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方正黑体_GBK" w:hAnsi="方正黑体_GBK" w:eastAsia="方正黑体_GBK" w:cs="方正黑体_GBK"/>
          <w:kern w:val="0"/>
          <w:sz w:val="32"/>
          <w:szCs w:val="32"/>
          <w:shd w:val="clear" w:color="auto" w:fill="FFFFFF"/>
          <w:lang w:val="en-US" w:eastAsia="zh-CN"/>
        </w:rPr>
      </w:pPr>
      <w:r>
        <w:rPr>
          <w:rFonts w:hint="eastAsia" w:ascii="方正黑体_GBK" w:hAnsi="方正黑体_GBK" w:eastAsia="方正黑体_GBK" w:cs="方正黑体_GBK"/>
          <w:kern w:val="0"/>
          <w:sz w:val="32"/>
          <w:szCs w:val="32"/>
          <w:shd w:val="clear" w:color="auto" w:fill="FFFFFF"/>
          <w:lang w:val="en-US" w:eastAsia="zh-CN"/>
        </w:rPr>
        <w:t>附件2</w:t>
      </w: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r>
        <w:rPr>
          <w:rFonts w:hint="eastAsia" w:ascii="方正小标宋简体" w:hAnsi="Times New Roman" w:eastAsia="方正小标宋简体"/>
          <w:sz w:val="44"/>
          <w:szCs w:val="44"/>
          <w:lang w:val="en-US" w:eastAsia="zh-CN"/>
        </w:rPr>
        <w:t>《深圳市统计局关于布置2022年统计年报和2023年定期统计报表制度的通知</w:t>
      </w:r>
    </w:p>
    <w:p>
      <w:pPr>
        <w:spacing w:line="560" w:lineRule="exact"/>
        <w:jc w:val="center"/>
        <w:rPr>
          <w:rFonts w:hint="eastAsia" w:ascii="方正小标宋简体" w:hAnsi="Times New Roman" w:eastAsia="方正小标宋简体"/>
          <w:sz w:val="44"/>
          <w:szCs w:val="44"/>
          <w:lang w:val="en-US" w:eastAsia="zh-CN"/>
        </w:rPr>
      </w:pPr>
      <w:r>
        <w:rPr>
          <w:rFonts w:hint="eastAsia" w:ascii="方正小标宋简体" w:hAnsi="Times New Roman" w:eastAsia="方正小标宋简体"/>
          <w:sz w:val="44"/>
          <w:szCs w:val="44"/>
          <w:lang w:val="en-US" w:eastAsia="zh-CN"/>
        </w:rPr>
        <w:t>（征求意见稿）》起草说明</w:t>
      </w:r>
    </w:p>
    <w:p>
      <w:pPr>
        <w:pStyle w:val="4"/>
        <w:jc w:val="both"/>
        <w:rPr>
          <w:rFonts w:hint="eastAsia"/>
          <w:lang w:val="en-US" w:eastAsia="zh-CN"/>
        </w:rPr>
      </w:pPr>
    </w:p>
    <w:p>
      <w:pPr>
        <w:pStyle w:val="7"/>
        <w:spacing w:line="300" w:lineRule="auto"/>
        <w:ind w:firstLine="800" w:firstLineChars="250"/>
        <w:jc w:val="both"/>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按照国家</w:t>
      </w:r>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rPr>
        <w:t>年统计年报和</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年定期统计报表</w:t>
      </w:r>
      <w:r>
        <w:rPr>
          <w:rFonts w:hint="eastAsia" w:ascii="仿宋_GB2312" w:eastAsia="仿宋_GB2312"/>
          <w:sz w:val="32"/>
          <w:szCs w:val="32"/>
          <w:lang w:eastAsia="zh-CN"/>
        </w:rPr>
        <w:t>制度通知</w:t>
      </w:r>
      <w:r>
        <w:rPr>
          <w:rFonts w:hint="eastAsia" w:ascii="仿宋_GB2312" w:eastAsia="仿宋_GB2312"/>
          <w:sz w:val="32"/>
          <w:szCs w:val="32"/>
        </w:rPr>
        <w:t>要求</w:t>
      </w:r>
      <w:r>
        <w:rPr>
          <w:rFonts w:hint="eastAsia" w:ascii="仿宋_GB2312" w:hAnsi="Calibri" w:eastAsia="仿宋_GB2312" w:cs="Times New Roman"/>
          <w:kern w:val="2"/>
          <w:sz w:val="32"/>
          <w:szCs w:val="32"/>
          <w:lang w:val="en-US" w:eastAsia="zh-CN" w:bidi="ar-SA"/>
        </w:rPr>
        <w:t>，结合本市实际，我局制定了《2022年统计年报和2023年定期统计报表制度的通知》（以下简称《通知》）。现将有关情况说明如下：</w:t>
      </w:r>
    </w:p>
    <w:p>
      <w:pPr>
        <w:pStyle w:val="7"/>
        <w:spacing w:line="300" w:lineRule="auto"/>
        <w:ind w:firstLine="640" w:firstLineChars="20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一、制定《通知》的背景 </w:t>
      </w:r>
    </w:p>
    <w:p>
      <w:pPr>
        <w:pStyle w:val="7"/>
        <w:spacing w:line="300" w:lineRule="auto"/>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充分发挥深圳“双区”建设的统计作用，</w:t>
      </w:r>
      <w:r>
        <w:rPr>
          <w:rFonts w:hint="eastAsia" w:ascii="仿宋_GB2312" w:hAnsi="仿宋_GB2312" w:eastAsia="仿宋_GB2312" w:cs="仿宋_GB2312"/>
          <w:sz w:val="32"/>
          <w:szCs w:val="32"/>
        </w:rPr>
        <w:t>真实</w:t>
      </w:r>
      <w:r>
        <w:rPr>
          <w:rFonts w:hint="eastAsia" w:ascii="仿宋_GB2312" w:hAnsi="仿宋_GB2312" w:eastAsia="仿宋_GB2312" w:cs="仿宋_GB2312"/>
          <w:sz w:val="32"/>
          <w:szCs w:val="32"/>
          <w:lang w:eastAsia="zh-CN"/>
        </w:rPr>
        <w:t>、准确、完整、及时</w:t>
      </w:r>
      <w:r>
        <w:rPr>
          <w:rFonts w:hint="eastAsia" w:ascii="仿宋_GB2312" w:hAnsi="仿宋_GB2312" w:eastAsia="仿宋_GB2312" w:cs="仿宋_GB2312"/>
          <w:sz w:val="32"/>
          <w:szCs w:val="32"/>
        </w:rPr>
        <w:t>反映我市经济发展状况，</w:t>
      </w:r>
      <w:r>
        <w:rPr>
          <w:rFonts w:hint="eastAsia" w:ascii="仿宋_GB2312" w:eastAsia="仿宋_GB2312"/>
          <w:sz w:val="32"/>
          <w:szCs w:val="32"/>
          <w:lang w:eastAsia="zh-CN"/>
        </w:rPr>
        <w:t>进一步</w:t>
      </w:r>
      <w:r>
        <w:rPr>
          <w:rFonts w:hint="eastAsia" w:ascii="仿宋_GB2312" w:eastAsia="仿宋_GB2312"/>
          <w:sz w:val="32"/>
          <w:szCs w:val="32"/>
        </w:rPr>
        <w:t>做好国民经济和社会统计年报及定期报表工作，</w:t>
      </w:r>
      <w:r>
        <w:rPr>
          <w:rFonts w:hint="eastAsia" w:ascii="仿宋_GB2312" w:eastAsia="仿宋_GB2312"/>
          <w:sz w:val="32"/>
          <w:szCs w:val="32"/>
          <w:lang w:eastAsia="zh-CN"/>
        </w:rPr>
        <w:t>根据</w:t>
      </w:r>
      <w:r>
        <w:rPr>
          <w:rFonts w:hint="eastAsia" w:ascii="仿宋_GB2312" w:hAnsi="仿宋_GB2312" w:eastAsia="仿宋_GB2312" w:cs="仿宋_GB2312"/>
          <w:b w:val="0"/>
          <w:color w:val="auto"/>
          <w:kern w:val="2"/>
          <w:sz w:val="32"/>
          <w:szCs w:val="32"/>
        </w:rPr>
        <w:t>《国家统计局关于印发2022年统计年报和2023年定期</w:t>
      </w:r>
      <w:r>
        <w:rPr>
          <w:rFonts w:hint="eastAsia" w:ascii="仿宋_GB2312" w:hAnsi="仿宋_GB2312" w:eastAsia="仿宋_GB2312" w:cs="仿宋_GB2312"/>
          <w:b w:val="0"/>
          <w:color w:val="auto"/>
          <w:kern w:val="2"/>
          <w:sz w:val="32"/>
          <w:szCs w:val="32"/>
          <w:lang w:val="en-US" w:eastAsia="zh-CN" w:bidi="ar"/>
        </w:rPr>
        <w:t>统计报表制度主要修订内容的通知》（国统字〔2022〕90号）</w:t>
      </w:r>
      <w:r>
        <w:rPr>
          <w:rFonts w:hint="eastAsia" w:ascii="仿宋_GB2312" w:hAnsi="仿宋_GB2312" w:eastAsia="仿宋_GB2312" w:cs="仿宋_GB2312"/>
          <w:kern w:val="0"/>
          <w:sz w:val="32"/>
          <w:szCs w:val="32"/>
          <w:lang w:val="en-US" w:eastAsia="zh-CN" w:bidi="ar-SA"/>
        </w:rPr>
        <w:t>等文件精神，</w:t>
      </w:r>
      <w:r>
        <w:rPr>
          <w:rFonts w:hint="eastAsia" w:ascii="仿宋_GB2312" w:eastAsia="仿宋_GB2312" w:cs="Times New Roman"/>
          <w:sz w:val="32"/>
          <w:szCs w:val="32"/>
        </w:rPr>
        <w:t>结合</w:t>
      </w:r>
      <w:r>
        <w:rPr>
          <w:rFonts w:hint="eastAsia" w:ascii="仿宋_GB2312" w:eastAsia="仿宋_GB2312" w:cs="Times New Roman"/>
          <w:sz w:val="32"/>
          <w:szCs w:val="32"/>
          <w:lang w:eastAsia="zh-CN"/>
        </w:rPr>
        <w:t>我</w:t>
      </w:r>
      <w:r>
        <w:rPr>
          <w:rFonts w:hint="eastAsia" w:ascii="仿宋_GB2312" w:eastAsia="仿宋_GB2312" w:cs="Times New Roman"/>
          <w:sz w:val="32"/>
          <w:szCs w:val="32"/>
        </w:rPr>
        <w:t>市实际，</w:t>
      </w:r>
      <w:r>
        <w:rPr>
          <w:rFonts w:hint="eastAsia" w:ascii="仿宋_GB2312" w:eastAsia="仿宋_GB2312" w:cs="Times New Roman"/>
          <w:sz w:val="32"/>
          <w:szCs w:val="32"/>
          <w:lang w:eastAsia="zh-CN"/>
        </w:rPr>
        <w:t>制定了</w:t>
      </w:r>
      <w:r>
        <w:rPr>
          <w:rFonts w:hint="eastAsia" w:ascii="仿宋_GB2312" w:hAnsi="Calibri" w:eastAsia="仿宋_GB2312" w:cs="Times New Roman"/>
          <w:kern w:val="2"/>
          <w:sz w:val="32"/>
          <w:szCs w:val="32"/>
          <w:lang w:val="en-US" w:eastAsia="zh-CN" w:bidi="ar-SA"/>
        </w:rPr>
        <w:t>《深圳市2022年统计年报和2023年定期统计报表制度》。</w:t>
      </w:r>
    </w:p>
    <w:p>
      <w:pPr>
        <w:ind w:firstLine="640" w:firstLineChars="200"/>
        <w:jc w:val="both"/>
        <w:rPr>
          <w:rFonts w:hint="eastAsia" w:ascii="仿宋_GB2312" w:hAnsi="仿宋_GB2312" w:eastAsia="仿宋_GB2312" w:cs="仿宋_GB2312"/>
          <w:sz w:val="32"/>
          <w:szCs w:val="32"/>
        </w:rPr>
      </w:pPr>
      <w:r>
        <w:rPr>
          <w:rFonts w:hint="eastAsia" w:ascii="仿宋_GB2312" w:hAnsi="Calibri" w:eastAsia="仿宋_GB2312" w:cs="Times New Roman"/>
          <w:kern w:val="2"/>
          <w:sz w:val="32"/>
          <w:szCs w:val="32"/>
          <w:lang w:val="en-US" w:eastAsia="zh-CN" w:bidi="ar-SA"/>
        </w:rPr>
        <w:t>《通知》</w:t>
      </w:r>
      <w:r>
        <w:rPr>
          <w:rFonts w:hint="eastAsia" w:ascii="仿宋_GB2312" w:eastAsia="仿宋_GB2312" w:cs="Times New Roman"/>
          <w:kern w:val="2"/>
          <w:sz w:val="32"/>
          <w:szCs w:val="32"/>
          <w:lang w:val="en-US" w:eastAsia="zh-CN" w:bidi="ar-SA"/>
        </w:rPr>
        <w:t>旨在使</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认真学习和执行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相关行业、专业的统计报表制度，</w:t>
      </w:r>
      <w:r>
        <w:rPr>
          <w:rFonts w:hint="eastAsia" w:ascii="仿宋_GB2312" w:hAnsi="仿宋_GB2312" w:eastAsia="仿宋_GB2312" w:cs="仿宋_GB2312"/>
          <w:sz w:val="32"/>
          <w:szCs w:val="32"/>
          <w:lang w:eastAsia="zh-CN"/>
        </w:rPr>
        <w:t>通过了解相关内容</w:t>
      </w:r>
      <w:r>
        <w:rPr>
          <w:rFonts w:hint="eastAsia" w:ascii="仿宋_GB2312" w:hAnsi="仿宋_GB2312" w:eastAsia="仿宋_GB2312" w:cs="仿宋_GB2312"/>
          <w:sz w:val="32"/>
          <w:szCs w:val="32"/>
        </w:rPr>
        <w:t>准确填报各项指标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各级统计机构要严格贯彻执行</w:t>
      </w:r>
      <w:r>
        <w:rPr>
          <w:rFonts w:hint="eastAsia" w:ascii="仿宋_GB2312" w:hAnsi="仿宋_GB2312" w:eastAsia="仿宋_GB2312" w:cs="仿宋_GB2312"/>
          <w:sz w:val="32"/>
          <w:szCs w:val="32"/>
          <w:lang w:eastAsia="zh-CN"/>
        </w:rPr>
        <w:t>各项专业</w:t>
      </w:r>
      <w:r>
        <w:rPr>
          <w:rFonts w:hint="eastAsia" w:ascii="仿宋_GB2312" w:hAnsi="仿宋_GB2312" w:eastAsia="仿宋_GB2312" w:cs="仿宋_GB2312"/>
          <w:sz w:val="32"/>
          <w:szCs w:val="32"/>
        </w:rPr>
        <w:t>统计</w:t>
      </w:r>
      <w:r>
        <w:rPr>
          <w:rFonts w:hint="eastAsia" w:ascii="仿宋_GB2312" w:hAnsi="仿宋_GB2312" w:eastAsia="仿宋_GB2312" w:cs="仿宋_GB2312"/>
          <w:sz w:val="32"/>
          <w:szCs w:val="32"/>
          <w:lang w:eastAsia="zh-CN"/>
        </w:rPr>
        <w:t>报表</w:t>
      </w:r>
      <w:r>
        <w:rPr>
          <w:rFonts w:hint="eastAsia" w:ascii="仿宋_GB2312" w:hAnsi="仿宋_GB2312" w:eastAsia="仿宋_GB2312" w:cs="仿宋_GB2312"/>
          <w:sz w:val="32"/>
          <w:szCs w:val="32"/>
        </w:rPr>
        <w:t>制度，切实维护统计制度的严肃性，不得擅自变更调查内容，并要加强对统计制度落实情况的监督检查，强化统计调查全过程的质量控制，确保调查对象严格按照统计</w:t>
      </w:r>
      <w:r>
        <w:rPr>
          <w:rFonts w:hint="eastAsia" w:ascii="仿宋_GB2312" w:hAnsi="仿宋_GB2312" w:eastAsia="仿宋_GB2312" w:cs="仿宋_GB2312"/>
          <w:sz w:val="32"/>
          <w:szCs w:val="32"/>
          <w:lang w:eastAsia="zh-CN"/>
        </w:rPr>
        <w:t>报表</w:t>
      </w:r>
      <w:r>
        <w:rPr>
          <w:rFonts w:hint="eastAsia" w:ascii="仿宋_GB2312" w:hAnsi="仿宋_GB2312" w:eastAsia="仿宋_GB2312" w:cs="仿宋_GB2312"/>
          <w:sz w:val="32"/>
          <w:szCs w:val="32"/>
        </w:rPr>
        <w:t>制度规定填报数据；确保统计调查人员严格按照统计</w:t>
      </w:r>
      <w:r>
        <w:rPr>
          <w:rFonts w:hint="eastAsia" w:ascii="仿宋_GB2312" w:hAnsi="仿宋_GB2312" w:eastAsia="仿宋_GB2312" w:cs="仿宋_GB2312"/>
          <w:sz w:val="32"/>
          <w:szCs w:val="32"/>
          <w:lang w:eastAsia="zh-CN"/>
        </w:rPr>
        <w:t>报表</w:t>
      </w:r>
      <w:r>
        <w:rPr>
          <w:rFonts w:hint="eastAsia" w:ascii="仿宋_GB2312" w:hAnsi="仿宋_GB2312" w:eastAsia="仿宋_GB2312" w:cs="仿宋_GB2312"/>
          <w:sz w:val="32"/>
          <w:szCs w:val="32"/>
        </w:rPr>
        <w:t>制度开展统计调查工作，坚决防范惩治统计数据造假，严格按照《深圳市统计数据质量审核评估管理办法》等相关文件要求执行，确保统计数据质量。</w:t>
      </w:r>
    </w:p>
    <w:p>
      <w:pPr>
        <w:pStyle w:val="7"/>
        <w:spacing w:line="300" w:lineRule="auto"/>
        <w:ind w:firstLine="640" w:firstLineChars="20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二、制定《通知》的内容</w:t>
      </w:r>
    </w:p>
    <w:p>
      <w:pPr>
        <w:pStyle w:val="7"/>
        <w:spacing w:line="300" w:lineRule="auto"/>
        <w:ind w:left="0" w:leftChars="0"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（一）明确了统计报表制度</w:t>
      </w:r>
      <w:r>
        <w:rPr>
          <w:rFonts w:hint="eastAsia" w:ascii="仿宋_GB2312" w:eastAsia="仿宋_GB2312"/>
          <w:snapToGrid w:val="0"/>
          <w:kern w:val="0"/>
          <w:sz w:val="32"/>
          <w:szCs w:val="32"/>
        </w:rPr>
        <w:t>未提及修订内容的各项报表制度继续执行，所列文号改为“国统字</w:t>
      </w:r>
      <w:r>
        <w:rPr>
          <w:rFonts w:hint="eastAsia" w:ascii="仿宋_GB2312" w:eastAsia="仿宋_GB2312" w:cs="宋体"/>
          <w:snapToGrid w:val="0"/>
          <w:kern w:val="0"/>
          <w:sz w:val="32"/>
          <w:szCs w:val="32"/>
        </w:rPr>
        <w:t>〔</w:t>
      </w:r>
      <w:r>
        <w:rPr>
          <w:rFonts w:hint="eastAsia" w:ascii="仿宋_GB2312" w:eastAsia="仿宋_GB2312"/>
          <w:snapToGrid w:val="0"/>
          <w:kern w:val="0"/>
          <w:sz w:val="32"/>
          <w:szCs w:val="32"/>
        </w:rPr>
        <w:t>20</w:t>
      </w:r>
      <w:r>
        <w:rPr>
          <w:rFonts w:ascii="仿宋_GB2312" w:eastAsia="仿宋_GB2312"/>
          <w:snapToGrid w:val="0"/>
          <w:kern w:val="0"/>
          <w:sz w:val="32"/>
          <w:szCs w:val="32"/>
        </w:rPr>
        <w:t>2</w:t>
      </w:r>
      <w:r>
        <w:rPr>
          <w:rFonts w:hint="eastAsia" w:ascii="仿宋_GB2312" w:eastAsia="仿宋_GB2312"/>
          <w:snapToGrid w:val="0"/>
          <w:kern w:val="0"/>
          <w:sz w:val="32"/>
          <w:szCs w:val="32"/>
        </w:rPr>
        <w:t>2</w:t>
      </w:r>
      <w:r>
        <w:rPr>
          <w:rFonts w:hint="eastAsia" w:ascii="仿宋_GB2312" w:eastAsia="仿宋_GB2312" w:cs="宋体"/>
          <w:snapToGrid w:val="0"/>
          <w:kern w:val="0"/>
          <w:sz w:val="32"/>
          <w:szCs w:val="32"/>
        </w:rPr>
        <w:t>〕90</w:t>
      </w:r>
      <w:r>
        <w:rPr>
          <w:rFonts w:hint="eastAsia" w:ascii="仿宋_GB2312" w:eastAsia="仿宋_GB2312"/>
          <w:snapToGrid w:val="0"/>
          <w:kern w:val="0"/>
          <w:sz w:val="32"/>
          <w:szCs w:val="32"/>
        </w:rPr>
        <w:t>号”</w:t>
      </w:r>
      <w:r>
        <w:rPr>
          <w:rFonts w:hint="eastAsia" w:ascii="仿宋_GB2312" w:hAnsi="Calibri" w:eastAsia="仿宋_GB2312" w:cs="Times New Roman"/>
          <w:kern w:val="2"/>
          <w:sz w:val="32"/>
          <w:szCs w:val="32"/>
          <w:lang w:val="en-US" w:eastAsia="zh-CN" w:bidi="ar-SA"/>
        </w:rPr>
        <w:t>。</w:t>
      </w:r>
    </w:p>
    <w:p>
      <w:pPr>
        <w:adjustRightInd w:val="0"/>
        <w:snapToGrid w:val="0"/>
        <w:spacing w:line="600" w:lineRule="exact"/>
        <w:ind w:firstLine="640" w:firstLineChars="200"/>
        <w:jc w:val="both"/>
        <w:rPr>
          <w:rFonts w:hint="eastAsia" w:ascii="仿宋_GB2312" w:eastAsia="仿宋_GB2312"/>
          <w:snapToGrid w:val="0"/>
          <w:kern w:val="0"/>
          <w:sz w:val="32"/>
          <w:szCs w:val="32"/>
        </w:rPr>
      </w:pPr>
      <w:r>
        <w:rPr>
          <w:rFonts w:hint="eastAsia" w:ascii="仿宋_GB2312" w:eastAsia="仿宋_GB2312"/>
          <w:snapToGrid w:val="0"/>
          <w:kern w:val="0"/>
          <w:sz w:val="32"/>
          <w:szCs w:val="32"/>
        </w:rPr>
        <w:t>（二）各制度报表时间根据国家法定节假日安排适当调整。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color w:val="000000"/>
          <w:kern w:val="0"/>
          <w:sz w:val="32"/>
          <w:szCs w:val="32"/>
          <w:highlight w:val="none"/>
          <w:lang w:eastAsia="zh-CN"/>
        </w:rPr>
      </w:pPr>
      <w:r>
        <w:rPr>
          <w:rFonts w:hint="eastAsia" w:ascii="仿宋_GB2312" w:eastAsia="仿宋_GB2312"/>
          <w:color w:val="000000"/>
          <w:kern w:val="0"/>
          <w:sz w:val="32"/>
          <w:szCs w:val="32"/>
          <w:highlight w:val="none"/>
        </w:rPr>
        <w:t>（三）</w:t>
      </w:r>
      <w:r>
        <w:rPr>
          <w:rFonts w:hint="eastAsia" w:ascii="仿宋_GB2312" w:eastAsia="仿宋_GB2312"/>
          <w:snapToGrid w:val="0"/>
          <w:color w:val="000000"/>
          <w:kern w:val="0"/>
          <w:sz w:val="32"/>
          <w:szCs w:val="32"/>
          <w:highlight w:val="none"/>
        </w:rPr>
        <w:t>规范部分制度的总说明、调查方案、</w:t>
      </w:r>
      <w:r>
        <w:rPr>
          <w:rFonts w:ascii="仿宋_GB2312" w:eastAsia="仿宋_GB2312"/>
          <w:snapToGrid w:val="0"/>
          <w:color w:val="000000"/>
          <w:kern w:val="0"/>
          <w:sz w:val="32"/>
          <w:szCs w:val="32"/>
          <w:highlight w:val="none"/>
        </w:rPr>
        <w:t>表底说明</w:t>
      </w:r>
      <w:r>
        <w:rPr>
          <w:rFonts w:hint="eastAsia" w:ascii="仿宋_GB2312" w:eastAsia="仿宋_GB2312"/>
          <w:snapToGrid w:val="0"/>
          <w:color w:val="000000"/>
          <w:kern w:val="0"/>
          <w:sz w:val="32"/>
          <w:szCs w:val="32"/>
          <w:highlight w:val="none"/>
        </w:rPr>
        <w:t>和</w:t>
      </w:r>
      <w:r>
        <w:rPr>
          <w:rFonts w:ascii="仿宋_GB2312" w:eastAsia="仿宋_GB2312"/>
          <w:snapToGrid w:val="0"/>
          <w:color w:val="000000"/>
          <w:kern w:val="0"/>
          <w:sz w:val="32"/>
          <w:szCs w:val="32"/>
          <w:highlight w:val="none"/>
        </w:rPr>
        <w:t>指标解释</w:t>
      </w:r>
      <w:r>
        <w:rPr>
          <w:rFonts w:hint="eastAsia" w:ascii="仿宋_GB2312" w:eastAsia="仿宋_GB2312"/>
          <w:snapToGrid w:val="0"/>
          <w:color w:val="000000"/>
          <w:kern w:val="0"/>
          <w:sz w:val="32"/>
          <w:szCs w:val="32"/>
          <w:highlight w:val="none"/>
          <w:lang w:eastAsia="zh-CN"/>
        </w:rPr>
        <w:t>。</w:t>
      </w:r>
    </w:p>
    <w:p>
      <w:pPr>
        <w:snapToGrid w:val="0"/>
        <w:spacing w:line="60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四</w:t>
      </w:r>
      <w:r>
        <w:rPr>
          <w:rFonts w:hint="eastAsia" w:ascii="仿宋_GB2312" w:hAnsi="Calibri" w:eastAsia="仿宋_GB2312" w:cs="Times New Roman"/>
          <w:kern w:val="2"/>
          <w:sz w:val="32"/>
          <w:szCs w:val="32"/>
          <w:lang w:val="en-US" w:eastAsia="zh-CN" w:bidi="ar-SA"/>
        </w:rPr>
        <w:t>）报表制度的修订内容主要由二十</w:t>
      </w:r>
      <w:r>
        <w:rPr>
          <w:rFonts w:hint="eastAsia" w:ascii="仿宋_GB2312" w:eastAsia="仿宋_GB2312" w:cs="Times New Roman"/>
          <w:kern w:val="2"/>
          <w:sz w:val="32"/>
          <w:szCs w:val="32"/>
          <w:lang w:val="en-US" w:eastAsia="zh-CN" w:bidi="ar-SA"/>
        </w:rPr>
        <w:t>二</w:t>
      </w:r>
      <w:r>
        <w:rPr>
          <w:rFonts w:hint="eastAsia" w:ascii="仿宋_GB2312" w:hAnsi="Calibri" w:eastAsia="仿宋_GB2312" w:cs="Times New Roman"/>
          <w:kern w:val="2"/>
          <w:sz w:val="32"/>
          <w:szCs w:val="32"/>
          <w:lang w:val="en-US" w:eastAsia="zh-CN" w:bidi="ar-SA"/>
        </w:rPr>
        <w:t>个部分组成，分别是“总体说明”、“一套表统计调查制度”、“‘四下’单位抽样调查统计报表制度”、“国民经济核算统计报表制度”、“基本单位统计报表制度”、“农林牧渔业统计报表制度”、</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农业产值和价格综合统计报表制度”“工业统计报表制度”、“</w:t>
      </w:r>
      <w:r>
        <w:rPr>
          <w:rFonts w:hint="eastAsia" w:ascii="仿宋_GB2312" w:hAnsi="Calibri" w:eastAsia="仿宋_GB2312" w:cs="Times New Roman"/>
          <w:kern w:val="2"/>
          <w:sz w:val="32"/>
          <w:szCs w:val="32"/>
          <w:lang w:val="en" w:eastAsia="zh-CN" w:bidi="ar-SA"/>
        </w:rPr>
        <w:t>运输邮电互联网软件业统计报表制度</w:t>
      </w:r>
      <w:r>
        <w:rPr>
          <w:rFonts w:hint="eastAsia" w:ascii="仿宋_GB2312" w:hAnsi="Calibri" w:eastAsia="仿宋_GB2312" w:cs="Times New Roman"/>
          <w:kern w:val="2"/>
          <w:sz w:val="32"/>
          <w:szCs w:val="32"/>
          <w:lang w:val="en-US" w:eastAsia="zh-CN" w:bidi="ar-SA"/>
        </w:rPr>
        <w:t>”、“批发和零售业统计报表制度”、“住宿和餐饮业统计报表制度”、“房地产开发统计报表制度”、“劳动工资统计报表制度”</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 w:eastAsia="zh-CN" w:bidi="ar-SA"/>
        </w:rPr>
        <w:t>能源统计报表制度</w:t>
      </w:r>
      <w:r>
        <w:rPr>
          <w:rFonts w:hint="eastAsia" w:ascii="仿宋_GB2312" w:hAnsi="Calibri" w:eastAsia="仿宋_GB2312" w:cs="Times New Roman"/>
          <w:kern w:val="2"/>
          <w:sz w:val="32"/>
          <w:szCs w:val="32"/>
          <w:lang w:val="en-US" w:eastAsia="zh-CN" w:bidi="ar-SA"/>
        </w:rPr>
        <w:t>”、“固定资产投资统计报表制度”、“</w:t>
      </w:r>
      <w:r>
        <w:rPr>
          <w:rFonts w:hint="eastAsia" w:ascii="仿宋_GB2312" w:hAnsi="Calibri" w:eastAsia="仿宋_GB2312" w:cs="Times New Roman"/>
          <w:kern w:val="2"/>
          <w:sz w:val="32"/>
          <w:szCs w:val="32"/>
          <w:lang w:val="en" w:eastAsia="zh-CN" w:bidi="ar-SA"/>
        </w:rPr>
        <w:t>企业（单位）研发活动统计报表制度</w:t>
      </w:r>
      <w:r>
        <w:rPr>
          <w:rFonts w:hint="eastAsia" w:ascii="仿宋_GB2312" w:hAnsi="Calibri" w:eastAsia="仿宋_GB2312" w:cs="Times New Roman"/>
          <w:kern w:val="2"/>
          <w:sz w:val="32"/>
          <w:szCs w:val="32"/>
          <w:lang w:val="en-US" w:eastAsia="zh-CN" w:bidi="ar-SA"/>
        </w:rPr>
        <w:t>”、“企业创新活动统计报表制度”、“</w:t>
      </w:r>
      <w:r>
        <w:rPr>
          <w:rFonts w:hint="eastAsia" w:ascii="仿宋_GB2312" w:hAnsi="Calibri" w:eastAsia="仿宋_GB2312" w:cs="Times New Roman"/>
          <w:kern w:val="2"/>
          <w:sz w:val="32"/>
          <w:szCs w:val="32"/>
          <w:lang w:val="en" w:eastAsia="zh-CN" w:bidi="ar-SA"/>
        </w:rPr>
        <w:t>互联网经济统计报表制度</w:t>
      </w:r>
      <w:r>
        <w:rPr>
          <w:rFonts w:hint="eastAsia" w:ascii="仿宋_GB2312" w:hAnsi="Calibri" w:eastAsia="仿宋_GB2312" w:cs="Times New Roman"/>
          <w:kern w:val="2"/>
          <w:sz w:val="32"/>
          <w:szCs w:val="32"/>
          <w:lang w:val="en-US" w:eastAsia="zh-CN" w:bidi="ar-SA"/>
        </w:rPr>
        <w:t>”、“城市基本情况统计报表制度”、“县域社会经济基本情况统计报表制度”、“人口变动情况抽样调查制度”、“新增和修改指标解释”和“地方统计报表制度”。</w:t>
      </w:r>
    </w:p>
    <w:p>
      <w:pPr>
        <w:snapToGrid w:val="0"/>
        <w:spacing w:line="600" w:lineRule="exact"/>
        <w:ind w:firstLine="640" w:firstLineChars="20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五）经省统计局审批的我市地方统计调查项目，分别是深圳市金融业统计报表制度、深圳市社会综合统计报表制度、深圳市妇女儿童发展规划统计监测报表制度、深圳市社会性别统计报表制度和深圳市绩效公众满意度调查实施方案。</w:t>
      </w:r>
    </w:p>
    <w:p>
      <w:pPr>
        <w:pStyle w:val="7"/>
        <w:spacing w:line="300" w:lineRule="auto"/>
        <w:ind w:firstLine="640" w:firstLineChars="20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三、制定《通知》的目的及必要性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（一）深入贯彻落实党的二十大精神，全面贯彻习近平新时代中国特色社会主义思想，深刻领悟“两个确立”的决定性意义，增强“四个意识”、坚定“四个自信”、做到“两个维护”</w:t>
      </w:r>
      <w:bookmarkStart w:id="0" w:name="_GoBack"/>
      <w:bookmarkEnd w:id="0"/>
      <w:r>
        <w:rPr>
          <w:rFonts w:hint="eastAsia" w:ascii="仿宋_GB2312" w:hAnsi="Calibri" w:eastAsia="仿宋_GB2312" w:cs="Times New Roman"/>
          <w:kern w:val="2"/>
          <w:sz w:val="32"/>
          <w:szCs w:val="32"/>
          <w:lang w:val="en-US" w:eastAsia="zh-CN" w:bidi="ar-SA"/>
        </w:rPr>
        <w:t>，加快构建现代化统计调查体系，为全面建设社会主义现代化国家贡献统计智慧和力量。</w:t>
      </w:r>
    </w:p>
    <w:p>
      <w:pPr>
        <w:pStyle w:val="7"/>
        <w:spacing w:line="300" w:lineRule="auto"/>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积极推进中国特色社会主义先行示范区建设，聚焦服务高质量发展综合绩效评价，加强基础指标统计，聚焦基层反映强烈的问题，精简统计报表和指标，切实为基层减负，提高调查实效，推进部门分工合作和数据共享，认真贯彻执行统计分类学新标准，促进统计现代化改革。</w:t>
      </w:r>
    </w:p>
    <w:p>
      <w:pPr>
        <w:pStyle w:val="7"/>
        <w:spacing w:line="300" w:lineRule="auto"/>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w:t>
      </w:r>
      <w:r>
        <w:rPr>
          <w:rFonts w:hint="eastAsia" w:ascii="仿宋_GB2312" w:hAnsi="仿宋_GB2312" w:eastAsia="仿宋_GB2312" w:cs="仿宋_GB2312"/>
          <w:sz w:val="32"/>
          <w:szCs w:val="32"/>
        </w:rPr>
        <w:t>真实</w:t>
      </w:r>
      <w:r>
        <w:rPr>
          <w:rFonts w:hint="eastAsia" w:ascii="仿宋_GB2312" w:hAnsi="仿宋_GB2312" w:eastAsia="仿宋_GB2312" w:cs="仿宋_GB2312"/>
          <w:sz w:val="32"/>
          <w:szCs w:val="32"/>
          <w:lang w:eastAsia="zh-CN"/>
        </w:rPr>
        <w:t>、准确、完整、及时</w:t>
      </w:r>
      <w:r>
        <w:rPr>
          <w:rFonts w:hint="eastAsia" w:ascii="仿宋_GB2312" w:hAnsi="Calibri" w:eastAsia="仿宋_GB2312" w:cs="Times New Roman"/>
          <w:kern w:val="2"/>
          <w:sz w:val="32"/>
          <w:szCs w:val="32"/>
          <w:lang w:val="en-US" w:eastAsia="zh-CN" w:bidi="ar-SA"/>
        </w:rPr>
        <w:t>反映我市经济社会发展状况，做好国民经济和社会统计年报及定期报表工作。</w:t>
      </w:r>
    </w:p>
    <w:p>
      <w:pPr>
        <w:pStyle w:val="7"/>
        <w:spacing w:line="300" w:lineRule="auto"/>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四、制定《通知》的依据 </w:t>
      </w:r>
    </w:p>
    <w:p>
      <w:pPr>
        <w:pStyle w:val="7"/>
        <w:spacing w:line="300" w:lineRule="auto"/>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（一）《中华人民共和国统计法》及其实施条例等法律法规。</w:t>
      </w:r>
    </w:p>
    <w:p>
      <w:pPr>
        <w:pStyle w:val="7"/>
        <w:spacing w:line="300" w:lineRule="auto"/>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w:t>
      </w:r>
      <w:r>
        <w:rPr>
          <w:rFonts w:hint="eastAsia" w:ascii="仿宋_GB2312" w:hAnsi="仿宋_GB2312" w:eastAsia="仿宋_GB2312" w:cs="仿宋_GB2312"/>
          <w:b w:val="0"/>
          <w:color w:val="auto"/>
          <w:kern w:val="2"/>
          <w:sz w:val="32"/>
          <w:szCs w:val="32"/>
        </w:rPr>
        <w:t>《国家统计局关于印发2022年统计年报和2023年定期</w:t>
      </w:r>
      <w:r>
        <w:rPr>
          <w:rFonts w:hint="eastAsia" w:ascii="仿宋_GB2312" w:hAnsi="仿宋_GB2312" w:eastAsia="仿宋_GB2312" w:cs="仿宋_GB2312"/>
          <w:b w:val="0"/>
          <w:color w:val="auto"/>
          <w:kern w:val="2"/>
          <w:sz w:val="32"/>
          <w:szCs w:val="32"/>
          <w:lang w:val="en-US" w:eastAsia="zh-CN" w:bidi="ar"/>
        </w:rPr>
        <w:t>统计报表制度主要修订内容的通知》（国统字〔2022〕90号）</w:t>
      </w:r>
      <w:r>
        <w:rPr>
          <w:rFonts w:hint="eastAsia" w:ascii="仿宋_GB2312" w:hAnsi="Calibri" w:eastAsia="仿宋_GB2312" w:cs="Times New Roman"/>
          <w:kern w:val="2"/>
          <w:sz w:val="32"/>
          <w:szCs w:val="32"/>
          <w:lang w:val="en-US" w:eastAsia="zh-CN" w:bidi="ar-SA"/>
        </w:rPr>
        <w:t>。</w:t>
      </w:r>
    </w:p>
    <w:p>
      <w:pPr>
        <w:pStyle w:val="7"/>
        <w:spacing w:line="300" w:lineRule="auto"/>
        <w:ind w:firstLine="640" w:firstLineChars="200"/>
        <w:jc w:val="both"/>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（三）《广东省统计局办公室关于印发2022年统计年报和2023年定期统计报表制度主要修订内容的通知》（粤统办字〔2022〕27号）。</w:t>
      </w:r>
    </w:p>
    <w:p>
      <w:pPr>
        <w:pStyle w:val="7"/>
        <w:spacing w:line="300" w:lineRule="auto"/>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w:t>
      </w:r>
    </w:p>
    <w:p/>
    <w:p>
      <w:pPr>
        <w:pStyle w:val="2"/>
      </w:pPr>
    </w:p>
    <w:p/>
    <w:sectPr>
      <w:footerReference r:id="rId6" w:type="first"/>
      <w:headerReference r:id="rId3" w:type="default"/>
      <w:footerReference r:id="rId4" w:type="default"/>
      <w:footerReference r:id="rId5" w:type="even"/>
      <w:pgSz w:w="11906" w:h="16838"/>
      <w:pgMar w:top="1984" w:right="1474" w:bottom="1701" w:left="1474"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right="357"/>
      <w:textAlignment w:val="auto"/>
      <w:outlineLvl w:val="9"/>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heme="minorEastAsia" w:hAnsiTheme="minorEastAsia" w:eastAsiaTheme="minorEastAsia" w:cstheme="minorEastAsia"/>
                              <w:sz w:val="24"/>
                              <w:szCs w:val="24"/>
                              <w:lang w:eastAsia="zh-CN"/>
                            </w:rPr>
                          </w:pPr>
                          <w:r>
                            <w:rPr>
                              <w:rFonts w:hint="default" w:asciiTheme="minorEastAsia" w:hAnsiTheme="minorEastAsia" w:eastAsiaTheme="minorEastAsia" w:cstheme="minorEastAsia"/>
                              <w:sz w:val="24"/>
                              <w:szCs w:val="24"/>
                              <w:lang w:eastAsia="zh-CN"/>
                            </w:rPr>
                            <w:t>-</w:t>
                          </w:r>
                          <w:r>
                            <w:rPr>
                              <w:rFonts w:hint="default" w:asciiTheme="minorEastAsia" w:hAnsiTheme="minorEastAsia" w:eastAsiaTheme="minorEastAsia" w:cstheme="minorEastAsia"/>
                              <w:sz w:val="24"/>
                              <w:szCs w:val="24"/>
                              <w:lang w:eastAsia="zh-CN"/>
                            </w:rPr>
                            <w:fldChar w:fldCharType="begin"/>
                          </w:r>
                          <w:r>
                            <w:rPr>
                              <w:rFonts w:hint="default" w:asciiTheme="minorEastAsia" w:hAnsiTheme="minorEastAsia" w:eastAsiaTheme="minorEastAsia" w:cstheme="minorEastAsia"/>
                              <w:sz w:val="24"/>
                              <w:szCs w:val="24"/>
                              <w:lang w:eastAsia="zh-CN"/>
                            </w:rPr>
                            <w:instrText xml:space="preserve"> PAGE  \* MERGEFORMAT </w:instrText>
                          </w:r>
                          <w:r>
                            <w:rPr>
                              <w:rFonts w:hint="default" w:asciiTheme="minorEastAsia" w:hAnsiTheme="minorEastAsia" w:eastAsiaTheme="minorEastAsia" w:cstheme="minorEastAsia"/>
                              <w:sz w:val="24"/>
                              <w:szCs w:val="24"/>
                              <w:lang w:eastAsia="zh-CN"/>
                            </w:rPr>
                            <w:fldChar w:fldCharType="separate"/>
                          </w:r>
                          <w:r>
                            <w:rPr>
                              <w:rFonts w:hint="default" w:asciiTheme="minorEastAsia" w:hAnsiTheme="minorEastAsia" w:eastAsiaTheme="minorEastAsia" w:cstheme="minorEastAsia"/>
                              <w:sz w:val="24"/>
                              <w:szCs w:val="24"/>
                              <w:lang w:eastAsia="zh-CN"/>
                            </w:rPr>
                            <w:t>52</w:t>
                          </w:r>
                          <w:r>
                            <w:rPr>
                              <w:rFonts w:hint="default" w:asciiTheme="minorEastAsia" w:hAnsiTheme="minorEastAsia" w:eastAsiaTheme="minorEastAsia" w:cstheme="minorEastAsia"/>
                              <w:sz w:val="24"/>
                              <w:szCs w:val="24"/>
                              <w:lang w:eastAsia="zh-CN"/>
                            </w:rPr>
                            <w:fldChar w:fldCharType="end"/>
                          </w:r>
                          <w:r>
                            <w:rPr>
                              <w:rFonts w:hint="default" w:asciiTheme="minorEastAsia" w:hAnsiTheme="minorEastAsia" w:eastAsiaTheme="minorEastAsia" w:cstheme="minor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heme="minorEastAsia" w:hAnsiTheme="minorEastAsia" w:eastAsiaTheme="minorEastAsia" w:cstheme="minorEastAsia"/>
                        <w:sz w:val="24"/>
                        <w:szCs w:val="24"/>
                        <w:lang w:eastAsia="zh-CN"/>
                      </w:rPr>
                    </w:pPr>
                    <w:r>
                      <w:rPr>
                        <w:rFonts w:hint="default" w:asciiTheme="minorEastAsia" w:hAnsiTheme="minorEastAsia" w:eastAsiaTheme="minorEastAsia" w:cstheme="minorEastAsia"/>
                        <w:sz w:val="24"/>
                        <w:szCs w:val="24"/>
                        <w:lang w:eastAsia="zh-CN"/>
                      </w:rPr>
                      <w:t>-</w:t>
                    </w:r>
                    <w:r>
                      <w:rPr>
                        <w:rFonts w:hint="default" w:asciiTheme="minorEastAsia" w:hAnsiTheme="minorEastAsia" w:eastAsiaTheme="minorEastAsia" w:cstheme="minorEastAsia"/>
                        <w:sz w:val="24"/>
                        <w:szCs w:val="24"/>
                        <w:lang w:eastAsia="zh-CN"/>
                      </w:rPr>
                      <w:fldChar w:fldCharType="begin"/>
                    </w:r>
                    <w:r>
                      <w:rPr>
                        <w:rFonts w:hint="default" w:asciiTheme="minorEastAsia" w:hAnsiTheme="minorEastAsia" w:eastAsiaTheme="minorEastAsia" w:cstheme="minorEastAsia"/>
                        <w:sz w:val="24"/>
                        <w:szCs w:val="24"/>
                        <w:lang w:eastAsia="zh-CN"/>
                      </w:rPr>
                      <w:instrText xml:space="preserve"> PAGE  \* MERGEFORMAT </w:instrText>
                    </w:r>
                    <w:r>
                      <w:rPr>
                        <w:rFonts w:hint="default" w:asciiTheme="minorEastAsia" w:hAnsiTheme="minorEastAsia" w:eastAsiaTheme="minorEastAsia" w:cstheme="minorEastAsia"/>
                        <w:sz w:val="24"/>
                        <w:szCs w:val="24"/>
                        <w:lang w:eastAsia="zh-CN"/>
                      </w:rPr>
                      <w:fldChar w:fldCharType="separate"/>
                    </w:r>
                    <w:r>
                      <w:rPr>
                        <w:rFonts w:hint="default" w:asciiTheme="minorEastAsia" w:hAnsiTheme="minorEastAsia" w:eastAsiaTheme="minorEastAsia" w:cstheme="minorEastAsia"/>
                        <w:sz w:val="24"/>
                        <w:szCs w:val="24"/>
                        <w:lang w:eastAsia="zh-CN"/>
                      </w:rPr>
                      <w:t>52</w:t>
                    </w:r>
                    <w:r>
                      <w:rPr>
                        <w:rFonts w:hint="default" w:asciiTheme="minorEastAsia" w:hAnsiTheme="minorEastAsia" w:eastAsiaTheme="minorEastAsia" w:cstheme="minorEastAsia"/>
                        <w:sz w:val="24"/>
                        <w:szCs w:val="24"/>
                        <w:lang w:eastAsia="zh-CN"/>
                      </w:rPr>
                      <w:fldChar w:fldCharType="end"/>
                    </w:r>
                    <w:r>
                      <w:rPr>
                        <w:rFonts w:hint="default" w:asciiTheme="minorEastAsia" w:hAnsiTheme="minorEastAsia" w:eastAsiaTheme="minorEastAsia" w:cstheme="minor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4"/>
        <w:szCs w:val="24"/>
      </w:rPr>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13B21D0B"/>
    <w:rsid w:val="13B21D0B"/>
    <w:rsid w:val="560B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qFormat/>
    <w:uiPriority w:val="0"/>
    <w:pPr>
      <w:ind w:firstLine="630"/>
    </w:pPr>
    <w:rPr>
      <w:rFonts w:ascii="仿宋_GB2312" w:eastAsia="仿宋_GB2312"/>
      <w:b/>
      <w:bCs/>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ascii="Arial" w:hAnsi="Arial"/>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1561</Words>
  <Characters>1619</Characters>
  <Lines>0</Lines>
  <Paragraphs>0</Paragraphs>
  <TotalTime>0</TotalTime>
  <ScaleCrop>false</ScaleCrop>
  <LinksUpToDate>false</LinksUpToDate>
  <CharactersWithSpaces>1623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2022-10-31T07:47:00Z</dcterms:created>
  <dc:creator>杜小猪</dc:creator>
  <cp:lastModifiedBy>阿营</cp:lastModifiedBy>
  <dcterms:modified xsi:type="dcterms:W3CDTF">2022-11-08T03:47:58Z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533E093A1B5943AF81D8A201E41C7570</vt:lpwstr>
  </property>
</Properties>
</file>