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jc w:val="center"/>
        <w:textAlignment w:val="auto"/>
        <w:rPr>
          <w:rFonts w:hint="eastAsia" w:ascii="方正小标宋_GBK" w:hAnsi="方正小标宋_GBK" w:eastAsia="方正小标宋_GBK" w:cs="方正小标宋_GBK"/>
          <w:b w:val="0"/>
          <w:bCs/>
          <w:sz w:val="44"/>
          <w:szCs w:val="44"/>
          <w:lang w:val="en-US" w:eastAsia="zh-CN"/>
        </w:rPr>
      </w:pPr>
      <w:bookmarkStart w:id="1" w:name="_GoBack"/>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深圳市水务发展专项资金管理办法</w:t>
      </w:r>
    </w:p>
    <w:p>
      <w:pPr>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（征求意见稿）》</w:t>
      </w:r>
      <w:r>
        <w:rPr>
          <w:rFonts w:hint="eastAsia" w:ascii="方正小标宋_GBK" w:hAnsi="方正小标宋_GBK" w:eastAsia="方正小标宋_GBK" w:cs="方正小标宋_GBK"/>
          <w:b w:val="0"/>
          <w:bCs/>
          <w:sz w:val="44"/>
          <w:szCs w:val="44"/>
          <w:lang w:val="en-US" w:eastAsia="zh-CN"/>
        </w:rPr>
        <w:t>编制</w:t>
      </w:r>
      <w:r>
        <w:rPr>
          <w:rFonts w:hint="eastAsia" w:ascii="方正小标宋_GBK" w:hAnsi="方正小标宋_GBK" w:eastAsia="方正小标宋_GBK" w:cs="方正小标宋_GBK"/>
          <w:b w:val="0"/>
          <w:bCs/>
          <w:sz w:val="44"/>
          <w:szCs w:val="44"/>
        </w:rPr>
        <w:t>说明</w:t>
      </w:r>
    </w:p>
    <w:p>
      <w:pPr>
        <w:pageBreakBefore w:val="0"/>
        <w:widowControl w:val="0"/>
        <w:kinsoku/>
        <w:wordWrap/>
        <w:overflowPunct/>
        <w:topLinePunct w:val="0"/>
        <w:autoSpaceDE/>
        <w:autoSpaceDN/>
        <w:bidi w:val="0"/>
        <w:adjustRightInd w:val="0"/>
        <w:snapToGrid w:val="0"/>
        <w:spacing w:beforeAutospacing="0" w:afterAutospacing="0" w:line="560" w:lineRule="exact"/>
        <w:ind w:firstLine="883"/>
        <w:textAlignment w:val="auto"/>
        <w:rPr>
          <w:rFonts w:ascii="宋体" w:hAnsi="宋体"/>
          <w:b/>
          <w:sz w:val="44"/>
          <w:szCs w:val="44"/>
        </w:rPr>
      </w:pP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pPr>
      <w:r>
        <w:rPr>
          <w:rFonts w:hint="eastAsia" w:ascii="仿宋_GB2312" w:hAnsi="宋体" w:eastAsia="仿宋_GB2312"/>
          <w:kern w:val="0"/>
          <w:sz w:val="32"/>
          <w:szCs w:val="32"/>
        </w:rPr>
        <w:t>为促进深圳市水务事业全面、协调、可持续发展，加强和规范全市水务发展专项资金（以下简称专项资金）的管理，提高财政性资金的使用效益，根据《中华人民共和国预算法》《深圳市市级财政专项资金管理办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深府规</w:t>
      </w:r>
      <w:r>
        <w:rPr>
          <w:rFonts w:hint="eastAsia" w:ascii="仿宋_GB2312" w:eastAsia="仿宋_GB2312"/>
          <w:kern w:val="0"/>
          <w:sz w:val="32"/>
          <w:szCs w:val="32"/>
        </w:rPr>
        <w:t>〔</w:t>
      </w:r>
      <w:r>
        <w:rPr>
          <w:rFonts w:hint="eastAsia" w:ascii="仿宋_GB2312" w:eastAsia="仿宋_GB2312"/>
          <w:kern w:val="0"/>
          <w:sz w:val="32"/>
          <w:szCs w:val="32"/>
          <w:lang w:val="en-US" w:eastAsia="zh-CN"/>
        </w:rPr>
        <w:t>2018</w:t>
      </w:r>
      <w:r>
        <w:rPr>
          <w:rFonts w:hint="eastAsia" w:ascii="仿宋_GB2312" w:eastAsia="仿宋_GB2312"/>
          <w:kern w:val="0"/>
          <w:sz w:val="32"/>
          <w:szCs w:val="32"/>
        </w:rPr>
        <w:t>〕</w:t>
      </w:r>
      <w:r>
        <w:rPr>
          <w:rFonts w:hint="eastAsia" w:ascii="仿宋_GB2312" w:eastAsia="仿宋_GB2312"/>
          <w:kern w:val="0"/>
          <w:sz w:val="32"/>
          <w:szCs w:val="32"/>
          <w:lang w:val="en-US" w:eastAsia="zh-CN"/>
        </w:rPr>
        <w:t>12号</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等</w:t>
      </w:r>
      <w:r>
        <w:rPr>
          <w:rFonts w:hint="eastAsia" w:ascii="仿宋_GB2312" w:hAnsi="宋体" w:eastAsia="仿宋_GB2312" w:cs="宋体"/>
          <w:kern w:val="0"/>
          <w:sz w:val="32"/>
          <w:szCs w:val="32"/>
        </w:rPr>
        <w:t>有关</w:t>
      </w:r>
      <w:r>
        <w:rPr>
          <w:rFonts w:hint="eastAsia" w:ascii="仿宋_GB2312" w:hAnsi="宋体" w:eastAsia="仿宋_GB2312"/>
          <w:kern w:val="0"/>
          <w:sz w:val="32"/>
          <w:szCs w:val="32"/>
        </w:rPr>
        <w:t>法律法规</w:t>
      </w:r>
      <w:r>
        <w:rPr>
          <w:rFonts w:hint="eastAsia"/>
        </w:rPr>
        <w:t>，</w:t>
      </w:r>
      <w:r>
        <w:rPr>
          <w:rFonts w:hint="eastAsia"/>
          <w:lang w:eastAsia="zh-CN"/>
        </w:rPr>
        <w:t>我</w:t>
      </w:r>
      <w:r>
        <w:rPr>
          <w:rFonts w:hint="eastAsia"/>
        </w:rPr>
        <w:t>局</w:t>
      </w:r>
      <w:r>
        <w:rPr>
          <w:rFonts w:hint="default"/>
          <w:woUserID w:val="1"/>
        </w:rPr>
        <w:t>正组织对</w:t>
      </w:r>
      <w:r>
        <w:rPr>
          <w:rFonts w:hint="eastAsia"/>
        </w:rPr>
        <w:t>《</w:t>
      </w:r>
      <w:r>
        <w:rPr>
          <w:rFonts w:hint="eastAsia"/>
          <w:lang w:val="en-US" w:eastAsia="zh-CN"/>
        </w:rPr>
        <w:t>深圳市水务发展专项资金管理办法</w:t>
      </w:r>
      <w:r>
        <w:rPr>
          <w:rFonts w:hint="eastAsia"/>
        </w:rPr>
        <w:t>》</w:t>
      </w:r>
      <w:r>
        <w:rPr>
          <w:rFonts w:hint="default"/>
          <w:woUserID w:val="1"/>
        </w:rPr>
        <w:t>进行修订</w:t>
      </w:r>
      <w:r>
        <w:rPr>
          <w:rFonts w:hint="eastAsia"/>
        </w:rPr>
        <w:t>。现将有关事项说明如下：</w:t>
      </w:r>
    </w:p>
    <w:p>
      <w:pPr>
        <w:pStyle w:val="3"/>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b w:val="0"/>
          <w:bCs w:val="0"/>
        </w:rPr>
      </w:pPr>
      <w:r>
        <w:rPr>
          <w:rFonts w:hint="eastAsia"/>
          <w:b w:val="0"/>
          <w:bCs w:val="0"/>
        </w:rPr>
        <w:t>一、</w:t>
      </w:r>
      <w:r>
        <w:rPr>
          <w:rFonts w:hint="eastAsia"/>
          <w:b w:val="0"/>
          <w:bCs w:val="0"/>
          <w:lang w:val="en-US" w:eastAsia="zh-CN"/>
        </w:rPr>
        <w:t>修订</w:t>
      </w:r>
      <w:r>
        <w:rPr>
          <w:rFonts w:hint="eastAsia"/>
          <w:b w:val="0"/>
          <w:bCs w:val="0"/>
        </w:rPr>
        <w:t>背景及必要性</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lang w:val="en-US" w:eastAsia="zh-CN"/>
        </w:rPr>
      </w:pPr>
      <w:bookmarkStart w:id="0" w:name="_Hlk88574466"/>
      <w:r>
        <w:rPr>
          <w:rFonts w:hint="eastAsia" w:ascii="仿宋" w:hAnsi="仿宋" w:eastAsia="仿宋" w:cs="Times New Roman"/>
          <w:sz w:val="32"/>
          <w:szCs w:val="32"/>
        </w:rPr>
        <w:t>2006年1月，经深圳市政府批准，在原有的市水利建设基金的基础上设立了水务发展专项资金，2008年1月市政府印发《深圳市水务发展专项资金管理暂行办法》；2018年10月9日，经市政府同意，深圳市水务局、深圳市财政局联合印发《深圳市水务发展专项资金管理办法》（深水规〔2018〕2号，以下简称《管理办法》），《管理办法》共八章三十六条规定，</w:t>
      </w:r>
      <w:r>
        <w:rPr>
          <w:rFonts w:hint="eastAsia"/>
          <w:lang w:val="en-US" w:eastAsia="zh-CN"/>
        </w:rPr>
        <w:t>办法有效期为五年，办法</w:t>
      </w:r>
      <w:r>
        <w:rPr>
          <w:rFonts w:hint="default"/>
          <w:lang w:eastAsia="zh-CN"/>
          <w:woUserID w:val="1"/>
        </w:rPr>
        <w:t>即</w:t>
      </w:r>
      <w:r>
        <w:rPr>
          <w:rFonts w:hint="eastAsia"/>
          <w:lang w:val="en-US" w:eastAsia="zh-CN"/>
        </w:rPr>
        <w:t>将于2023年10月8日到期</w:t>
      </w:r>
      <w:r>
        <w:rPr>
          <w:rFonts w:hint="default"/>
          <w:lang w:eastAsia="zh-CN"/>
          <w:woUserID w:val="1"/>
        </w:rPr>
        <w:t>，已被我局列为2023年度</w:t>
      </w:r>
      <w:r>
        <w:rPr>
          <w:rFonts w:hint="eastAsia"/>
          <w:lang w:val="en-US" w:eastAsia="zh-CN"/>
        </w:rPr>
        <w:t>水务规范性文件“立、改、废”任务清单。</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lang w:val="en-US" w:eastAsia="zh-CN"/>
        </w:rPr>
      </w:pPr>
      <w:r>
        <w:rPr>
          <w:rFonts w:hint="eastAsia"/>
          <w:lang w:val="en-US" w:eastAsia="zh-CN"/>
        </w:rPr>
        <w:t>2022年市委第二巡察组提出“水务发展专项资金建设项目监管薄弱”，</w:t>
      </w:r>
      <w:r>
        <w:rPr>
          <w:rFonts w:hint="default"/>
          <w:lang w:eastAsia="zh-CN"/>
          <w:woUserID w:val="1"/>
        </w:rPr>
        <w:t>同时</w:t>
      </w:r>
      <w:r>
        <w:rPr>
          <w:rFonts w:hint="eastAsia"/>
          <w:lang w:val="en-US" w:eastAsia="zh-CN"/>
        </w:rPr>
        <w:t>结合《管理办法》</w:t>
      </w:r>
      <w:r>
        <w:rPr>
          <w:rFonts w:hint="default"/>
          <w:lang w:eastAsia="zh-CN"/>
          <w:woUserID w:val="1"/>
        </w:rPr>
        <w:t>在</w:t>
      </w:r>
      <w:r>
        <w:rPr>
          <w:rFonts w:hint="eastAsia"/>
          <w:lang w:val="en-US" w:eastAsia="zh-CN"/>
        </w:rPr>
        <w:t>实施</w:t>
      </w:r>
      <w:r>
        <w:rPr>
          <w:rFonts w:hint="default"/>
          <w:lang w:eastAsia="zh-CN"/>
          <w:woUserID w:val="1"/>
        </w:rPr>
        <w:t>过程</w:t>
      </w:r>
      <w:r>
        <w:rPr>
          <w:rFonts w:hint="eastAsia"/>
          <w:lang w:val="en-US" w:eastAsia="zh-CN"/>
        </w:rPr>
        <w:t>中</w:t>
      </w:r>
      <w:r>
        <w:rPr>
          <w:rFonts w:hint="default"/>
          <w:lang w:eastAsia="zh-CN"/>
          <w:woUserID w:val="1"/>
        </w:rPr>
        <w:t>遇到的各类</w:t>
      </w:r>
      <w:r>
        <w:rPr>
          <w:rFonts w:hint="eastAsia"/>
          <w:lang w:val="en-US" w:eastAsia="zh-CN"/>
        </w:rPr>
        <w:t>问题，为</w:t>
      </w:r>
      <w:r>
        <w:rPr>
          <w:rFonts w:hint="default"/>
          <w:lang w:eastAsia="zh-CN"/>
          <w:woUserID w:val="1"/>
        </w:rPr>
        <w:t>进一步加强和完善</w:t>
      </w:r>
      <w:r>
        <w:rPr>
          <w:rFonts w:hint="eastAsia" w:ascii="仿宋_GB2312" w:hAnsi="仿宋_GB2312" w:eastAsia="仿宋_GB2312" w:cs="仿宋_GB2312"/>
          <w:sz w:val="32"/>
          <w:szCs w:val="32"/>
        </w:rPr>
        <w:t>对专项资金全流程、各环节</w:t>
      </w:r>
      <w:r>
        <w:rPr>
          <w:rFonts w:hint="eastAsia" w:ascii="仿宋_GB2312" w:hAnsi="仿宋_GB2312" w:eastAsia="仿宋_GB2312" w:cs="仿宋_GB2312"/>
          <w:sz w:val="32"/>
          <w:szCs w:val="32"/>
          <w:woUserID w:val="1"/>
        </w:rPr>
        <w:t>管理</w:t>
      </w:r>
      <w:r>
        <w:rPr>
          <w:rFonts w:hint="eastAsia" w:ascii="仿宋_GB2312" w:hAnsi="仿宋_GB2312" w:eastAsia="仿宋_GB2312" w:cs="仿宋_GB2312"/>
          <w:sz w:val="32"/>
          <w:szCs w:val="32"/>
        </w:rPr>
        <w:t>，需进一步</w:t>
      </w:r>
      <w:r>
        <w:rPr>
          <w:rFonts w:hint="default" w:hAnsi="仿宋_GB2312" w:cs="仿宋_GB2312"/>
          <w:sz w:val="32"/>
          <w:szCs w:val="32"/>
          <w:woUserID w:val="1"/>
        </w:rPr>
        <w:t>对</w:t>
      </w:r>
      <w:r>
        <w:rPr>
          <w:rFonts w:hint="eastAsia" w:hAnsi="仿宋_GB2312" w:cs="仿宋_GB2312"/>
          <w:sz w:val="32"/>
          <w:szCs w:val="32"/>
          <w:lang w:eastAsia="zh-CN"/>
        </w:rPr>
        <w:t>《管理办法》</w:t>
      </w:r>
      <w:r>
        <w:rPr>
          <w:rFonts w:hint="default" w:hAnsi="仿宋_GB2312" w:cs="仿宋_GB2312"/>
          <w:sz w:val="32"/>
          <w:szCs w:val="32"/>
          <w:lang w:eastAsia="zh-CN"/>
          <w:woUserID w:val="1"/>
        </w:rPr>
        <w:t>进行修订</w:t>
      </w:r>
      <w:r>
        <w:rPr>
          <w:rFonts w:hint="eastAsia"/>
          <w:lang w:val="en-US" w:eastAsia="zh-CN"/>
        </w:rPr>
        <w:t xml:space="preserve">。  </w:t>
      </w:r>
    </w:p>
    <w:bookmarkEnd w:id="0"/>
    <w:p>
      <w:pPr>
        <w:pStyle w:val="3"/>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default"/>
          <w:b w:val="0"/>
          <w:bCs w:val="0"/>
          <w:woUserID w:val="1"/>
        </w:rPr>
      </w:pPr>
      <w:r>
        <w:rPr>
          <w:rFonts w:hint="eastAsia"/>
          <w:b w:val="0"/>
          <w:bCs w:val="0"/>
        </w:rPr>
        <w:t>二、《</w:t>
      </w:r>
      <w:r>
        <w:rPr>
          <w:rFonts w:hint="eastAsia"/>
          <w:b w:val="0"/>
          <w:bCs w:val="0"/>
          <w:lang w:val="en-US" w:eastAsia="zh-CN"/>
        </w:rPr>
        <w:t>深圳市水务发展专项资金管理办法</w:t>
      </w:r>
      <w:r>
        <w:rPr>
          <w:rFonts w:hint="eastAsia"/>
          <w:b w:val="0"/>
          <w:bCs w:val="0"/>
        </w:rPr>
        <w:t>》</w:t>
      </w:r>
      <w:r>
        <w:rPr>
          <w:rFonts w:hint="eastAsia"/>
          <w:b w:val="0"/>
          <w:bCs w:val="0"/>
          <w:lang w:val="en-US" w:eastAsia="zh-CN"/>
        </w:rPr>
        <w:t>修编</w:t>
      </w:r>
      <w:r>
        <w:rPr>
          <w:rFonts w:hint="default"/>
          <w:b w:val="0"/>
          <w:bCs w:val="0"/>
          <w:lang w:eastAsia="zh-CN"/>
          <w:woUserID w:val="1"/>
        </w:rPr>
        <w:t>过程</w:t>
      </w:r>
    </w:p>
    <w:p>
      <w:pPr>
        <w:pageBreakBefore w:val="0"/>
        <w:widowControl w:val="0"/>
        <w:kinsoku/>
        <w:wordWrap/>
        <w:overflowPunct/>
        <w:topLinePunct w:val="0"/>
        <w:autoSpaceDE/>
        <w:autoSpaceDN/>
        <w:bidi w:val="0"/>
        <w:adjustRightInd w:val="0"/>
        <w:snapToGrid w:val="0"/>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政府规章实施后评估办法》《深圳市政府规章立法后评估工作指引》有关要求，同时，为全面了解《管理办法》存在的主要问题，为修订《管理办法》提供有针对性的意见和建议，有必要对《管理办法》的立法质量和实施效果进行全面的立法后评估，以总结经验，查找不足。</w:t>
      </w:r>
      <w:r>
        <w:rPr>
          <w:rFonts w:hAnsi="仿宋_GB2312" w:cs="仿宋_GB2312"/>
          <w:szCs w:val="32"/>
          <w:highlight w:val="none"/>
        </w:rPr>
        <w:t>202</w:t>
      </w:r>
      <w:r>
        <w:rPr>
          <w:rFonts w:hint="eastAsia" w:hAnsi="仿宋_GB2312" w:cs="仿宋_GB2312"/>
          <w:szCs w:val="32"/>
          <w:highlight w:val="none"/>
          <w:lang w:val="en-US" w:eastAsia="zh-CN"/>
        </w:rPr>
        <w:t>2</w:t>
      </w:r>
      <w:r>
        <w:rPr>
          <w:rFonts w:hAnsi="仿宋_GB2312" w:cs="仿宋_GB2312"/>
          <w:szCs w:val="32"/>
          <w:highlight w:val="none"/>
        </w:rPr>
        <w:t>年</w:t>
      </w:r>
      <w:r>
        <w:rPr>
          <w:rFonts w:hint="eastAsia" w:hAnsi="仿宋_GB2312" w:cs="仿宋_GB2312"/>
          <w:szCs w:val="32"/>
          <w:highlight w:val="none"/>
          <w:lang w:val="en-US" w:eastAsia="zh-CN"/>
        </w:rPr>
        <w:t>7</w:t>
      </w:r>
      <w:r>
        <w:rPr>
          <w:rFonts w:hAnsi="仿宋_GB2312" w:cs="仿宋_GB2312"/>
          <w:szCs w:val="32"/>
          <w:highlight w:val="none"/>
        </w:rPr>
        <w:t>月</w:t>
      </w:r>
      <w:r>
        <w:rPr>
          <w:rFonts w:hAnsi="仿宋_GB2312" w:cs="仿宋_GB2312"/>
          <w:szCs w:val="32"/>
        </w:rPr>
        <w:t>，</w:t>
      </w:r>
      <w:r>
        <w:rPr>
          <w:rFonts w:hint="eastAsia" w:ascii="仿宋_GB2312" w:hAnsi="仿宋_GB2312" w:eastAsia="仿宋_GB2312" w:cs="仿宋_GB2312"/>
          <w:sz w:val="32"/>
          <w:szCs w:val="32"/>
        </w:rPr>
        <w:t>形成了《&lt;深圳市水务发展专项资金管理办法&gt;立法后评估报告》。</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Ansi="仿宋_GB2312" w:cs="仿宋_GB2312"/>
          <w:szCs w:val="32"/>
        </w:rPr>
      </w:pPr>
      <w:r>
        <w:rPr>
          <w:rFonts w:hAnsi="仿宋_GB2312" w:cs="仿宋_GB2312"/>
          <w:szCs w:val="32"/>
          <w:highlight w:val="none"/>
        </w:rPr>
        <w:t>202</w:t>
      </w:r>
      <w:r>
        <w:rPr>
          <w:rFonts w:hint="eastAsia" w:hAnsi="仿宋_GB2312" w:cs="仿宋_GB2312"/>
          <w:szCs w:val="32"/>
          <w:highlight w:val="none"/>
          <w:lang w:val="en-US" w:eastAsia="zh-CN"/>
        </w:rPr>
        <w:t>2</w:t>
      </w:r>
      <w:r>
        <w:rPr>
          <w:rFonts w:hAnsi="仿宋_GB2312" w:cs="仿宋_GB2312"/>
          <w:szCs w:val="32"/>
          <w:highlight w:val="none"/>
        </w:rPr>
        <w:t>年</w:t>
      </w:r>
      <w:r>
        <w:rPr>
          <w:rFonts w:hint="eastAsia" w:hAnsi="仿宋_GB2312" w:cs="仿宋_GB2312"/>
          <w:szCs w:val="32"/>
          <w:highlight w:val="none"/>
          <w:lang w:val="en-US" w:eastAsia="zh-CN"/>
        </w:rPr>
        <w:t>10</w:t>
      </w:r>
      <w:r>
        <w:rPr>
          <w:rFonts w:hAnsi="仿宋_GB2312" w:cs="仿宋_GB2312"/>
          <w:szCs w:val="32"/>
          <w:highlight w:val="none"/>
        </w:rPr>
        <w:t>月</w:t>
      </w:r>
      <w:r>
        <w:rPr>
          <w:rFonts w:hAnsi="仿宋_GB2312" w:cs="仿宋_GB2312"/>
          <w:szCs w:val="32"/>
        </w:rPr>
        <w:t>，</w:t>
      </w:r>
      <w:r>
        <w:rPr>
          <w:rFonts w:hint="eastAsia" w:hAnsi="仿宋_GB2312" w:cs="仿宋_GB2312"/>
          <w:szCs w:val="32"/>
          <w:lang w:eastAsia="zh-CN"/>
        </w:rPr>
        <w:t>我局梳理了近</w:t>
      </w:r>
      <w:r>
        <w:rPr>
          <w:rFonts w:hint="eastAsia" w:hAnsi="仿宋_GB2312" w:cs="仿宋_GB2312"/>
          <w:szCs w:val="32"/>
          <w:lang w:val="en-US" w:eastAsia="zh-CN"/>
        </w:rPr>
        <w:t>5年水务发展专项资金使用情况，整理了历年来专项资金管理使用存在问题，并</w:t>
      </w:r>
      <w:r>
        <w:rPr>
          <w:rFonts w:hint="eastAsia" w:hAnsi="仿宋_GB2312" w:cs="仿宋_GB2312"/>
          <w:szCs w:val="32"/>
        </w:rPr>
        <w:t>收集了国家、省</w:t>
      </w:r>
      <w:r>
        <w:rPr>
          <w:rFonts w:hint="eastAsia" w:hAnsi="仿宋_GB2312" w:cs="仿宋_GB2312"/>
          <w:szCs w:val="32"/>
          <w:lang w:eastAsia="zh-CN"/>
        </w:rPr>
        <w:t>、</w:t>
      </w:r>
      <w:r>
        <w:rPr>
          <w:rFonts w:hint="eastAsia" w:hAnsi="仿宋_GB2312" w:cs="仿宋_GB2312"/>
          <w:szCs w:val="32"/>
        </w:rPr>
        <w:t>市</w:t>
      </w:r>
      <w:r>
        <w:rPr>
          <w:rFonts w:hint="default" w:hAnsi="仿宋_GB2312" w:cs="仿宋_GB2312"/>
          <w:szCs w:val="32"/>
          <w:woUserID w:val="1"/>
        </w:rPr>
        <w:t>出台的</w:t>
      </w:r>
      <w:r>
        <w:rPr>
          <w:rFonts w:hint="eastAsia" w:hAnsi="仿宋_GB2312" w:cs="仿宋_GB2312"/>
          <w:szCs w:val="32"/>
          <w:lang w:val="en-US" w:eastAsia="zh-CN"/>
        </w:rPr>
        <w:t>水务发展</w:t>
      </w:r>
      <w:r>
        <w:rPr>
          <w:rFonts w:hint="default" w:hAnsi="仿宋_GB2312" w:cs="仿宋_GB2312"/>
          <w:szCs w:val="32"/>
          <w:lang w:eastAsia="zh-CN"/>
          <w:woUserID w:val="1"/>
        </w:rPr>
        <w:t>专项</w:t>
      </w:r>
      <w:r>
        <w:rPr>
          <w:rFonts w:hint="eastAsia" w:hAnsi="仿宋_GB2312" w:cs="仿宋_GB2312"/>
          <w:szCs w:val="32"/>
          <w:lang w:val="en-US" w:eastAsia="zh-CN"/>
        </w:rPr>
        <w:t>资金</w:t>
      </w:r>
      <w:r>
        <w:rPr>
          <w:rFonts w:hint="default" w:hAnsi="仿宋_GB2312" w:cs="仿宋_GB2312"/>
          <w:szCs w:val="32"/>
          <w:lang w:eastAsia="zh-CN"/>
          <w:woUserID w:val="1"/>
        </w:rPr>
        <w:t>相关</w:t>
      </w:r>
      <w:r>
        <w:rPr>
          <w:rFonts w:hint="eastAsia" w:hAnsi="仿宋_GB2312" w:cs="仿宋_GB2312"/>
          <w:szCs w:val="32"/>
          <w:lang w:val="en-US" w:eastAsia="zh-CN"/>
        </w:rPr>
        <w:t>使用管理</w:t>
      </w:r>
      <w:r>
        <w:rPr>
          <w:rFonts w:hint="eastAsia" w:hAnsi="仿宋_GB2312" w:cs="仿宋_GB2312"/>
          <w:szCs w:val="32"/>
        </w:rPr>
        <w:t>法律、法规、规章、规范性文件及政策文件，</w:t>
      </w:r>
      <w:r>
        <w:rPr>
          <w:rFonts w:hint="eastAsia" w:hAnsi="仿宋_GB2312" w:cs="仿宋_GB2312"/>
          <w:szCs w:val="32"/>
          <w:lang w:eastAsia="zh-CN"/>
        </w:rPr>
        <w:t>走访调研了专项资金使用单位，为修订《管理办法》做了充分</w:t>
      </w:r>
      <w:r>
        <w:rPr>
          <w:rFonts w:hint="default" w:hAnsi="仿宋_GB2312" w:cs="仿宋_GB2312"/>
          <w:szCs w:val="32"/>
          <w:lang w:eastAsia="zh-CN"/>
          <w:woUserID w:val="1"/>
        </w:rPr>
        <w:t>的</w:t>
      </w:r>
      <w:r>
        <w:rPr>
          <w:rFonts w:hint="eastAsia" w:hAnsi="仿宋_GB2312" w:cs="仿宋_GB2312"/>
          <w:szCs w:val="32"/>
          <w:lang w:eastAsia="zh-CN"/>
        </w:rPr>
        <w:t>调研工作</w:t>
      </w:r>
      <w:r>
        <w:rPr>
          <w:rFonts w:hAnsi="仿宋_GB2312" w:cs="仿宋_GB2312"/>
          <w:szCs w:val="32"/>
        </w:rPr>
        <w:t>。</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Ansi="仿宋_GB2312" w:cs="仿宋_GB2312"/>
          <w:szCs w:val="32"/>
        </w:rPr>
      </w:pPr>
      <w:r>
        <w:rPr>
          <w:rFonts w:hAnsi="仿宋_GB2312" w:cs="仿宋_GB2312"/>
          <w:szCs w:val="32"/>
          <w:highlight w:val="none"/>
        </w:rPr>
        <w:t>202</w:t>
      </w:r>
      <w:r>
        <w:rPr>
          <w:rFonts w:hint="eastAsia" w:hAnsi="仿宋_GB2312" w:cs="仿宋_GB2312"/>
          <w:szCs w:val="32"/>
          <w:highlight w:val="none"/>
          <w:lang w:val="en-US" w:eastAsia="zh-CN"/>
        </w:rPr>
        <w:t>2</w:t>
      </w:r>
      <w:r>
        <w:rPr>
          <w:rFonts w:hAnsi="仿宋_GB2312" w:cs="仿宋_GB2312"/>
          <w:szCs w:val="32"/>
          <w:highlight w:val="none"/>
        </w:rPr>
        <w:t>年</w:t>
      </w:r>
      <w:r>
        <w:rPr>
          <w:rFonts w:hint="eastAsia" w:hAnsi="仿宋_GB2312" w:cs="仿宋_GB2312"/>
          <w:szCs w:val="32"/>
          <w:highlight w:val="none"/>
          <w:lang w:val="en-US" w:eastAsia="zh-CN"/>
        </w:rPr>
        <w:t>12</w:t>
      </w:r>
      <w:r>
        <w:rPr>
          <w:rFonts w:hAnsi="仿宋_GB2312" w:cs="仿宋_GB2312"/>
          <w:szCs w:val="32"/>
          <w:highlight w:val="none"/>
        </w:rPr>
        <w:t>月</w:t>
      </w:r>
      <w:r>
        <w:rPr>
          <w:rFonts w:hAnsi="仿宋_GB2312" w:cs="仿宋_GB2312"/>
          <w:szCs w:val="32"/>
        </w:rPr>
        <w:t>，</w:t>
      </w:r>
      <w:r>
        <w:rPr>
          <w:rFonts w:hint="eastAsia" w:hAnsi="仿宋_GB2312" w:cs="仿宋_GB2312"/>
          <w:szCs w:val="32"/>
          <w:lang w:eastAsia="zh-CN"/>
        </w:rPr>
        <w:t>我局编制了《管理办法》修订稿，并组织了相关人员进行充分讨论</w:t>
      </w:r>
      <w:r>
        <w:rPr>
          <w:rFonts w:hAnsi="仿宋_GB2312" w:cs="仿宋_GB2312"/>
          <w:szCs w:val="32"/>
        </w:rPr>
        <w:t>。</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Ansi="仿宋_GB2312" w:cs="仿宋_GB2312"/>
          <w:szCs w:val="32"/>
        </w:rPr>
      </w:pPr>
      <w:r>
        <w:rPr>
          <w:rFonts w:hint="eastAsia" w:hAnsi="仿宋_GB2312" w:cs="仿宋_GB2312"/>
          <w:szCs w:val="32"/>
        </w:rPr>
        <w:t>2</w:t>
      </w:r>
      <w:r>
        <w:rPr>
          <w:rFonts w:hAnsi="仿宋_GB2312" w:cs="仿宋_GB2312"/>
          <w:szCs w:val="32"/>
        </w:rPr>
        <w:t>0</w:t>
      </w:r>
      <w:r>
        <w:rPr>
          <w:rFonts w:hint="eastAsia" w:hAnsi="仿宋_GB2312" w:cs="仿宋_GB2312"/>
          <w:szCs w:val="32"/>
          <w:lang w:val="en-US" w:eastAsia="zh-CN"/>
        </w:rPr>
        <w:t>23</w:t>
      </w:r>
      <w:r>
        <w:rPr>
          <w:rFonts w:hint="eastAsia" w:hAnsi="仿宋_GB2312" w:cs="仿宋_GB2312"/>
          <w:szCs w:val="32"/>
        </w:rPr>
        <w:t>年</w:t>
      </w:r>
      <w:r>
        <w:rPr>
          <w:rFonts w:hint="eastAsia" w:hAnsi="仿宋_GB2312" w:cs="仿宋_GB2312"/>
          <w:szCs w:val="32"/>
          <w:lang w:val="en-US" w:eastAsia="zh-CN"/>
        </w:rPr>
        <w:t>2</w:t>
      </w:r>
      <w:r>
        <w:rPr>
          <w:rFonts w:hint="eastAsia" w:hAnsi="仿宋_GB2312" w:cs="仿宋_GB2312"/>
          <w:szCs w:val="32"/>
        </w:rPr>
        <w:t>月，</w:t>
      </w:r>
      <w:r>
        <w:rPr>
          <w:rFonts w:hint="eastAsia" w:hAnsi="仿宋_GB2312" w:cs="仿宋_GB2312"/>
          <w:szCs w:val="32"/>
          <w:lang w:val="en-US" w:eastAsia="zh-CN"/>
        </w:rPr>
        <w:t>我局完成了《管理办法》征求意见稿</w:t>
      </w:r>
      <w:r>
        <w:rPr>
          <w:rFonts w:hint="eastAsia" w:hAnsi="仿宋_GB2312" w:cs="仿宋_GB2312"/>
          <w:szCs w:val="32"/>
        </w:rPr>
        <w:t>，</w:t>
      </w:r>
      <w:r>
        <w:rPr>
          <w:rFonts w:hint="eastAsia" w:hAnsi="仿宋_GB2312" w:cs="仿宋_GB2312"/>
          <w:szCs w:val="32"/>
          <w:lang w:eastAsia="zh-CN"/>
        </w:rPr>
        <w:t>并</w:t>
      </w:r>
      <w:r>
        <w:rPr>
          <w:rFonts w:hint="default" w:hAnsi="仿宋_GB2312" w:cs="仿宋_GB2312"/>
          <w:szCs w:val="32"/>
          <w:lang w:eastAsia="zh-CN"/>
          <w:woUserID w:val="1"/>
        </w:rPr>
        <w:t>征求了</w:t>
      </w:r>
      <w:r>
        <w:rPr>
          <w:rFonts w:hint="eastAsia" w:hAnsi="仿宋_GB2312" w:cs="仿宋_GB2312"/>
          <w:szCs w:val="32"/>
          <w:lang w:val="en-US" w:eastAsia="zh-CN"/>
        </w:rPr>
        <w:t>12个区</w:t>
      </w:r>
      <w:r>
        <w:rPr>
          <w:rFonts w:hint="default" w:hAnsi="仿宋_GB2312" w:cs="仿宋_GB2312"/>
          <w:szCs w:val="32"/>
          <w:lang w:eastAsia="zh-CN"/>
          <w:woUserID w:val="1"/>
        </w:rPr>
        <w:t>级</w:t>
      </w:r>
      <w:r>
        <w:rPr>
          <w:rFonts w:hint="eastAsia" w:hAnsi="仿宋_GB2312" w:cs="仿宋_GB2312"/>
          <w:szCs w:val="32"/>
          <w:lang w:val="en-US" w:eastAsia="zh-CN"/>
        </w:rPr>
        <w:t>水务主管部门</w:t>
      </w:r>
      <w:r>
        <w:rPr>
          <w:rFonts w:hint="default" w:hAnsi="仿宋_GB2312" w:cs="仿宋_GB2312"/>
          <w:szCs w:val="32"/>
          <w:lang w:eastAsia="zh-CN"/>
          <w:woUserID w:val="1"/>
        </w:rPr>
        <w:t>，</w:t>
      </w:r>
      <w:r>
        <w:rPr>
          <w:rFonts w:hint="eastAsia" w:hAnsi="仿宋_GB2312" w:cs="仿宋_GB2312"/>
          <w:szCs w:val="32"/>
          <w:lang w:val="en-US" w:eastAsia="zh-CN"/>
        </w:rPr>
        <w:t>市水务局13个机关处室、13个局属事业单位</w:t>
      </w:r>
      <w:r>
        <w:rPr>
          <w:rFonts w:hint="default" w:hAnsi="仿宋_GB2312" w:cs="仿宋_GB2312"/>
          <w:szCs w:val="32"/>
          <w:lang w:eastAsia="zh-CN"/>
          <w:woUserID w:val="1"/>
        </w:rPr>
        <w:t>等资金使用单位</w:t>
      </w:r>
      <w:r>
        <w:rPr>
          <w:rFonts w:hint="eastAsia" w:hAnsi="仿宋_GB2312" w:cs="仿宋_GB2312"/>
          <w:szCs w:val="32"/>
          <w:lang w:val="en-US" w:eastAsia="zh-CN"/>
        </w:rPr>
        <w:t>意见，共计征得意见</w:t>
      </w:r>
      <w:r>
        <w:rPr>
          <w:rFonts w:hint="default" w:hAnsi="仿宋_GB2312" w:cs="仿宋_GB2312"/>
          <w:szCs w:val="32"/>
          <w:lang w:eastAsia="zh-CN"/>
          <w:woUserID w:val="1"/>
        </w:rPr>
        <w:t>42</w:t>
      </w:r>
      <w:r>
        <w:rPr>
          <w:rFonts w:hint="eastAsia" w:hAnsi="仿宋_GB2312" w:cs="仿宋_GB2312"/>
          <w:szCs w:val="32"/>
          <w:lang w:val="en-US" w:eastAsia="zh-CN"/>
        </w:rPr>
        <w:t>条。</w:t>
      </w:r>
      <w:r>
        <w:rPr>
          <w:rFonts w:hint="default" w:hAnsi="仿宋_GB2312" w:cs="仿宋_GB2312"/>
          <w:szCs w:val="32"/>
          <w:lang w:eastAsia="zh-CN"/>
          <w:woUserID w:val="1"/>
        </w:rPr>
        <w:t>42</w:t>
      </w:r>
      <w:r>
        <w:rPr>
          <w:rFonts w:hint="eastAsia" w:hAnsi="仿宋_GB2312" w:cs="仿宋_GB2312"/>
          <w:szCs w:val="32"/>
          <w:lang w:val="en-US" w:eastAsia="zh-CN"/>
        </w:rPr>
        <w:t>条意见</w:t>
      </w:r>
      <w:r>
        <w:rPr>
          <w:rFonts w:hint="default" w:hAnsi="仿宋_GB2312" w:cs="仿宋_GB2312"/>
          <w:szCs w:val="32"/>
          <w:lang w:eastAsia="zh-CN"/>
          <w:woUserID w:val="1"/>
        </w:rPr>
        <w:t>中，</w:t>
      </w:r>
      <w:r>
        <w:rPr>
          <w:rFonts w:hint="eastAsia" w:hAnsi="仿宋_GB2312" w:cs="仿宋_GB2312"/>
          <w:szCs w:val="32"/>
          <w:lang w:val="en-US" w:eastAsia="zh-CN"/>
        </w:rPr>
        <w:t>采纳21条、部分采纳5条、解释说明1条、暂不采纳15条，</w:t>
      </w:r>
      <w:r>
        <w:rPr>
          <w:rFonts w:hint="default" w:hAnsi="仿宋_GB2312" w:cs="仿宋_GB2312"/>
          <w:szCs w:val="32"/>
          <w:lang w:eastAsia="zh-CN"/>
          <w:woUserID w:val="1"/>
        </w:rPr>
        <w:t>并根据意见采纳情况</w:t>
      </w:r>
      <w:r>
        <w:rPr>
          <w:rFonts w:hint="eastAsia" w:hAnsi="仿宋_GB2312" w:cs="仿宋_GB2312"/>
          <w:szCs w:val="32"/>
        </w:rPr>
        <w:t>形成</w:t>
      </w:r>
      <w:r>
        <w:rPr>
          <w:rFonts w:hint="default" w:hAnsi="仿宋_GB2312" w:cs="仿宋_GB2312"/>
          <w:szCs w:val="32"/>
          <w:woUserID w:val="1"/>
        </w:rPr>
        <w:t>了此次</w:t>
      </w:r>
      <w:r>
        <w:rPr>
          <w:rFonts w:hint="eastAsia" w:hAnsi="仿宋_GB2312" w:cs="仿宋_GB2312"/>
          <w:szCs w:val="32"/>
        </w:rPr>
        <w:t>《</w:t>
      </w:r>
      <w:r>
        <w:rPr>
          <w:rFonts w:hint="eastAsia" w:hAnsi="仿宋_GB2312" w:cs="仿宋_GB2312"/>
          <w:szCs w:val="32"/>
          <w:lang w:val="en-US" w:eastAsia="zh-CN"/>
        </w:rPr>
        <w:t>深圳市水务发展专项资金管理办法</w:t>
      </w:r>
      <w:r>
        <w:rPr>
          <w:rFonts w:hint="eastAsia" w:hAnsi="仿宋_GB2312" w:cs="仿宋_GB2312"/>
          <w:szCs w:val="32"/>
        </w:rPr>
        <w:t>》（征求意见稿）。</w:t>
      </w:r>
    </w:p>
    <w:p>
      <w:pPr>
        <w:pStyle w:val="3"/>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b w:val="0"/>
          <w:bCs w:val="0"/>
        </w:rPr>
      </w:pPr>
      <w:r>
        <w:rPr>
          <w:rFonts w:hint="eastAsia"/>
          <w:b w:val="0"/>
          <w:bCs w:val="0"/>
        </w:rPr>
        <w:t>三、《</w:t>
      </w:r>
      <w:r>
        <w:rPr>
          <w:rFonts w:hint="eastAsia"/>
          <w:b w:val="0"/>
          <w:bCs w:val="0"/>
          <w:lang w:val="en-US" w:eastAsia="zh-CN"/>
        </w:rPr>
        <w:t>深圳市水务发展专项资金管理办法</w:t>
      </w:r>
      <w:r>
        <w:rPr>
          <w:rFonts w:hint="eastAsia"/>
          <w:b w:val="0"/>
          <w:bCs w:val="0"/>
        </w:rPr>
        <w:t>》（征求意见稿）主要</w:t>
      </w:r>
      <w:r>
        <w:rPr>
          <w:rFonts w:hint="eastAsia"/>
          <w:b w:val="0"/>
          <w:bCs w:val="0"/>
          <w:lang w:val="en-US" w:eastAsia="zh-CN"/>
        </w:rPr>
        <w:t>修订</w:t>
      </w:r>
      <w:r>
        <w:rPr>
          <w:rFonts w:hint="eastAsia"/>
          <w:b w:val="0"/>
          <w:bCs w:val="0"/>
        </w:rPr>
        <w:t>内容</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szCs w:val="32"/>
          <w:lang w:val="en-US" w:eastAsia="zh-CN"/>
        </w:rPr>
      </w:pPr>
      <w:r>
        <w:rPr>
          <w:rFonts w:hint="eastAsia" w:hAnsi="仿宋_GB2312" w:cs="仿宋_GB2312"/>
          <w:szCs w:val="32"/>
        </w:rPr>
        <w:t>本</w:t>
      </w:r>
      <w:r>
        <w:rPr>
          <w:rFonts w:hint="default" w:hAnsi="仿宋_GB2312" w:cs="仿宋_GB2312"/>
          <w:szCs w:val="32"/>
          <w:lang w:val="en"/>
        </w:rPr>
        <w:t>《管理办法》</w:t>
      </w:r>
      <w:r>
        <w:rPr>
          <w:rFonts w:hAnsi="仿宋_GB2312" w:cs="仿宋_GB2312"/>
          <w:szCs w:val="32"/>
        </w:rPr>
        <w:t>分为</w:t>
      </w:r>
      <w:r>
        <w:rPr>
          <w:rFonts w:hint="eastAsia" w:hAnsi="仿宋_GB2312" w:cs="仿宋_GB2312"/>
          <w:szCs w:val="32"/>
          <w:lang w:val="en-US" w:eastAsia="zh-CN"/>
        </w:rPr>
        <w:t>七</w:t>
      </w:r>
      <w:r>
        <w:rPr>
          <w:rFonts w:hAnsi="仿宋_GB2312" w:cs="仿宋_GB2312"/>
          <w:szCs w:val="32"/>
        </w:rPr>
        <w:t>部分内容</w:t>
      </w:r>
      <w:r>
        <w:rPr>
          <w:rFonts w:hint="eastAsia" w:hAnsi="仿宋_GB2312" w:cs="仿宋_GB2312"/>
          <w:szCs w:val="32"/>
        </w:rPr>
        <w:t>：</w:t>
      </w:r>
      <w:r>
        <w:rPr>
          <w:rFonts w:hAnsi="仿宋_GB2312" w:cs="仿宋_GB2312"/>
          <w:szCs w:val="32"/>
        </w:rPr>
        <w:t>第一部分明确了本</w:t>
      </w:r>
      <w:r>
        <w:rPr>
          <w:rFonts w:hint="default" w:hAnsi="仿宋_GB2312" w:cs="仿宋_GB2312"/>
          <w:szCs w:val="32"/>
          <w:lang w:val="en"/>
        </w:rPr>
        <w:t>《管理办法》</w:t>
      </w:r>
      <w:r>
        <w:rPr>
          <w:rFonts w:hAnsi="仿宋_GB2312" w:cs="仿宋_GB2312"/>
          <w:szCs w:val="32"/>
        </w:rPr>
        <w:t>的制定目的及依据、</w:t>
      </w:r>
      <w:r>
        <w:rPr>
          <w:rFonts w:hint="eastAsia" w:hAnsi="仿宋_GB2312" w:cs="仿宋_GB2312"/>
          <w:szCs w:val="32"/>
          <w:lang w:val="en-US" w:eastAsia="zh-CN"/>
        </w:rPr>
        <w:t>资金来源和管理原则</w:t>
      </w:r>
      <w:r>
        <w:rPr>
          <w:rFonts w:hAnsi="仿宋_GB2312" w:cs="仿宋_GB2312"/>
          <w:szCs w:val="32"/>
        </w:rPr>
        <w:t>；第二部分规范了</w:t>
      </w:r>
      <w:r>
        <w:rPr>
          <w:rFonts w:hint="eastAsia" w:hAnsi="仿宋_GB2312" w:cs="仿宋_GB2312"/>
          <w:szCs w:val="32"/>
          <w:lang w:val="en-US" w:eastAsia="zh-CN"/>
        </w:rPr>
        <w:t>资金管理单位、资金使用单位和其他单位的职责分工</w:t>
      </w:r>
      <w:r>
        <w:rPr>
          <w:rFonts w:hint="eastAsia" w:hAnsi="仿宋_GB2312" w:cs="仿宋_GB2312"/>
          <w:szCs w:val="32"/>
        </w:rPr>
        <w:t>；第三部分明确了</w:t>
      </w:r>
      <w:r>
        <w:rPr>
          <w:rFonts w:hint="eastAsia" w:hAnsi="仿宋_GB2312" w:cs="仿宋_GB2312"/>
          <w:szCs w:val="32"/>
          <w:lang w:val="en-US" w:eastAsia="zh-CN"/>
        </w:rPr>
        <w:t>资金申报主体和使用范围</w:t>
      </w:r>
      <w:r>
        <w:rPr>
          <w:rFonts w:hAnsi="仿宋_GB2312" w:cs="仿宋_GB2312"/>
          <w:szCs w:val="32"/>
        </w:rPr>
        <w:t>；第</w:t>
      </w:r>
      <w:r>
        <w:rPr>
          <w:rFonts w:hint="eastAsia" w:hAnsi="仿宋_GB2312" w:cs="仿宋_GB2312"/>
          <w:szCs w:val="32"/>
        </w:rPr>
        <w:t>四</w:t>
      </w:r>
      <w:r>
        <w:rPr>
          <w:rFonts w:hAnsi="仿宋_GB2312" w:cs="仿宋_GB2312"/>
          <w:szCs w:val="32"/>
        </w:rPr>
        <w:t>部分</w:t>
      </w:r>
      <w:r>
        <w:rPr>
          <w:rFonts w:hint="eastAsia" w:hAnsi="仿宋_GB2312" w:cs="仿宋_GB2312"/>
          <w:szCs w:val="32"/>
          <w:lang w:val="en-US" w:eastAsia="zh-CN"/>
        </w:rPr>
        <w:t>规范了投资计划和预算编制，详细说明了投资计划总额、投资计划编制、预算编制、预算构成、预算执行和预算调整的内容；第五部分对项目申报受理、项目审核、投资计划下达，项目开工时间、投资控制、变更管理、项目支付、结（决）算、项目取消全流程进行说明，并规范了基建项目计划下达和专项支出的立项审批、项目实施、款项拨付和资金管理；第六部分明确了绩效管理要求；第七部分规定了罚则、管理费用、办法解释部门和发布规定。</w:t>
      </w:r>
    </w:p>
    <w:p>
      <w:pPr>
        <w:pStyle w:val="2"/>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60" w:lineRule="exact"/>
        <w:textAlignment w:val="auto"/>
        <w:rPr>
          <w:rFonts w:hint="eastAsia" w:hAnsi="仿宋_GB2312" w:cs="仿宋_GB2312"/>
          <w:szCs w:val="32"/>
          <w:lang w:val="en-US" w:eastAsia="zh-CN"/>
        </w:rPr>
      </w:pPr>
      <w:r>
        <w:rPr>
          <w:rFonts w:hint="eastAsia" w:hAnsi="仿宋_GB2312" w:cs="仿宋_GB2312"/>
          <w:szCs w:val="32"/>
          <w:lang w:val="en-US" w:eastAsia="zh-CN"/>
        </w:rPr>
        <w:t>专项资金管理原则</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jc w:val="left"/>
        <w:textAlignment w:val="auto"/>
        <w:rPr>
          <w:rFonts w:hint="default"/>
          <w:lang w:val="en-US" w:eastAsia="zh-CN"/>
        </w:rPr>
      </w:pPr>
      <w:r>
        <w:rPr>
          <w:rFonts w:hint="eastAsia"/>
          <w:lang w:val="en-US" w:eastAsia="zh-CN"/>
        </w:rPr>
        <w:t>对管理原则和内部管理流程进行区分，进一步优化管理原则，</w:t>
      </w:r>
      <w:r>
        <w:rPr>
          <w:rFonts w:hint="eastAsia"/>
          <w:b/>
          <w:bCs/>
          <w:lang w:val="en-US" w:eastAsia="zh-CN"/>
        </w:rPr>
        <w:t>删除</w:t>
      </w:r>
      <w:r>
        <w:rPr>
          <w:rFonts w:hint="eastAsia"/>
          <w:lang w:val="en-US" w:eastAsia="zh-CN"/>
        </w:rPr>
        <w:t>实行专家评审、社会公示、科学决策、绩效评价内容，</w:t>
      </w:r>
      <w:r>
        <w:rPr>
          <w:rFonts w:hint="eastAsia"/>
          <w:b/>
          <w:bCs/>
          <w:lang w:val="en-US" w:eastAsia="zh-CN"/>
        </w:rPr>
        <w:t>增加</w:t>
      </w:r>
      <w:r>
        <w:rPr>
          <w:rFonts w:hint="eastAsia"/>
          <w:lang w:val="en-US" w:eastAsia="zh-CN"/>
        </w:rPr>
        <w:t>坚持依法依规、绩效优先、科学决策、统筹安排的原则。</w:t>
      </w:r>
    </w:p>
    <w:p>
      <w:pPr>
        <w:pStyle w:val="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default" w:eastAsia="楷体"/>
          <w:lang w:val="en-US" w:eastAsia="zh-CN"/>
        </w:rPr>
      </w:pPr>
      <w:r>
        <w:rPr>
          <w:rFonts w:hint="eastAsia"/>
        </w:rPr>
        <w:t>（</w:t>
      </w:r>
      <w:r>
        <w:rPr>
          <w:rFonts w:hint="eastAsia"/>
          <w:lang w:val="en-US" w:eastAsia="zh-CN"/>
        </w:rPr>
        <w:t>二</w:t>
      </w:r>
      <w:r>
        <w:rPr>
          <w:rFonts w:hint="eastAsia"/>
        </w:rPr>
        <w:t>）</w:t>
      </w:r>
      <w:r>
        <w:rPr>
          <w:rFonts w:hint="eastAsia"/>
          <w:lang w:val="en-US" w:eastAsia="zh-CN"/>
        </w:rPr>
        <w:t>专项资金各单位职责分工</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jc w:val="left"/>
        <w:textAlignment w:val="auto"/>
        <w:rPr>
          <w:rFonts w:hint="default" w:eastAsia="仿宋_GB2312"/>
          <w:lang w:val="en-US" w:eastAsia="zh-CN"/>
        </w:rPr>
      </w:pPr>
      <w:r>
        <w:rPr>
          <w:rFonts w:hint="eastAsia"/>
          <w:lang w:val="en-US" w:eastAsia="zh-CN"/>
        </w:rPr>
        <w:t>参照</w:t>
      </w:r>
      <w:r>
        <w:rPr>
          <w:rFonts w:hint="eastAsia"/>
          <w:lang w:eastAsia="zh-CN"/>
        </w:rPr>
        <w:t>《</w:t>
      </w:r>
      <w:r>
        <w:rPr>
          <w:rFonts w:hint="eastAsia"/>
        </w:rPr>
        <w:t>深圳市市级财政专项资金管理办法</w:t>
      </w:r>
      <w:r>
        <w:rPr>
          <w:rFonts w:hint="eastAsia"/>
          <w:lang w:eastAsia="zh-CN"/>
        </w:rPr>
        <w:t>》</w:t>
      </w:r>
      <w:r>
        <w:rPr>
          <w:rFonts w:hint="eastAsia"/>
        </w:rPr>
        <w:t xml:space="preserve"> (深府规</w:t>
      </w:r>
      <w:r>
        <w:rPr>
          <w:rFonts w:hint="eastAsia" w:ascii="仿宋" w:hAnsi="仿宋" w:eastAsia="仿宋" w:cs="Times New Roman"/>
          <w:sz w:val="32"/>
          <w:szCs w:val="32"/>
          <w:woUserID w:val="1"/>
        </w:rPr>
        <w:t>〔2018〕</w:t>
      </w:r>
      <w:r>
        <w:rPr>
          <w:rFonts w:hint="eastAsia"/>
        </w:rPr>
        <w:t>12 号) 、近年审计指出问题情况，根据深圳市财政局关于商请开展市水务发展专项资金常规类项目审核工作的复函，进一步明确预算审核和结、结算评审职责范围</w:t>
      </w:r>
      <w:r>
        <w:rPr>
          <w:rFonts w:hint="eastAsia"/>
          <w:lang w:val="en-US" w:eastAsia="zh-CN"/>
        </w:rPr>
        <w:t>；</w:t>
      </w:r>
      <w:r>
        <w:rPr>
          <w:rFonts w:hint="eastAsia"/>
          <w:b/>
          <w:bCs/>
          <w:lang w:val="en-US" w:eastAsia="zh-CN"/>
        </w:rPr>
        <w:t>增加</w:t>
      </w:r>
      <w:r>
        <w:rPr>
          <w:rFonts w:hint="eastAsia"/>
          <w:lang w:val="en-US" w:eastAsia="zh-CN"/>
        </w:rPr>
        <w:t>资金使用单位的绩效管理主体责任和其他单位（审计部门、发改部门、专业机构、中介组织等）职责。</w:t>
      </w:r>
    </w:p>
    <w:p>
      <w:pPr>
        <w:pStyle w:val="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default" w:eastAsia="楷体"/>
          <w:lang w:val="en-US" w:eastAsia="zh-CN"/>
        </w:rPr>
      </w:pPr>
      <w:r>
        <w:rPr>
          <w:rFonts w:hint="eastAsia"/>
        </w:rPr>
        <w:t>（</w:t>
      </w:r>
      <w:r>
        <w:rPr>
          <w:rFonts w:hint="eastAsia"/>
          <w:lang w:val="en-US" w:eastAsia="zh-CN"/>
        </w:rPr>
        <w:t>三</w:t>
      </w:r>
      <w:r>
        <w:rPr>
          <w:rFonts w:hint="eastAsia"/>
        </w:rPr>
        <w:t>）</w:t>
      </w:r>
      <w:r>
        <w:rPr>
          <w:rFonts w:hint="eastAsia"/>
          <w:lang w:val="en-US" w:eastAsia="zh-CN"/>
        </w:rPr>
        <w:t>专项资金</w:t>
      </w:r>
      <w:r>
        <w:rPr>
          <w:rFonts w:hint="eastAsia"/>
        </w:rPr>
        <w:t>的</w:t>
      </w:r>
      <w:r>
        <w:rPr>
          <w:rFonts w:hint="eastAsia"/>
          <w:lang w:val="en-US" w:eastAsia="zh-CN"/>
        </w:rPr>
        <w:t>申报</w:t>
      </w:r>
      <w:r>
        <w:rPr>
          <w:rFonts w:hint="eastAsia"/>
        </w:rPr>
        <w:t>主体</w:t>
      </w:r>
      <w:r>
        <w:rPr>
          <w:rFonts w:hint="eastAsia"/>
          <w:lang w:val="en-US" w:eastAsia="zh-CN"/>
        </w:rPr>
        <w:t>和使用范围</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kern w:val="0"/>
          <w:sz w:val="32"/>
          <w:szCs w:val="32"/>
          <w:lang w:val="en-US" w:eastAsia="zh-CN"/>
        </w:rPr>
      </w:pPr>
      <w:r>
        <w:rPr>
          <w:rFonts w:hint="eastAsia"/>
          <w:lang w:val="en-US" w:eastAsia="zh-CN"/>
        </w:rPr>
        <w:t>原办法申报主体包含企事业单位、社会团体等，申报范围过于广泛，并且企业和社会团体作为申报主体，资金使用监管缺少抓手，在资金使用和支付、资金效益等方面存在监管风险。为保障资金使用安全，确保资金高效使用，本次修订办法中将申报主体范围</w:t>
      </w:r>
      <w:r>
        <w:rPr>
          <w:rFonts w:hint="eastAsia"/>
          <w:b/>
          <w:bCs/>
          <w:lang w:val="en-US" w:eastAsia="zh-CN"/>
        </w:rPr>
        <w:t>修订</w:t>
      </w:r>
      <w:r>
        <w:rPr>
          <w:rFonts w:hint="eastAsia"/>
          <w:lang w:val="en-US" w:eastAsia="zh-CN"/>
        </w:rPr>
        <w:t>为</w:t>
      </w:r>
      <w:r>
        <w:rPr>
          <w:rFonts w:hint="eastAsia" w:ascii="仿宋_GB2312" w:hAnsi="仿宋_GB2312" w:eastAsia="仿宋_GB2312" w:cs="仿宋_GB2312"/>
          <w:kern w:val="0"/>
          <w:sz w:val="32"/>
          <w:szCs w:val="32"/>
        </w:rPr>
        <w:t>本市行政区域内从事水务管理、建设、科研等活动，并具有独立法人资格的</w:t>
      </w:r>
      <w:r>
        <w:rPr>
          <w:rFonts w:hint="eastAsia" w:ascii="仿宋_GB2312" w:hAnsi="仿宋_GB2312" w:eastAsia="仿宋_GB2312" w:cs="仿宋_GB2312"/>
          <w:kern w:val="0"/>
          <w:sz w:val="32"/>
          <w:szCs w:val="32"/>
          <w:lang w:val="en-US" w:eastAsia="zh-CN"/>
        </w:rPr>
        <w:t>市派出机构、市直</w:t>
      </w:r>
      <w:r>
        <w:rPr>
          <w:rFonts w:hint="eastAsia" w:ascii="仿宋_GB2312" w:hAnsi="仿宋_GB2312" w:eastAsia="仿宋_GB2312" w:cs="仿宋_GB2312"/>
          <w:kern w:val="0"/>
          <w:sz w:val="32"/>
          <w:szCs w:val="32"/>
        </w:rPr>
        <w:t>行政机关</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事业单位</w:t>
      </w: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lang w:val="en-US" w:eastAsia="zh-CN"/>
        </w:rPr>
        <w:t>水务主管部门及经市政府或财政主管部门批复同意的其他申报主体</w:t>
      </w:r>
      <w:r>
        <w:rPr>
          <w:rFonts w:hint="eastAsia" w:hAnsi="仿宋_GB2312" w:cs="仿宋_GB2312"/>
          <w:kern w:val="0"/>
          <w:sz w:val="32"/>
          <w:szCs w:val="32"/>
          <w:lang w:val="en-US" w:eastAsia="zh-CN"/>
        </w:rPr>
        <w:t>。</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kern w:val="0"/>
          <w:sz w:val="32"/>
          <w:szCs w:val="32"/>
          <w:lang w:val="en-US" w:eastAsia="zh-CN"/>
        </w:rPr>
      </w:pPr>
      <w:r>
        <w:rPr>
          <w:rFonts w:hint="eastAsia" w:hAnsi="仿宋_GB2312" w:cs="仿宋_GB2312"/>
          <w:kern w:val="0"/>
          <w:sz w:val="32"/>
          <w:szCs w:val="32"/>
          <w:lang w:val="en-US" w:eastAsia="zh-CN"/>
        </w:rPr>
        <w:t>原办法使用范围包含公益性为主的防洪减灾、水源与供水保障、水环境保护与改善、节约用水、海绵城市建设、抢险应急、水务能力建设以及市政府批准的其他事项等八个方面。项目分类存在交叉重叠、界限不清的问题。本次</w:t>
      </w:r>
      <w:r>
        <w:rPr>
          <w:rFonts w:hint="eastAsia" w:hAnsi="仿宋_GB2312" w:cs="仿宋_GB2312"/>
          <w:b/>
          <w:bCs/>
          <w:kern w:val="0"/>
          <w:sz w:val="32"/>
          <w:szCs w:val="32"/>
          <w:lang w:val="en-US" w:eastAsia="zh-CN"/>
        </w:rPr>
        <w:t>修订</w:t>
      </w:r>
      <w:r>
        <w:rPr>
          <w:rFonts w:hint="eastAsia" w:hAnsi="仿宋_GB2312" w:cs="仿宋_GB2312"/>
          <w:kern w:val="0"/>
          <w:sz w:val="32"/>
          <w:szCs w:val="32"/>
          <w:lang w:val="en-US" w:eastAsia="zh-CN"/>
        </w:rPr>
        <w:t>为水务工程建设、设施设备及物资采购、运行管理维护、水务能力建设、抢险救灾工程和经市政府批准由专项资金支持的其他事项六大类。</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default" w:hAnsi="仿宋_GB2312" w:cs="仿宋_GB2312"/>
          <w:kern w:val="0"/>
          <w:sz w:val="32"/>
          <w:szCs w:val="32"/>
          <w:lang w:val="en-US" w:eastAsia="zh-CN"/>
        </w:rPr>
      </w:pPr>
      <w:r>
        <w:rPr>
          <w:rFonts w:hint="eastAsia" w:hAnsi="仿宋_GB2312" w:cs="仿宋_GB2312"/>
          <w:kern w:val="0"/>
          <w:sz w:val="32"/>
          <w:szCs w:val="32"/>
          <w:lang w:val="en-US" w:eastAsia="zh-CN"/>
        </w:rPr>
        <w:t>依据财政部、水利部关于印发《水利发展资金管理办法》的通知(财农</w:t>
      </w:r>
      <w:r>
        <w:rPr>
          <w:rFonts w:hint="eastAsia" w:ascii="仿宋" w:hAnsi="仿宋" w:eastAsia="仿宋" w:cs="Times New Roman"/>
          <w:sz w:val="32"/>
          <w:szCs w:val="32"/>
          <w:woUserID w:val="1"/>
        </w:rPr>
        <w:t>〔20</w:t>
      </w:r>
      <w:r>
        <w:rPr>
          <w:rFonts w:hint="default" w:ascii="仿宋" w:hAnsi="仿宋" w:eastAsia="仿宋" w:cs="Times New Roman"/>
          <w:sz w:val="32"/>
          <w:szCs w:val="32"/>
          <w:woUserID w:val="1"/>
        </w:rPr>
        <w:t>22</w:t>
      </w:r>
      <w:r>
        <w:rPr>
          <w:rFonts w:hint="eastAsia" w:ascii="仿宋" w:hAnsi="仿宋" w:eastAsia="仿宋" w:cs="Times New Roman"/>
          <w:sz w:val="32"/>
          <w:szCs w:val="32"/>
          <w:woUserID w:val="1"/>
        </w:rPr>
        <w:t>〕</w:t>
      </w:r>
      <w:r>
        <w:rPr>
          <w:rFonts w:hint="eastAsia" w:hAnsi="仿宋_GB2312" w:cs="仿宋_GB2312"/>
          <w:kern w:val="0"/>
          <w:sz w:val="32"/>
          <w:szCs w:val="32"/>
          <w:lang w:val="en-US" w:eastAsia="zh-CN"/>
        </w:rPr>
        <w:t>81号)，</w:t>
      </w:r>
      <w:r>
        <w:rPr>
          <w:rFonts w:hint="eastAsia" w:hAnsi="仿宋_GB2312" w:cs="仿宋_GB2312"/>
          <w:b/>
          <w:bCs/>
          <w:kern w:val="0"/>
          <w:sz w:val="32"/>
          <w:szCs w:val="32"/>
          <w:lang w:val="en-US" w:eastAsia="zh-CN"/>
        </w:rPr>
        <w:t>增加</w:t>
      </w:r>
      <w:r>
        <w:rPr>
          <w:rFonts w:hint="eastAsia" w:hAnsi="仿宋_GB2312" w:cs="仿宋_GB2312"/>
          <w:kern w:val="0"/>
          <w:sz w:val="32"/>
          <w:szCs w:val="32"/>
          <w:lang w:val="en-US" w:eastAsia="zh-CN"/>
        </w:rPr>
        <w:t>负面清单条款，清单包含</w:t>
      </w:r>
      <w:r>
        <w:rPr>
          <w:rFonts w:hint="default" w:hAnsi="仿宋_GB2312" w:cs="仿宋_GB2312"/>
          <w:kern w:val="0"/>
          <w:sz w:val="32"/>
          <w:szCs w:val="32"/>
          <w:lang w:eastAsia="zh-CN"/>
          <w:woUserID w:val="1"/>
        </w:rPr>
        <w:t>：</w:t>
      </w:r>
      <w:r>
        <w:rPr>
          <w:rFonts w:hint="eastAsia" w:hAnsi="仿宋_GB2312" w:cs="仿宋_GB2312"/>
          <w:kern w:val="0"/>
          <w:sz w:val="32"/>
          <w:szCs w:val="32"/>
          <w:lang w:val="en-US" w:eastAsia="zh-CN"/>
        </w:rPr>
        <w:t>（1）征地移民、城市景观、财政补助单位人员经费和运转经费、交通工具和办公设备购置等经常性支出以及楼堂馆所建设支出；（2）符合《深圳市市级政务信息化项目建设管理办法》规定的政务信息化项目；（3）已取得深圳市其他财政资金资助的；规范专项资金项目申报。</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lang w:val="en-US" w:eastAsia="zh-CN"/>
        </w:rPr>
      </w:pPr>
      <w:r>
        <w:rPr>
          <w:rFonts w:hint="eastAsia"/>
        </w:rPr>
        <w:t>根据近年项目申报情况统计，水务能力建设类项目需求逐年增大，加上2021年运行维护项目统一划转到一般性预算，5%的结构比例不能满足实际申报需求</w:t>
      </w:r>
      <w:r>
        <w:rPr>
          <w:rFonts w:hint="eastAsia"/>
          <w:lang w:eastAsia="zh-CN"/>
        </w:rPr>
        <w:t>，</w:t>
      </w:r>
      <w:r>
        <w:rPr>
          <w:rFonts w:hint="eastAsia"/>
          <w:lang w:val="en-US" w:eastAsia="zh-CN"/>
        </w:rPr>
        <w:t>本次办法</w:t>
      </w:r>
      <w:r>
        <w:rPr>
          <w:rFonts w:hint="eastAsia"/>
          <w:b/>
          <w:bCs/>
          <w:lang w:val="en-US" w:eastAsia="zh-CN"/>
        </w:rPr>
        <w:t>删除</w:t>
      </w:r>
      <w:r>
        <w:rPr>
          <w:rFonts w:hint="eastAsia"/>
          <w:lang w:val="en-US" w:eastAsia="zh-CN"/>
        </w:rPr>
        <w:t>了原办法中的资金使用结构比例。</w:t>
      </w:r>
    </w:p>
    <w:p>
      <w:pPr>
        <w:pStyle w:val="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eastAsia"/>
          <w:lang w:val="en-US" w:eastAsia="zh-CN"/>
        </w:rPr>
      </w:pPr>
      <w:r>
        <w:rPr>
          <w:rFonts w:hint="eastAsia"/>
          <w:lang w:val="en-US" w:eastAsia="zh-CN"/>
        </w:rPr>
        <w:t>（四）预算管理</w:t>
      </w:r>
    </w:p>
    <w:p>
      <w:pPr>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lang w:val="en-US" w:eastAsia="zh-CN"/>
        </w:rPr>
      </w:pPr>
      <w:r>
        <w:rPr>
          <w:rFonts w:hint="default"/>
          <w:lang w:val="en-US" w:eastAsia="zh-CN"/>
        </w:rPr>
        <w:t>根据预算管理实际情况，进一步细化预算编报流程，加强预算管理</w:t>
      </w:r>
      <w:r>
        <w:rPr>
          <w:rFonts w:hint="eastAsia"/>
          <w:lang w:val="en-US" w:eastAsia="zh-CN"/>
        </w:rPr>
        <w:t>，</w:t>
      </w:r>
      <w:r>
        <w:rPr>
          <w:rFonts w:hint="eastAsia"/>
          <w:b/>
          <w:bCs/>
          <w:lang w:val="en-US" w:eastAsia="zh-CN"/>
        </w:rPr>
        <w:t>增加</w:t>
      </w:r>
      <w:r>
        <w:rPr>
          <w:rFonts w:hint="eastAsia"/>
          <w:lang w:val="en-US" w:eastAsia="zh-CN"/>
        </w:rPr>
        <w:t>资金主管部门根据市财政部门下达的预算编报控制数，在随同其部门预算草案再次报送市财政部门前，按照规定格式和要求细化专项资金预算、绩效目标；资金主管部门按照市财政部门批复的预算，制定本部门当年预算支出进度计划，跟踪预算支出情况，预算执行率列入本部门工作考核内容。</w:t>
      </w:r>
    </w:p>
    <w:p>
      <w:pPr>
        <w:pStyle w:val="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default" w:eastAsia="楷体"/>
          <w:lang w:val="en-US" w:eastAsia="zh-CN"/>
        </w:rPr>
      </w:pPr>
      <w:r>
        <w:rPr>
          <w:rFonts w:hint="eastAsia"/>
        </w:rPr>
        <w:t>（</w:t>
      </w:r>
      <w:r>
        <w:rPr>
          <w:rFonts w:hint="eastAsia"/>
          <w:lang w:val="en-US" w:eastAsia="zh-CN"/>
        </w:rPr>
        <w:t>五</w:t>
      </w:r>
      <w:r>
        <w:rPr>
          <w:rFonts w:hint="eastAsia"/>
        </w:rPr>
        <w:t>）</w:t>
      </w:r>
      <w:r>
        <w:rPr>
          <w:rFonts w:hint="eastAsia"/>
          <w:lang w:val="en-US" w:eastAsia="zh-CN"/>
        </w:rPr>
        <w:t>专项资金项目管理</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szCs w:val="32"/>
          <w:lang w:val="en-US" w:eastAsia="zh-CN"/>
        </w:rPr>
      </w:pPr>
      <w:r>
        <w:rPr>
          <w:rFonts w:hint="eastAsia" w:hAnsi="仿宋_GB2312" w:cs="仿宋_GB2312"/>
          <w:szCs w:val="32"/>
          <w:lang w:val="en-US" w:eastAsia="zh-CN"/>
        </w:rPr>
        <w:t>考虑专项资金项目审核工作</w:t>
      </w:r>
      <w:r>
        <w:rPr>
          <w:rFonts w:hint="default" w:hAnsi="仿宋_GB2312" w:cs="仿宋_GB2312"/>
          <w:szCs w:val="32"/>
          <w:lang w:eastAsia="zh-CN"/>
          <w:woUserID w:val="1"/>
        </w:rPr>
        <w:t>任务负担重且</w:t>
      </w:r>
      <w:r>
        <w:rPr>
          <w:rFonts w:hint="eastAsia" w:hAnsi="仿宋_GB2312" w:cs="仿宋_GB2312"/>
          <w:szCs w:val="32"/>
          <w:lang w:val="en-US" w:eastAsia="zh-CN"/>
        </w:rPr>
        <w:t>繁杂，参照深圳市其他部门的资金管理办法，</w:t>
      </w:r>
      <w:r>
        <w:rPr>
          <w:rFonts w:hint="eastAsia" w:hAnsi="仿宋_GB2312" w:cs="仿宋_GB2312"/>
          <w:b/>
          <w:bCs/>
          <w:szCs w:val="32"/>
          <w:lang w:val="en-US" w:eastAsia="zh-CN"/>
        </w:rPr>
        <w:t>增加</w:t>
      </w:r>
      <w:r>
        <w:rPr>
          <w:rFonts w:hint="eastAsia" w:hAnsi="仿宋_GB2312" w:cs="仿宋_GB2312"/>
          <w:szCs w:val="32"/>
          <w:lang w:val="en-US" w:eastAsia="zh-CN"/>
        </w:rPr>
        <w:t>了资金主管部门可根据工作需要，委托专业机构、中介组织作为服务单位参与项目审核、管理等辅助性、事务性工作。</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szCs w:val="32"/>
          <w:lang w:val="en-US" w:eastAsia="zh-CN"/>
        </w:rPr>
      </w:pPr>
      <w:r>
        <w:rPr>
          <w:rFonts w:hint="eastAsia" w:hAnsi="仿宋_GB2312" w:cs="仿宋_GB2312"/>
          <w:szCs w:val="32"/>
          <w:lang w:val="en-US" w:eastAsia="zh-CN"/>
        </w:rPr>
        <w:t>根据现有抢险救灾项目实际申报流程，项目需在决算审计后申请支付款项，施工单位存在垫资风险。办法</w:t>
      </w:r>
      <w:r>
        <w:rPr>
          <w:rFonts w:hint="eastAsia" w:hAnsi="仿宋_GB2312" w:cs="仿宋_GB2312"/>
          <w:b/>
          <w:bCs/>
          <w:szCs w:val="32"/>
          <w:lang w:val="en-US" w:eastAsia="zh-CN"/>
        </w:rPr>
        <w:t>修订</w:t>
      </w:r>
      <w:r>
        <w:rPr>
          <w:rFonts w:hint="eastAsia" w:hAnsi="仿宋_GB2312" w:cs="仿宋_GB2312"/>
          <w:szCs w:val="32"/>
          <w:lang w:val="en-US" w:eastAsia="zh-CN"/>
        </w:rPr>
        <w:t>为经市水务主管部门认定的水务抢险救灾工程，建设单位根据抢险救灾认定金额申请项目立项，并按照工程认定金额的百分之三十预付。在项目完工后，根据审计结果支付余额，以减轻施工企业资金压力。</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hint="eastAsia" w:hAnsi="仿宋_GB2312" w:cs="仿宋_GB2312"/>
          <w:szCs w:val="32"/>
          <w:lang w:val="en-US" w:eastAsia="zh-CN"/>
        </w:rPr>
      </w:pPr>
      <w:r>
        <w:rPr>
          <w:rFonts w:hint="eastAsia" w:hAnsi="仿宋_GB2312" w:cs="仿宋_GB2312"/>
          <w:szCs w:val="32"/>
          <w:lang w:val="en-US" w:eastAsia="zh-CN"/>
        </w:rPr>
        <w:t>2022年巡查指出专项资金项目未按时结决算中问题，本次参照《深圳经济特区政府投资项目管理条例》 (深发改</w:t>
      </w:r>
      <w:r>
        <w:rPr>
          <w:rFonts w:hint="eastAsia" w:ascii="仿宋" w:hAnsi="仿宋" w:eastAsia="仿宋" w:cs="Times New Roman"/>
          <w:sz w:val="32"/>
          <w:szCs w:val="32"/>
          <w:woUserID w:val="1"/>
        </w:rPr>
        <w:t>〔20</w:t>
      </w:r>
      <w:r>
        <w:rPr>
          <w:rFonts w:hint="default" w:ascii="仿宋" w:hAnsi="仿宋" w:eastAsia="仿宋" w:cs="Times New Roman"/>
          <w:sz w:val="32"/>
          <w:szCs w:val="32"/>
          <w:woUserID w:val="1"/>
        </w:rPr>
        <w:t>21</w:t>
      </w:r>
      <w:r>
        <w:rPr>
          <w:rFonts w:hint="eastAsia" w:ascii="仿宋" w:hAnsi="仿宋" w:eastAsia="仿宋" w:cs="Times New Roman"/>
          <w:sz w:val="32"/>
          <w:szCs w:val="32"/>
          <w:woUserID w:val="1"/>
        </w:rPr>
        <w:t>〕</w:t>
      </w:r>
      <w:r>
        <w:rPr>
          <w:rFonts w:hint="eastAsia" w:hAnsi="仿宋_GB2312" w:cs="仿宋_GB2312"/>
          <w:szCs w:val="32"/>
          <w:lang w:val="en-US" w:eastAsia="zh-CN"/>
        </w:rPr>
        <w:t xml:space="preserve"> 831 号)，明确需办理结、决算的专项资金项目，通过验收后3个月内完成结算报告编制和送审，结算完成后3个月内完成决算报告编制和送审。直接办理决算的专项资金项目，通过验收后3个月内完成决算报告编制和送审。情况特殊确需延长项目结算、决算报告报审时间的，由建设单位向市水务主管部门提出延期申请。市水务主管部门根据实际情况决定是否延期，但报审时间最长不得超过6个月。</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hAnsi="仿宋_GB2312" w:eastAsia="仿宋_GB2312" w:cs="仿宋_GB2312"/>
          <w:szCs w:val="32"/>
          <w:lang w:val="en-US" w:eastAsia="zh-CN"/>
        </w:rPr>
      </w:pPr>
      <w:r>
        <w:rPr>
          <w:rFonts w:hint="default" w:hAnsi="仿宋_GB2312" w:cs="仿宋_GB2312"/>
          <w:szCs w:val="32"/>
          <w:lang w:val="en" w:eastAsia="zh-CN"/>
        </w:rPr>
        <w:t>为严格管理专项资金项目取消，《管理办法》修订了项目取消相关规定。</w:t>
      </w:r>
      <w:r>
        <w:rPr>
          <w:rFonts w:hint="eastAsia" w:ascii="仿宋_GB2312" w:eastAsia="仿宋_GB2312"/>
          <w:sz w:val="32"/>
          <w:szCs w:val="32"/>
        </w:rPr>
        <w:t>项目投资计划下达</w:t>
      </w:r>
      <w:r>
        <w:rPr>
          <w:rFonts w:hint="eastAsia" w:ascii="仿宋_GB2312" w:eastAsia="仿宋_GB2312"/>
          <w:sz w:val="32"/>
          <w:szCs w:val="32"/>
          <w:lang w:val="en-US" w:eastAsia="zh-CN"/>
        </w:rPr>
        <w:t>后</w:t>
      </w:r>
      <w:r>
        <w:rPr>
          <w:rFonts w:hint="eastAsia" w:ascii="仿宋_GB2312" w:eastAsia="仿宋_GB2312"/>
          <w:sz w:val="32"/>
          <w:szCs w:val="32"/>
        </w:rPr>
        <w:t>，因</w:t>
      </w:r>
      <w:r>
        <w:rPr>
          <w:rFonts w:hint="eastAsia" w:ascii="仿宋_GB2312" w:eastAsia="仿宋_GB2312"/>
          <w:sz w:val="32"/>
          <w:szCs w:val="32"/>
          <w:lang w:eastAsia="zh-CN"/>
        </w:rPr>
        <w:t>建设依据、建设条件发生重大变化或</w:t>
      </w:r>
      <w:r>
        <w:rPr>
          <w:rFonts w:hint="eastAsia" w:ascii="仿宋_GB2312" w:eastAsia="仿宋_GB2312"/>
          <w:sz w:val="32"/>
          <w:szCs w:val="32"/>
        </w:rPr>
        <w:t>不可</w:t>
      </w:r>
      <w:r>
        <w:rPr>
          <w:rFonts w:hint="eastAsia" w:ascii="仿宋_GB2312" w:eastAsia="仿宋_GB2312"/>
          <w:sz w:val="32"/>
          <w:szCs w:val="32"/>
          <w:lang w:eastAsia="zh-CN"/>
        </w:rPr>
        <w:t>抗力等</w:t>
      </w:r>
      <w:r>
        <w:rPr>
          <w:rFonts w:hint="eastAsia" w:ascii="仿宋_GB2312" w:eastAsia="仿宋_GB2312"/>
          <w:sz w:val="32"/>
          <w:szCs w:val="32"/>
        </w:rPr>
        <w:t>客观原因</w:t>
      </w:r>
      <w:r>
        <w:rPr>
          <w:rFonts w:hint="eastAsia" w:ascii="仿宋_GB2312" w:eastAsia="仿宋_GB2312"/>
          <w:sz w:val="32"/>
          <w:szCs w:val="32"/>
          <w:lang w:eastAsia="zh-CN"/>
        </w:rPr>
        <w:t>导致项目</w:t>
      </w:r>
      <w:r>
        <w:rPr>
          <w:rFonts w:hint="eastAsia" w:ascii="仿宋_GB2312" w:eastAsia="仿宋_GB2312"/>
          <w:sz w:val="32"/>
          <w:szCs w:val="32"/>
          <w:lang w:val="en-US" w:eastAsia="zh-CN"/>
        </w:rPr>
        <w:t>无法</w:t>
      </w:r>
      <w:r>
        <w:rPr>
          <w:rFonts w:hint="eastAsia" w:ascii="仿宋_GB2312" w:eastAsia="仿宋_GB2312"/>
          <w:sz w:val="32"/>
          <w:szCs w:val="32"/>
        </w:rPr>
        <w:t>实施或</w:t>
      </w:r>
      <w:r>
        <w:rPr>
          <w:rFonts w:hint="default" w:ascii="仿宋_GB2312" w:eastAsia="仿宋_GB2312"/>
          <w:sz w:val="32"/>
          <w:szCs w:val="32"/>
          <w:lang w:val="en-US"/>
        </w:rPr>
        <w:t>中</w:t>
      </w:r>
      <w:r>
        <w:rPr>
          <w:rFonts w:hint="eastAsia" w:ascii="仿宋_GB2312" w:eastAsia="仿宋_GB2312"/>
          <w:sz w:val="32"/>
          <w:szCs w:val="32"/>
        </w:rPr>
        <w:t>止实施，资金使用单位</w:t>
      </w:r>
      <w:r>
        <w:rPr>
          <w:rFonts w:hint="eastAsia" w:ascii="仿宋_GB2312" w:eastAsia="仿宋_GB2312"/>
          <w:sz w:val="32"/>
          <w:szCs w:val="32"/>
          <w:lang w:eastAsia="zh-CN"/>
        </w:rPr>
        <w:t>可以在征求水务主管部门及财政主管部门同意后，</w:t>
      </w:r>
      <w:r>
        <w:rPr>
          <w:rFonts w:hint="eastAsia" w:ascii="仿宋_GB2312" w:eastAsia="仿宋_GB2312"/>
          <w:sz w:val="32"/>
          <w:szCs w:val="32"/>
          <w:lang w:val="en-US" w:eastAsia="zh-CN"/>
        </w:rPr>
        <w:t>办理</w:t>
      </w:r>
      <w:r>
        <w:rPr>
          <w:rFonts w:hint="eastAsia" w:ascii="仿宋_GB2312" w:eastAsia="仿宋_GB2312"/>
          <w:sz w:val="32"/>
          <w:szCs w:val="32"/>
        </w:rPr>
        <w:t>结（决）算审计相关手续，</w:t>
      </w:r>
      <w:r>
        <w:rPr>
          <w:rFonts w:hint="eastAsia" w:ascii="仿宋_GB2312" w:eastAsia="仿宋_GB2312"/>
          <w:sz w:val="32"/>
          <w:szCs w:val="32"/>
          <w:lang w:val="en-US" w:eastAsia="zh-CN"/>
        </w:rPr>
        <w:t>资金使用单位</w:t>
      </w:r>
      <w:r>
        <w:rPr>
          <w:rFonts w:hint="eastAsia" w:ascii="仿宋_GB2312" w:eastAsia="仿宋_GB2312"/>
          <w:sz w:val="32"/>
          <w:szCs w:val="32"/>
        </w:rPr>
        <w:t>根据审计结果支付已发生费用。</w:t>
      </w:r>
      <w:r>
        <w:rPr>
          <w:rFonts w:hint="eastAsia" w:ascii="仿宋_GB2312" w:eastAsia="仿宋_GB2312"/>
          <w:sz w:val="32"/>
          <w:szCs w:val="32"/>
          <w:lang w:val="en-US" w:eastAsia="zh-CN"/>
        </w:rPr>
        <w:t>因项目取消造成的监督检查及审计等问题，由资金使用单位承担主体责任。</w:t>
      </w:r>
    </w:p>
    <w:p>
      <w:pPr>
        <w:pStyle w:val="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textAlignment w:val="auto"/>
        <w:rPr>
          <w:rFonts w:hint="default" w:eastAsia="楷体"/>
          <w:lang w:val="en" w:eastAsia="zh-CN"/>
        </w:rPr>
      </w:pPr>
      <w:r>
        <w:rPr>
          <w:rFonts w:hint="eastAsia"/>
        </w:rPr>
        <w:t>（</w:t>
      </w:r>
      <w:r>
        <w:rPr>
          <w:rFonts w:hint="eastAsia"/>
          <w:lang w:val="en-US" w:eastAsia="zh-CN"/>
        </w:rPr>
        <w:t>六</w:t>
      </w:r>
      <w:r>
        <w:rPr>
          <w:rFonts w:hint="eastAsia"/>
        </w:rPr>
        <w:t>）</w:t>
      </w:r>
      <w:r>
        <w:rPr>
          <w:rFonts w:hint="eastAsia"/>
          <w:lang w:val="en-US" w:eastAsia="zh-CN"/>
        </w:rPr>
        <w:t>罚</w:t>
      </w:r>
      <w:r>
        <w:rPr>
          <w:rFonts w:hint="default"/>
          <w:lang w:val="en" w:eastAsia="zh-CN"/>
        </w:rPr>
        <w:t>则</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eastAsia="仿宋_GB2312"/>
          <w:lang w:val="en-US" w:eastAsia="zh-CN"/>
        </w:rPr>
      </w:pPr>
      <w:r>
        <w:rPr>
          <w:rFonts w:hint="default"/>
          <w:lang w:eastAsia="zh-CN"/>
          <w:woUserID w:val="1"/>
        </w:rPr>
        <w:t>进一步</w:t>
      </w:r>
      <w:r>
        <w:rPr>
          <w:rFonts w:hint="eastAsia"/>
          <w:lang w:val="en-US" w:eastAsia="zh-CN"/>
        </w:rPr>
        <w:t>明确</w:t>
      </w:r>
      <w:r>
        <w:rPr>
          <w:rFonts w:hint="default"/>
          <w:lang w:eastAsia="zh-CN"/>
          <w:woUserID w:val="1"/>
        </w:rPr>
        <w:t>了</w:t>
      </w:r>
      <w:r>
        <w:rPr>
          <w:rFonts w:hint="eastAsia"/>
          <w:lang w:val="en-US" w:eastAsia="zh-CN"/>
        </w:rPr>
        <w:t>专项资金的管理、使用</w:t>
      </w:r>
      <w:r>
        <w:rPr>
          <w:rFonts w:hint="default"/>
          <w:lang w:val="en" w:eastAsia="zh-CN"/>
        </w:rPr>
        <w:t>、参与</w:t>
      </w:r>
      <w:r>
        <w:rPr>
          <w:rFonts w:hint="eastAsia"/>
          <w:lang w:val="en-US" w:eastAsia="zh-CN"/>
        </w:rPr>
        <w:t>单位及其工作人员存在</w:t>
      </w:r>
      <w:r>
        <w:rPr>
          <w:rFonts w:hint="eastAsia" w:ascii="仿宋_GB2312" w:eastAsia="仿宋_GB2312" w:hAnsiTheme="minorHAnsi"/>
          <w:color w:val="000000" w:themeColor="text1"/>
          <w:sz w:val="32"/>
          <w:szCs w:val="32"/>
          <w14:textFill>
            <w14:solidFill>
              <w14:schemeClr w14:val="tx1"/>
            </w14:solidFill>
          </w14:textFill>
        </w:rPr>
        <w:t>不正当行为或未按本办法开展工作的</w:t>
      </w:r>
      <w:r>
        <w:rPr>
          <w:rFonts w:hint="default"/>
          <w:color w:val="000000" w:themeColor="text1"/>
          <w:sz w:val="32"/>
          <w:szCs w:val="32"/>
          <w14:textFill>
            <w14:solidFill>
              <w14:schemeClr w14:val="tx1"/>
            </w14:solidFill>
          </w14:textFill>
          <w:woUserID w:val="1"/>
        </w:rPr>
        <w:t>，</w:t>
      </w:r>
      <w:r>
        <w:rPr>
          <w:rFonts w:hint="eastAsia" w:ascii="仿宋_GB2312" w:eastAsia="仿宋_GB2312" w:hAnsiTheme="minorHAnsi"/>
          <w:color w:val="000000" w:themeColor="text1"/>
          <w:sz w:val="32"/>
          <w:szCs w:val="32"/>
          <w14:textFill>
            <w14:solidFill>
              <w14:schemeClr w14:val="tx1"/>
            </w14:solidFill>
          </w14:textFill>
        </w:rPr>
        <w:t>按市级财政专项资金管理办法</w:t>
      </w:r>
      <w:r>
        <w:rPr>
          <w:rFonts w:hint="eastAsia" w:ascii="仿宋_GB2312" w:eastAsia="仿宋_GB2312" w:hAnsiTheme="minorHAnsi"/>
          <w:color w:val="000000" w:themeColor="text1"/>
          <w:sz w:val="32"/>
          <w:szCs w:val="32"/>
          <w:lang w:val="en-US" w:eastAsia="zh-CN"/>
          <w14:textFill>
            <w14:solidFill>
              <w14:schemeClr w14:val="tx1"/>
            </w14:solidFill>
          </w14:textFill>
        </w:rPr>
        <w:t>及行业相关规定</w:t>
      </w:r>
      <w:r>
        <w:rPr>
          <w:rFonts w:hint="eastAsia" w:ascii="仿宋_GB2312" w:eastAsia="仿宋_GB2312" w:hAnsiTheme="minorHAnsi"/>
          <w:color w:val="000000" w:themeColor="text1"/>
          <w:sz w:val="32"/>
          <w:szCs w:val="32"/>
          <w14:textFill>
            <w14:solidFill>
              <w14:schemeClr w14:val="tx1"/>
            </w14:solidFill>
          </w14:textFill>
        </w:rPr>
        <w:t>追究相应责任。</w:t>
      </w:r>
    </w:p>
    <w:bookmarkEnd w:id="1"/>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楷体">
    <w:altName w:val="汉仪楷体KW"/>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8964E"/>
    <w:multiLevelType w:val="singleLevel"/>
    <w:tmpl w:val="DB4896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ZGIxYWJmYTdhODNiY2Y5OTEwODE3NmRiNTBlNGMifQ=="/>
  </w:docVars>
  <w:rsids>
    <w:rsidRoot w:val="5EFF0569"/>
    <w:rsid w:val="00001C60"/>
    <w:rsid w:val="00013BC5"/>
    <w:rsid w:val="00025BC8"/>
    <w:rsid w:val="00037EA8"/>
    <w:rsid w:val="00042F9F"/>
    <w:rsid w:val="0004425B"/>
    <w:rsid w:val="00060831"/>
    <w:rsid w:val="00066B55"/>
    <w:rsid w:val="000755C5"/>
    <w:rsid w:val="00080238"/>
    <w:rsid w:val="00080D4D"/>
    <w:rsid w:val="00081A9D"/>
    <w:rsid w:val="00082579"/>
    <w:rsid w:val="00082D62"/>
    <w:rsid w:val="000926BA"/>
    <w:rsid w:val="000A1B4B"/>
    <w:rsid w:val="000B0001"/>
    <w:rsid w:val="000B0A48"/>
    <w:rsid w:val="000C256B"/>
    <w:rsid w:val="000C5BBE"/>
    <w:rsid w:val="000D52B6"/>
    <w:rsid w:val="000D5AF8"/>
    <w:rsid w:val="000D7DED"/>
    <w:rsid w:val="000E5AAC"/>
    <w:rsid w:val="000E6786"/>
    <w:rsid w:val="000F4ED8"/>
    <w:rsid w:val="0010093E"/>
    <w:rsid w:val="00101D37"/>
    <w:rsid w:val="00104665"/>
    <w:rsid w:val="00106537"/>
    <w:rsid w:val="00106BF6"/>
    <w:rsid w:val="0010782A"/>
    <w:rsid w:val="00135B95"/>
    <w:rsid w:val="00140ECE"/>
    <w:rsid w:val="00141D69"/>
    <w:rsid w:val="00144482"/>
    <w:rsid w:val="00181B4C"/>
    <w:rsid w:val="00183E47"/>
    <w:rsid w:val="0019254A"/>
    <w:rsid w:val="00193E45"/>
    <w:rsid w:val="00197C37"/>
    <w:rsid w:val="001A2804"/>
    <w:rsid w:val="001A2F60"/>
    <w:rsid w:val="001A68ED"/>
    <w:rsid w:val="001A709B"/>
    <w:rsid w:val="001C6D40"/>
    <w:rsid w:val="001C74A0"/>
    <w:rsid w:val="001E60A1"/>
    <w:rsid w:val="001F4182"/>
    <w:rsid w:val="001F7C24"/>
    <w:rsid w:val="002012A2"/>
    <w:rsid w:val="00201F1E"/>
    <w:rsid w:val="00205BF3"/>
    <w:rsid w:val="002144E4"/>
    <w:rsid w:val="002171F0"/>
    <w:rsid w:val="0022057E"/>
    <w:rsid w:val="002349FE"/>
    <w:rsid w:val="00240AC1"/>
    <w:rsid w:val="00250D9C"/>
    <w:rsid w:val="00251850"/>
    <w:rsid w:val="00253371"/>
    <w:rsid w:val="002554FB"/>
    <w:rsid w:val="002604F0"/>
    <w:rsid w:val="002734A9"/>
    <w:rsid w:val="00285537"/>
    <w:rsid w:val="0028583D"/>
    <w:rsid w:val="002A2AB3"/>
    <w:rsid w:val="002A4E2F"/>
    <w:rsid w:val="002B0C7F"/>
    <w:rsid w:val="002B1597"/>
    <w:rsid w:val="002C4162"/>
    <w:rsid w:val="002C5875"/>
    <w:rsid w:val="002C795C"/>
    <w:rsid w:val="002D1616"/>
    <w:rsid w:val="002E4A76"/>
    <w:rsid w:val="002E5216"/>
    <w:rsid w:val="002E66BD"/>
    <w:rsid w:val="002F2F23"/>
    <w:rsid w:val="002F4A97"/>
    <w:rsid w:val="003017B4"/>
    <w:rsid w:val="0031407C"/>
    <w:rsid w:val="003141BC"/>
    <w:rsid w:val="0032138B"/>
    <w:rsid w:val="00332D28"/>
    <w:rsid w:val="003353AF"/>
    <w:rsid w:val="00355811"/>
    <w:rsid w:val="003620A1"/>
    <w:rsid w:val="00363ED6"/>
    <w:rsid w:val="003647D1"/>
    <w:rsid w:val="00364F63"/>
    <w:rsid w:val="003706C5"/>
    <w:rsid w:val="00375808"/>
    <w:rsid w:val="00377525"/>
    <w:rsid w:val="00377EF5"/>
    <w:rsid w:val="0039092E"/>
    <w:rsid w:val="003916C6"/>
    <w:rsid w:val="00396AB5"/>
    <w:rsid w:val="003A1360"/>
    <w:rsid w:val="003A43B4"/>
    <w:rsid w:val="003C661C"/>
    <w:rsid w:val="003C6A31"/>
    <w:rsid w:val="003D4EF0"/>
    <w:rsid w:val="003E0C62"/>
    <w:rsid w:val="003E1892"/>
    <w:rsid w:val="003E2AE4"/>
    <w:rsid w:val="003E3316"/>
    <w:rsid w:val="003F380E"/>
    <w:rsid w:val="003F582A"/>
    <w:rsid w:val="0041145E"/>
    <w:rsid w:val="00412142"/>
    <w:rsid w:val="004211E5"/>
    <w:rsid w:val="00427823"/>
    <w:rsid w:val="0043138C"/>
    <w:rsid w:val="0043397B"/>
    <w:rsid w:val="00441EB9"/>
    <w:rsid w:val="00442EF2"/>
    <w:rsid w:val="004547A0"/>
    <w:rsid w:val="00457247"/>
    <w:rsid w:val="00464E51"/>
    <w:rsid w:val="00467895"/>
    <w:rsid w:val="00467A68"/>
    <w:rsid w:val="00467B43"/>
    <w:rsid w:val="004709CA"/>
    <w:rsid w:val="00474C78"/>
    <w:rsid w:val="00492DEC"/>
    <w:rsid w:val="00495109"/>
    <w:rsid w:val="004A5CA6"/>
    <w:rsid w:val="004B12A5"/>
    <w:rsid w:val="004B1637"/>
    <w:rsid w:val="004B1E97"/>
    <w:rsid w:val="004B5FC8"/>
    <w:rsid w:val="004C0C3F"/>
    <w:rsid w:val="004C1A99"/>
    <w:rsid w:val="004C2B29"/>
    <w:rsid w:val="004C2CA7"/>
    <w:rsid w:val="004D1957"/>
    <w:rsid w:val="004D24F1"/>
    <w:rsid w:val="004D6C99"/>
    <w:rsid w:val="004E0999"/>
    <w:rsid w:val="004F7D72"/>
    <w:rsid w:val="00506780"/>
    <w:rsid w:val="00513D11"/>
    <w:rsid w:val="00531BE8"/>
    <w:rsid w:val="00543F9A"/>
    <w:rsid w:val="00550346"/>
    <w:rsid w:val="00554CF7"/>
    <w:rsid w:val="0055603C"/>
    <w:rsid w:val="005576C5"/>
    <w:rsid w:val="00561F5F"/>
    <w:rsid w:val="005670B0"/>
    <w:rsid w:val="00572A2D"/>
    <w:rsid w:val="00573927"/>
    <w:rsid w:val="005747C3"/>
    <w:rsid w:val="00576F42"/>
    <w:rsid w:val="0057756A"/>
    <w:rsid w:val="00590DD3"/>
    <w:rsid w:val="005976F2"/>
    <w:rsid w:val="005A6531"/>
    <w:rsid w:val="005B22A1"/>
    <w:rsid w:val="005B3B57"/>
    <w:rsid w:val="005B5250"/>
    <w:rsid w:val="005B6DD8"/>
    <w:rsid w:val="005C17AC"/>
    <w:rsid w:val="005D2DC1"/>
    <w:rsid w:val="005D3635"/>
    <w:rsid w:val="005E343E"/>
    <w:rsid w:val="005E67F9"/>
    <w:rsid w:val="005F2096"/>
    <w:rsid w:val="005F44E9"/>
    <w:rsid w:val="005F4EB8"/>
    <w:rsid w:val="005F7C51"/>
    <w:rsid w:val="00600649"/>
    <w:rsid w:val="0060577C"/>
    <w:rsid w:val="0062050E"/>
    <w:rsid w:val="00621698"/>
    <w:rsid w:val="00622B89"/>
    <w:rsid w:val="00630147"/>
    <w:rsid w:val="0064254C"/>
    <w:rsid w:val="006465AF"/>
    <w:rsid w:val="00652A6E"/>
    <w:rsid w:val="00654180"/>
    <w:rsid w:val="006660DB"/>
    <w:rsid w:val="006709F9"/>
    <w:rsid w:val="00681639"/>
    <w:rsid w:val="006948FF"/>
    <w:rsid w:val="006A15C0"/>
    <w:rsid w:val="006A5CF1"/>
    <w:rsid w:val="006A6B20"/>
    <w:rsid w:val="006B2711"/>
    <w:rsid w:val="006B284A"/>
    <w:rsid w:val="006C19CD"/>
    <w:rsid w:val="006C6B1E"/>
    <w:rsid w:val="006D77C3"/>
    <w:rsid w:val="006E08C7"/>
    <w:rsid w:val="006E2254"/>
    <w:rsid w:val="006F21AA"/>
    <w:rsid w:val="006F5637"/>
    <w:rsid w:val="006F6B75"/>
    <w:rsid w:val="006F782F"/>
    <w:rsid w:val="00704921"/>
    <w:rsid w:val="00707978"/>
    <w:rsid w:val="00714546"/>
    <w:rsid w:val="007171FA"/>
    <w:rsid w:val="007231EB"/>
    <w:rsid w:val="00725724"/>
    <w:rsid w:val="007272F3"/>
    <w:rsid w:val="00727C9F"/>
    <w:rsid w:val="00742205"/>
    <w:rsid w:val="007441DB"/>
    <w:rsid w:val="00745415"/>
    <w:rsid w:val="0074553F"/>
    <w:rsid w:val="00755334"/>
    <w:rsid w:val="00775254"/>
    <w:rsid w:val="00777F81"/>
    <w:rsid w:val="00785103"/>
    <w:rsid w:val="00785E0E"/>
    <w:rsid w:val="007864A9"/>
    <w:rsid w:val="00791F1D"/>
    <w:rsid w:val="007B3B8D"/>
    <w:rsid w:val="007C1165"/>
    <w:rsid w:val="007C12B7"/>
    <w:rsid w:val="007C4F5C"/>
    <w:rsid w:val="007D73E7"/>
    <w:rsid w:val="007E0C9A"/>
    <w:rsid w:val="007F2C16"/>
    <w:rsid w:val="007F5372"/>
    <w:rsid w:val="00801C5D"/>
    <w:rsid w:val="00814797"/>
    <w:rsid w:val="00817BE3"/>
    <w:rsid w:val="00821290"/>
    <w:rsid w:val="00825E87"/>
    <w:rsid w:val="00834A28"/>
    <w:rsid w:val="00847D7F"/>
    <w:rsid w:val="0086073F"/>
    <w:rsid w:val="00861ED2"/>
    <w:rsid w:val="00870810"/>
    <w:rsid w:val="00872738"/>
    <w:rsid w:val="008810B7"/>
    <w:rsid w:val="00886677"/>
    <w:rsid w:val="00890A8C"/>
    <w:rsid w:val="00896327"/>
    <w:rsid w:val="008A3048"/>
    <w:rsid w:val="008A6B86"/>
    <w:rsid w:val="008C04B7"/>
    <w:rsid w:val="008C0EA4"/>
    <w:rsid w:val="008D41C2"/>
    <w:rsid w:val="008E074D"/>
    <w:rsid w:val="008E08C5"/>
    <w:rsid w:val="008E4E41"/>
    <w:rsid w:val="008E6C3F"/>
    <w:rsid w:val="008F36F9"/>
    <w:rsid w:val="008F483D"/>
    <w:rsid w:val="00902B72"/>
    <w:rsid w:val="00904441"/>
    <w:rsid w:val="00906FD3"/>
    <w:rsid w:val="009154B7"/>
    <w:rsid w:val="009226C9"/>
    <w:rsid w:val="00923106"/>
    <w:rsid w:val="00924385"/>
    <w:rsid w:val="009266CE"/>
    <w:rsid w:val="009323DD"/>
    <w:rsid w:val="00940467"/>
    <w:rsid w:val="00943229"/>
    <w:rsid w:val="00946760"/>
    <w:rsid w:val="00950017"/>
    <w:rsid w:val="00950B3D"/>
    <w:rsid w:val="00951E43"/>
    <w:rsid w:val="009550CE"/>
    <w:rsid w:val="00961322"/>
    <w:rsid w:val="0096159B"/>
    <w:rsid w:val="00962C37"/>
    <w:rsid w:val="0097133A"/>
    <w:rsid w:val="00973E8D"/>
    <w:rsid w:val="009836EE"/>
    <w:rsid w:val="0098516D"/>
    <w:rsid w:val="00985935"/>
    <w:rsid w:val="009A3101"/>
    <w:rsid w:val="009A4345"/>
    <w:rsid w:val="009A770E"/>
    <w:rsid w:val="009B0163"/>
    <w:rsid w:val="009B220F"/>
    <w:rsid w:val="009B3D07"/>
    <w:rsid w:val="009C737E"/>
    <w:rsid w:val="009D3D54"/>
    <w:rsid w:val="009D63A5"/>
    <w:rsid w:val="009E09BE"/>
    <w:rsid w:val="009E4846"/>
    <w:rsid w:val="009F7C63"/>
    <w:rsid w:val="00A00143"/>
    <w:rsid w:val="00A00216"/>
    <w:rsid w:val="00A01786"/>
    <w:rsid w:val="00A0427B"/>
    <w:rsid w:val="00A14D00"/>
    <w:rsid w:val="00A24598"/>
    <w:rsid w:val="00A26A52"/>
    <w:rsid w:val="00A37282"/>
    <w:rsid w:val="00A56782"/>
    <w:rsid w:val="00A70B24"/>
    <w:rsid w:val="00A7602D"/>
    <w:rsid w:val="00A76426"/>
    <w:rsid w:val="00A764FD"/>
    <w:rsid w:val="00A77CDE"/>
    <w:rsid w:val="00A8572C"/>
    <w:rsid w:val="00A90AEF"/>
    <w:rsid w:val="00A96D00"/>
    <w:rsid w:val="00AB1676"/>
    <w:rsid w:val="00AB1C11"/>
    <w:rsid w:val="00AB4353"/>
    <w:rsid w:val="00AC461D"/>
    <w:rsid w:val="00AD1608"/>
    <w:rsid w:val="00AD2C62"/>
    <w:rsid w:val="00AD5394"/>
    <w:rsid w:val="00AE2017"/>
    <w:rsid w:val="00AE23C3"/>
    <w:rsid w:val="00AE68CF"/>
    <w:rsid w:val="00AE7074"/>
    <w:rsid w:val="00AF1315"/>
    <w:rsid w:val="00AF3C01"/>
    <w:rsid w:val="00AF442E"/>
    <w:rsid w:val="00AF4C95"/>
    <w:rsid w:val="00AF6B46"/>
    <w:rsid w:val="00B07631"/>
    <w:rsid w:val="00B221A8"/>
    <w:rsid w:val="00B22DD6"/>
    <w:rsid w:val="00B315C1"/>
    <w:rsid w:val="00B362E0"/>
    <w:rsid w:val="00B501CC"/>
    <w:rsid w:val="00B53B8E"/>
    <w:rsid w:val="00B54F1C"/>
    <w:rsid w:val="00B55D47"/>
    <w:rsid w:val="00B65370"/>
    <w:rsid w:val="00B70B67"/>
    <w:rsid w:val="00B73050"/>
    <w:rsid w:val="00B83410"/>
    <w:rsid w:val="00B84FCB"/>
    <w:rsid w:val="00B96B62"/>
    <w:rsid w:val="00BA577B"/>
    <w:rsid w:val="00BB0833"/>
    <w:rsid w:val="00BB3D3A"/>
    <w:rsid w:val="00BB47F7"/>
    <w:rsid w:val="00BC0DF4"/>
    <w:rsid w:val="00BC2BE2"/>
    <w:rsid w:val="00BC6EF3"/>
    <w:rsid w:val="00BE65E3"/>
    <w:rsid w:val="00BF133C"/>
    <w:rsid w:val="00BF5315"/>
    <w:rsid w:val="00C051CD"/>
    <w:rsid w:val="00C05CEC"/>
    <w:rsid w:val="00C065C8"/>
    <w:rsid w:val="00C07E94"/>
    <w:rsid w:val="00C14DC5"/>
    <w:rsid w:val="00C30992"/>
    <w:rsid w:val="00C375F6"/>
    <w:rsid w:val="00C403BD"/>
    <w:rsid w:val="00C41D04"/>
    <w:rsid w:val="00C45692"/>
    <w:rsid w:val="00C472AB"/>
    <w:rsid w:val="00C560A5"/>
    <w:rsid w:val="00C56889"/>
    <w:rsid w:val="00C70B4A"/>
    <w:rsid w:val="00C75923"/>
    <w:rsid w:val="00C8086B"/>
    <w:rsid w:val="00C879EB"/>
    <w:rsid w:val="00C951B3"/>
    <w:rsid w:val="00C95794"/>
    <w:rsid w:val="00C979CD"/>
    <w:rsid w:val="00CA0B30"/>
    <w:rsid w:val="00CB0755"/>
    <w:rsid w:val="00CC0035"/>
    <w:rsid w:val="00CC5C00"/>
    <w:rsid w:val="00CD02F2"/>
    <w:rsid w:val="00CD1889"/>
    <w:rsid w:val="00CD55F4"/>
    <w:rsid w:val="00CD69C8"/>
    <w:rsid w:val="00CF174E"/>
    <w:rsid w:val="00CF2A66"/>
    <w:rsid w:val="00CF7B07"/>
    <w:rsid w:val="00D05B84"/>
    <w:rsid w:val="00D124D7"/>
    <w:rsid w:val="00D156DF"/>
    <w:rsid w:val="00D22F26"/>
    <w:rsid w:val="00D31F90"/>
    <w:rsid w:val="00D43419"/>
    <w:rsid w:val="00D47086"/>
    <w:rsid w:val="00D57E74"/>
    <w:rsid w:val="00D65BD9"/>
    <w:rsid w:val="00D73298"/>
    <w:rsid w:val="00D77979"/>
    <w:rsid w:val="00D8248F"/>
    <w:rsid w:val="00D84536"/>
    <w:rsid w:val="00D84830"/>
    <w:rsid w:val="00D9193B"/>
    <w:rsid w:val="00D92956"/>
    <w:rsid w:val="00D93D98"/>
    <w:rsid w:val="00DA03C3"/>
    <w:rsid w:val="00DA7E01"/>
    <w:rsid w:val="00DB44B0"/>
    <w:rsid w:val="00DB451D"/>
    <w:rsid w:val="00DC1CE9"/>
    <w:rsid w:val="00DC306C"/>
    <w:rsid w:val="00DC33BF"/>
    <w:rsid w:val="00DC7B1C"/>
    <w:rsid w:val="00DC7DE7"/>
    <w:rsid w:val="00DD27A9"/>
    <w:rsid w:val="00DD62C8"/>
    <w:rsid w:val="00DD7302"/>
    <w:rsid w:val="00DD7472"/>
    <w:rsid w:val="00DE0301"/>
    <w:rsid w:val="00DE3247"/>
    <w:rsid w:val="00DE356B"/>
    <w:rsid w:val="00DF1434"/>
    <w:rsid w:val="00E0139A"/>
    <w:rsid w:val="00E02C52"/>
    <w:rsid w:val="00E2331D"/>
    <w:rsid w:val="00E37856"/>
    <w:rsid w:val="00E46BC7"/>
    <w:rsid w:val="00E50684"/>
    <w:rsid w:val="00E54BEA"/>
    <w:rsid w:val="00E63811"/>
    <w:rsid w:val="00E66299"/>
    <w:rsid w:val="00E75586"/>
    <w:rsid w:val="00E82F57"/>
    <w:rsid w:val="00E86818"/>
    <w:rsid w:val="00E93564"/>
    <w:rsid w:val="00E97926"/>
    <w:rsid w:val="00E9799A"/>
    <w:rsid w:val="00EA0C8C"/>
    <w:rsid w:val="00EA1262"/>
    <w:rsid w:val="00EA257D"/>
    <w:rsid w:val="00EA3ADF"/>
    <w:rsid w:val="00EB3034"/>
    <w:rsid w:val="00EB45BA"/>
    <w:rsid w:val="00EB602D"/>
    <w:rsid w:val="00EC01FE"/>
    <w:rsid w:val="00ED1A3D"/>
    <w:rsid w:val="00EE3624"/>
    <w:rsid w:val="00EE45E2"/>
    <w:rsid w:val="00EE5C55"/>
    <w:rsid w:val="00EE6C95"/>
    <w:rsid w:val="00EE7CF0"/>
    <w:rsid w:val="00F03294"/>
    <w:rsid w:val="00F04734"/>
    <w:rsid w:val="00F06F36"/>
    <w:rsid w:val="00F17625"/>
    <w:rsid w:val="00F244A5"/>
    <w:rsid w:val="00F26880"/>
    <w:rsid w:val="00F27E3D"/>
    <w:rsid w:val="00F33443"/>
    <w:rsid w:val="00F35723"/>
    <w:rsid w:val="00F4275C"/>
    <w:rsid w:val="00F432C5"/>
    <w:rsid w:val="00F51118"/>
    <w:rsid w:val="00F53330"/>
    <w:rsid w:val="00F55306"/>
    <w:rsid w:val="00F617CC"/>
    <w:rsid w:val="00F6225C"/>
    <w:rsid w:val="00F711E4"/>
    <w:rsid w:val="00F716F7"/>
    <w:rsid w:val="00F72FCC"/>
    <w:rsid w:val="00F74A4F"/>
    <w:rsid w:val="00F76927"/>
    <w:rsid w:val="00F76F56"/>
    <w:rsid w:val="00F778EF"/>
    <w:rsid w:val="00F86CB2"/>
    <w:rsid w:val="00FA08D1"/>
    <w:rsid w:val="00FA26DE"/>
    <w:rsid w:val="00FC6B13"/>
    <w:rsid w:val="00FD099E"/>
    <w:rsid w:val="00FD15C5"/>
    <w:rsid w:val="00FD501D"/>
    <w:rsid w:val="00FE2C06"/>
    <w:rsid w:val="00FF42BC"/>
    <w:rsid w:val="00FF466F"/>
    <w:rsid w:val="00FF5372"/>
    <w:rsid w:val="06ED2A13"/>
    <w:rsid w:val="07CC587F"/>
    <w:rsid w:val="0ADB7517"/>
    <w:rsid w:val="0DB86D98"/>
    <w:rsid w:val="0E841660"/>
    <w:rsid w:val="110D0478"/>
    <w:rsid w:val="19C86B39"/>
    <w:rsid w:val="1BDF94B4"/>
    <w:rsid w:val="1C6963B1"/>
    <w:rsid w:val="1F3A7281"/>
    <w:rsid w:val="259A435B"/>
    <w:rsid w:val="25FF4DFD"/>
    <w:rsid w:val="27054585"/>
    <w:rsid w:val="28293203"/>
    <w:rsid w:val="28BE093C"/>
    <w:rsid w:val="2B224F23"/>
    <w:rsid w:val="2C8F3810"/>
    <w:rsid w:val="2DF838D0"/>
    <w:rsid w:val="329835E1"/>
    <w:rsid w:val="3337420E"/>
    <w:rsid w:val="3AE91E91"/>
    <w:rsid w:val="3BFD8D75"/>
    <w:rsid w:val="3DBDAD83"/>
    <w:rsid w:val="414E7BC4"/>
    <w:rsid w:val="41632C1F"/>
    <w:rsid w:val="43927EEA"/>
    <w:rsid w:val="443303EF"/>
    <w:rsid w:val="46503FBA"/>
    <w:rsid w:val="4DD26F1C"/>
    <w:rsid w:val="4FA446AA"/>
    <w:rsid w:val="4FB32578"/>
    <w:rsid w:val="4FFB1E77"/>
    <w:rsid w:val="55B74D28"/>
    <w:rsid w:val="5809258A"/>
    <w:rsid w:val="595526B5"/>
    <w:rsid w:val="5AF74116"/>
    <w:rsid w:val="5C9E697A"/>
    <w:rsid w:val="5E3217A1"/>
    <w:rsid w:val="5EFF0569"/>
    <w:rsid w:val="5FDF6DF6"/>
    <w:rsid w:val="60C31200"/>
    <w:rsid w:val="6190756E"/>
    <w:rsid w:val="62144393"/>
    <w:rsid w:val="62A969EB"/>
    <w:rsid w:val="653A2709"/>
    <w:rsid w:val="68FB5CE4"/>
    <w:rsid w:val="6BA7178B"/>
    <w:rsid w:val="6DB77127"/>
    <w:rsid w:val="6EBB461A"/>
    <w:rsid w:val="70B006EC"/>
    <w:rsid w:val="75087C3A"/>
    <w:rsid w:val="777B4649"/>
    <w:rsid w:val="77FF725D"/>
    <w:rsid w:val="7C1352DD"/>
    <w:rsid w:val="7CD67752"/>
    <w:rsid w:val="7D9FD0AA"/>
    <w:rsid w:val="7E1C7D03"/>
    <w:rsid w:val="7EFF4335"/>
    <w:rsid w:val="7F7D1330"/>
    <w:rsid w:val="BB9DE010"/>
    <w:rsid w:val="BD7CCA8F"/>
    <w:rsid w:val="BFFF6124"/>
    <w:rsid w:val="CB8E3718"/>
    <w:rsid w:val="EADD715C"/>
    <w:rsid w:val="F7B63B96"/>
    <w:rsid w:val="F7BB770F"/>
    <w:rsid w:val="F813BAB6"/>
    <w:rsid w:val="F9F618F6"/>
    <w:rsid w:val="FA9BB857"/>
    <w:rsid w:val="FAFD6398"/>
    <w:rsid w:val="FDCD71CA"/>
    <w:rsid w:val="FF5E1E4B"/>
    <w:rsid w:val="FF9F02F7"/>
    <w:rsid w:val="FFFD9EB5"/>
    <w:rsid w:val="FFFEB3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eastAsia="仿宋_GB2312" w:hAnsiTheme="minorHAnsi" w:cstheme="minorBidi"/>
      <w:kern w:val="2"/>
      <w:sz w:val="32"/>
      <w:szCs w:val="24"/>
      <w:lang w:val="en-US" w:eastAsia="zh-CN" w:bidi="ar-SA"/>
    </w:rPr>
  </w:style>
  <w:style w:type="paragraph" w:styleId="3">
    <w:name w:val="heading 1"/>
    <w:basedOn w:val="1"/>
    <w:next w:val="1"/>
    <w:link w:val="16"/>
    <w:qFormat/>
    <w:uiPriority w:val="0"/>
    <w:pPr>
      <w:keepNext/>
      <w:keepLines/>
      <w:spacing w:before="100" w:beforeAutospacing="1" w:after="100" w:afterAutospacing="1"/>
      <w:outlineLvl w:val="0"/>
    </w:pPr>
    <w:rPr>
      <w:rFonts w:eastAsia="黑体"/>
      <w:b/>
      <w:bCs/>
      <w:kern w:val="44"/>
      <w:szCs w:val="44"/>
    </w:rPr>
  </w:style>
  <w:style w:type="paragraph" w:styleId="4">
    <w:name w:val="heading 2"/>
    <w:basedOn w:val="1"/>
    <w:next w:val="1"/>
    <w:link w:val="17"/>
    <w:unhideWhenUsed/>
    <w:qFormat/>
    <w:uiPriority w:val="0"/>
    <w:pPr>
      <w:keepNext/>
      <w:keepLines/>
      <w:spacing w:before="100" w:beforeAutospacing="1" w:after="100" w:afterAutospacing="1"/>
      <w:outlineLvl w:val="1"/>
    </w:pPr>
    <w:rPr>
      <w:rFonts w:eastAsia="楷体" w:asciiTheme="majorEastAsia" w:hAnsiTheme="majorHAnsi" w:cstheme="majorBidi"/>
      <w:b/>
      <w:bCs/>
      <w:szCs w:val="32"/>
    </w:rPr>
  </w:style>
  <w:style w:type="paragraph" w:styleId="2">
    <w:name w:val="heading 3"/>
    <w:basedOn w:val="1"/>
    <w:next w:val="1"/>
    <w:link w:val="20"/>
    <w:unhideWhenUsed/>
    <w:qFormat/>
    <w:uiPriority w:val="0"/>
    <w:pPr>
      <w:keepNext/>
      <w:keepLines/>
      <w:spacing w:before="260" w:after="260" w:line="416" w:lineRule="atLeast"/>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18"/>
    <w:qFormat/>
    <w:uiPriority w:val="0"/>
    <w:pPr>
      <w:ind w:left="100" w:leftChars="25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unhideWhenUsed/>
    <w:qFormat/>
    <w:uiPriority w:val="99"/>
    <w:pPr>
      <w:snapToGrid w:val="0"/>
      <w:jc w:val="left"/>
    </w:pPr>
    <w:rPr>
      <w:rFonts w:hAnsi="仿宋_GB2312" w:cs="Times New Roman"/>
      <w:sz w:val="18"/>
      <w:szCs w:val="18"/>
    </w:rPr>
  </w:style>
  <w:style w:type="character" w:styleId="12">
    <w:name w:val="footnote reference"/>
    <w:basedOn w:val="11"/>
    <w:unhideWhenUsed/>
    <w:qFormat/>
    <w:uiPriority w:val="99"/>
    <w:rPr>
      <w:vertAlign w:val="superscript"/>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99"/>
    <w:rPr>
      <w:kern w:val="2"/>
      <w:sz w:val="18"/>
      <w:szCs w:val="18"/>
    </w:rPr>
  </w:style>
  <w:style w:type="character" w:customStyle="1" w:styleId="16">
    <w:name w:val="标题 1 字符"/>
    <w:basedOn w:val="11"/>
    <w:link w:val="3"/>
    <w:qFormat/>
    <w:uiPriority w:val="0"/>
    <w:rPr>
      <w:rFonts w:ascii="仿宋_GB2312" w:eastAsia="黑体"/>
      <w:b/>
      <w:bCs/>
      <w:kern w:val="44"/>
      <w:sz w:val="32"/>
      <w:szCs w:val="44"/>
    </w:rPr>
  </w:style>
  <w:style w:type="character" w:customStyle="1" w:styleId="17">
    <w:name w:val="标题 2 字符"/>
    <w:basedOn w:val="11"/>
    <w:link w:val="4"/>
    <w:qFormat/>
    <w:uiPriority w:val="0"/>
    <w:rPr>
      <w:rFonts w:eastAsia="楷体" w:asciiTheme="majorEastAsia" w:hAnsiTheme="majorHAnsi" w:cstheme="majorBidi"/>
      <w:b/>
      <w:bCs/>
      <w:kern w:val="2"/>
      <w:sz w:val="32"/>
      <w:szCs w:val="32"/>
    </w:rPr>
  </w:style>
  <w:style w:type="character" w:customStyle="1" w:styleId="18">
    <w:name w:val="日期 字符"/>
    <w:basedOn w:val="11"/>
    <w:link w:val="6"/>
    <w:qFormat/>
    <w:uiPriority w:val="0"/>
    <w:rPr>
      <w:rFonts w:ascii="仿宋_GB2312" w:eastAsia="仿宋_GB2312"/>
      <w:kern w:val="2"/>
      <w:sz w:val="32"/>
      <w:szCs w:val="24"/>
    </w:rPr>
  </w:style>
  <w:style w:type="paragraph" w:styleId="19">
    <w:name w:val="List Paragraph"/>
    <w:basedOn w:val="1"/>
    <w:qFormat/>
    <w:uiPriority w:val="99"/>
    <w:pPr>
      <w:spacing w:line="240" w:lineRule="auto"/>
      <w:ind w:firstLine="420"/>
    </w:pPr>
    <w:rPr>
      <w:rFonts w:asciiTheme="minorHAnsi" w:eastAsiaTheme="minorEastAsia"/>
      <w:sz w:val="21"/>
    </w:rPr>
  </w:style>
  <w:style w:type="character" w:customStyle="1" w:styleId="20">
    <w:name w:val="标题 3 字符"/>
    <w:basedOn w:val="11"/>
    <w:link w:val="2"/>
    <w:qFormat/>
    <w:uiPriority w:val="0"/>
    <w:rPr>
      <w:rFonts w:ascii="仿宋_GB2312" w:eastAsia="仿宋_GB2312"/>
      <w:b/>
      <w:bCs/>
      <w:kern w:val="2"/>
      <w:sz w:val="32"/>
      <w:szCs w:val="32"/>
    </w:rPr>
  </w:style>
  <w:style w:type="character" w:customStyle="1" w:styleId="21">
    <w:name w:val="脚注文本 字符"/>
    <w:basedOn w:val="11"/>
    <w:link w:val="9"/>
    <w:qFormat/>
    <w:uiPriority w:val="99"/>
    <w:rPr>
      <w:rFonts w:ascii="仿宋_GB2312" w:hAnsi="仿宋_GB2312"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3164</Words>
  <Characters>3241</Characters>
  <Lines>37</Lines>
  <Paragraphs>10</Paragraphs>
  <TotalTime>0</TotalTime>
  <ScaleCrop>false</ScaleCrop>
  <LinksUpToDate>false</LinksUpToDate>
  <CharactersWithSpaces>3249</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2022-02-08T07:29:00Z</dcterms:created>
  <dc:creator>zyl</dc:creator>
  <cp:lastModifiedBy>小卒◑迈</cp:lastModifiedBy>
  <cp:lastPrinted>2023-03-03T03:18:00Z</cp:lastPrinted>
  <dcterms:modified xsi:type="dcterms:W3CDTF">2023-03-03T11:18:11Z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CA65A063693C4028BAA82BE1ADB61AEF</vt:lpwstr>
  </property>
</Properties>
</file>