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2973" w:rsidRDefault="00513CA5">
      <w:pPr>
        <w:spacing w:afterLines="50" w:after="156" w:line="520" w:lineRule="atLeast"/>
        <w:ind w:rightChars="12" w:right="25"/>
        <w:jc w:val="center"/>
        <w:rPr>
          <w:rFonts w:ascii="宋体" w:hAnsi="宋体"/>
          <w:b/>
          <w:sz w:val="44"/>
          <w:szCs w:val="44"/>
        </w:rPr>
      </w:pPr>
      <w:r>
        <w:rPr>
          <w:rFonts w:ascii="宋体" w:hAnsi="宋体" w:hint="eastAsia"/>
          <w:b/>
          <w:sz w:val="44"/>
          <w:szCs w:val="44"/>
        </w:rPr>
        <w:t>深圳市城市更新项目创新型产业用房配建规定</w:t>
      </w:r>
      <w:r w:rsidR="002A6B03">
        <w:rPr>
          <w:rFonts w:ascii="宋体" w:hAnsi="宋体" w:hint="eastAsia"/>
          <w:b/>
          <w:sz w:val="44"/>
          <w:szCs w:val="44"/>
        </w:rPr>
        <w:t>（征求意见稿）</w:t>
      </w:r>
    </w:p>
    <w:p w:rsidR="009D2973" w:rsidRDefault="00513CA5">
      <w:pPr>
        <w:ind w:firstLineChars="200" w:firstLine="640"/>
        <w:rPr>
          <w:rFonts w:ascii="黑体" w:eastAsia="黑体"/>
          <w:color w:val="000000"/>
          <w:sz w:val="32"/>
          <w:szCs w:val="32"/>
        </w:rPr>
      </w:pPr>
      <w:r>
        <w:rPr>
          <w:rFonts w:ascii="黑体" w:eastAsia="黑体" w:hint="eastAsia"/>
          <w:color w:val="000000"/>
          <w:sz w:val="32"/>
          <w:szCs w:val="32"/>
        </w:rPr>
        <w:t xml:space="preserve">第一条 </w:t>
      </w:r>
      <w:r>
        <w:rPr>
          <w:rFonts w:ascii="仿宋_GB2312" w:eastAsia="仿宋_GB2312" w:hint="eastAsia"/>
          <w:color w:val="000000"/>
          <w:sz w:val="32"/>
          <w:szCs w:val="32"/>
        </w:rPr>
        <w:t>为促进我市产业转型升级，推进特区一体化，增加创新型产业用房供应，根据《深圳经济特区城市更新条例》、《深圳市创新型产业用房管理办法（修订版）》等有关规定，制定本规定。</w:t>
      </w:r>
    </w:p>
    <w:p w:rsidR="009D2973" w:rsidRDefault="00513CA5">
      <w:pPr>
        <w:ind w:firstLineChars="200" w:firstLine="640"/>
        <w:rPr>
          <w:rFonts w:ascii="仿宋_GB2312" w:eastAsia="仿宋_GB2312"/>
          <w:color w:val="000000"/>
          <w:sz w:val="32"/>
          <w:szCs w:val="32"/>
        </w:rPr>
      </w:pPr>
      <w:r>
        <w:rPr>
          <w:rFonts w:ascii="黑体" w:eastAsia="黑体" w:hint="eastAsia"/>
          <w:color w:val="000000"/>
          <w:sz w:val="32"/>
          <w:szCs w:val="32"/>
        </w:rPr>
        <w:t xml:space="preserve">第二条 </w:t>
      </w:r>
      <w:r>
        <w:rPr>
          <w:rFonts w:ascii="仿宋_GB2312" w:eastAsia="仿宋_GB2312" w:hint="eastAsia"/>
          <w:color w:val="000000"/>
          <w:sz w:val="32"/>
          <w:szCs w:val="32"/>
        </w:rPr>
        <w:t>城市更新项目规划含研发用房的，其创新型产业用房配建适用本规定。本规定所称创新型产业用房，是指《深圳市创新型产业用房管理办法（修订版）》所确定的创新型产业用房，</w:t>
      </w:r>
      <w:r w:rsidR="005F4B9E" w:rsidRPr="005F4B9E">
        <w:rPr>
          <w:rFonts w:ascii="仿宋_GB2312" w:eastAsia="仿宋_GB2312" w:hint="eastAsia"/>
          <w:color w:val="000000"/>
          <w:sz w:val="32"/>
          <w:szCs w:val="32"/>
        </w:rPr>
        <w:t>包括办公用房、研发用房、工业厂房等</w:t>
      </w:r>
      <w:r w:rsidR="005F4B9E">
        <w:rPr>
          <w:rFonts w:ascii="仿宋_GB2312" w:eastAsia="仿宋_GB2312" w:hint="eastAsia"/>
          <w:color w:val="000000"/>
          <w:sz w:val="32"/>
          <w:szCs w:val="32"/>
        </w:rPr>
        <w:t>，</w:t>
      </w:r>
      <w:r>
        <w:rPr>
          <w:rFonts w:ascii="仿宋_GB2312" w:eastAsia="仿宋_GB2312" w:hint="eastAsia"/>
          <w:color w:val="000000"/>
          <w:sz w:val="32"/>
          <w:szCs w:val="32"/>
        </w:rPr>
        <w:t>具体配建类型由各区政府（新区管委会）结合发展需求及城市更新单元规模等在城市更新单元规划阶段予以明确。</w:t>
      </w:r>
    </w:p>
    <w:p w:rsidR="009D2973" w:rsidRDefault="00513CA5">
      <w:pPr>
        <w:ind w:firstLineChars="200" w:firstLine="640"/>
        <w:rPr>
          <w:rFonts w:ascii="仿宋_GB2312" w:eastAsia="仿宋_GB2312"/>
          <w:color w:val="000000"/>
          <w:sz w:val="32"/>
          <w:szCs w:val="32"/>
        </w:rPr>
      </w:pPr>
      <w:r>
        <w:rPr>
          <w:rFonts w:ascii="黑体" w:eastAsia="黑体" w:hint="eastAsia"/>
          <w:color w:val="000000"/>
          <w:sz w:val="32"/>
          <w:szCs w:val="32"/>
        </w:rPr>
        <w:t xml:space="preserve">第三条 </w:t>
      </w:r>
      <w:r>
        <w:rPr>
          <w:rFonts w:ascii="仿宋_GB2312" w:eastAsia="仿宋_GB2312" w:hint="eastAsia"/>
          <w:color w:val="000000"/>
          <w:sz w:val="32"/>
          <w:szCs w:val="32"/>
        </w:rPr>
        <w:t>创新型产业用房</w:t>
      </w:r>
      <w:r w:rsidR="005F4B9E">
        <w:rPr>
          <w:rFonts w:ascii="仿宋_GB2312" w:eastAsia="仿宋_GB2312" w:hint="eastAsia"/>
          <w:color w:val="000000"/>
          <w:sz w:val="32"/>
          <w:szCs w:val="32"/>
        </w:rPr>
        <w:t>配建类型为</w:t>
      </w:r>
      <w:r w:rsidR="005F4B9E" w:rsidRPr="005F4B9E">
        <w:rPr>
          <w:rFonts w:ascii="仿宋_GB2312" w:eastAsia="仿宋_GB2312" w:hint="eastAsia"/>
          <w:color w:val="000000"/>
          <w:sz w:val="32"/>
          <w:szCs w:val="32"/>
        </w:rPr>
        <w:t>办公用房、研发用房</w:t>
      </w:r>
      <w:r>
        <w:rPr>
          <w:rFonts w:ascii="仿宋_GB2312" w:eastAsia="仿宋_GB2312" w:hint="eastAsia"/>
          <w:color w:val="000000"/>
          <w:sz w:val="32"/>
          <w:szCs w:val="32"/>
        </w:rPr>
        <w:t>的配建比例</w:t>
      </w:r>
      <w:r w:rsidR="000B25F3">
        <w:rPr>
          <w:rFonts w:ascii="仿宋_GB2312" w:eastAsia="仿宋_GB2312" w:hint="eastAsia"/>
          <w:color w:val="000000"/>
          <w:sz w:val="32"/>
          <w:szCs w:val="32"/>
        </w:rPr>
        <w:t>不低于</w:t>
      </w:r>
      <w:r>
        <w:rPr>
          <w:rFonts w:ascii="仿宋_GB2312" w:eastAsia="仿宋_GB2312" w:hint="eastAsia"/>
          <w:color w:val="000000"/>
          <w:sz w:val="32"/>
          <w:szCs w:val="32"/>
        </w:rPr>
        <w:t>10%</w:t>
      </w:r>
      <w:r w:rsidR="00526656">
        <w:rPr>
          <w:rFonts w:ascii="仿宋_GB2312" w:eastAsia="仿宋_GB2312" w:hint="eastAsia"/>
          <w:color w:val="000000"/>
          <w:sz w:val="32"/>
          <w:szCs w:val="32"/>
        </w:rPr>
        <w:t>，</w:t>
      </w:r>
      <w:r w:rsidR="005F4B9E">
        <w:rPr>
          <w:rFonts w:ascii="仿宋_GB2312" w:eastAsia="仿宋_GB2312" w:hint="eastAsia"/>
          <w:color w:val="000000"/>
          <w:sz w:val="32"/>
          <w:szCs w:val="32"/>
        </w:rPr>
        <w:t>为</w:t>
      </w:r>
      <w:r w:rsidR="005F4B9E" w:rsidRPr="005F4B9E">
        <w:rPr>
          <w:rFonts w:ascii="仿宋_GB2312" w:eastAsia="仿宋_GB2312" w:hint="eastAsia"/>
          <w:color w:val="000000"/>
          <w:sz w:val="32"/>
          <w:szCs w:val="32"/>
        </w:rPr>
        <w:t>工业厂房</w:t>
      </w:r>
      <w:r w:rsidR="005F4B9E">
        <w:rPr>
          <w:rFonts w:ascii="仿宋_GB2312" w:eastAsia="仿宋_GB2312" w:hint="eastAsia"/>
          <w:color w:val="000000"/>
          <w:sz w:val="32"/>
          <w:szCs w:val="32"/>
        </w:rPr>
        <w:t>的配建比例</w:t>
      </w:r>
      <w:r w:rsidR="000B25F3">
        <w:rPr>
          <w:rFonts w:ascii="仿宋_GB2312" w:eastAsia="仿宋_GB2312" w:hint="eastAsia"/>
          <w:color w:val="000000"/>
          <w:sz w:val="32"/>
          <w:szCs w:val="32"/>
        </w:rPr>
        <w:t>不低于</w:t>
      </w:r>
      <w:r w:rsidR="005F4B9E">
        <w:rPr>
          <w:rFonts w:ascii="仿宋_GB2312" w:eastAsia="仿宋_GB2312" w:hint="eastAsia"/>
          <w:color w:val="000000"/>
          <w:sz w:val="32"/>
          <w:szCs w:val="32"/>
        </w:rPr>
        <w:t>15%</w:t>
      </w:r>
      <w:r>
        <w:rPr>
          <w:rFonts w:ascii="仿宋_GB2312" w:eastAsia="仿宋_GB2312" w:hint="eastAsia"/>
          <w:color w:val="000000"/>
          <w:sz w:val="32"/>
          <w:szCs w:val="32"/>
        </w:rPr>
        <w:t>。配建比例是指项目改造后提供的创新型产业用房的建筑面积占研发用房总建筑面积的比例。本条第二款和市政府另有规定的除外。</w:t>
      </w:r>
    </w:p>
    <w:p w:rsidR="009D2973" w:rsidRDefault="00513CA5">
      <w:pPr>
        <w:ind w:firstLineChars="200" w:firstLine="640"/>
        <w:rPr>
          <w:rFonts w:ascii="仿宋_GB2312" w:eastAsia="仿宋_GB2312"/>
          <w:color w:val="000000"/>
          <w:sz w:val="32"/>
          <w:szCs w:val="32"/>
        </w:rPr>
      </w:pPr>
      <w:r>
        <w:rPr>
          <w:rFonts w:ascii="仿宋_GB2312" w:eastAsia="仿宋_GB2312" w:hint="eastAsia"/>
          <w:color w:val="000000"/>
          <w:sz w:val="32"/>
          <w:szCs w:val="32"/>
        </w:rPr>
        <w:t>城市更新项目位于《深圳经济特区高新技术产业园区条例》适用范围内的，根据高新区行政管理机构确定的开发模式，其配建创新型产业用房的比例按照以下标准确定：权利主体为高新技术企业，自行开发的产业升级改造项目，</w:t>
      </w:r>
      <w:r w:rsidR="00526656">
        <w:rPr>
          <w:rFonts w:ascii="仿宋_GB2312" w:eastAsia="仿宋_GB2312" w:hint="eastAsia"/>
          <w:color w:val="000000"/>
          <w:sz w:val="32"/>
          <w:szCs w:val="32"/>
        </w:rPr>
        <w:t>配建类型为</w:t>
      </w:r>
      <w:r w:rsidR="00526656" w:rsidRPr="005F4B9E">
        <w:rPr>
          <w:rFonts w:ascii="仿宋_GB2312" w:eastAsia="仿宋_GB2312" w:hint="eastAsia"/>
          <w:color w:val="000000"/>
          <w:sz w:val="32"/>
          <w:szCs w:val="32"/>
        </w:rPr>
        <w:t>办公用房、研发用房</w:t>
      </w:r>
      <w:r w:rsidR="00526656">
        <w:rPr>
          <w:rFonts w:ascii="仿宋_GB2312" w:eastAsia="仿宋_GB2312" w:hint="eastAsia"/>
          <w:color w:val="000000"/>
          <w:sz w:val="32"/>
          <w:szCs w:val="32"/>
        </w:rPr>
        <w:t>的</w:t>
      </w:r>
      <w:r>
        <w:rPr>
          <w:rFonts w:ascii="仿宋_GB2312" w:eastAsia="仿宋_GB2312" w:hint="eastAsia"/>
          <w:color w:val="000000"/>
          <w:sz w:val="32"/>
          <w:szCs w:val="32"/>
        </w:rPr>
        <w:t>配建比例</w:t>
      </w:r>
      <w:r w:rsidR="000B25F3">
        <w:rPr>
          <w:rFonts w:ascii="仿宋_GB2312" w:eastAsia="仿宋_GB2312" w:hint="eastAsia"/>
          <w:color w:val="000000"/>
          <w:sz w:val="32"/>
          <w:szCs w:val="32"/>
        </w:rPr>
        <w:t>不低于</w:t>
      </w:r>
      <w:r>
        <w:rPr>
          <w:rFonts w:ascii="仿宋_GB2312" w:eastAsia="仿宋_GB2312" w:hint="eastAsia"/>
          <w:color w:val="000000"/>
          <w:sz w:val="32"/>
          <w:szCs w:val="32"/>
        </w:rPr>
        <w:t>8%</w:t>
      </w:r>
      <w:r w:rsidR="00526656">
        <w:rPr>
          <w:rFonts w:ascii="仿宋_GB2312" w:eastAsia="仿宋_GB2312" w:hint="eastAsia"/>
          <w:color w:val="000000"/>
          <w:sz w:val="32"/>
          <w:szCs w:val="32"/>
        </w:rPr>
        <w:t>，为</w:t>
      </w:r>
      <w:r w:rsidR="00526656" w:rsidRPr="005F4B9E">
        <w:rPr>
          <w:rFonts w:ascii="仿宋_GB2312" w:eastAsia="仿宋_GB2312" w:hint="eastAsia"/>
          <w:color w:val="000000"/>
          <w:sz w:val="32"/>
          <w:szCs w:val="32"/>
        </w:rPr>
        <w:t>工业厂</w:t>
      </w:r>
      <w:r w:rsidR="00526656" w:rsidRPr="005F4B9E">
        <w:rPr>
          <w:rFonts w:ascii="仿宋_GB2312" w:eastAsia="仿宋_GB2312" w:hint="eastAsia"/>
          <w:color w:val="000000"/>
          <w:sz w:val="32"/>
          <w:szCs w:val="32"/>
        </w:rPr>
        <w:lastRenderedPageBreak/>
        <w:t>房</w:t>
      </w:r>
      <w:r w:rsidR="00526656">
        <w:rPr>
          <w:rFonts w:ascii="仿宋_GB2312" w:eastAsia="仿宋_GB2312" w:hint="eastAsia"/>
          <w:color w:val="000000"/>
          <w:sz w:val="32"/>
          <w:szCs w:val="32"/>
        </w:rPr>
        <w:t>的配建比例</w:t>
      </w:r>
      <w:r w:rsidR="000B25F3">
        <w:rPr>
          <w:rFonts w:ascii="仿宋_GB2312" w:eastAsia="仿宋_GB2312" w:hint="eastAsia"/>
          <w:color w:val="000000"/>
          <w:sz w:val="32"/>
          <w:szCs w:val="32"/>
        </w:rPr>
        <w:t>不低于</w:t>
      </w:r>
      <w:r w:rsidR="00526656">
        <w:rPr>
          <w:rFonts w:ascii="仿宋_GB2312" w:eastAsia="仿宋_GB2312" w:hint="eastAsia"/>
          <w:color w:val="000000"/>
          <w:sz w:val="32"/>
          <w:szCs w:val="32"/>
        </w:rPr>
        <w:t>12%</w:t>
      </w:r>
      <w:r>
        <w:rPr>
          <w:rFonts w:ascii="仿宋_GB2312" w:eastAsia="仿宋_GB2312" w:hint="eastAsia"/>
          <w:color w:val="000000"/>
          <w:sz w:val="32"/>
          <w:szCs w:val="32"/>
        </w:rPr>
        <w:t>；权利主体为非高新技术企业，其与高新技术企业合作开发的产业升级改造项目，</w:t>
      </w:r>
      <w:r w:rsidR="00526656">
        <w:rPr>
          <w:rFonts w:ascii="仿宋_GB2312" w:eastAsia="仿宋_GB2312" w:hint="eastAsia"/>
          <w:color w:val="000000"/>
          <w:sz w:val="32"/>
          <w:szCs w:val="32"/>
        </w:rPr>
        <w:t>配建类型为</w:t>
      </w:r>
      <w:r w:rsidR="00526656" w:rsidRPr="005F4B9E">
        <w:rPr>
          <w:rFonts w:ascii="仿宋_GB2312" w:eastAsia="仿宋_GB2312" w:hint="eastAsia"/>
          <w:color w:val="000000"/>
          <w:sz w:val="32"/>
          <w:szCs w:val="32"/>
        </w:rPr>
        <w:t>办公用房、研发用房</w:t>
      </w:r>
      <w:r w:rsidR="00526656">
        <w:rPr>
          <w:rFonts w:ascii="仿宋_GB2312" w:eastAsia="仿宋_GB2312" w:hint="eastAsia"/>
          <w:color w:val="000000"/>
          <w:sz w:val="32"/>
          <w:szCs w:val="32"/>
        </w:rPr>
        <w:t>的</w:t>
      </w:r>
      <w:r>
        <w:rPr>
          <w:rFonts w:ascii="仿宋_GB2312" w:eastAsia="仿宋_GB2312" w:hint="eastAsia"/>
          <w:color w:val="000000"/>
          <w:sz w:val="32"/>
          <w:szCs w:val="32"/>
        </w:rPr>
        <w:t>配建比例</w:t>
      </w:r>
      <w:r w:rsidR="000B25F3">
        <w:rPr>
          <w:rFonts w:ascii="仿宋_GB2312" w:eastAsia="仿宋_GB2312" w:hint="eastAsia"/>
          <w:color w:val="000000"/>
          <w:sz w:val="32"/>
          <w:szCs w:val="32"/>
        </w:rPr>
        <w:t>不低于</w:t>
      </w:r>
      <w:r>
        <w:rPr>
          <w:rFonts w:ascii="仿宋_GB2312" w:eastAsia="仿宋_GB2312" w:hint="eastAsia"/>
          <w:color w:val="000000"/>
          <w:sz w:val="32"/>
          <w:szCs w:val="32"/>
        </w:rPr>
        <w:t>10%</w:t>
      </w:r>
      <w:r w:rsidR="00526656">
        <w:rPr>
          <w:rFonts w:ascii="仿宋_GB2312" w:eastAsia="仿宋_GB2312" w:hint="eastAsia"/>
          <w:color w:val="000000"/>
          <w:sz w:val="32"/>
          <w:szCs w:val="32"/>
        </w:rPr>
        <w:t>，为</w:t>
      </w:r>
      <w:r w:rsidR="00526656" w:rsidRPr="005F4B9E">
        <w:rPr>
          <w:rFonts w:ascii="仿宋_GB2312" w:eastAsia="仿宋_GB2312" w:hint="eastAsia"/>
          <w:color w:val="000000"/>
          <w:sz w:val="32"/>
          <w:szCs w:val="32"/>
        </w:rPr>
        <w:t>工业厂房</w:t>
      </w:r>
      <w:r w:rsidR="00526656">
        <w:rPr>
          <w:rFonts w:ascii="仿宋_GB2312" w:eastAsia="仿宋_GB2312" w:hint="eastAsia"/>
          <w:color w:val="000000"/>
          <w:sz w:val="32"/>
          <w:szCs w:val="32"/>
        </w:rPr>
        <w:t>的配建比例</w:t>
      </w:r>
      <w:r w:rsidR="000B25F3">
        <w:rPr>
          <w:rFonts w:ascii="仿宋_GB2312" w:eastAsia="仿宋_GB2312" w:hint="eastAsia"/>
          <w:color w:val="000000"/>
          <w:sz w:val="32"/>
          <w:szCs w:val="32"/>
        </w:rPr>
        <w:t>不低于</w:t>
      </w:r>
      <w:r w:rsidR="00526656">
        <w:rPr>
          <w:rFonts w:ascii="仿宋_GB2312" w:eastAsia="仿宋_GB2312" w:hint="eastAsia"/>
          <w:color w:val="000000"/>
          <w:sz w:val="32"/>
          <w:szCs w:val="32"/>
        </w:rPr>
        <w:t>15%</w:t>
      </w:r>
      <w:r>
        <w:rPr>
          <w:rFonts w:ascii="仿宋_GB2312" w:eastAsia="仿宋_GB2312" w:hint="eastAsia"/>
          <w:color w:val="000000"/>
          <w:sz w:val="32"/>
          <w:szCs w:val="32"/>
        </w:rPr>
        <w:t>；权利主体为非高新技术企业，自行开发的产业升级改造项目，</w:t>
      </w:r>
      <w:r w:rsidR="00526656">
        <w:rPr>
          <w:rFonts w:ascii="仿宋_GB2312" w:eastAsia="仿宋_GB2312" w:hint="eastAsia"/>
          <w:color w:val="000000"/>
          <w:sz w:val="32"/>
          <w:szCs w:val="32"/>
        </w:rPr>
        <w:t>配建类型为</w:t>
      </w:r>
      <w:r w:rsidR="00526656" w:rsidRPr="005F4B9E">
        <w:rPr>
          <w:rFonts w:ascii="仿宋_GB2312" w:eastAsia="仿宋_GB2312" w:hint="eastAsia"/>
          <w:color w:val="000000"/>
          <w:sz w:val="32"/>
          <w:szCs w:val="32"/>
        </w:rPr>
        <w:t>办公用房、研发用房</w:t>
      </w:r>
      <w:r w:rsidR="00526656">
        <w:rPr>
          <w:rFonts w:ascii="仿宋_GB2312" w:eastAsia="仿宋_GB2312" w:hint="eastAsia"/>
          <w:color w:val="000000"/>
          <w:sz w:val="32"/>
          <w:szCs w:val="32"/>
        </w:rPr>
        <w:t>的</w:t>
      </w:r>
      <w:r>
        <w:rPr>
          <w:rFonts w:ascii="仿宋_GB2312" w:eastAsia="仿宋_GB2312" w:hint="eastAsia"/>
          <w:color w:val="000000"/>
          <w:sz w:val="32"/>
          <w:szCs w:val="32"/>
        </w:rPr>
        <w:t>配建比例</w:t>
      </w:r>
      <w:r w:rsidR="000B25F3">
        <w:rPr>
          <w:rFonts w:ascii="仿宋_GB2312" w:eastAsia="仿宋_GB2312" w:hint="eastAsia"/>
          <w:color w:val="000000"/>
          <w:sz w:val="32"/>
          <w:szCs w:val="32"/>
        </w:rPr>
        <w:t>不低于</w:t>
      </w:r>
      <w:r>
        <w:rPr>
          <w:rFonts w:ascii="仿宋_GB2312" w:eastAsia="仿宋_GB2312" w:hint="eastAsia"/>
          <w:color w:val="000000"/>
          <w:sz w:val="32"/>
          <w:szCs w:val="32"/>
        </w:rPr>
        <w:t>20%</w:t>
      </w:r>
      <w:r w:rsidR="00526656">
        <w:rPr>
          <w:rFonts w:ascii="仿宋_GB2312" w:eastAsia="仿宋_GB2312" w:hint="eastAsia"/>
          <w:color w:val="000000"/>
          <w:sz w:val="32"/>
          <w:szCs w:val="32"/>
        </w:rPr>
        <w:t>，为</w:t>
      </w:r>
      <w:r w:rsidR="00526656" w:rsidRPr="005F4B9E">
        <w:rPr>
          <w:rFonts w:ascii="仿宋_GB2312" w:eastAsia="仿宋_GB2312" w:hint="eastAsia"/>
          <w:color w:val="000000"/>
          <w:sz w:val="32"/>
          <w:szCs w:val="32"/>
        </w:rPr>
        <w:t>工业厂房</w:t>
      </w:r>
      <w:r w:rsidR="00526656">
        <w:rPr>
          <w:rFonts w:ascii="仿宋_GB2312" w:eastAsia="仿宋_GB2312" w:hint="eastAsia"/>
          <w:color w:val="000000"/>
          <w:sz w:val="32"/>
          <w:szCs w:val="32"/>
        </w:rPr>
        <w:t>的配建比例</w:t>
      </w:r>
      <w:r w:rsidR="000B25F3">
        <w:rPr>
          <w:rFonts w:ascii="仿宋_GB2312" w:eastAsia="仿宋_GB2312" w:hint="eastAsia"/>
          <w:color w:val="000000"/>
          <w:sz w:val="32"/>
          <w:szCs w:val="32"/>
        </w:rPr>
        <w:t>不低于</w:t>
      </w:r>
      <w:r w:rsidR="00526656">
        <w:rPr>
          <w:rFonts w:ascii="仿宋_GB2312" w:eastAsia="仿宋_GB2312" w:hint="eastAsia"/>
          <w:color w:val="000000"/>
          <w:sz w:val="32"/>
          <w:szCs w:val="32"/>
        </w:rPr>
        <w:t>30%</w:t>
      </w:r>
      <w:r>
        <w:rPr>
          <w:rFonts w:ascii="仿宋_GB2312" w:eastAsia="仿宋_GB2312" w:hint="eastAsia"/>
          <w:color w:val="000000"/>
          <w:sz w:val="32"/>
          <w:szCs w:val="32"/>
        </w:rPr>
        <w:t>。</w:t>
      </w:r>
    </w:p>
    <w:p w:rsidR="009D2973" w:rsidRDefault="00513CA5">
      <w:pPr>
        <w:ind w:firstLineChars="200" w:firstLine="640"/>
      </w:pPr>
      <w:r>
        <w:rPr>
          <w:rFonts w:ascii="黑体" w:eastAsia="黑体" w:hint="eastAsia"/>
          <w:color w:val="000000"/>
          <w:sz w:val="32"/>
          <w:szCs w:val="32"/>
        </w:rPr>
        <w:t>第</w:t>
      </w:r>
      <w:r w:rsidR="00526656">
        <w:rPr>
          <w:rFonts w:ascii="黑体" w:eastAsia="黑体" w:hint="eastAsia"/>
          <w:color w:val="000000"/>
          <w:sz w:val="32"/>
          <w:szCs w:val="32"/>
        </w:rPr>
        <w:t>四</w:t>
      </w:r>
      <w:r>
        <w:rPr>
          <w:rFonts w:ascii="黑体" w:eastAsia="黑体" w:hint="eastAsia"/>
          <w:color w:val="000000"/>
          <w:sz w:val="32"/>
          <w:szCs w:val="32"/>
        </w:rPr>
        <w:t xml:space="preserve">条 </w:t>
      </w:r>
      <w:r>
        <w:rPr>
          <w:rFonts w:ascii="仿宋_GB2312" w:eastAsia="仿宋_GB2312" w:hint="eastAsia"/>
          <w:color w:val="000000"/>
          <w:sz w:val="32"/>
          <w:szCs w:val="32"/>
        </w:rPr>
        <w:t>城市更新项目配建的创新型产业用房应集中布局，由项目实施主体在项目实施过程中一并建设。项目分期建设的，创新型产业用房原则上应布局在首期。</w:t>
      </w:r>
    </w:p>
    <w:p w:rsidR="009D2973" w:rsidRDefault="00513CA5">
      <w:pPr>
        <w:ind w:firstLineChars="200" w:firstLine="640"/>
        <w:rPr>
          <w:rFonts w:ascii="仿宋_GB2312" w:eastAsia="仿宋_GB2312"/>
          <w:color w:val="000000"/>
          <w:sz w:val="32"/>
          <w:szCs w:val="32"/>
        </w:rPr>
      </w:pPr>
      <w:r>
        <w:rPr>
          <w:rFonts w:ascii="黑体" w:eastAsia="黑体" w:hint="eastAsia"/>
          <w:color w:val="000000"/>
          <w:sz w:val="32"/>
          <w:szCs w:val="32"/>
        </w:rPr>
        <w:t>第</w:t>
      </w:r>
      <w:r w:rsidR="00526656">
        <w:rPr>
          <w:rFonts w:ascii="黑体" w:eastAsia="黑体" w:hint="eastAsia"/>
          <w:color w:val="000000"/>
          <w:sz w:val="32"/>
          <w:szCs w:val="32"/>
        </w:rPr>
        <w:t>五</w:t>
      </w:r>
      <w:r>
        <w:rPr>
          <w:rFonts w:ascii="黑体" w:eastAsia="黑体" w:hint="eastAsia"/>
          <w:color w:val="000000"/>
          <w:sz w:val="32"/>
          <w:szCs w:val="32"/>
        </w:rPr>
        <w:t xml:space="preserve">条 </w:t>
      </w:r>
      <w:r>
        <w:rPr>
          <w:rFonts w:ascii="仿宋_GB2312" w:eastAsia="仿宋_GB2312" w:hint="eastAsia"/>
          <w:color w:val="000000"/>
          <w:sz w:val="32"/>
          <w:szCs w:val="32"/>
        </w:rPr>
        <w:t>城市更新项目配建的创新型产业用房，建成后无偿移交给政府，产权归政府所有，免缴地价。</w:t>
      </w:r>
    </w:p>
    <w:p w:rsidR="009D2973" w:rsidRDefault="00513CA5">
      <w:pPr>
        <w:ind w:firstLineChars="200" w:firstLine="640"/>
        <w:rPr>
          <w:rFonts w:ascii="仿宋_GB2312" w:eastAsia="仿宋_GB2312"/>
          <w:color w:val="000000"/>
          <w:sz w:val="32"/>
          <w:szCs w:val="32"/>
        </w:rPr>
      </w:pPr>
      <w:r>
        <w:rPr>
          <w:rFonts w:ascii="黑体" w:eastAsia="黑体" w:hint="eastAsia"/>
          <w:color w:val="000000"/>
          <w:sz w:val="32"/>
          <w:szCs w:val="32"/>
        </w:rPr>
        <w:t>第</w:t>
      </w:r>
      <w:r w:rsidR="00526656">
        <w:rPr>
          <w:rFonts w:ascii="黑体" w:eastAsia="黑体" w:hint="eastAsia"/>
          <w:color w:val="000000"/>
          <w:sz w:val="32"/>
          <w:szCs w:val="32"/>
        </w:rPr>
        <w:t>六</w:t>
      </w:r>
      <w:r>
        <w:rPr>
          <w:rFonts w:ascii="黑体" w:eastAsia="黑体" w:hint="eastAsia"/>
          <w:color w:val="000000"/>
          <w:sz w:val="32"/>
          <w:szCs w:val="32"/>
        </w:rPr>
        <w:t xml:space="preserve">条 </w:t>
      </w:r>
      <w:r>
        <w:rPr>
          <w:rFonts w:ascii="仿宋_GB2312" w:eastAsia="仿宋_GB2312" w:hint="eastAsia"/>
          <w:color w:val="000000"/>
          <w:sz w:val="32"/>
          <w:szCs w:val="32"/>
        </w:rPr>
        <w:t>须配建创新型产业用房的城市更新项目，项目实施主体应</w:t>
      </w:r>
      <w:r w:rsidR="00F62510">
        <w:rPr>
          <w:rStyle w:val="fontstyle01"/>
          <w:rFonts w:hint="default"/>
        </w:rPr>
        <w:t>在签订土地出让合同前</w:t>
      </w:r>
      <w:r>
        <w:rPr>
          <w:rFonts w:ascii="仿宋_GB2312" w:eastAsia="仿宋_GB2312" w:hint="eastAsia"/>
          <w:color w:val="000000"/>
          <w:sz w:val="32"/>
          <w:szCs w:val="32"/>
        </w:rPr>
        <w:t>与创新型产业用房管</w:t>
      </w:r>
      <w:proofErr w:type="gramStart"/>
      <w:r>
        <w:rPr>
          <w:rFonts w:ascii="仿宋_GB2312" w:eastAsia="仿宋_GB2312" w:hint="eastAsia"/>
          <w:color w:val="000000"/>
          <w:sz w:val="32"/>
          <w:szCs w:val="32"/>
        </w:rPr>
        <w:t>理主体</w:t>
      </w:r>
      <w:proofErr w:type="gramEnd"/>
      <w:r>
        <w:rPr>
          <w:rFonts w:ascii="仿宋_GB2312" w:eastAsia="仿宋_GB2312" w:hint="eastAsia"/>
          <w:color w:val="000000"/>
          <w:sz w:val="32"/>
          <w:szCs w:val="32"/>
        </w:rPr>
        <w:t>签订创新型产业用房监管协议，明确项目设计要求、建设标准、产权限制、建设工期、无偿且无条件移交给政府的建筑面积、设计建设方案、装修标准、交付方式、交付时间、违约责任等内容，</w:t>
      </w:r>
      <w:r w:rsidR="00D36550" w:rsidRPr="00D36550">
        <w:rPr>
          <w:rFonts w:ascii="仿宋_GB2312" w:eastAsia="仿宋_GB2312" w:hint="eastAsia"/>
          <w:color w:val="000000"/>
          <w:sz w:val="32"/>
          <w:szCs w:val="32"/>
        </w:rPr>
        <w:t>监管协议作为土地使用权出让合同的附件</w:t>
      </w:r>
      <w:r w:rsidR="00D36550">
        <w:rPr>
          <w:rFonts w:ascii="仿宋_GB2312" w:eastAsia="仿宋_GB2312" w:hint="eastAsia"/>
          <w:color w:val="000000"/>
          <w:sz w:val="32"/>
          <w:szCs w:val="32"/>
        </w:rPr>
        <w:t>。</w:t>
      </w:r>
      <w:r>
        <w:rPr>
          <w:rFonts w:ascii="仿宋_GB2312" w:eastAsia="仿宋_GB2312" w:hint="eastAsia"/>
          <w:color w:val="000000"/>
          <w:sz w:val="32"/>
          <w:szCs w:val="32"/>
        </w:rPr>
        <w:t>具体交付楼层及户型应在项目土地出让合同签订之后、预售之前签订</w:t>
      </w:r>
      <w:r w:rsidR="00F5013A">
        <w:rPr>
          <w:rFonts w:ascii="仿宋_GB2312" w:eastAsia="仿宋_GB2312" w:hint="eastAsia"/>
          <w:color w:val="000000"/>
          <w:sz w:val="32"/>
          <w:szCs w:val="32"/>
        </w:rPr>
        <w:t>创新型产业用房</w:t>
      </w:r>
      <w:r>
        <w:rPr>
          <w:rFonts w:ascii="仿宋_GB2312" w:eastAsia="仿宋_GB2312" w:hint="eastAsia"/>
          <w:color w:val="000000"/>
          <w:sz w:val="32"/>
          <w:szCs w:val="32"/>
        </w:rPr>
        <w:t>监管协议书补充协议进行明确。</w:t>
      </w:r>
    </w:p>
    <w:p w:rsidR="009D2973" w:rsidRDefault="00513CA5">
      <w:pPr>
        <w:ind w:firstLineChars="200" w:firstLine="640"/>
        <w:rPr>
          <w:rFonts w:ascii="仿宋_GB2312" w:eastAsia="仿宋_GB2312"/>
          <w:color w:val="000000"/>
          <w:sz w:val="32"/>
          <w:szCs w:val="32"/>
        </w:rPr>
      </w:pPr>
      <w:r>
        <w:rPr>
          <w:rFonts w:ascii="黑体" w:eastAsia="黑体" w:hint="eastAsia"/>
          <w:color w:val="000000"/>
          <w:sz w:val="32"/>
          <w:szCs w:val="32"/>
        </w:rPr>
        <w:t>第</w:t>
      </w:r>
      <w:r w:rsidR="00526656">
        <w:rPr>
          <w:rFonts w:ascii="黑体" w:eastAsia="黑体" w:hint="eastAsia"/>
          <w:color w:val="000000"/>
          <w:sz w:val="32"/>
          <w:szCs w:val="32"/>
        </w:rPr>
        <w:t>七</w:t>
      </w:r>
      <w:r>
        <w:rPr>
          <w:rFonts w:ascii="黑体" w:eastAsia="黑体" w:hint="eastAsia"/>
          <w:color w:val="000000"/>
          <w:sz w:val="32"/>
          <w:szCs w:val="32"/>
        </w:rPr>
        <w:t xml:space="preserve">条 </w:t>
      </w:r>
      <w:r>
        <w:rPr>
          <w:rFonts w:ascii="仿宋_GB2312" w:eastAsia="仿宋_GB2312" w:hint="eastAsia"/>
          <w:color w:val="000000"/>
          <w:sz w:val="32"/>
          <w:szCs w:val="32"/>
        </w:rPr>
        <w:t>城市更新项目配建的创新型产业用房应统一纳入市产业用房供需服务平台进行租售，使用和租售按照市、区创新型产业用房管理有关规定执行。</w:t>
      </w:r>
    </w:p>
    <w:p w:rsidR="003F2E51" w:rsidRDefault="00513CA5" w:rsidP="008F3DE9">
      <w:pPr>
        <w:ind w:firstLineChars="200" w:firstLine="640"/>
        <w:rPr>
          <w:rFonts w:ascii="仿宋_GB2312" w:eastAsia="仿宋_GB2312"/>
          <w:color w:val="000000"/>
          <w:sz w:val="32"/>
          <w:szCs w:val="32"/>
        </w:rPr>
      </w:pPr>
      <w:r>
        <w:rPr>
          <w:rFonts w:ascii="黑体" w:eastAsia="黑体" w:hint="eastAsia"/>
          <w:color w:val="000000"/>
          <w:sz w:val="32"/>
          <w:szCs w:val="32"/>
        </w:rPr>
        <w:lastRenderedPageBreak/>
        <w:t>第</w:t>
      </w:r>
      <w:r w:rsidR="00526656">
        <w:rPr>
          <w:rFonts w:ascii="黑体" w:eastAsia="黑体" w:hint="eastAsia"/>
          <w:color w:val="000000"/>
          <w:sz w:val="32"/>
          <w:szCs w:val="32"/>
        </w:rPr>
        <w:t>八</w:t>
      </w:r>
      <w:r>
        <w:rPr>
          <w:rFonts w:ascii="黑体" w:eastAsia="黑体" w:hint="eastAsia"/>
          <w:color w:val="000000"/>
          <w:sz w:val="32"/>
          <w:szCs w:val="32"/>
        </w:rPr>
        <w:t xml:space="preserve">条 </w:t>
      </w:r>
      <w:r>
        <w:rPr>
          <w:rFonts w:ascii="仿宋_GB2312" w:eastAsia="仿宋_GB2312" w:hint="eastAsia"/>
          <w:color w:val="000000"/>
          <w:sz w:val="32"/>
          <w:szCs w:val="32"/>
        </w:rPr>
        <w:t>本规定</w:t>
      </w:r>
      <w:r w:rsidR="00584C8D" w:rsidRPr="00584C8D">
        <w:rPr>
          <w:rFonts w:ascii="仿宋_GB2312" w:eastAsia="仿宋_GB2312" w:hint="eastAsia"/>
          <w:color w:val="000000"/>
          <w:sz w:val="32"/>
          <w:szCs w:val="32"/>
        </w:rPr>
        <w:t>自</w:t>
      </w:r>
      <w:r w:rsidR="00584C8D">
        <w:rPr>
          <w:rFonts w:ascii="仿宋_GB2312" w:eastAsia="仿宋_GB2312" w:hint="eastAsia"/>
          <w:color w:val="000000"/>
          <w:sz w:val="32"/>
          <w:szCs w:val="32"/>
        </w:rPr>
        <w:t>2023</w:t>
      </w:r>
      <w:r w:rsidR="00584C8D" w:rsidRPr="00584C8D">
        <w:rPr>
          <w:rFonts w:ascii="仿宋_GB2312" w:eastAsia="仿宋_GB2312" w:hint="eastAsia"/>
          <w:color w:val="000000"/>
          <w:sz w:val="32"/>
          <w:szCs w:val="32"/>
        </w:rPr>
        <w:t>年XX月XX日起施行</w:t>
      </w:r>
      <w:r>
        <w:rPr>
          <w:rFonts w:ascii="仿宋_GB2312" w:eastAsia="仿宋_GB2312" w:hint="eastAsia"/>
          <w:color w:val="000000"/>
          <w:sz w:val="32"/>
          <w:szCs w:val="32"/>
        </w:rPr>
        <w:t>，有效期五年。本规定</w:t>
      </w:r>
      <w:r>
        <w:rPr>
          <w:rFonts w:ascii="仿宋_GB2312" w:eastAsia="仿宋_GB2312"/>
          <w:color w:val="000000"/>
          <w:sz w:val="32"/>
          <w:szCs w:val="32"/>
        </w:rPr>
        <w:t>实施前</w:t>
      </w:r>
      <w:r w:rsidR="008F3DE9" w:rsidRPr="003F2E51">
        <w:rPr>
          <w:rFonts w:ascii="仿宋_GB2312" w:eastAsia="仿宋_GB2312" w:hint="eastAsia"/>
          <w:color w:val="000000"/>
          <w:sz w:val="32"/>
          <w:szCs w:val="32"/>
        </w:rPr>
        <w:t>（含当日）</w:t>
      </w:r>
      <w:r>
        <w:rPr>
          <w:rFonts w:ascii="仿宋_GB2312" w:eastAsia="仿宋_GB2312" w:hint="eastAsia"/>
          <w:color w:val="000000"/>
          <w:sz w:val="32"/>
          <w:szCs w:val="32"/>
        </w:rPr>
        <w:t>，城市更新单元规划</w:t>
      </w:r>
      <w:r>
        <w:rPr>
          <w:rFonts w:ascii="仿宋_GB2312" w:eastAsia="仿宋_GB2312"/>
          <w:color w:val="000000"/>
          <w:sz w:val="32"/>
          <w:szCs w:val="32"/>
        </w:rPr>
        <w:t>已</w:t>
      </w:r>
      <w:r>
        <w:rPr>
          <w:rFonts w:ascii="仿宋_GB2312" w:eastAsia="仿宋_GB2312" w:hint="eastAsia"/>
          <w:color w:val="000000"/>
          <w:sz w:val="32"/>
          <w:szCs w:val="32"/>
        </w:rPr>
        <w:t>经市规划主管部门或区政府</w:t>
      </w:r>
      <w:r w:rsidR="00F5013A" w:rsidRPr="00F5013A">
        <w:rPr>
          <w:rFonts w:ascii="仿宋_GB2312" w:eastAsia="仿宋_GB2312" w:hint="eastAsia"/>
          <w:color w:val="000000"/>
          <w:sz w:val="32"/>
          <w:szCs w:val="32"/>
        </w:rPr>
        <w:t>（新区管委会）</w:t>
      </w:r>
      <w:r>
        <w:rPr>
          <w:rFonts w:ascii="仿宋_GB2312" w:eastAsia="仿宋_GB2312" w:hint="eastAsia"/>
          <w:color w:val="000000"/>
          <w:sz w:val="32"/>
          <w:szCs w:val="32"/>
        </w:rPr>
        <w:t>审议通过的城市更新项目</w:t>
      </w:r>
      <w:r>
        <w:rPr>
          <w:rFonts w:ascii="仿宋_GB2312" w:eastAsia="仿宋_GB2312"/>
          <w:color w:val="000000"/>
          <w:sz w:val="32"/>
          <w:szCs w:val="32"/>
        </w:rPr>
        <w:t>不适用本规定</w:t>
      </w:r>
      <w:r w:rsidR="008F3DE9">
        <w:rPr>
          <w:rFonts w:ascii="仿宋_GB2312" w:eastAsia="仿宋_GB2312" w:hint="eastAsia"/>
          <w:color w:val="000000"/>
          <w:sz w:val="32"/>
          <w:szCs w:val="32"/>
        </w:rPr>
        <w:t>，</w:t>
      </w:r>
      <w:r w:rsidR="008F3DE9" w:rsidRPr="003F2E51">
        <w:rPr>
          <w:rFonts w:ascii="仿宋_GB2312" w:eastAsia="仿宋_GB2312" w:hint="eastAsia"/>
          <w:color w:val="000000"/>
          <w:sz w:val="32"/>
          <w:szCs w:val="32"/>
        </w:rPr>
        <w:t>其配建的创新型产业用房，在相关文件、合同、协议中约定</w:t>
      </w:r>
      <w:r w:rsidR="008F3DE9">
        <w:rPr>
          <w:rFonts w:ascii="仿宋_GB2312" w:eastAsia="仿宋_GB2312" w:hint="eastAsia"/>
          <w:color w:val="000000"/>
          <w:sz w:val="32"/>
          <w:szCs w:val="32"/>
        </w:rPr>
        <w:t>政府不回购的，按</w:t>
      </w:r>
      <w:r w:rsidR="008F3DE9" w:rsidRPr="003F2E51">
        <w:rPr>
          <w:rFonts w:ascii="仿宋_GB2312" w:eastAsia="仿宋_GB2312" w:hint="eastAsia"/>
          <w:color w:val="000000"/>
          <w:sz w:val="32"/>
          <w:szCs w:val="32"/>
        </w:rPr>
        <w:t>相关文件、合同、协议</w:t>
      </w:r>
      <w:r w:rsidR="008F3DE9">
        <w:rPr>
          <w:rFonts w:ascii="仿宋_GB2312" w:eastAsia="仿宋_GB2312" w:hint="eastAsia"/>
          <w:color w:val="000000"/>
          <w:sz w:val="32"/>
          <w:szCs w:val="32"/>
        </w:rPr>
        <w:t>执行</w:t>
      </w:r>
      <w:r>
        <w:rPr>
          <w:rFonts w:ascii="仿宋_GB2312" w:eastAsia="仿宋_GB2312" w:hint="eastAsia"/>
          <w:color w:val="000000"/>
          <w:sz w:val="32"/>
          <w:szCs w:val="32"/>
        </w:rPr>
        <w:t>。</w:t>
      </w:r>
    </w:p>
    <w:sectPr w:rsidR="003F2E51">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B2F65" w:rsidRDefault="005B2F65">
      <w:r>
        <w:separator/>
      </w:r>
    </w:p>
  </w:endnote>
  <w:endnote w:type="continuationSeparator" w:id="0">
    <w:p w:rsidR="005B2F65" w:rsidRDefault="005B2F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60357184"/>
    </w:sdtPr>
    <w:sdtEndPr/>
    <w:sdtContent>
      <w:p w:rsidR="009D2973" w:rsidRDefault="00513CA5">
        <w:pPr>
          <w:pStyle w:val="a3"/>
          <w:jc w:val="center"/>
        </w:pPr>
        <w:r>
          <w:fldChar w:fldCharType="begin"/>
        </w:r>
        <w:r>
          <w:instrText>PAGE   \* MERGEFORMAT</w:instrText>
        </w:r>
        <w:r>
          <w:fldChar w:fldCharType="separate"/>
        </w:r>
        <w:r>
          <w:rPr>
            <w:lang w:val="zh-CN"/>
          </w:rPr>
          <w:t>2</w:t>
        </w:r>
        <w:r>
          <w:fldChar w:fldCharType="end"/>
        </w:r>
      </w:p>
    </w:sdtContent>
  </w:sdt>
  <w:p w:rsidR="009D2973" w:rsidRDefault="009D2973">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B2F65" w:rsidRDefault="005B2F65">
      <w:r>
        <w:separator/>
      </w:r>
    </w:p>
  </w:footnote>
  <w:footnote w:type="continuationSeparator" w:id="0">
    <w:p w:rsidR="005B2F65" w:rsidRDefault="005B2F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47BB"/>
    <w:rsid w:val="9BBCBDD4"/>
    <w:rsid w:val="BDFA6089"/>
    <w:rsid w:val="FFB39EE4"/>
    <w:rsid w:val="00063FC5"/>
    <w:rsid w:val="000B25F3"/>
    <w:rsid w:val="000B35BF"/>
    <w:rsid w:val="002038D9"/>
    <w:rsid w:val="00280C11"/>
    <w:rsid w:val="002A0764"/>
    <w:rsid w:val="002A6B03"/>
    <w:rsid w:val="003F2E51"/>
    <w:rsid w:val="00513CA5"/>
    <w:rsid w:val="00526656"/>
    <w:rsid w:val="00526D5F"/>
    <w:rsid w:val="00575D52"/>
    <w:rsid w:val="00584C8D"/>
    <w:rsid w:val="005B2F65"/>
    <w:rsid w:val="005D7B92"/>
    <w:rsid w:val="005F4B9E"/>
    <w:rsid w:val="007725FB"/>
    <w:rsid w:val="008C7E5C"/>
    <w:rsid w:val="008F3DE9"/>
    <w:rsid w:val="008F7C3E"/>
    <w:rsid w:val="00937059"/>
    <w:rsid w:val="009D2973"/>
    <w:rsid w:val="009E2538"/>
    <w:rsid w:val="00A347BB"/>
    <w:rsid w:val="00B0252D"/>
    <w:rsid w:val="00B10D1F"/>
    <w:rsid w:val="00B530A6"/>
    <w:rsid w:val="00C058B9"/>
    <w:rsid w:val="00C111E5"/>
    <w:rsid w:val="00D32E87"/>
    <w:rsid w:val="00D36550"/>
    <w:rsid w:val="00DE1D2A"/>
    <w:rsid w:val="00E26106"/>
    <w:rsid w:val="00E83DD3"/>
    <w:rsid w:val="00EA02FA"/>
    <w:rsid w:val="00EB44EF"/>
    <w:rsid w:val="00F5013A"/>
    <w:rsid w:val="00F62510"/>
    <w:rsid w:val="2427B58A"/>
    <w:rsid w:val="6DC7763C"/>
    <w:rsid w:val="7B7F8A4A"/>
    <w:rsid w:val="7FDE93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B4C0F7"/>
  <w15:docId w15:val="{3A4375F5-9C82-4F75-8D90-BB9252F03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jc w:val="both"/>
    </w:pPr>
    <w:rPr>
      <w:rFonts w:ascii="Times New Roman" w:eastAsia="宋体" w:hAnsi="Times New Roman" w:cs="Times New Roman"/>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uiPriority w:val="99"/>
    <w:qFormat/>
    <w:rPr>
      <w:rFonts w:ascii="Times New Roman" w:eastAsia="宋体" w:hAnsi="Times New Roman" w:cs="Times New Roman"/>
      <w:kern w:val="0"/>
      <w:sz w:val="18"/>
      <w:szCs w:val="18"/>
    </w:rPr>
  </w:style>
  <w:style w:type="character" w:customStyle="1" w:styleId="a4">
    <w:name w:val="页脚 字符"/>
    <w:basedOn w:val="a0"/>
    <w:link w:val="a3"/>
    <w:uiPriority w:val="99"/>
    <w:qFormat/>
    <w:rPr>
      <w:rFonts w:ascii="Times New Roman" w:eastAsia="宋体" w:hAnsi="Times New Roman" w:cs="Times New Roman"/>
      <w:kern w:val="0"/>
      <w:sz w:val="18"/>
      <w:szCs w:val="18"/>
    </w:rPr>
  </w:style>
  <w:style w:type="character" w:customStyle="1" w:styleId="fontstyle01">
    <w:name w:val="fontstyle01"/>
    <w:basedOn w:val="a0"/>
    <w:rsid w:val="00F62510"/>
    <w:rPr>
      <w:rFonts w:ascii="仿宋_GB2312" w:eastAsia="仿宋_GB2312" w:hint="eastAsia"/>
      <w:b w:val="0"/>
      <w:bCs w:val="0"/>
      <w:i w:val="0"/>
      <w:iCs w:val="0"/>
      <w:color w:val="000000"/>
      <w:sz w:val="32"/>
      <w:szCs w:val="32"/>
    </w:rPr>
  </w:style>
  <w:style w:type="paragraph" w:styleId="a8">
    <w:name w:val="Balloon Text"/>
    <w:basedOn w:val="a"/>
    <w:link w:val="a9"/>
    <w:uiPriority w:val="99"/>
    <w:semiHidden/>
    <w:unhideWhenUsed/>
    <w:rsid w:val="003F2E51"/>
    <w:rPr>
      <w:sz w:val="18"/>
      <w:szCs w:val="18"/>
    </w:rPr>
  </w:style>
  <w:style w:type="character" w:customStyle="1" w:styleId="a9">
    <w:name w:val="批注框文本 字符"/>
    <w:basedOn w:val="a0"/>
    <w:link w:val="a8"/>
    <w:uiPriority w:val="99"/>
    <w:semiHidden/>
    <w:rsid w:val="003F2E51"/>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178</Words>
  <Characters>1020</Characters>
  <Application>Microsoft Office Word</Application>
  <DocSecurity>0</DocSecurity>
  <Lines>8</Lines>
  <Paragraphs>2</Paragraphs>
  <ScaleCrop>false</ScaleCrop>
  <Company/>
  <LinksUpToDate>false</LinksUpToDate>
  <CharactersWithSpaces>1196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谭艳霞</dc:creator>
  <cp:lastModifiedBy>谭艳霞</cp:lastModifiedBy>
  <cp:revision>3</cp:revision>
  <dcterms:created xsi:type="dcterms:W3CDTF">2023-05-05T01:42:00Z</dcterms:created>
  <dcterms:modified xsi:type="dcterms:W3CDTF">2023-05-05T01:49:00Z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2052-11.8.2.10681</vt:lpwstr>
  </property>
</Properties>
</file>