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12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2D66A5"/>
          <w:spacing w:val="0"/>
          <w:sz w:val="38"/>
          <w:szCs w:val="38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2D66A5"/>
          <w:spacing w:val="0"/>
          <w:sz w:val="38"/>
          <w:szCs w:val="38"/>
          <w:shd w:val="clear" w:color="auto" w:fill="FFFFFF"/>
        </w:rPr>
        <w:t>司法部关于任命覃虹予等71人为公证员的决定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12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2D66A5"/>
          <w:spacing w:val="0"/>
        </w:rPr>
      </w:pPr>
      <w:bookmarkStart w:id="0" w:name="_GoBack"/>
      <w:r>
        <w:rPr>
          <w:rFonts w:hint="default" w:ascii="微软雅黑" w:hAnsi="微软雅黑" w:eastAsia="微软雅黑" w:cs="微软雅黑"/>
          <w:b w:val="0"/>
          <w:i w:val="0"/>
          <w:caps w:val="0"/>
          <w:color w:val="2D66A5"/>
          <w:spacing w:val="0"/>
          <w:shd w:val="clear" w:color="auto" w:fill="FFFFFF"/>
        </w:rPr>
        <w:t>司发通〔2023〕23号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spacing w:before="0" w:beforeAutospacing="0" w:after="0" w:afterAutospacing="0" w:line="288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微软雅黑" w:hAnsi="微软雅黑" w:eastAsia="微软雅黑" w:cs="微软雅黑"/>
          <w:i w:val="0"/>
          <w:caps w:val="0"/>
          <w:color w:val="888888"/>
          <w:spacing w:val="0"/>
          <w:sz w:val="16"/>
          <w:szCs w:val="16"/>
          <w:shd w:val="clear" w:color="auto" w:fill="F9F9F9"/>
        </w:rPr>
        <w:t>来源：司法部官网 发布时间：2023-05-08 16:52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天津、江苏、浙江、江西、山东、广东、海南、重庆、贵州、新疆等省（区、市）司法厅（局）：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你们关于报请任命覃虹予等人为公证员的请示文件收悉。根据《中华人民共和国公证法》和《公证员执业管理办法》的有关规定，决定任命以下71人为公证员：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天津市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覃虹予 赵玉林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江苏省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王梦婕 刘广亮 卢　璐 徐茜仪 邢远景 孙蓓蕾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张凯婷 周安琪 戴琦炀 李如茜 赵　钢 邵　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刘定云 杨冰清 王　壹 刘真元 庄悦玲 顾一帆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郭　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浙江省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饶冰清 何叶龙 杨周栋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江西省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何　萍 葛　音 闵薇涵 阮紫婷 余美霞 廖锐莹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陈　欣 肖志军 罗志初 黄雅寒 钟玉泉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山东省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孙 硕 付昭溪 刘子剑 张燕磊 张明兰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广东省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林梦诗 杨　铮 陈洁华 刘雅璐 詹欣婷 刘星妤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梁庆华 杨晶晶 钟雅婷 陈碧祺 张淦坤 李　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吴贵锋 区晓君 陈曼清 余颖琪 叶永芳 任苑铭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陈紫乔 李绍菁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海南省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马润娇 陈贤孟 谭　樱 宋丽铭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重庆市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缪卓言 孙梦丽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</w:t>
      </w: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贵州省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袁　毅 蒋　鑫 陈燕梅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Style w:val="7"/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新疆维吾尔自治区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both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　　古再丽努尔·肖克来提 孟　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right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司 法 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/>
        <w:jc w:val="right"/>
      </w:pPr>
      <w:r>
        <w:rPr>
          <w:rFonts w:hint="default" w:ascii="微软雅黑" w:hAnsi="微软雅黑" w:eastAsia="微软雅黑" w:cs="微软雅黑"/>
          <w:i w:val="0"/>
          <w:caps w:val="0"/>
          <w:color w:val="555555"/>
          <w:spacing w:val="0"/>
          <w:sz w:val="27"/>
          <w:szCs w:val="27"/>
          <w:shd w:val="clear" w:color="auto" w:fill="FFFFFF"/>
        </w:rPr>
        <w:t>2023年4月28日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81150"/>
    <w:rsid w:val="0958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省司法厅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2023-05-15T03:11:00Z</dcterms:created>
  <dc:creator>邱晶(公共法律服务管理处)</dc:creator>
  <cp:lastModifiedBy>邱晶(公共法律服务管理处)</cp:lastModifiedBy>
  <dcterms:modified xsi:type="dcterms:W3CDTF">2023-05-15T03:12:17Z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544A5FE7AE364A5D939AA6FC0DFBE94F</vt:lpwstr>
  </property>
</Properties>
</file>