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bookmarkStart w:id="0" w:name="正文"/>
      <w:r>
        <w:rPr>
          <w:rFonts w:hint="eastAsia" w:ascii="黑体" w:hAnsi="黑体" w:eastAsia="黑体" w:cs="黑体"/>
          <w:sz w:val="32"/>
          <w:szCs w:val="32"/>
          <w:lang w:val="en-US" w:eastAsia="zh-CN"/>
        </w:rPr>
        <w:t>附件1</w:t>
      </w:r>
    </w:p>
    <w:p>
      <w:pPr>
        <w:spacing w:line="560" w:lineRule="exact"/>
        <w:jc w:val="center"/>
        <w:rPr>
          <w:rFonts w:hint="eastAsia" w:ascii="方正小标宋简体" w:hAnsi="宋体" w:eastAsia="方正小标宋简体" w:cs="Times New Roman"/>
          <w:sz w:val="44"/>
          <w:szCs w:val="44"/>
        </w:rPr>
      </w:pPr>
    </w:p>
    <w:p>
      <w:pPr>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深圳市科技计划项目验收管理办法</w:t>
      </w:r>
    </w:p>
    <w:p>
      <w:pPr>
        <w:pStyle w:val="2"/>
        <w:spacing w:line="560" w:lineRule="exact"/>
        <w:jc w:val="center"/>
        <w:rPr>
          <w:rFonts w:hint="eastAsia" w:eastAsia="方正小标宋简体"/>
          <w:lang w:eastAsia="zh-CN"/>
        </w:rPr>
      </w:pPr>
      <w:r>
        <w:rPr>
          <w:rFonts w:hint="eastAsia" w:ascii="方正小标宋简体" w:hAnsi="宋体" w:eastAsia="方正小标宋简体" w:cs="Times New Roman"/>
          <w:sz w:val="44"/>
          <w:szCs w:val="44"/>
          <w:lang w:eastAsia="zh-CN"/>
        </w:rPr>
        <w:t>（</w:t>
      </w:r>
      <w:r>
        <w:rPr>
          <w:rFonts w:hint="eastAsia" w:ascii="方正小标宋简体" w:hAnsi="宋体" w:eastAsia="方正小标宋简体" w:cs="Times New Roman"/>
          <w:sz w:val="44"/>
          <w:szCs w:val="44"/>
          <w:lang w:val="en-US" w:eastAsia="zh-CN"/>
        </w:rPr>
        <w:t>征求意见稿</w:t>
      </w:r>
      <w:r>
        <w:rPr>
          <w:rFonts w:hint="eastAsia" w:ascii="方正小标宋简体" w:hAnsi="宋体" w:eastAsia="方正小标宋简体" w:cs="Times New Roman"/>
          <w:sz w:val="44"/>
          <w:szCs w:val="44"/>
          <w:lang w:eastAsia="zh-CN"/>
        </w:rPr>
        <w:t>）</w:t>
      </w:r>
    </w:p>
    <w:p>
      <w:pPr>
        <w:spacing w:line="560" w:lineRule="exact"/>
        <w:rPr>
          <w:rFonts w:hint="eastAsia" w:ascii="仿宋_GB2312" w:hAnsi="Calibri"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cs="Times New Roman"/>
          <w:sz w:val="32"/>
          <w:szCs w:val="32"/>
        </w:rPr>
        <w:t>第一章　总　则</w:t>
      </w:r>
    </w:p>
    <w:p>
      <w:pPr>
        <w:spacing w:line="560" w:lineRule="exact"/>
        <w:ind w:firstLine="624" w:firstLineChars="200"/>
        <w:rPr>
          <w:rFonts w:hint="eastAsia" w:ascii="仿宋_GB2312" w:hAnsi="仿宋" w:eastAsia="仿宋_GB2312"/>
          <w:sz w:val="32"/>
          <w:szCs w:val="32"/>
        </w:rPr>
      </w:pPr>
      <w:r>
        <w:rPr>
          <w:rFonts w:hint="eastAsia" w:ascii="仿宋_GB2312" w:hAnsi="仿宋" w:eastAsia="仿宋_GB2312" w:cs="Times New Roman"/>
          <w:b/>
          <w:sz w:val="32"/>
          <w:szCs w:val="32"/>
        </w:rPr>
        <w:t>第一条</w:t>
      </w:r>
      <w:r>
        <w:rPr>
          <w:rFonts w:hint="eastAsia" w:ascii="仿宋_GB2312" w:hAnsi="仿宋"/>
          <w:b/>
          <w:szCs w:val="32"/>
          <w:highlight w:val="none"/>
        </w:rPr>
        <w:t>【制定依据】</w:t>
      </w:r>
      <w:r>
        <w:rPr>
          <w:rFonts w:hint="eastAsia" w:ascii="仿宋_GB2312" w:hAnsi="仿宋"/>
          <w:b/>
          <w:szCs w:val="32"/>
          <w:highlight w:val="none"/>
          <w:lang w:val="en-US" w:eastAsia="zh-CN"/>
        </w:rPr>
        <w:t xml:space="preserve"> </w:t>
      </w:r>
      <w:r>
        <w:rPr>
          <w:rFonts w:hint="eastAsia" w:ascii="仿宋_GB2312" w:hAnsi="仿宋" w:eastAsia="仿宋_GB2312" w:cs="Times New Roman"/>
          <w:sz w:val="32"/>
          <w:szCs w:val="32"/>
        </w:rPr>
        <w:t>为了进一步</w:t>
      </w:r>
      <w:r>
        <w:rPr>
          <w:rFonts w:hint="eastAsia" w:ascii="仿宋_GB2312" w:hAnsi="仿宋" w:cs="Times New Roman"/>
          <w:sz w:val="32"/>
          <w:szCs w:val="32"/>
          <w:lang w:val="en-US" w:eastAsia="zh-CN"/>
        </w:rPr>
        <w:t>规范</w:t>
      </w:r>
      <w:r>
        <w:rPr>
          <w:rFonts w:hint="eastAsia" w:ascii="仿宋_GB2312" w:hAnsi="仿宋" w:eastAsia="仿宋_GB2312" w:cs="Times New Roman"/>
          <w:sz w:val="32"/>
          <w:szCs w:val="32"/>
        </w:rPr>
        <w:t>深圳市科技计划项目（以下简称</w:t>
      </w:r>
      <w:r>
        <w:rPr>
          <w:rFonts w:hint="eastAsia" w:ascii="仿宋_GB2312" w:hAnsi="仿宋" w:cs="Times New Roman"/>
          <w:sz w:val="32"/>
          <w:szCs w:val="32"/>
          <w:lang w:eastAsia="zh-CN"/>
        </w:rPr>
        <w:t>市科技计划项目</w:t>
      </w:r>
      <w:r>
        <w:rPr>
          <w:rFonts w:hint="eastAsia" w:ascii="仿宋_GB2312" w:hAnsi="仿宋" w:eastAsia="仿宋_GB2312" w:cs="Times New Roman"/>
          <w:sz w:val="32"/>
          <w:szCs w:val="32"/>
        </w:rPr>
        <w:t>）验收程序，根据国家和广东省、市有关规定，</w:t>
      </w:r>
      <w:r>
        <w:rPr>
          <w:rFonts w:hint="eastAsia" w:ascii="仿宋_GB2312" w:hAnsi="仿宋_GB2312" w:eastAsia="仿宋_GB2312" w:cs="仿宋_GB2312"/>
          <w:sz w:val="32"/>
          <w:szCs w:val="32"/>
        </w:rPr>
        <w:t>结合</w:t>
      </w:r>
      <w:r>
        <w:rPr>
          <w:rFonts w:hint="eastAsia" w:ascii="仿宋_GB2312" w:hAnsi="仿宋" w:eastAsia="仿宋_GB2312" w:cs="Times New Roman"/>
          <w:sz w:val="32"/>
          <w:szCs w:val="32"/>
        </w:rPr>
        <w:t>实际，制定本办法。</w:t>
      </w:r>
    </w:p>
    <w:p>
      <w:pPr>
        <w:spacing w:line="560" w:lineRule="exact"/>
        <w:ind w:firstLine="624" w:firstLineChars="200"/>
        <w:rPr>
          <w:rFonts w:hint="eastAsia" w:ascii="仿宋_GB2312" w:hAnsi="仿宋" w:eastAsia="仿宋_GB2312"/>
          <w:sz w:val="32"/>
          <w:szCs w:val="32"/>
        </w:rPr>
      </w:pPr>
      <w:r>
        <w:rPr>
          <w:rFonts w:hint="eastAsia" w:ascii="仿宋_GB2312" w:hAnsi="仿宋" w:eastAsia="仿宋_GB2312" w:cs="Times New Roman"/>
          <w:b/>
          <w:sz w:val="32"/>
          <w:szCs w:val="32"/>
        </w:rPr>
        <w:t>第二条</w:t>
      </w:r>
      <w:r>
        <w:rPr>
          <w:rFonts w:hint="eastAsia" w:ascii="FangSong_GB2312" w:hAnsi="仿宋" w:eastAsia="FangSong_GB2312"/>
          <w:b/>
          <w:sz w:val="32"/>
          <w:szCs w:val="32"/>
          <w:highlight w:val="none"/>
        </w:rPr>
        <w:t>【适用范围】</w:t>
      </w:r>
      <w:r>
        <w:rPr>
          <w:rFonts w:hint="eastAsia" w:ascii="仿宋_GB2312" w:hAnsi="仿宋" w:eastAsia="仿宋_GB2312" w:cs="Times New Roman"/>
          <w:b/>
          <w:sz w:val="32"/>
          <w:szCs w:val="32"/>
        </w:rPr>
        <w:t xml:space="preserve"> </w:t>
      </w:r>
      <w:r>
        <w:rPr>
          <w:rFonts w:hint="eastAsia" w:ascii="仿宋_GB2312" w:hAnsi="仿宋" w:cs="Times New Roman"/>
          <w:sz w:val="32"/>
          <w:szCs w:val="32"/>
          <w:lang w:eastAsia="zh-CN"/>
        </w:rPr>
        <w:t>市科技计划项目</w:t>
      </w:r>
      <w:r>
        <w:rPr>
          <w:rFonts w:hint="eastAsia" w:ascii="仿宋_GB2312" w:hAnsi="仿宋" w:eastAsia="仿宋_GB2312" w:cs="Times New Roman"/>
          <w:sz w:val="32"/>
          <w:szCs w:val="32"/>
        </w:rPr>
        <w:t>的验收管理适用本办法。</w:t>
      </w:r>
    </w:p>
    <w:p>
      <w:pPr>
        <w:spacing w:line="560" w:lineRule="exact"/>
        <w:ind w:firstLine="624" w:firstLineChars="200"/>
        <w:rPr>
          <w:rFonts w:hint="eastAsia" w:ascii="仿宋_GB2312" w:hAnsi="黑体" w:eastAsia="仿宋_GB2312"/>
          <w:b/>
          <w:sz w:val="32"/>
          <w:szCs w:val="32"/>
          <w:highlight w:val="none"/>
          <w:u w:val="none"/>
        </w:rPr>
      </w:pPr>
      <w:r>
        <w:rPr>
          <w:rFonts w:hint="eastAsia" w:ascii="仿宋_GB2312" w:hAnsi="仿宋" w:cs="Times New Roman"/>
          <w:sz w:val="32"/>
          <w:szCs w:val="32"/>
          <w:highlight w:val="none"/>
          <w:u w:val="none"/>
          <w:lang w:val="en-US" w:eastAsia="zh-CN"/>
        </w:rPr>
        <w:t>本市受委托验收的</w:t>
      </w:r>
      <w:r>
        <w:rPr>
          <w:rFonts w:hint="eastAsia" w:ascii="仿宋_GB2312" w:hAnsi="仿宋" w:eastAsia="仿宋_GB2312" w:cs="Times New Roman"/>
          <w:sz w:val="32"/>
          <w:szCs w:val="32"/>
          <w:highlight w:val="none"/>
          <w:u w:val="none"/>
        </w:rPr>
        <w:t>国家和广东省科技计划项目，按照上级部门有关规定实施；无具体规定的，参照本办法实施。</w:t>
      </w:r>
    </w:p>
    <w:p>
      <w:pPr>
        <w:spacing w:line="560" w:lineRule="exact"/>
        <w:ind w:firstLine="624" w:firstLineChars="200"/>
        <w:rPr>
          <w:rFonts w:hint="eastAsia" w:ascii="仿宋_GB2312" w:hAnsi="仿宋" w:eastAsia="仿宋_GB2312"/>
          <w:sz w:val="32"/>
          <w:szCs w:val="32"/>
        </w:rPr>
      </w:pPr>
      <w:r>
        <w:rPr>
          <w:rFonts w:hint="eastAsia" w:ascii="仿宋_GB2312" w:hAnsi="仿宋" w:eastAsia="仿宋_GB2312" w:cs="Times New Roman"/>
          <w:b/>
          <w:sz w:val="32"/>
          <w:szCs w:val="32"/>
        </w:rPr>
        <w:t>第三条</w:t>
      </w:r>
      <w:r>
        <w:rPr>
          <w:rFonts w:hint="eastAsia" w:ascii="仿宋_GB2312" w:hAnsi="仿宋"/>
          <w:b/>
          <w:szCs w:val="32"/>
          <w:highlight w:val="none"/>
        </w:rPr>
        <w:t>【工作原则】</w:t>
      </w:r>
      <w:r>
        <w:rPr>
          <w:rFonts w:hint="eastAsia" w:ascii="仿宋_GB2312" w:hAnsi="仿宋" w:eastAsia="仿宋_GB2312" w:cs="Times New Roman"/>
          <w:b/>
          <w:sz w:val="32"/>
          <w:szCs w:val="32"/>
        </w:rPr>
        <w:t xml:space="preserve"> </w:t>
      </w:r>
      <w:r>
        <w:rPr>
          <w:rFonts w:hint="eastAsia" w:ascii="仿宋_GB2312" w:hAnsi="仿宋" w:eastAsia="仿宋_GB2312" w:cs="Times New Roman"/>
          <w:sz w:val="32"/>
          <w:szCs w:val="32"/>
        </w:rPr>
        <w:t>开展验收工作应当遵循依法依规依约</w:t>
      </w:r>
      <w:r>
        <w:rPr>
          <w:rFonts w:hint="eastAsia" w:ascii="仿宋_GB2312" w:hAnsi="仿宋" w:cs="Times New Roman"/>
          <w:sz w:val="32"/>
          <w:szCs w:val="32"/>
          <w:lang w:eastAsia="zh-CN"/>
        </w:rPr>
        <w:t>，</w:t>
      </w:r>
      <w:r>
        <w:rPr>
          <w:rFonts w:hint="eastAsia" w:ascii="仿宋_GB2312" w:hAnsi="仿宋" w:eastAsia="仿宋_GB2312" w:cs="Times New Roman"/>
          <w:sz w:val="32"/>
          <w:szCs w:val="32"/>
        </w:rPr>
        <w:t>客观公正</w:t>
      </w:r>
      <w:r>
        <w:rPr>
          <w:rFonts w:hint="eastAsia" w:ascii="仿宋_GB2312" w:hAnsi="仿宋" w:cs="Times New Roman"/>
          <w:sz w:val="32"/>
          <w:szCs w:val="32"/>
          <w:lang w:eastAsia="zh-CN"/>
        </w:rPr>
        <w:t>，</w:t>
      </w:r>
      <w:r>
        <w:rPr>
          <w:rFonts w:hint="eastAsia" w:ascii="仿宋_GB2312" w:hAnsi="仿宋" w:eastAsia="仿宋_GB2312" w:cs="Times New Roman"/>
          <w:sz w:val="32"/>
          <w:szCs w:val="32"/>
        </w:rPr>
        <w:t>科学规范、重质求效，鼓励创新、宽容失败的原则。</w:t>
      </w:r>
    </w:p>
    <w:p>
      <w:pPr>
        <w:spacing w:line="560" w:lineRule="exact"/>
        <w:ind w:firstLine="624" w:firstLineChars="200"/>
        <w:rPr>
          <w:rFonts w:hint="eastAsia" w:ascii="仿宋_GB2312" w:hAnsi="仿宋" w:eastAsia="仿宋_GB2312"/>
          <w:sz w:val="32"/>
          <w:szCs w:val="32"/>
          <w:highlight w:val="none"/>
          <w:u w:val="none"/>
        </w:rPr>
      </w:pPr>
      <w:r>
        <w:rPr>
          <w:rFonts w:hint="eastAsia" w:ascii="仿宋_GB2312" w:hAnsi="仿宋" w:eastAsia="仿宋_GB2312" w:cs="Times New Roman"/>
          <w:b/>
          <w:sz w:val="32"/>
          <w:szCs w:val="32"/>
          <w:u w:val="none"/>
        </w:rPr>
        <w:t>第四条</w:t>
      </w:r>
      <w:r>
        <w:rPr>
          <w:rFonts w:hint="eastAsia" w:ascii="仿宋_GB2312" w:hAnsi="仿宋"/>
          <w:b/>
          <w:szCs w:val="32"/>
          <w:highlight w:val="none"/>
          <w:u w:val="none"/>
        </w:rPr>
        <w:t>【主管部门职责】</w:t>
      </w:r>
      <w:r>
        <w:rPr>
          <w:rFonts w:hint="eastAsia" w:ascii="仿宋_GB2312" w:hAnsi="仿宋" w:eastAsia="仿宋_GB2312" w:cs="Times New Roman"/>
          <w:b/>
          <w:sz w:val="32"/>
          <w:szCs w:val="32"/>
          <w:u w:val="none"/>
        </w:rPr>
        <w:t xml:space="preserve"> </w:t>
      </w:r>
      <w:r>
        <w:rPr>
          <w:rFonts w:hint="eastAsia" w:ascii="仿宋_GB2312" w:hAnsi="仿宋_GB2312" w:eastAsia="仿宋_GB2312" w:cs="仿宋_GB2312"/>
          <w:sz w:val="32"/>
          <w:szCs w:val="32"/>
          <w:u w:val="none"/>
        </w:rPr>
        <w:t>市科技行政主管部门</w:t>
      </w:r>
      <w:r>
        <w:rPr>
          <w:rFonts w:hint="eastAsia" w:ascii="仿宋_GB2312" w:hAnsi="仿宋" w:eastAsia="仿宋_GB2312" w:cs="Times New Roman"/>
          <w:sz w:val="32"/>
          <w:szCs w:val="32"/>
          <w:u w:val="none"/>
        </w:rPr>
        <w:t>（以下简称主管部门）</w:t>
      </w:r>
      <w:r>
        <w:rPr>
          <w:rFonts w:hint="eastAsia" w:ascii="仿宋_GB2312" w:hAnsi="仿宋" w:cs="Times New Roman"/>
          <w:sz w:val="32"/>
          <w:szCs w:val="32"/>
          <w:highlight w:val="none"/>
          <w:u w:val="none"/>
          <w:lang w:val="en-US" w:eastAsia="zh-CN"/>
        </w:rPr>
        <w:t>是市科技计划项目的主管部门，</w:t>
      </w:r>
      <w:r>
        <w:rPr>
          <w:rFonts w:hint="eastAsia" w:ascii="仿宋_GB2312" w:hAnsi="仿宋_GB2312" w:cs="仿宋_GB2312"/>
          <w:sz w:val="32"/>
          <w:szCs w:val="32"/>
          <w:highlight w:val="none"/>
          <w:u w:val="none"/>
          <w:lang w:val="en-US" w:eastAsia="zh-CN"/>
        </w:rPr>
        <w:t>主要职责是</w:t>
      </w:r>
      <w:r>
        <w:rPr>
          <w:rFonts w:hint="eastAsia" w:ascii="仿宋_GB2312" w:hAnsi="仿宋" w:eastAsia="仿宋_GB2312" w:cs="Times New Roman"/>
          <w:sz w:val="32"/>
          <w:szCs w:val="32"/>
          <w:highlight w:val="none"/>
          <w:u w:val="none"/>
        </w:rPr>
        <w:t>：</w:t>
      </w:r>
    </w:p>
    <w:p>
      <w:pPr>
        <w:spacing w:line="560" w:lineRule="exact"/>
        <w:ind w:firstLine="612" w:firstLineChars="196"/>
        <w:rPr>
          <w:rFonts w:hint="eastAsia" w:ascii="仿宋_GB2312" w:hAnsi="仿宋" w:cs="Times New Roman"/>
          <w:sz w:val="32"/>
          <w:szCs w:val="32"/>
          <w:u w:val="none"/>
          <w:lang w:val="en-US" w:eastAsia="zh-CN"/>
        </w:rPr>
      </w:pPr>
      <w:r>
        <w:rPr>
          <w:rFonts w:hint="eastAsia" w:ascii="仿宋_GB2312" w:hAnsi="仿宋" w:eastAsia="仿宋_GB2312" w:cs="Times New Roman"/>
          <w:sz w:val="32"/>
          <w:szCs w:val="32"/>
          <w:u w:val="none"/>
        </w:rPr>
        <w:t>（</w:t>
      </w:r>
      <w:r>
        <w:rPr>
          <w:rFonts w:hint="eastAsia" w:ascii="仿宋_GB2312" w:hAnsi="仿宋" w:cs="Times New Roman"/>
          <w:sz w:val="32"/>
          <w:szCs w:val="32"/>
          <w:u w:val="none"/>
          <w:lang w:val="en-US" w:eastAsia="zh-CN"/>
        </w:rPr>
        <w:t>一</w:t>
      </w:r>
      <w:r>
        <w:rPr>
          <w:rFonts w:hint="eastAsia" w:ascii="仿宋_GB2312" w:hAnsi="仿宋" w:eastAsia="仿宋_GB2312" w:cs="Times New Roman"/>
          <w:sz w:val="32"/>
          <w:szCs w:val="32"/>
          <w:u w:val="none"/>
        </w:rPr>
        <w:t>）</w:t>
      </w:r>
      <w:r>
        <w:rPr>
          <w:rFonts w:hint="eastAsia" w:ascii="仿宋_GB2312" w:hAnsi="仿宋" w:cs="Times New Roman"/>
          <w:sz w:val="32"/>
          <w:szCs w:val="32"/>
          <w:u w:val="none"/>
          <w:lang w:val="en-US" w:eastAsia="zh-CN"/>
        </w:rPr>
        <w:t>制定项目验收管理相关制度；</w:t>
      </w:r>
    </w:p>
    <w:p>
      <w:pPr>
        <w:pStyle w:val="2"/>
        <w:spacing w:line="560" w:lineRule="exact"/>
        <w:rPr>
          <w:rFonts w:hint="eastAsia" w:ascii="仿宋_GB2312" w:hAnsi="仿宋" w:cs="Times New Roman"/>
          <w:sz w:val="32"/>
          <w:szCs w:val="32"/>
          <w:u w:val="none"/>
          <w:lang w:val="en-US" w:eastAsia="zh-CN"/>
        </w:rPr>
      </w:pPr>
      <w:r>
        <w:rPr>
          <w:rFonts w:hint="eastAsia" w:ascii="仿宋_GB2312" w:hAnsi="仿宋" w:cs="Times New Roman"/>
          <w:sz w:val="32"/>
          <w:szCs w:val="32"/>
          <w:u w:val="none"/>
          <w:lang w:val="en-US" w:eastAsia="zh-CN"/>
        </w:rPr>
        <w:t>（二）</w:t>
      </w:r>
      <w:r>
        <w:rPr>
          <w:rFonts w:hint="eastAsia" w:ascii="仿宋_GB2312" w:hAnsi="仿宋" w:cs="Times New Roman"/>
          <w:sz w:val="32"/>
          <w:szCs w:val="32"/>
          <w:highlight w:val="none"/>
          <w:u w:val="none"/>
          <w:lang w:val="en-US" w:eastAsia="zh-CN"/>
        </w:rPr>
        <w:t>监督和指导专业机构组织实施项目验收具体工作，或自行组织开展验收工作；</w:t>
      </w:r>
    </w:p>
    <w:p>
      <w:pPr>
        <w:spacing w:line="560" w:lineRule="exact"/>
        <w:ind w:left="594"/>
        <w:rPr>
          <w:rFonts w:hint="eastAsia" w:ascii="仿宋_GB2312" w:hAnsi="仿宋" w:cs="Times New Roman"/>
          <w:szCs w:val="32"/>
          <w:u w:val="none"/>
          <w:lang w:val="en-US" w:eastAsia="zh-CN"/>
        </w:rPr>
      </w:pPr>
      <w:r>
        <w:rPr>
          <w:rFonts w:hint="eastAsia" w:ascii="仿宋_GB2312" w:hAnsi="仿宋" w:eastAsia="仿宋_GB2312" w:cs="Times New Roman"/>
          <w:sz w:val="32"/>
          <w:szCs w:val="32"/>
          <w:highlight w:val="none"/>
          <w:u w:val="none"/>
        </w:rPr>
        <w:t>（</w:t>
      </w:r>
      <w:r>
        <w:rPr>
          <w:rFonts w:hint="eastAsia" w:ascii="仿宋_GB2312" w:hAnsi="仿宋" w:cs="Times New Roman"/>
          <w:sz w:val="32"/>
          <w:szCs w:val="32"/>
          <w:highlight w:val="none"/>
          <w:u w:val="none"/>
          <w:lang w:val="en-US" w:eastAsia="zh-CN"/>
        </w:rPr>
        <w:t>三</w:t>
      </w:r>
      <w:r>
        <w:rPr>
          <w:rFonts w:hint="eastAsia" w:ascii="仿宋_GB2312" w:hAnsi="仿宋" w:eastAsia="仿宋_GB2312" w:cs="Times New Roman"/>
          <w:sz w:val="32"/>
          <w:szCs w:val="32"/>
          <w:highlight w:val="none"/>
          <w:u w:val="none"/>
        </w:rPr>
        <w:t>）</w:t>
      </w:r>
      <w:r>
        <w:rPr>
          <w:rFonts w:hint="eastAsia" w:ascii="仿宋_GB2312" w:hAnsi="仿宋" w:cs="Times New Roman"/>
          <w:sz w:val="32"/>
          <w:szCs w:val="32"/>
          <w:highlight w:val="none"/>
          <w:u w:val="none"/>
          <w:lang w:val="en-US" w:eastAsia="zh-CN"/>
        </w:rPr>
        <w:t>发布项目验收申请指南、作出验收结论</w:t>
      </w:r>
      <w:r>
        <w:rPr>
          <w:rFonts w:hint="eastAsia" w:ascii="仿宋_GB2312" w:hAnsi="仿宋" w:cs="Times New Roman"/>
          <w:sz w:val="32"/>
          <w:szCs w:val="32"/>
          <w:highlight w:val="none"/>
          <w:u w:val="none"/>
          <w:lang w:eastAsia="zh-CN"/>
        </w:rPr>
        <w:t>；</w:t>
      </w:r>
    </w:p>
    <w:p>
      <w:pPr>
        <w:spacing w:line="560" w:lineRule="exact"/>
        <w:ind w:left="594"/>
        <w:rPr>
          <w:rFonts w:hint="eastAsia" w:ascii="仿宋_GB2312" w:hAnsi="仿宋" w:eastAsia="仿宋_GB2312"/>
          <w:sz w:val="32"/>
          <w:szCs w:val="32"/>
          <w:u w:val="none"/>
        </w:rPr>
      </w:pPr>
      <w:r>
        <w:rPr>
          <w:rFonts w:hint="eastAsia" w:ascii="仿宋_GB2312" w:hAnsi="仿宋" w:cs="Times New Roman"/>
          <w:sz w:val="32"/>
          <w:szCs w:val="32"/>
          <w:u w:val="none"/>
          <w:lang w:eastAsia="zh-CN"/>
        </w:rPr>
        <w:t>（</w:t>
      </w:r>
      <w:r>
        <w:rPr>
          <w:rFonts w:hint="eastAsia" w:ascii="仿宋_GB2312" w:hAnsi="仿宋" w:cs="Times New Roman"/>
          <w:sz w:val="32"/>
          <w:szCs w:val="32"/>
          <w:u w:val="none"/>
          <w:lang w:val="en-US" w:eastAsia="zh-CN"/>
        </w:rPr>
        <w:t>四</w:t>
      </w:r>
      <w:r>
        <w:rPr>
          <w:rFonts w:hint="eastAsia" w:ascii="仿宋_GB2312" w:hAnsi="仿宋" w:cs="Times New Roman"/>
          <w:sz w:val="32"/>
          <w:szCs w:val="32"/>
          <w:u w:val="none"/>
          <w:lang w:eastAsia="zh-CN"/>
        </w:rPr>
        <w:t>）</w:t>
      </w:r>
      <w:r>
        <w:rPr>
          <w:rFonts w:hint="eastAsia" w:ascii="仿宋_GB2312" w:hAnsi="仿宋" w:cs="Times New Roman"/>
          <w:sz w:val="32"/>
          <w:szCs w:val="32"/>
          <w:u w:val="none"/>
          <w:lang w:val="en-US" w:eastAsia="zh-CN"/>
        </w:rPr>
        <w:t>统筹</w:t>
      </w:r>
      <w:r>
        <w:rPr>
          <w:rFonts w:hint="eastAsia" w:ascii="仿宋_GB2312" w:hAnsi="仿宋" w:eastAsia="仿宋_GB2312" w:cs="Times New Roman"/>
          <w:sz w:val="32"/>
          <w:szCs w:val="32"/>
          <w:u w:val="none"/>
        </w:rPr>
        <w:t>追缴项目承担单位的应收回财政资金；</w:t>
      </w:r>
    </w:p>
    <w:p>
      <w:pPr>
        <w:spacing w:line="560" w:lineRule="exact"/>
        <w:ind w:left="594"/>
        <w:rPr>
          <w:rFonts w:hint="eastAsia" w:ascii="仿宋_GB2312" w:hAnsi="仿宋" w:eastAsia="仿宋_GB2312" w:cs="Times New Roman"/>
          <w:sz w:val="32"/>
          <w:szCs w:val="32"/>
          <w:u w:val="none"/>
        </w:rPr>
      </w:pPr>
      <w:r>
        <w:rPr>
          <w:rFonts w:hint="eastAsia" w:ascii="仿宋_GB2312" w:hAnsi="仿宋" w:eastAsia="仿宋_GB2312" w:cs="Times New Roman"/>
          <w:sz w:val="32"/>
          <w:szCs w:val="32"/>
          <w:u w:val="none"/>
        </w:rPr>
        <w:t>（</w:t>
      </w:r>
      <w:r>
        <w:rPr>
          <w:rFonts w:hint="eastAsia" w:ascii="仿宋_GB2312" w:hAnsi="仿宋" w:cs="Times New Roman"/>
          <w:sz w:val="32"/>
          <w:szCs w:val="32"/>
          <w:u w:val="none"/>
          <w:lang w:val="en-US" w:eastAsia="zh-CN"/>
        </w:rPr>
        <w:t>五</w:t>
      </w:r>
      <w:r>
        <w:rPr>
          <w:rFonts w:hint="eastAsia" w:ascii="仿宋_GB2312" w:hAnsi="仿宋" w:eastAsia="仿宋_GB2312" w:cs="Times New Roman"/>
          <w:sz w:val="32"/>
          <w:szCs w:val="32"/>
          <w:u w:val="none"/>
        </w:rPr>
        <w:t>）与项目验收有关的其他事项。</w:t>
      </w:r>
    </w:p>
    <w:p>
      <w:pPr>
        <w:spacing w:line="560" w:lineRule="exact"/>
        <w:ind w:firstLine="624" w:firstLineChars="200"/>
        <w:rPr>
          <w:rFonts w:hint="eastAsia" w:ascii="仿宋_GB2312" w:hAnsi="仿宋" w:eastAsia="仿宋_GB2312"/>
          <w:sz w:val="32"/>
          <w:szCs w:val="32"/>
        </w:rPr>
      </w:pPr>
      <w:r>
        <w:rPr>
          <w:rFonts w:hint="eastAsia" w:ascii="仿宋_GB2312" w:hAnsi="仿宋" w:eastAsia="仿宋_GB2312" w:cs="Times New Roman"/>
          <w:b/>
          <w:sz w:val="32"/>
          <w:szCs w:val="32"/>
        </w:rPr>
        <w:t>第五条</w:t>
      </w:r>
      <w:r>
        <w:rPr>
          <w:rFonts w:hint="eastAsia" w:ascii="仿宋_GB2312" w:hAnsi="仿宋"/>
          <w:b/>
          <w:szCs w:val="32"/>
          <w:highlight w:val="none"/>
        </w:rPr>
        <w:t>【项目承担单位职责】</w:t>
      </w:r>
      <w:r>
        <w:rPr>
          <w:rFonts w:hint="eastAsia" w:ascii="仿宋_GB2312" w:hAnsi="仿宋"/>
          <w:b/>
          <w:szCs w:val="32"/>
          <w:highlight w:val="none"/>
          <w:lang w:val="en-US" w:eastAsia="zh-CN"/>
        </w:rPr>
        <w:t xml:space="preserve"> </w:t>
      </w:r>
      <w:r>
        <w:rPr>
          <w:rFonts w:hint="eastAsia" w:ascii="仿宋_GB2312" w:hAnsi="仿宋" w:eastAsia="仿宋_GB2312" w:cs="Times New Roman"/>
          <w:sz w:val="32"/>
          <w:szCs w:val="32"/>
        </w:rPr>
        <w:t>项目承担单位履行项目管理的主体责任，</w:t>
      </w:r>
      <w:r>
        <w:rPr>
          <w:rFonts w:hint="eastAsia" w:ascii="仿宋_GB2312" w:hAnsi="仿宋" w:cs="Times New Roman"/>
          <w:sz w:val="32"/>
          <w:szCs w:val="32"/>
          <w:lang w:val="en-US" w:eastAsia="zh-CN"/>
        </w:rPr>
        <w:t>主要职责是</w:t>
      </w:r>
      <w:r>
        <w:rPr>
          <w:rFonts w:hint="eastAsia" w:ascii="仿宋_GB2312" w:hAnsi="仿宋" w:eastAsia="仿宋_GB2312" w:cs="Times New Roman"/>
          <w:sz w:val="32"/>
          <w:szCs w:val="32"/>
        </w:rPr>
        <w:t>：</w:t>
      </w:r>
    </w:p>
    <w:p>
      <w:pPr>
        <w:spacing w:line="560" w:lineRule="exact"/>
        <w:ind w:firstLine="612" w:firstLineChars="196"/>
        <w:rPr>
          <w:rFonts w:hint="eastAsia" w:ascii="仿宋_GB2312" w:hAnsi="仿宋" w:eastAsia="仿宋_GB2312"/>
          <w:sz w:val="32"/>
          <w:szCs w:val="32"/>
          <w:highlight w:val="none"/>
          <w:u w:val="none"/>
        </w:rPr>
      </w:pPr>
      <w:r>
        <w:rPr>
          <w:rFonts w:hint="eastAsia" w:ascii="仿宋_GB2312" w:hAnsi="仿宋" w:eastAsia="仿宋_GB2312" w:cs="Times New Roman"/>
          <w:sz w:val="32"/>
          <w:szCs w:val="32"/>
          <w:highlight w:val="none"/>
          <w:u w:val="none"/>
        </w:rPr>
        <w:t>（一）</w:t>
      </w:r>
      <w:r>
        <w:rPr>
          <w:rFonts w:hint="eastAsia" w:ascii="仿宋_GB2312" w:hAnsi="仿宋" w:cs="Times New Roman"/>
          <w:sz w:val="32"/>
          <w:szCs w:val="32"/>
          <w:highlight w:val="none"/>
          <w:u w:val="none"/>
          <w:lang w:val="en-US" w:eastAsia="zh-CN"/>
        </w:rPr>
        <w:t>履行</w:t>
      </w:r>
      <w:r>
        <w:rPr>
          <w:rFonts w:hint="eastAsia" w:ascii="仿宋_GB2312" w:hAnsi="仿宋" w:eastAsia="仿宋_GB2312" w:cs="Times New Roman"/>
          <w:sz w:val="32"/>
          <w:szCs w:val="32"/>
          <w:highlight w:val="none"/>
          <w:u w:val="none"/>
        </w:rPr>
        <w:t>项目组</w:t>
      </w:r>
      <w:r>
        <w:rPr>
          <w:rFonts w:hint="eastAsia" w:ascii="仿宋_GB2312" w:hAnsi="仿宋" w:cs="Times New Roman"/>
          <w:sz w:val="32"/>
          <w:szCs w:val="32"/>
          <w:highlight w:val="none"/>
          <w:u w:val="none"/>
          <w:lang w:val="en-US" w:eastAsia="zh-CN"/>
        </w:rPr>
        <w:t>管理</w:t>
      </w:r>
      <w:r>
        <w:rPr>
          <w:rFonts w:hint="eastAsia" w:ascii="仿宋_GB2312" w:hAnsi="仿宋" w:eastAsia="仿宋_GB2312" w:cs="Times New Roman"/>
          <w:sz w:val="32"/>
          <w:szCs w:val="32"/>
          <w:highlight w:val="none"/>
          <w:u w:val="none"/>
        </w:rPr>
        <w:t>、资金使用、科研诚信、安全和</w:t>
      </w:r>
      <w:r>
        <w:rPr>
          <w:rFonts w:hint="eastAsia" w:ascii="仿宋_GB2312" w:hAnsi="仿宋" w:cs="Times New Roman"/>
          <w:sz w:val="32"/>
          <w:szCs w:val="32"/>
          <w:highlight w:val="none"/>
          <w:u w:val="none"/>
          <w:lang w:eastAsia="zh-CN"/>
        </w:rPr>
        <w:t>科技</w:t>
      </w:r>
      <w:r>
        <w:rPr>
          <w:rFonts w:hint="eastAsia" w:ascii="仿宋_GB2312" w:hAnsi="仿宋" w:eastAsia="仿宋_GB2312" w:cs="Times New Roman"/>
          <w:sz w:val="32"/>
          <w:szCs w:val="32"/>
          <w:highlight w:val="none"/>
          <w:u w:val="none"/>
        </w:rPr>
        <w:t>伦理</w:t>
      </w:r>
      <w:r>
        <w:rPr>
          <w:rFonts w:hint="eastAsia" w:ascii="仿宋_GB2312" w:hAnsi="仿宋" w:cs="Times New Roman"/>
          <w:sz w:val="32"/>
          <w:szCs w:val="32"/>
          <w:highlight w:val="none"/>
          <w:u w:val="none"/>
          <w:lang w:eastAsia="zh-CN"/>
        </w:rPr>
        <w:t>治理</w:t>
      </w:r>
      <w:r>
        <w:rPr>
          <w:rFonts w:hint="eastAsia" w:ascii="仿宋_GB2312" w:hAnsi="仿宋" w:eastAsia="仿宋_GB2312" w:cs="Times New Roman"/>
          <w:sz w:val="32"/>
          <w:szCs w:val="32"/>
          <w:highlight w:val="none"/>
          <w:u w:val="none"/>
        </w:rPr>
        <w:t>等科研主体责任；</w:t>
      </w:r>
    </w:p>
    <w:p>
      <w:pPr>
        <w:spacing w:line="560" w:lineRule="exact"/>
        <w:ind w:firstLine="612" w:firstLineChars="196"/>
        <w:rPr>
          <w:rFonts w:hint="eastAsia" w:ascii="仿宋_GB2312" w:hAnsi="仿宋" w:eastAsia="仿宋_GB2312"/>
          <w:sz w:val="32"/>
          <w:szCs w:val="32"/>
        </w:rPr>
      </w:pPr>
      <w:r>
        <w:rPr>
          <w:rFonts w:hint="eastAsia" w:ascii="仿宋_GB2312" w:hAnsi="仿宋" w:eastAsia="仿宋_GB2312" w:cs="Times New Roman"/>
          <w:sz w:val="32"/>
          <w:szCs w:val="32"/>
        </w:rPr>
        <w:t>（二）按照合同书（任务书）、批复文件或者其他立项（备案）文件规定期限完成项目</w:t>
      </w:r>
      <w:r>
        <w:rPr>
          <w:rFonts w:hint="eastAsia" w:ascii="仿宋_GB2312" w:hAnsi="仿宋" w:cs="Times New Roman"/>
          <w:sz w:val="32"/>
          <w:szCs w:val="32"/>
          <w:lang w:val="en-US" w:eastAsia="zh-CN"/>
        </w:rPr>
        <w:t>的组织实施</w:t>
      </w:r>
      <w:r>
        <w:rPr>
          <w:rFonts w:hint="eastAsia" w:ascii="仿宋_GB2312" w:hAnsi="仿宋" w:eastAsia="仿宋_GB2312" w:cs="Times New Roman"/>
          <w:sz w:val="32"/>
          <w:szCs w:val="32"/>
        </w:rPr>
        <w:t>，按照规定使用财政资金</w:t>
      </w:r>
      <w:r>
        <w:rPr>
          <w:rFonts w:hint="eastAsia" w:ascii="仿宋_GB2312" w:hAnsi="仿宋" w:cs="Times New Roman"/>
          <w:sz w:val="32"/>
          <w:szCs w:val="32"/>
          <w:lang w:eastAsia="zh-CN"/>
        </w:rPr>
        <w:t>，</w:t>
      </w:r>
      <w:r>
        <w:rPr>
          <w:rFonts w:hint="eastAsia" w:ascii="仿宋_GB2312" w:hAnsi="仿宋" w:cs="Times New Roman"/>
          <w:sz w:val="32"/>
          <w:szCs w:val="32"/>
          <w:lang w:val="en-US" w:eastAsia="zh-CN"/>
        </w:rPr>
        <w:t>设立专账进行财务核算，并对相关票据、合同等进行留痕管理，</w:t>
      </w:r>
      <w:r>
        <w:rPr>
          <w:rFonts w:hint="eastAsia" w:ascii="仿宋_GB2312" w:hAnsi="仿宋" w:cs="Times New Roman"/>
          <w:sz w:val="32"/>
          <w:szCs w:val="32"/>
          <w:highlight w:val="none"/>
          <w:u w:val="none"/>
          <w:lang w:val="en-US" w:eastAsia="zh-CN"/>
        </w:rPr>
        <w:t>不得列支市科技研发资金使用负面清单事项</w:t>
      </w:r>
      <w:r>
        <w:rPr>
          <w:rFonts w:hint="eastAsia" w:ascii="仿宋_GB2312" w:hAnsi="仿宋" w:eastAsia="仿宋_GB2312" w:cs="Times New Roman"/>
          <w:sz w:val="32"/>
          <w:szCs w:val="32"/>
          <w:highlight w:val="none"/>
        </w:rPr>
        <w:t>；</w:t>
      </w:r>
    </w:p>
    <w:p>
      <w:pPr>
        <w:spacing w:line="560" w:lineRule="exact"/>
        <w:ind w:firstLine="612" w:firstLineChars="196"/>
        <w:rPr>
          <w:rFonts w:hint="eastAsia" w:ascii="仿宋_GB2312" w:hAnsi="仿宋" w:eastAsia="仿宋_GB2312"/>
          <w:sz w:val="32"/>
          <w:szCs w:val="32"/>
          <w:highlight w:val="none"/>
        </w:rPr>
      </w:pPr>
      <w:r>
        <w:rPr>
          <w:rFonts w:hint="eastAsia" w:ascii="仿宋_GB2312" w:hAnsi="仿宋" w:eastAsia="仿宋_GB2312" w:cs="Times New Roman"/>
          <w:sz w:val="32"/>
          <w:szCs w:val="32"/>
          <w:highlight w:val="none"/>
        </w:rPr>
        <w:t>（</w:t>
      </w:r>
      <w:r>
        <w:rPr>
          <w:rFonts w:hint="eastAsia" w:ascii="仿宋_GB2312" w:hAnsi="仿宋" w:cs="Times New Roman"/>
          <w:sz w:val="32"/>
          <w:szCs w:val="32"/>
          <w:highlight w:val="none"/>
          <w:lang w:eastAsia="zh-CN"/>
        </w:rPr>
        <w:t>三</w:t>
      </w:r>
      <w:r>
        <w:rPr>
          <w:rFonts w:hint="eastAsia" w:ascii="仿宋_GB2312" w:hAnsi="仿宋" w:eastAsia="仿宋_GB2312" w:cs="Times New Roman"/>
          <w:sz w:val="32"/>
          <w:szCs w:val="32"/>
          <w:highlight w:val="none"/>
        </w:rPr>
        <w:t>）配合主管部门实施项目验收工作，按时提出项目验收申请，并确保提交材料的真实性、完整性、准确性、合法性；</w:t>
      </w:r>
    </w:p>
    <w:p>
      <w:pPr>
        <w:spacing w:line="560" w:lineRule="exact"/>
        <w:ind w:firstLine="612" w:firstLineChars="196"/>
        <w:rPr>
          <w:rFonts w:hint="eastAsia" w:ascii="仿宋_GB2312" w:hAnsi="仿宋" w:eastAsia="仿宋_GB2312"/>
          <w:sz w:val="32"/>
          <w:szCs w:val="32"/>
          <w:highlight w:val="none"/>
        </w:rPr>
      </w:pPr>
      <w:r>
        <w:rPr>
          <w:rFonts w:hint="eastAsia" w:ascii="仿宋_GB2312" w:hAnsi="仿宋" w:eastAsia="仿宋_GB2312" w:cs="Times New Roman"/>
          <w:sz w:val="32"/>
          <w:szCs w:val="32"/>
          <w:highlight w:val="none"/>
        </w:rPr>
        <w:t>（</w:t>
      </w:r>
      <w:r>
        <w:rPr>
          <w:rFonts w:hint="eastAsia" w:ascii="仿宋_GB2312" w:hAnsi="仿宋" w:cs="Times New Roman"/>
          <w:sz w:val="32"/>
          <w:szCs w:val="32"/>
          <w:highlight w:val="none"/>
          <w:lang w:eastAsia="zh-CN"/>
        </w:rPr>
        <w:t>四</w:t>
      </w:r>
      <w:r>
        <w:rPr>
          <w:rFonts w:hint="eastAsia" w:ascii="仿宋_GB2312" w:hAnsi="仿宋" w:eastAsia="仿宋_GB2312" w:cs="Times New Roman"/>
          <w:sz w:val="32"/>
          <w:szCs w:val="32"/>
          <w:highlight w:val="none"/>
        </w:rPr>
        <w:t>）承担相应违规责任后果，按要求退回被追缴的财政资金；</w:t>
      </w:r>
    </w:p>
    <w:p>
      <w:pPr>
        <w:spacing w:line="560" w:lineRule="exact"/>
        <w:ind w:firstLine="612" w:firstLineChars="196"/>
        <w:rPr>
          <w:rFonts w:hint="eastAsia" w:ascii="仿宋_GB2312" w:hAnsi="仿宋" w:eastAsia="仿宋_GB2312"/>
          <w:sz w:val="32"/>
          <w:szCs w:val="32"/>
        </w:rPr>
      </w:pPr>
      <w:r>
        <w:rPr>
          <w:rFonts w:hint="eastAsia" w:ascii="仿宋_GB2312" w:hAnsi="仿宋" w:eastAsia="仿宋_GB2312" w:cs="Times New Roman"/>
          <w:sz w:val="32"/>
          <w:szCs w:val="32"/>
          <w:highlight w:val="none"/>
        </w:rPr>
        <w:t>（</w:t>
      </w:r>
      <w:r>
        <w:rPr>
          <w:rFonts w:hint="eastAsia" w:ascii="仿宋_GB2312" w:hAnsi="仿宋" w:cs="Times New Roman"/>
          <w:sz w:val="32"/>
          <w:szCs w:val="32"/>
          <w:highlight w:val="none"/>
          <w:lang w:eastAsia="zh-CN"/>
        </w:rPr>
        <w:t>五</w:t>
      </w:r>
      <w:r>
        <w:rPr>
          <w:rFonts w:hint="eastAsia" w:ascii="仿宋_GB2312" w:hAnsi="仿宋" w:eastAsia="仿宋_GB2312" w:cs="Times New Roman"/>
          <w:sz w:val="32"/>
          <w:szCs w:val="32"/>
          <w:highlight w:val="none"/>
        </w:rPr>
        <w:t>）配合主管部门开展监督</w:t>
      </w:r>
      <w:r>
        <w:rPr>
          <w:rFonts w:hint="eastAsia" w:ascii="仿宋_GB2312" w:hAnsi="仿宋" w:cs="Times New Roman"/>
          <w:sz w:val="32"/>
          <w:szCs w:val="32"/>
          <w:highlight w:val="none"/>
          <w:lang w:eastAsia="zh-CN"/>
        </w:rPr>
        <w:t>、</w:t>
      </w:r>
      <w:r>
        <w:rPr>
          <w:rFonts w:hint="eastAsia" w:ascii="仿宋_GB2312" w:hAnsi="仿宋" w:cs="Times New Roman"/>
          <w:sz w:val="32"/>
          <w:szCs w:val="32"/>
          <w:highlight w:val="none"/>
          <w:lang w:val="en-US" w:eastAsia="zh-CN"/>
        </w:rPr>
        <w:t>审计和</w:t>
      </w:r>
      <w:r>
        <w:rPr>
          <w:rFonts w:hint="eastAsia" w:ascii="仿宋_GB2312" w:hAnsi="仿宋" w:eastAsia="仿宋_GB2312" w:cs="Times New Roman"/>
          <w:sz w:val="32"/>
          <w:szCs w:val="32"/>
          <w:highlight w:val="none"/>
        </w:rPr>
        <w:t>验收后评价等工作。</w:t>
      </w:r>
    </w:p>
    <w:p>
      <w:pPr>
        <w:spacing w:line="560" w:lineRule="exact"/>
        <w:ind w:firstLine="624" w:firstLineChars="200"/>
        <w:rPr>
          <w:rFonts w:hint="eastAsia" w:ascii="仿宋_GB2312" w:hAnsi="仿宋" w:eastAsia="仿宋_GB2312"/>
          <w:sz w:val="32"/>
          <w:szCs w:val="32"/>
          <w:highlight w:val="none"/>
          <w:u w:val="none"/>
        </w:rPr>
      </w:pPr>
      <w:r>
        <w:rPr>
          <w:rFonts w:hint="eastAsia" w:ascii="仿宋_GB2312" w:hAnsi="仿宋" w:eastAsia="仿宋_GB2312" w:cs="Times New Roman"/>
          <w:b/>
          <w:sz w:val="32"/>
          <w:szCs w:val="32"/>
          <w:u w:val="none"/>
        </w:rPr>
        <w:t>第六条</w:t>
      </w:r>
      <w:r>
        <w:rPr>
          <w:rFonts w:hint="eastAsia" w:ascii="仿宋_GB2312" w:hAnsi="仿宋"/>
          <w:b/>
          <w:szCs w:val="32"/>
          <w:highlight w:val="none"/>
          <w:u w:val="none"/>
        </w:rPr>
        <w:t>【</w:t>
      </w:r>
      <w:r>
        <w:rPr>
          <w:rFonts w:hint="eastAsia" w:ascii="仿宋_GB2312" w:hAnsi="仿宋"/>
          <w:b/>
          <w:szCs w:val="32"/>
          <w:highlight w:val="none"/>
          <w:u w:val="none"/>
          <w:lang w:eastAsia="zh-CN"/>
        </w:rPr>
        <w:t>专业</w:t>
      </w:r>
      <w:r>
        <w:rPr>
          <w:rFonts w:hint="eastAsia" w:ascii="仿宋_GB2312" w:hAnsi="仿宋"/>
          <w:b/>
          <w:szCs w:val="32"/>
          <w:highlight w:val="none"/>
          <w:u w:val="none"/>
        </w:rPr>
        <w:t>机构职责】</w:t>
      </w:r>
      <w:r>
        <w:rPr>
          <w:rFonts w:hint="eastAsia" w:ascii="仿宋_GB2312" w:hAnsi="仿宋"/>
          <w:b w:val="0"/>
          <w:bCs/>
          <w:szCs w:val="32"/>
          <w:highlight w:val="none"/>
          <w:u w:val="none"/>
          <w:lang w:val="en-US" w:eastAsia="zh-CN"/>
        </w:rPr>
        <w:t>验收工作由主管部门所属具有相关职能的专业机构具体组织实施</w:t>
      </w:r>
      <w:r>
        <w:rPr>
          <w:rFonts w:hint="eastAsia" w:ascii="仿宋_GB2312" w:hAnsi="仿宋" w:eastAsia="仿宋_GB2312" w:cs="Times New Roman"/>
          <w:sz w:val="32"/>
          <w:szCs w:val="32"/>
          <w:highlight w:val="none"/>
          <w:u w:val="none"/>
        </w:rPr>
        <w:t>：</w:t>
      </w:r>
    </w:p>
    <w:p>
      <w:pPr>
        <w:spacing w:line="560" w:lineRule="exact"/>
        <w:ind w:firstLine="624" w:firstLineChars="200"/>
        <w:rPr>
          <w:rFonts w:hint="eastAsia" w:ascii="仿宋_GB2312" w:hAnsi="仿宋" w:eastAsia="仿宋_GB2312"/>
          <w:sz w:val="32"/>
          <w:szCs w:val="32"/>
          <w:highlight w:val="none"/>
          <w:u w:val="none"/>
        </w:rPr>
      </w:pPr>
      <w:r>
        <w:rPr>
          <w:rFonts w:hint="eastAsia" w:ascii="仿宋_GB2312" w:hAnsi="仿宋" w:eastAsia="仿宋_GB2312" w:cs="Times New Roman"/>
          <w:sz w:val="32"/>
          <w:szCs w:val="32"/>
          <w:u w:val="none"/>
        </w:rPr>
        <w:t>（一）按照主管部门要求规范验收工作程序，</w:t>
      </w:r>
      <w:r>
        <w:rPr>
          <w:rFonts w:hint="eastAsia" w:ascii="仿宋_GB2312" w:hAnsi="仿宋" w:cs="Times New Roman"/>
          <w:sz w:val="32"/>
          <w:szCs w:val="32"/>
          <w:highlight w:val="none"/>
          <w:u w:val="none"/>
          <w:lang w:eastAsia="zh-CN"/>
        </w:rPr>
        <w:t>落实组织保障，</w:t>
      </w:r>
      <w:r>
        <w:rPr>
          <w:rFonts w:hint="eastAsia" w:ascii="仿宋_GB2312" w:hAnsi="仿宋" w:eastAsia="仿宋_GB2312" w:cs="Times New Roman"/>
          <w:sz w:val="32"/>
          <w:szCs w:val="32"/>
          <w:highlight w:val="none"/>
          <w:u w:val="none"/>
        </w:rPr>
        <w:t>配备专职人员和必要设施；</w:t>
      </w:r>
    </w:p>
    <w:p>
      <w:pPr>
        <w:spacing w:line="560" w:lineRule="exact"/>
        <w:ind w:firstLine="624" w:firstLineChars="200"/>
        <w:rPr>
          <w:rFonts w:hint="eastAsia" w:ascii="仿宋_GB2312" w:hAnsi="仿宋" w:eastAsia="仿宋_GB2312"/>
          <w:sz w:val="32"/>
          <w:szCs w:val="32"/>
          <w:u w:val="none"/>
        </w:rPr>
      </w:pPr>
      <w:r>
        <w:rPr>
          <w:rFonts w:hint="eastAsia" w:ascii="仿宋_GB2312" w:hAnsi="仿宋" w:eastAsia="仿宋_GB2312" w:cs="Times New Roman"/>
          <w:sz w:val="32"/>
          <w:szCs w:val="32"/>
          <w:u w:val="none"/>
        </w:rPr>
        <w:t>（二）根据验收要求，制</w:t>
      </w:r>
      <w:r>
        <w:rPr>
          <w:rFonts w:hint="eastAsia" w:ascii="仿宋_GB2312" w:hAnsi="仿宋" w:cs="Times New Roman"/>
          <w:sz w:val="32"/>
          <w:szCs w:val="32"/>
          <w:highlight w:val="none"/>
          <w:u w:val="none"/>
          <w:lang w:eastAsia="zh-CN"/>
        </w:rPr>
        <w:t>定工作计划和</w:t>
      </w:r>
      <w:r>
        <w:rPr>
          <w:rFonts w:hint="eastAsia" w:ascii="仿宋_GB2312" w:hAnsi="仿宋" w:eastAsia="仿宋_GB2312" w:cs="Times New Roman"/>
          <w:sz w:val="32"/>
          <w:szCs w:val="32"/>
          <w:u w:val="none"/>
        </w:rPr>
        <w:t>验收方案，按照科学、客观、公正的原则组织专家组开展验收工作</w:t>
      </w:r>
      <w:r>
        <w:rPr>
          <w:rFonts w:hint="eastAsia" w:ascii="仿宋_GB2312" w:hAnsi="仿宋" w:cs="Times New Roman"/>
          <w:sz w:val="32"/>
          <w:szCs w:val="32"/>
          <w:u w:val="none"/>
          <w:lang w:eastAsia="zh-CN"/>
        </w:rPr>
        <w:t>，</w:t>
      </w:r>
      <w:r>
        <w:rPr>
          <w:rFonts w:hint="eastAsia" w:ascii="仿宋_GB2312" w:hAnsi="仿宋" w:cs="Times New Roman"/>
          <w:sz w:val="32"/>
          <w:szCs w:val="32"/>
          <w:u w:val="none"/>
          <w:lang w:val="en-US" w:eastAsia="zh-CN"/>
        </w:rPr>
        <w:t>整理和归档相关材料；</w:t>
      </w:r>
    </w:p>
    <w:p>
      <w:pPr>
        <w:spacing w:line="560" w:lineRule="exact"/>
        <w:ind w:firstLine="624" w:firstLineChars="200"/>
        <w:rPr>
          <w:rFonts w:hint="eastAsia" w:ascii="仿宋_GB2312" w:hAnsi="仿宋" w:eastAsia="仿宋_GB2312" w:cs="Times New Roman"/>
          <w:sz w:val="32"/>
          <w:szCs w:val="32"/>
          <w:highlight w:val="none"/>
          <w:u w:val="none"/>
        </w:rPr>
      </w:pPr>
      <w:r>
        <w:rPr>
          <w:rFonts w:hint="eastAsia" w:ascii="仿宋_GB2312" w:hAnsi="仿宋" w:eastAsia="仿宋_GB2312" w:cs="Times New Roman"/>
          <w:sz w:val="32"/>
          <w:szCs w:val="32"/>
          <w:highlight w:val="none"/>
          <w:u w:val="none"/>
        </w:rPr>
        <w:t>（</w:t>
      </w:r>
      <w:r>
        <w:rPr>
          <w:rFonts w:hint="eastAsia" w:ascii="仿宋_GB2312" w:hAnsi="仿宋" w:cs="Times New Roman"/>
          <w:sz w:val="32"/>
          <w:szCs w:val="32"/>
          <w:highlight w:val="none"/>
          <w:u w:val="none"/>
          <w:lang w:val="en-US" w:eastAsia="zh-CN"/>
        </w:rPr>
        <w:t>三</w:t>
      </w:r>
      <w:r>
        <w:rPr>
          <w:rFonts w:hint="eastAsia" w:ascii="仿宋_GB2312" w:hAnsi="仿宋" w:eastAsia="仿宋_GB2312" w:cs="Times New Roman"/>
          <w:sz w:val="32"/>
          <w:szCs w:val="32"/>
          <w:highlight w:val="none"/>
          <w:u w:val="none"/>
        </w:rPr>
        <w:t>）接受主管部门的监督，</w:t>
      </w:r>
      <w:r>
        <w:rPr>
          <w:rFonts w:hint="eastAsia" w:ascii="仿宋_GB2312" w:hAnsi="仿宋" w:cs="Times New Roman"/>
          <w:sz w:val="32"/>
          <w:szCs w:val="32"/>
          <w:highlight w:val="none"/>
          <w:u w:val="none"/>
          <w:lang w:val="en-US" w:eastAsia="zh-CN"/>
        </w:rPr>
        <w:t>配合</w:t>
      </w:r>
      <w:r>
        <w:rPr>
          <w:rFonts w:hint="eastAsia" w:ascii="仿宋_GB2312" w:hAnsi="仿宋" w:eastAsia="仿宋_GB2312" w:cs="Times New Roman"/>
          <w:sz w:val="32"/>
          <w:szCs w:val="32"/>
          <w:highlight w:val="none"/>
          <w:u w:val="none"/>
        </w:rPr>
        <w:t>开展涉及验收评审工作的</w:t>
      </w:r>
      <w:r>
        <w:rPr>
          <w:rFonts w:hint="eastAsia" w:ascii="仿宋_GB2312" w:hAnsi="仿宋" w:cs="Times New Roman"/>
          <w:sz w:val="32"/>
          <w:szCs w:val="32"/>
          <w:highlight w:val="none"/>
          <w:u w:val="none"/>
          <w:lang w:val="en-US" w:eastAsia="zh-CN"/>
        </w:rPr>
        <w:t>审计、</w:t>
      </w:r>
      <w:r>
        <w:rPr>
          <w:rFonts w:hint="eastAsia" w:ascii="仿宋_GB2312" w:hAnsi="仿宋" w:eastAsia="仿宋_GB2312" w:cs="Times New Roman"/>
          <w:sz w:val="32"/>
          <w:szCs w:val="32"/>
          <w:highlight w:val="none"/>
          <w:u w:val="none"/>
        </w:rPr>
        <w:t>检查和</w:t>
      </w:r>
      <w:r>
        <w:rPr>
          <w:rFonts w:hint="eastAsia" w:ascii="仿宋_GB2312" w:hAnsi="仿宋" w:cs="Times New Roman"/>
          <w:sz w:val="32"/>
          <w:szCs w:val="32"/>
          <w:highlight w:val="none"/>
          <w:u w:val="none"/>
          <w:lang w:val="en-US" w:eastAsia="zh-CN"/>
        </w:rPr>
        <w:t>调查</w:t>
      </w:r>
      <w:r>
        <w:rPr>
          <w:rFonts w:hint="eastAsia" w:ascii="仿宋_GB2312" w:hAnsi="仿宋" w:eastAsia="仿宋_GB2312" w:cs="Times New Roman"/>
          <w:sz w:val="32"/>
          <w:szCs w:val="32"/>
          <w:highlight w:val="none"/>
          <w:u w:val="none"/>
        </w:rPr>
        <w:t>工作</w:t>
      </w:r>
      <w:r>
        <w:rPr>
          <w:rFonts w:hint="eastAsia" w:ascii="仿宋_GB2312" w:hAnsi="仿宋" w:cs="Times New Roman"/>
          <w:sz w:val="32"/>
          <w:szCs w:val="32"/>
          <w:highlight w:val="none"/>
          <w:u w:val="none"/>
          <w:lang w:eastAsia="zh-CN"/>
        </w:rPr>
        <w:t>；</w:t>
      </w:r>
    </w:p>
    <w:p>
      <w:pPr>
        <w:pStyle w:val="2"/>
        <w:spacing w:line="560" w:lineRule="exact"/>
        <w:rPr>
          <w:rFonts w:hint="eastAsia" w:ascii="仿宋_GB2312" w:hAnsi="仿宋" w:cs="Times New Roman"/>
          <w:sz w:val="32"/>
          <w:szCs w:val="32"/>
          <w:highlight w:val="none"/>
          <w:u w:val="none"/>
          <w:lang w:eastAsia="zh-CN"/>
        </w:rPr>
      </w:pPr>
      <w:r>
        <w:rPr>
          <w:rFonts w:hint="eastAsia" w:ascii="仿宋_GB2312" w:hAnsi="仿宋" w:cs="Times New Roman"/>
          <w:sz w:val="32"/>
          <w:szCs w:val="32"/>
          <w:highlight w:val="none"/>
          <w:u w:val="none"/>
          <w:lang w:eastAsia="zh-CN"/>
        </w:rPr>
        <w:t>（</w:t>
      </w:r>
      <w:r>
        <w:rPr>
          <w:rFonts w:hint="eastAsia" w:ascii="仿宋_GB2312" w:hAnsi="仿宋" w:cs="Times New Roman"/>
          <w:sz w:val="32"/>
          <w:szCs w:val="32"/>
          <w:highlight w:val="none"/>
          <w:u w:val="none"/>
          <w:lang w:val="en-US" w:eastAsia="zh-CN"/>
        </w:rPr>
        <w:t>四</w:t>
      </w:r>
      <w:r>
        <w:rPr>
          <w:rFonts w:hint="eastAsia" w:ascii="仿宋_GB2312" w:hAnsi="仿宋" w:cs="Times New Roman"/>
          <w:sz w:val="32"/>
          <w:szCs w:val="32"/>
          <w:highlight w:val="none"/>
          <w:u w:val="none"/>
          <w:lang w:eastAsia="zh-CN"/>
        </w:rPr>
        <w:t>）协助主管部门开展</w:t>
      </w:r>
      <w:r>
        <w:rPr>
          <w:rFonts w:hint="eastAsia" w:ascii="仿宋_GB2312" w:hAnsi="仿宋" w:cs="Times New Roman"/>
          <w:sz w:val="32"/>
          <w:szCs w:val="32"/>
          <w:highlight w:val="none"/>
          <w:u w:val="none"/>
          <w:lang w:val="en-US" w:eastAsia="zh-CN"/>
        </w:rPr>
        <w:t>财政</w:t>
      </w:r>
      <w:r>
        <w:rPr>
          <w:rFonts w:hint="eastAsia" w:ascii="仿宋_GB2312" w:hAnsi="仿宋" w:cs="Times New Roman"/>
          <w:sz w:val="32"/>
          <w:szCs w:val="32"/>
          <w:highlight w:val="none"/>
          <w:u w:val="none"/>
          <w:lang w:eastAsia="zh-CN"/>
        </w:rPr>
        <w:t>科研资金追缴工作；</w:t>
      </w:r>
    </w:p>
    <w:p>
      <w:pPr>
        <w:pStyle w:val="2"/>
        <w:spacing w:line="560" w:lineRule="exact"/>
        <w:rPr>
          <w:rFonts w:hint="eastAsia" w:ascii="仿宋_GB2312" w:hAnsi="仿宋" w:cs="Times New Roman"/>
          <w:sz w:val="32"/>
          <w:szCs w:val="32"/>
          <w:highlight w:val="none"/>
          <w:u w:val="none"/>
          <w:lang w:val="en-US" w:eastAsia="zh-CN"/>
        </w:rPr>
      </w:pPr>
      <w:r>
        <w:rPr>
          <w:rFonts w:hint="eastAsia" w:ascii="仿宋_GB2312" w:hAnsi="仿宋" w:cs="Times New Roman"/>
          <w:sz w:val="32"/>
          <w:szCs w:val="32"/>
          <w:highlight w:val="none"/>
          <w:u w:val="none"/>
          <w:lang w:eastAsia="zh-CN"/>
        </w:rPr>
        <w:t>（</w:t>
      </w:r>
      <w:r>
        <w:rPr>
          <w:rFonts w:hint="eastAsia" w:ascii="仿宋_GB2312" w:hAnsi="仿宋" w:cs="Times New Roman"/>
          <w:sz w:val="32"/>
          <w:szCs w:val="32"/>
          <w:highlight w:val="none"/>
          <w:u w:val="none"/>
          <w:lang w:val="en-US" w:eastAsia="zh-CN"/>
        </w:rPr>
        <w:t>五</w:t>
      </w:r>
      <w:r>
        <w:rPr>
          <w:rFonts w:hint="eastAsia" w:ascii="仿宋_GB2312" w:hAnsi="仿宋" w:cs="Times New Roman"/>
          <w:sz w:val="32"/>
          <w:szCs w:val="32"/>
          <w:highlight w:val="none"/>
          <w:u w:val="none"/>
          <w:lang w:eastAsia="zh-CN"/>
        </w:rPr>
        <w:t>）</w:t>
      </w:r>
      <w:r>
        <w:rPr>
          <w:rFonts w:hint="eastAsia" w:ascii="仿宋_GB2312" w:hAnsi="仿宋" w:cs="Times New Roman"/>
          <w:sz w:val="32"/>
          <w:szCs w:val="32"/>
          <w:highlight w:val="none"/>
          <w:u w:val="none"/>
          <w:lang w:val="en-US" w:eastAsia="zh-CN"/>
        </w:rPr>
        <w:t>协助主管部门完成与验收工作相关的其他事项。</w:t>
      </w:r>
    </w:p>
    <w:p>
      <w:pPr>
        <w:pStyle w:val="2"/>
        <w:spacing w:line="560" w:lineRule="exact"/>
        <w:rPr>
          <w:rFonts w:hint="eastAsia" w:eastAsia="仿宋_GB2312"/>
          <w:highlight w:val="yellow"/>
          <w:lang w:eastAsia="zh-CN"/>
        </w:rPr>
      </w:pPr>
    </w:p>
    <w:p>
      <w:pPr>
        <w:spacing w:line="560" w:lineRule="exact"/>
        <w:ind w:firstLine="0" w:firstLineChars="0"/>
        <w:jc w:val="center"/>
        <w:rPr>
          <w:rFonts w:hint="eastAsia" w:ascii="仿宋_GB2312" w:hAnsi="仿宋_GB2312" w:eastAsia="仿宋_GB2312" w:cs="仿宋_GB2312"/>
          <w:b/>
          <w:sz w:val="32"/>
          <w:szCs w:val="32"/>
          <w:highlight w:val="yellow"/>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章　项目验收管理</w:t>
      </w:r>
    </w:p>
    <w:p>
      <w:pPr>
        <w:spacing w:line="560" w:lineRule="exact"/>
        <w:ind w:firstLine="0"/>
        <w:rPr>
          <w:rFonts w:hint="eastAsia" w:ascii="仿宋_GB2312" w:hAnsi="仿宋_GB2312" w:eastAsia="仿宋_GB2312" w:cs="仿宋_GB2312"/>
          <w:sz w:val="32"/>
          <w:szCs w:val="32"/>
          <w:highlight w:val="none"/>
        </w:rPr>
      </w:pPr>
      <w:r>
        <w:rPr>
          <w:rFonts w:hint="eastAsia" w:ascii="仿宋_GB2312" w:hAnsi="仿宋_GB2312" w:cs="仿宋_GB2312"/>
          <w:bCs w:val="0"/>
          <w:sz w:val="32"/>
          <w:szCs w:val="32"/>
          <w:highlight w:val="none"/>
          <w:u w:val="none"/>
          <w:lang w:val="en-US" w:eastAsia="zh-CN"/>
        </w:rPr>
        <w:t xml:space="preserve">    </w:t>
      </w:r>
      <w:r>
        <w:rPr>
          <w:rFonts w:hint="eastAsia" w:ascii="仿宋_GB2312" w:hAnsi="仿宋_GB2312" w:eastAsia="仿宋_GB2312" w:cs="仿宋_GB2312"/>
          <w:b/>
          <w:bCs/>
          <w:sz w:val="32"/>
          <w:szCs w:val="32"/>
          <w:highlight w:val="none"/>
        </w:rPr>
        <w:t>第</w:t>
      </w:r>
      <w:r>
        <w:rPr>
          <w:rFonts w:hint="eastAsia" w:ascii="仿宋_GB2312" w:hAnsi="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cs="仿宋_GB2312"/>
          <w:b/>
          <w:bCs/>
          <w:szCs w:val="32"/>
          <w:highlight w:val="none"/>
        </w:rPr>
        <w:t>【验收内容】</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验收内容包括</w:t>
      </w:r>
      <w:r>
        <w:rPr>
          <w:rFonts w:hint="eastAsia"/>
          <w:highlight w:val="none"/>
        </w:rPr>
        <w:t>合同书（任务书）</w:t>
      </w:r>
      <w:r>
        <w:rPr>
          <w:rFonts w:hint="eastAsia"/>
          <w:highlight w:val="none"/>
          <w:lang w:val="en-US" w:eastAsia="zh-CN"/>
        </w:rPr>
        <w:t>中的</w:t>
      </w:r>
      <w:r>
        <w:rPr>
          <w:rFonts w:hint="eastAsia" w:ascii="仿宋_GB2312" w:hAnsi="仿宋_GB2312" w:eastAsia="仿宋_GB2312" w:cs="仿宋_GB2312"/>
          <w:sz w:val="32"/>
          <w:szCs w:val="32"/>
          <w:highlight w:val="none"/>
        </w:rPr>
        <w:t>学术、技术及经济等各项指标的完成情况，经费管理、使用合规性和过程规范性等事项。</w:t>
      </w:r>
    </w:p>
    <w:p>
      <w:pPr>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w:t>
      </w:r>
      <w:r>
        <w:rPr>
          <w:rFonts w:hint="eastAsia" w:ascii="仿宋_GB2312" w:hAnsi="仿宋_GB2312" w:cs="仿宋_GB2312"/>
          <w:b/>
          <w:sz w:val="32"/>
          <w:szCs w:val="32"/>
          <w:highlight w:val="none"/>
          <w:lang w:val="en-US" w:eastAsia="zh-CN"/>
        </w:rPr>
        <w:t>八</w:t>
      </w:r>
      <w:r>
        <w:rPr>
          <w:rFonts w:hint="eastAsia" w:ascii="仿宋_GB2312" w:hAnsi="仿宋_GB2312" w:eastAsia="仿宋_GB2312" w:cs="仿宋_GB2312"/>
          <w:b/>
          <w:sz w:val="32"/>
          <w:szCs w:val="32"/>
          <w:highlight w:val="none"/>
        </w:rPr>
        <w:t>条</w:t>
      </w:r>
      <w:r>
        <w:rPr>
          <w:rFonts w:hint="eastAsia" w:ascii="仿宋_GB2312" w:hAnsi="仿宋_GB2312" w:cs="仿宋_GB2312"/>
          <w:b/>
          <w:szCs w:val="32"/>
          <w:highlight w:val="none"/>
        </w:rPr>
        <w:t>【提交验收申请】</w:t>
      </w:r>
      <w:r>
        <w:rPr>
          <w:rFonts w:hint="eastAsia" w:ascii="仿宋_GB2312" w:hAnsi="仿宋_GB2312" w:eastAsia="仿宋_GB2312" w:cs="仿宋_GB2312"/>
          <w:b/>
          <w:sz w:val="32"/>
          <w:szCs w:val="32"/>
          <w:highlight w:val="none"/>
        </w:rPr>
        <w:t xml:space="preserve"> </w:t>
      </w:r>
      <w:r>
        <w:rPr>
          <w:rFonts w:hint="eastAsia" w:ascii="仿宋_GB2312" w:hAnsi="仿宋_GB2312" w:cs="仿宋_GB2312"/>
          <w:sz w:val="32"/>
          <w:szCs w:val="32"/>
          <w:highlight w:val="none"/>
          <w:lang w:val="en-US" w:eastAsia="zh-CN"/>
        </w:rPr>
        <w:t>已</w:t>
      </w:r>
      <w:r>
        <w:rPr>
          <w:rFonts w:hint="eastAsia" w:ascii="仿宋_GB2312" w:hAnsi="仿宋_GB2312" w:cs="仿宋_GB2312"/>
          <w:bCs/>
          <w:sz w:val="32"/>
          <w:szCs w:val="32"/>
          <w:highlight w:val="none"/>
          <w:lang w:val="en-US" w:eastAsia="zh-CN"/>
        </w:rPr>
        <w:t>签订合同书（任务书）</w:t>
      </w:r>
      <w:r>
        <w:rPr>
          <w:rFonts w:hint="eastAsia" w:ascii="仿宋_GB2312" w:hAnsi="仿宋_GB2312" w:eastAsia="仿宋_GB2312" w:cs="仿宋_GB2312"/>
          <w:bCs/>
          <w:sz w:val="32"/>
          <w:szCs w:val="32"/>
          <w:highlight w:val="none"/>
        </w:rPr>
        <w:t>的</w:t>
      </w:r>
      <w:r>
        <w:rPr>
          <w:rFonts w:hint="eastAsia" w:ascii="仿宋_GB2312" w:hAnsi="仿宋_GB2312" w:cs="仿宋_GB2312"/>
          <w:bCs/>
          <w:sz w:val="32"/>
          <w:szCs w:val="32"/>
          <w:highlight w:val="none"/>
          <w:lang w:val="en-US" w:eastAsia="zh-CN"/>
        </w:rPr>
        <w:t>市科技计划项目，经项目的实施活动，履行年度报告等过程管理要求，达到验收条件的，</w:t>
      </w:r>
      <w:r>
        <w:rPr>
          <w:rFonts w:hint="eastAsia" w:ascii="仿宋_GB2312" w:hAnsi="黑体" w:eastAsia="仿宋_GB2312" w:cs="Times New Roman"/>
          <w:sz w:val="32"/>
          <w:szCs w:val="32"/>
          <w:highlight w:val="none"/>
        </w:rPr>
        <w:t>项目</w:t>
      </w:r>
      <w:r>
        <w:rPr>
          <w:rFonts w:hint="eastAsia" w:ascii="仿宋_GB2312" w:hAnsi="仿宋_GB2312" w:eastAsia="仿宋_GB2312" w:cs="仿宋_GB2312"/>
          <w:sz w:val="32"/>
          <w:szCs w:val="32"/>
          <w:highlight w:val="none"/>
        </w:rPr>
        <w:t>承担单位应当在合同书（任务书）规定的项目实施期限届满之日后的6个月内，通过“深圳市科技业务管理系统”向主管部门提出验收申请（以业务系统的状态显示“已受理”为准）。</w:t>
      </w:r>
    </w:p>
    <w:p>
      <w:pPr>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经批准延期的，项目实施期以批准文件为准。</w:t>
      </w:r>
    </w:p>
    <w:p>
      <w:pPr>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组织实施顺利、提前完成任务目标的，可以提前申请验收。</w:t>
      </w:r>
    </w:p>
    <w:p>
      <w:pPr>
        <w:spacing w:line="560" w:lineRule="exact"/>
        <w:ind w:firstLine="624" w:firstLineChars="200"/>
        <w:rPr>
          <w:rFonts w:hint="eastAsia" w:ascii="仿宋_GB2312" w:hAnsi="仿宋_GB2312" w:cs="仿宋_GB2312"/>
          <w:szCs w:val="32"/>
          <w:highlight w:val="none"/>
        </w:rPr>
      </w:pPr>
      <w:r>
        <w:rPr>
          <w:rFonts w:hint="eastAsia" w:ascii="仿宋_GB2312" w:hAnsi="仿宋_GB2312" w:cs="仿宋_GB2312"/>
          <w:szCs w:val="32"/>
          <w:highlight w:val="none"/>
        </w:rPr>
        <w:t>采用前配套方式资助的国家和广东省科技计划配套项目，项目承担单位应当在国家和省项目出具验收结论6个月内，参照前款方式向主管部门提交验收结论。</w:t>
      </w:r>
    </w:p>
    <w:p>
      <w:pPr>
        <w:spacing w:line="56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cs="仿宋_GB2312"/>
          <w:b/>
          <w:szCs w:val="32"/>
          <w:highlight w:val="none"/>
        </w:rPr>
        <w:t>【</w:t>
      </w:r>
      <w:r>
        <w:rPr>
          <w:rFonts w:hint="eastAsia" w:ascii="仿宋_GB2312" w:hAnsi="仿宋_GB2312" w:cs="仿宋_GB2312"/>
          <w:b/>
          <w:szCs w:val="32"/>
          <w:highlight w:val="none"/>
          <w:lang w:val="en-US" w:eastAsia="zh-CN"/>
        </w:rPr>
        <w:t>验收申请材料</w:t>
      </w:r>
      <w:r>
        <w:rPr>
          <w:rFonts w:hint="eastAsia" w:ascii="仿宋_GB2312" w:hAnsi="仿宋_GB2312" w:cs="仿宋_GB2312"/>
          <w:b/>
          <w:szCs w:val="32"/>
          <w:highlight w:val="none"/>
        </w:rPr>
        <w:t>】</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项目承担单位申请项目验收应当提交以下材料：</w:t>
      </w:r>
    </w:p>
    <w:p>
      <w:pPr>
        <w:spacing w:line="560" w:lineRule="exact"/>
        <w:ind w:firstLine="645"/>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（一）验收申请书；</w:t>
      </w:r>
    </w:p>
    <w:p>
      <w:pPr>
        <w:spacing w:line="560" w:lineRule="exact"/>
        <w:ind w:firstLine="645"/>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（二）科技报告；</w:t>
      </w:r>
    </w:p>
    <w:p>
      <w:pPr>
        <w:spacing w:line="560" w:lineRule="exact"/>
        <w:ind w:firstLine="645"/>
        <w:rPr>
          <w:rFonts w:hint="eastAsia" w:ascii="仿宋_GB2312" w:hAnsi="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rPr>
        <w:t>（三）专项审计报告或者经费决算表及相关收支凭证，其中，资助金额为100万元（含）以上的项目，</w:t>
      </w:r>
      <w:r>
        <w:rPr>
          <w:rFonts w:hint="eastAsia" w:ascii="仿宋_GB2312" w:hAnsi="仿宋_GB2312" w:cs="仿宋_GB2312"/>
          <w:sz w:val="32"/>
          <w:szCs w:val="32"/>
          <w:highlight w:val="none"/>
          <w:u w:val="none"/>
          <w:lang w:val="en-US" w:eastAsia="zh-CN"/>
        </w:rPr>
        <w:t>应提供</w:t>
      </w:r>
      <w:r>
        <w:rPr>
          <w:rFonts w:hint="eastAsia" w:ascii="仿宋_GB2312" w:hAnsi="仿宋_GB2312" w:eastAsia="仿宋_GB2312" w:cs="仿宋_GB2312"/>
          <w:sz w:val="32"/>
          <w:szCs w:val="32"/>
          <w:highlight w:val="none"/>
          <w:u w:val="none"/>
        </w:rPr>
        <w:t>专项审计报告，资助金额小于100万元的项目</w:t>
      </w:r>
      <w:r>
        <w:rPr>
          <w:rFonts w:hint="eastAsia" w:ascii="仿宋_GB2312" w:hAnsi="仿宋_GB2312" w:cs="仿宋_GB2312"/>
          <w:sz w:val="32"/>
          <w:szCs w:val="32"/>
          <w:highlight w:val="none"/>
          <w:u w:val="none"/>
          <w:lang w:val="en-US" w:eastAsia="zh-CN"/>
        </w:rPr>
        <w:t>可提供</w:t>
      </w:r>
      <w:r>
        <w:rPr>
          <w:rFonts w:hint="eastAsia" w:ascii="仿宋_GB2312" w:hAnsi="仿宋_GB2312" w:eastAsia="仿宋_GB2312" w:cs="仿宋_GB2312"/>
          <w:sz w:val="32"/>
          <w:szCs w:val="32"/>
          <w:highlight w:val="none"/>
          <w:u w:val="none"/>
        </w:rPr>
        <w:t>经费决算表</w:t>
      </w:r>
      <w:r>
        <w:rPr>
          <w:rFonts w:hint="eastAsia" w:ascii="仿宋_GB2312" w:hAnsi="仿宋_GB2312" w:cs="仿宋_GB2312"/>
          <w:sz w:val="32"/>
          <w:szCs w:val="32"/>
          <w:highlight w:val="none"/>
          <w:u w:val="none"/>
          <w:lang w:val="en-US" w:eastAsia="zh-CN"/>
        </w:rPr>
        <w:t>；</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（四）合同书（任务书）约定指标完成情况的佐证材料</w:t>
      </w:r>
      <w:r>
        <w:rPr>
          <w:rFonts w:hint="eastAsia" w:ascii="仿宋_GB2312" w:hAnsi="仿宋_GB2312" w:cs="仿宋_GB2312"/>
          <w:sz w:val="32"/>
          <w:szCs w:val="32"/>
          <w:lang w:eastAsia="zh-CN"/>
        </w:rPr>
        <w:t>。</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具体要求由主管部门在验收申请指南中予以明确。</w:t>
      </w:r>
    </w:p>
    <w:p>
      <w:pPr>
        <w:spacing w:line="560" w:lineRule="exact"/>
        <w:ind w:firstLine="645"/>
        <w:rPr>
          <w:rFonts w:hint="eastAsia" w:ascii="仿宋_GB2312" w:hAnsi="仿宋_GB2312" w:eastAsia="仿宋_GB2312" w:cs="仿宋_GB2312"/>
          <w:bCs/>
          <w:sz w:val="32"/>
          <w:szCs w:val="32"/>
          <w:highlight w:val="yellow"/>
          <w:u w:val="none"/>
        </w:rPr>
      </w:pPr>
      <w:r>
        <w:rPr>
          <w:rFonts w:hint="eastAsia" w:ascii="仿宋_GB2312" w:hAnsi="仿宋_GB2312" w:eastAsia="仿宋_GB2312" w:cs="仿宋_GB2312"/>
          <w:b/>
          <w:bCs/>
          <w:sz w:val="32"/>
          <w:szCs w:val="32"/>
        </w:rPr>
        <w:t>第</w:t>
      </w:r>
      <w:r>
        <w:rPr>
          <w:rFonts w:hint="eastAsia" w:ascii="仿宋_GB2312" w:hAnsi="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cs="仿宋_GB2312"/>
          <w:b/>
          <w:bCs/>
          <w:szCs w:val="32"/>
          <w:highlight w:val="none"/>
        </w:rPr>
        <w:t>【形式审查】</w:t>
      </w:r>
      <w:r>
        <w:rPr>
          <w:rFonts w:hint="eastAsia" w:ascii="仿宋_GB2312" w:hAnsi="仿宋_GB2312" w:eastAsia="仿宋_GB2312" w:cs="仿宋_GB2312"/>
          <w:b/>
          <w:bCs/>
          <w:sz w:val="32"/>
          <w:szCs w:val="32"/>
        </w:rPr>
        <w:t xml:space="preserve"> </w:t>
      </w:r>
      <w:r>
        <w:rPr>
          <w:rFonts w:hint="eastAsia" w:ascii="仿宋_GB2312" w:hAnsi="仿宋_GB2312" w:cs="仿宋_GB2312"/>
          <w:bCs/>
          <w:strike w:val="0"/>
          <w:sz w:val="32"/>
          <w:szCs w:val="32"/>
          <w:highlight w:val="none"/>
          <w:lang w:eastAsia="zh-CN"/>
        </w:rPr>
        <w:t>专业机构</w:t>
      </w:r>
      <w:r>
        <w:rPr>
          <w:rFonts w:hint="eastAsia" w:ascii="仿宋_GB2312" w:hAnsi="仿宋_GB2312" w:eastAsia="仿宋_GB2312" w:cs="仿宋_GB2312"/>
          <w:bCs/>
          <w:sz w:val="32"/>
          <w:szCs w:val="32"/>
          <w:highlight w:val="none"/>
        </w:rPr>
        <w:t>应当在项目承担单位提出验收申请后10个工作日</w:t>
      </w:r>
      <w:r>
        <w:rPr>
          <w:rFonts w:hint="eastAsia" w:ascii="仿宋_GB2312" w:hAnsi="仿宋_GB2312" w:cs="仿宋_GB2312"/>
          <w:bCs/>
          <w:sz w:val="32"/>
          <w:szCs w:val="32"/>
          <w:highlight w:val="none"/>
          <w:lang w:val="en-US" w:eastAsia="zh-CN"/>
        </w:rPr>
        <w:t>完成</w:t>
      </w:r>
      <w:r>
        <w:rPr>
          <w:rFonts w:hint="eastAsia" w:ascii="仿宋_GB2312" w:hAnsi="仿宋_GB2312" w:eastAsia="仿宋_GB2312" w:cs="仿宋_GB2312"/>
          <w:bCs/>
          <w:sz w:val="32"/>
          <w:szCs w:val="32"/>
          <w:highlight w:val="none"/>
        </w:rPr>
        <w:t>对验收申请材料</w:t>
      </w:r>
      <w:r>
        <w:rPr>
          <w:rFonts w:hint="eastAsia" w:ascii="仿宋_GB2312" w:hAnsi="仿宋_GB2312" w:cs="仿宋_GB2312"/>
          <w:bCs/>
          <w:sz w:val="32"/>
          <w:szCs w:val="32"/>
          <w:highlight w:val="none"/>
          <w:lang w:val="en-US" w:eastAsia="zh-CN"/>
        </w:rPr>
        <w:t>的</w:t>
      </w:r>
      <w:r>
        <w:rPr>
          <w:rFonts w:hint="eastAsia" w:ascii="仿宋_GB2312" w:hAnsi="仿宋_GB2312" w:eastAsia="仿宋_GB2312" w:cs="仿宋_GB2312"/>
          <w:bCs/>
          <w:sz w:val="32"/>
          <w:szCs w:val="32"/>
          <w:highlight w:val="none"/>
        </w:rPr>
        <w:t>形式</w:t>
      </w:r>
      <w:r>
        <w:rPr>
          <w:rFonts w:hint="eastAsia" w:ascii="仿宋_GB2312" w:hAnsi="仿宋_GB2312" w:cs="仿宋_GB2312"/>
          <w:bCs/>
          <w:sz w:val="32"/>
          <w:szCs w:val="32"/>
          <w:highlight w:val="none"/>
          <w:lang w:val="en-US" w:eastAsia="zh-CN"/>
        </w:rPr>
        <w:t>审查。</w:t>
      </w:r>
    </w:p>
    <w:p>
      <w:pPr>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w:t>
      </w:r>
      <w:r>
        <w:rPr>
          <w:rFonts w:hint="eastAsia" w:ascii="仿宋_GB2312" w:hAnsi="仿宋_GB2312" w:cs="仿宋_GB2312"/>
          <w:b/>
          <w:sz w:val="32"/>
          <w:szCs w:val="32"/>
          <w:highlight w:val="none"/>
          <w:lang w:val="en-US" w:eastAsia="zh-CN"/>
        </w:rPr>
        <w:t>十一</w:t>
      </w:r>
      <w:r>
        <w:rPr>
          <w:rFonts w:hint="eastAsia" w:ascii="仿宋_GB2312" w:hAnsi="仿宋_GB2312" w:eastAsia="仿宋_GB2312" w:cs="仿宋_GB2312"/>
          <w:b/>
          <w:sz w:val="32"/>
          <w:szCs w:val="32"/>
          <w:highlight w:val="none"/>
        </w:rPr>
        <w:t>条</w:t>
      </w:r>
      <w:r>
        <w:rPr>
          <w:rFonts w:hint="eastAsia" w:ascii="仿宋_GB2312" w:hAnsi="仿宋_GB2312" w:cs="仿宋_GB2312"/>
          <w:b/>
          <w:szCs w:val="32"/>
          <w:highlight w:val="none"/>
        </w:rPr>
        <w:t>【验收方式】</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对形式审查通过的项目，</w:t>
      </w:r>
      <w:r>
        <w:rPr>
          <w:rFonts w:hint="eastAsia" w:ascii="仿宋_GB2312" w:hAnsi="仿宋_GB2312" w:cs="仿宋_GB2312"/>
          <w:strike w:val="0"/>
          <w:sz w:val="32"/>
          <w:szCs w:val="32"/>
          <w:highlight w:val="none"/>
          <w:lang w:eastAsia="zh-CN"/>
        </w:rPr>
        <w:t>专业机构</w:t>
      </w:r>
      <w:r>
        <w:rPr>
          <w:rFonts w:hint="eastAsia" w:ascii="仿宋_GB2312" w:hAnsi="仿宋_GB2312" w:eastAsia="仿宋_GB2312" w:cs="仿宋_GB2312"/>
          <w:sz w:val="32"/>
          <w:szCs w:val="32"/>
          <w:highlight w:val="none"/>
        </w:rPr>
        <w:t>可以采取材料审查、集中答辩、现场核查等方式进行验收。</w:t>
      </w:r>
    </w:p>
    <w:p>
      <w:pPr>
        <w:spacing w:line="560" w:lineRule="exact"/>
        <w:ind w:firstLine="624"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（一）资助金额小于100万元的项目</w:t>
      </w:r>
      <w:r>
        <w:rPr>
          <w:rFonts w:hint="eastAsia" w:ascii="仿宋_GB2312" w:hAnsi="仿宋_GB2312" w:cs="仿宋_GB2312"/>
          <w:sz w:val="32"/>
          <w:szCs w:val="32"/>
          <w:highlight w:val="none"/>
          <w:lang w:val="en-US" w:eastAsia="zh-CN"/>
        </w:rPr>
        <w:t>一般采用</w:t>
      </w:r>
      <w:r>
        <w:rPr>
          <w:rFonts w:hint="eastAsia" w:ascii="仿宋_GB2312" w:hAnsi="仿宋_GB2312" w:eastAsia="仿宋_GB2312" w:cs="仿宋_GB2312"/>
          <w:sz w:val="32"/>
          <w:szCs w:val="32"/>
          <w:highlight w:val="none"/>
        </w:rPr>
        <w:t>材料审查验收</w:t>
      </w:r>
      <w:r>
        <w:rPr>
          <w:rFonts w:hint="eastAsia" w:ascii="仿宋_GB2312" w:hAnsi="仿宋_GB2312" w:cs="仿宋_GB2312"/>
          <w:sz w:val="32"/>
          <w:szCs w:val="32"/>
          <w:highlight w:val="none"/>
          <w:lang w:val="en-US" w:eastAsia="zh-CN"/>
        </w:rPr>
        <w:t>方式</w:t>
      </w:r>
      <w:r>
        <w:rPr>
          <w:rFonts w:hint="eastAsia" w:ascii="仿宋_GB2312" w:hAnsi="仿宋_GB2312" w:eastAsia="仿宋_GB2312" w:cs="仿宋_GB2312"/>
          <w:sz w:val="32"/>
          <w:szCs w:val="32"/>
          <w:highlight w:val="none"/>
        </w:rPr>
        <w:t>；资助金额为100万元（含）以上的项目</w:t>
      </w:r>
      <w:r>
        <w:rPr>
          <w:rFonts w:hint="eastAsia" w:ascii="仿宋_GB2312" w:hAnsi="仿宋_GB2312" w:cs="仿宋_GB2312"/>
          <w:sz w:val="32"/>
          <w:szCs w:val="32"/>
          <w:highlight w:val="none"/>
          <w:lang w:val="en-US" w:eastAsia="zh-CN"/>
        </w:rPr>
        <w:t>一般采用</w:t>
      </w:r>
      <w:r>
        <w:rPr>
          <w:rFonts w:hint="eastAsia" w:ascii="仿宋_GB2312" w:hAnsi="仿宋_GB2312" w:eastAsia="仿宋_GB2312" w:cs="仿宋_GB2312"/>
          <w:sz w:val="32"/>
          <w:szCs w:val="32"/>
          <w:highlight w:val="none"/>
        </w:rPr>
        <w:t>集中答辩验收</w:t>
      </w:r>
      <w:r>
        <w:rPr>
          <w:rFonts w:hint="eastAsia" w:ascii="仿宋_GB2312" w:hAnsi="仿宋_GB2312" w:cs="仿宋_GB2312"/>
          <w:sz w:val="32"/>
          <w:szCs w:val="32"/>
          <w:highlight w:val="none"/>
          <w:lang w:val="en-US" w:eastAsia="zh-CN"/>
        </w:rPr>
        <w:t>方式，必要时采用</w:t>
      </w:r>
      <w:r>
        <w:rPr>
          <w:rFonts w:hint="eastAsia" w:ascii="仿宋_GB2312" w:hAnsi="仿宋_GB2312" w:eastAsia="仿宋_GB2312" w:cs="仿宋_GB2312"/>
          <w:sz w:val="32"/>
          <w:szCs w:val="32"/>
          <w:highlight w:val="none"/>
        </w:rPr>
        <w:t>现场核查验收</w:t>
      </w:r>
      <w:r>
        <w:rPr>
          <w:rFonts w:hint="eastAsia" w:ascii="仿宋_GB2312" w:hAnsi="仿宋_GB2312" w:cs="仿宋_GB2312"/>
          <w:sz w:val="32"/>
          <w:szCs w:val="32"/>
          <w:highlight w:val="none"/>
          <w:lang w:val="en-US" w:eastAsia="zh-CN"/>
        </w:rPr>
        <w:t>方式</w:t>
      </w:r>
      <w:r>
        <w:rPr>
          <w:rFonts w:hint="eastAsia" w:ascii="仿宋_GB2312" w:hAnsi="仿宋_GB2312" w:eastAsia="仿宋_GB2312" w:cs="仿宋_GB2312"/>
          <w:sz w:val="32"/>
          <w:szCs w:val="32"/>
          <w:highlight w:val="none"/>
        </w:rPr>
        <w:t>。其中，资助金额为100万元（含）以上，小于200万元（含）的基础研究项目采用材料审查验收方式，必要时采用现场核查验收方式</w:t>
      </w:r>
      <w:r>
        <w:rPr>
          <w:rFonts w:hint="eastAsia" w:ascii="仿宋_GB2312" w:hAnsi="仿宋_GB2312" w:cs="仿宋_GB2312"/>
          <w:sz w:val="32"/>
          <w:szCs w:val="32"/>
          <w:highlight w:val="none"/>
          <w:lang w:eastAsia="zh-CN"/>
        </w:rPr>
        <w:t>。</w:t>
      </w:r>
    </w:p>
    <w:p>
      <w:pPr>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（二）验收专家组应当由</w:t>
      </w:r>
      <w:r>
        <w:rPr>
          <w:rFonts w:hint="eastAsia" w:ascii="仿宋_GB2312" w:hAnsi="仿宋_GB2312" w:cs="仿宋_GB2312"/>
          <w:sz w:val="32"/>
          <w:szCs w:val="32"/>
          <w:highlight w:val="none"/>
          <w:lang w:val="en-US" w:eastAsia="zh-CN"/>
        </w:rPr>
        <w:t>3名以上（单数）</w:t>
      </w:r>
      <w:r>
        <w:rPr>
          <w:rFonts w:hint="eastAsia" w:ascii="仿宋_GB2312" w:hAnsi="仿宋_GB2312" w:eastAsia="仿宋_GB2312" w:cs="仿宋_GB2312"/>
          <w:sz w:val="32"/>
          <w:szCs w:val="32"/>
          <w:highlight w:val="none"/>
        </w:rPr>
        <w:t>相关领域技术</w:t>
      </w:r>
      <w:r>
        <w:rPr>
          <w:rFonts w:hint="eastAsia" w:ascii="仿宋_GB2312" w:hAnsi="仿宋_GB2312" w:cs="仿宋_GB2312"/>
          <w:sz w:val="32"/>
          <w:szCs w:val="32"/>
          <w:highlight w:val="none"/>
          <w:lang w:val="en-US" w:eastAsia="zh-CN"/>
        </w:rPr>
        <w:t>专家</w:t>
      </w:r>
      <w:r>
        <w:rPr>
          <w:rFonts w:hint="eastAsia" w:ascii="仿宋_GB2312" w:hAnsi="仿宋_GB2312" w:eastAsia="仿宋_GB2312" w:cs="仿宋_GB2312"/>
          <w:sz w:val="32"/>
          <w:szCs w:val="32"/>
          <w:highlight w:val="none"/>
        </w:rPr>
        <w:t>和</w:t>
      </w:r>
      <w:r>
        <w:rPr>
          <w:rFonts w:hint="eastAsia" w:ascii="仿宋_GB2312" w:hAnsi="仿宋_GB2312" w:cs="仿宋_GB2312"/>
          <w:sz w:val="32"/>
          <w:szCs w:val="32"/>
          <w:highlight w:val="none"/>
          <w:lang w:val="en-US" w:eastAsia="zh-CN"/>
        </w:rPr>
        <w:t>1名以上</w:t>
      </w:r>
      <w:r>
        <w:rPr>
          <w:rFonts w:hint="eastAsia" w:ascii="仿宋_GB2312" w:hAnsi="仿宋_GB2312" w:eastAsia="仿宋_GB2312" w:cs="仿宋_GB2312"/>
          <w:sz w:val="32"/>
          <w:szCs w:val="32"/>
          <w:highlight w:val="none"/>
        </w:rPr>
        <w:t>财务专家组成</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设组长一名，组长由技术专家担任</w:t>
      </w:r>
      <w:r>
        <w:rPr>
          <w:rFonts w:hint="eastAsia" w:ascii="仿宋_GB2312" w:hAnsi="仿宋_GB2312" w:eastAsia="仿宋_GB2312" w:cs="仿宋_GB2312"/>
          <w:sz w:val="32"/>
          <w:szCs w:val="32"/>
          <w:highlight w:val="none"/>
        </w:rPr>
        <w:t>。</w:t>
      </w:r>
    </w:p>
    <w:p>
      <w:pPr>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验收专家应当</w:t>
      </w:r>
      <w:r>
        <w:rPr>
          <w:rFonts w:hint="eastAsia" w:ascii="仿宋_GB2312" w:hAnsi="仿宋_GB2312" w:cs="仿宋_GB2312"/>
          <w:sz w:val="32"/>
          <w:szCs w:val="32"/>
          <w:highlight w:val="none"/>
          <w:lang w:val="en-US" w:eastAsia="zh-CN"/>
        </w:rPr>
        <w:t>依据项目合同书（任务书）和</w:t>
      </w:r>
      <w:r>
        <w:rPr>
          <w:rFonts w:hint="eastAsia" w:ascii="仿宋_GB2312" w:hAnsi="仿宋_GB2312" w:eastAsia="仿宋_GB2312" w:cs="仿宋_GB2312"/>
          <w:sz w:val="32"/>
          <w:szCs w:val="32"/>
          <w:highlight w:val="none"/>
        </w:rPr>
        <w:t>项目验收</w:t>
      </w:r>
      <w:r>
        <w:rPr>
          <w:rFonts w:hint="eastAsia" w:ascii="仿宋_GB2312" w:hAnsi="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规定，科学、客观、公正地对项目作出验收评价意见。</w:t>
      </w:r>
    </w:p>
    <w:p>
      <w:pPr>
        <w:spacing w:line="560" w:lineRule="exact"/>
        <w:ind w:firstLine="624" w:firstLineChars="200"/>
        <w:rPr>
          <w:rFonts w:hint="eastAsia" w:ascii="仿宋_GB2312" w:hAnsi="仿宋_GB2312" w:eastAsia="仿宋_GB2312" w:cs="仿宋_GB2312"/>
          <w:strike w:val="0"/>
          <w:color w:val="auto"/>
          <w:sz w:val="32"/>
          <w:szCs w:val="32"/>
          <w:highlight w:val="none"/>
        </w:rPr>
      </w:pPr>
      <w:r>
        <w:rPr>
          <w:rFonts w:hint="eastAsia" w:ascii="仿宋_GB2312" w:hAnsi="仿宋_GB2312" w:eastAsia="仿宋_GB2312" w:cs="仿宋_GB2312"/>
          <w:strike w:val="0"/>
          <w:color w:val="auto"/>
          <w:sz w:val="32"/>
          <w:szCs w:val="32"/>
          <w:highlight w:val="none"/>
        </w:rPr>
        <w:t>验收专家的选取和管理适用市科技评审专家管理规定。</w:t>
      </w:r>
    </w:p>
    <w:p>
      <w:pPr>
        <w:spacing w:line="60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（三）主管部门或者第三方机构综合专家验收评价，作出项目验收结论。</w:t>
      </w:r>
    </w:p>
    <w:p>
      <w:pPr>
        <w:spacing w:line="560" w:lineRule="exact"/>
        <w:ind w:firstLine="645"/>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
          <w:sz w:val="32"/>
          <w:szCs w:val="32"/>
          <w:highlight w:val="none"/>
          <w:u w:val="none"/>
        </w:rPr>
        <w:t>第</w:t>
      </w:r>
      <w:r>
        <w:rPr>
          <w:rFonts w:hint="eastAsia" w:ascii="仿宋_GB2312" w:hAnsi="仿宋_GB2312" w:cs="仿宋_GB2312"/>
          <w:b/>
          <w:sz w:val="32"/>
          <w:szCs w:val="32"/>
          <w:highlight w:val="none"/>
          <w:u w:val="none"/>
          <w:lang w:val="en-US" w:eastAsia="zh-CN"/>
        </w:rPr>
        <w:t>十二</w:t>
      </w:r>
      <w:r>
        <w:rPr>
          <w:rFonts w:hint="eastAsia" w:ascii="仿宋_GB2312" w:hAnsi="仿宋_GB2312" w:eastAsia="仿宋_GB2312" w:cs="仿宋_GB2312"/>
          <w:b/>
          <w:sz w:val="32"/>
          <w:szCs w:val="32"/>
          <w:highlight w:val="none"/>
          <w:u w:val="none"/>
        </w:rPr>
        <w:t>条</w:t>
      </w:r>
      <w:r>
        <w:rPr>
          <w:rFonts w:hint="eastAsia" w:ascii="仿宋_GB2312" w:hAnsi="仿宋_GB2312" w:cs="仿宋_GB2312"/>
          <w:b/>
          <w:szCs w:val="32"/>
          <w:highlight w:val="none"/>
          <w:u w:val="none"/>
        </w:rPr>
        <w:t>【材料补充】</w:t>
      </w:r>
      <w:r>
        <w:rPr>
          <w:rFonts w:hint="eastAsia" w:ascii="仿宋_GB2312" w:hAnsi="仿宋_GB2312" w:eastAsia="仿宋_GB2312" w:cs="仿宋_GB2312"/>
          <w:b/>
          <w:sz w:val="32"/>
          <w:szCs w:val="32"/>
          <w:highlight w:val="none"/>
          <w:u w:val="none"/>
        </w:rPr>
        <w:t xml:space="preserve"> </w:t>
      </w:r>
      <w:r>
        <w:rPr>
          <w:rFonts w:hint="eastAsia" w:ascii="仿宋_GB2312" w:hAnsi="仿宋_GB2312" w:eastAsia="仿宋_GB2312" w:cs="仿宋_GB2312"/>
          <w:bCs/>
          <w:sz w:val="32"/>
          <w:szCs w:val="32"/>
          <w:highlight w:val="none"/>
          <w:u w:val="none"/>
        </w:rPr>
        <w:t>验收专家组在验收过程中认为项目需要补充材料的，项目承担单位</w:t>
      </w:r>
      <w:r>
        <w:rPr>
          <w:rFonts w:hint="eastAsia" w:ascii="仿宋_GB2312" w:hAnsi="仿宋_GB2312" w:cs="仿宋_GB2312"/>
          <w:bCs/>
          <w:sz w:val="32"/>
          <w:szCs w:val="32"/>
          <w:highlight w:val="none"/>
          <w:u w:val="none"/>
          <w:lang w:val="en-US" w:eastAsia="zh-CN"/>
        </w:rPr>
        <w:t>一般</w:t>
      </w:r>
      <w:r>
        <w:rPr>
          <w:rFonts w:hint="eastAsia" w:ascii="仿宋_GB2312" w:hAnsi="仿宋_GB2312" w:eastAsia="仿宋_GB2312" w:cs="仿宋_GB2312"/>
          <w:bCs/>
          <w:sz w:val="32"/>
          <w:szCs w:val="32"/>
          <w:highlight w:val="none"/>
          <w:u w:val="none"/>
        </w:rPr>
        <w:t>在</w:t>
      </w:r>
      <w:r>
        <w:rPr>
          <w:rFonts w:hint="eastAsia" w:ascii="仿宋_GB2312" w:hAnsi="仿宋_GB2312" w:cs="仿宋_GB2312"/>
          <w:bCs/>
          <w:sz w:val="32"/>
          <w:szCs w:val="32"/>
          <w:highlight w:val="none"/>
          <w:u w:val="none"/>
          <w:lang w:val="en-US" w:eastAsia="zh-CN"/>
        </w:rPr>
        <w:t>30</w:t>
      </w:r>
      <w:r>
        <w:rPr>
          <w:rFonts w:hint="eastAsia" w:ascii="仿宋_GB2312" w:hAnsi="仿宋_GB2312" w:eastAsia="仿宋_GB2312" w:cs="仿宋_GB2312"/>
          <w:bCs/>
          <w:sz w:val="32"/>
          <w:szCs w:val="32"/>
          <w:highlight w:val="none"/>
          <w:u w:val="none"/>
        </w:rPr>
        <w:t>日内</w:t>
      </w:r>
      <w:r>
        <w:rPr>
          <w:rFonts w:hint="eastAsia" w:ascii="仿宋_GB2312" w:hAnsi="仿宋_GB2312" w:cs="仿宋_GB2312"/>
          <w:bCs/>
          <w:sz w:val="32"/>
          <w:szCs w:val="32"/>
          <w:highlight w:val="none"/>
          <w:u w:val="none"/>
          <w:lang w:val="en-US" w:eastAsia="zh-CN"/>
        </w:rPr>
        <w:t>按要求</w:t>
      </w:r>
      <w:r>
        <w:rPr>
          <w:rFonts w:hint="eastAsia" w:ascii="仿宋_GB2312" w:hAnsi="仿宋_GB2312" w:eastAsia="仿宋_GB2312" w:cs="仿宋_GB2312"/>
          <w:bCs/>
          <w:sz w:val="32"/>
          <w:szCs w:val="32"/>
          <w:highlight w:val="none"/>
          <w:u w:val="none"/>
        </w:rPr>
        <w:t>补充，逾期未提交的视为放弃材料补充机会。</w:t>
      </w:r>
    </w:p>
    <w:p>
      <w:pPr>
        <w:spacing w:line="560" w:lineRule="exact"/>
        <w:ind w:firstLine="645"/>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每个项目有一次补充材料机会。</w:t>
      </w:r>
    </w:p>
    <w:p>
      <w:pPr>
        <w:spacing w:line="560" w:lineRule="exact"/>
        <w:ind w:firstLine="645"/>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w:t>
      </w:r>
      <w:r>
        <w:rPr>
          <w:rFonts w:hint="eastAsia" w:ascii="仿宋_GB2312" w:hAnsi="仿宋_GB2312" w:cs="仿宋_GB2312"/>
          <w:b/>
          <w:sz w:val="32"/>
          <w:szCs w:val="32"/>
          <w:highlight w:val="none"/>
          <w:lang w:val="en-US" w:eastAsia="zh-CN"/>
        </w:rPr>
        <w:t>十三</w:t>
      </w:r>
      <w:r>
        <w:rPr>
          <w:rFonts w:hint="eastAsia" w:ascii="仿宋_GB2312" w:hAnsi="仿宋_GB2312" w:eastAsia="仿宋_GB2312" w:cs="仿宋_GB2312"/>
          <w:b/>
          <w:sz w:val="32"/>
          <w:szCs w:val="32"/>
          <w:highlight w:val="none"/>
        </w:rPr>
        <w:t>条</w:t>
      </w:r>
      <w:r>
        <w:rPr>
          <w:rFonts w:hint="eastAsia" w:ascii="仿宋_GB2312" w:hAnsi="仿宋_GB2312" w:cs="仿宋_GB2312"/>
          <w:b/>
          <w:szCs w:val="32"/>
          <w:highlight w:val="none"/>
        </w:rPr>
        <w:t>【验收结论】</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验收的结论分为通过、结题和不通过三种。</w:t>
      </w:r>
    </w:p>
    <w:p>
      <w:pPr>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（一）</w:t>
      </w:r>
      <w:r>
        <w:rPr>
          <w:rFonts w:hint="eastAsia" w:ascii="仿宋_GB2312" w:hAnsi="仿宋_GB2312" w:eastAsia="仿宋_GB2312" w:cs="仿宋_GB2312"/>
          <w:bCs/>
          <w:strike w:val="0"/>
          <w:color w:val="auto"/>
          <w:sz w:val="32"/>
          <w:szCs w:val="32"/>
          <w:highlight w:val="none"/>
        </w:rPr>
        <w:t>项目管理和财政资金使用</w:t>
      </w:r>
      <w:r>
        <w:rPr>
          <w:rFonts w:hint="eastAsia" w:ascii="仿宋_GB2312" w:hAnsi="仿宋_GB2312" w:cs="仿宋_GB2312"/>
          <w:bCs/>
          <w:strike w:val="0"/>
          <w:color w:val="auto"/>
          <w:sz w:val="32"/>
          <w:szCs w:val="32"/>
          <w:highlight w:val="none"/>
          <w:lang w:eastAsia="zh-CN"/>
        </w:rPr>
        <w:t>，经专家综合评价合规</w:t>
      </w:r>
      <w:r>
        <w:rPr>
          <w:rFonts w:hint="eastAsia" w:ascii="仿宋_GB2312" w:hAnsi="仿宋_GB2312" w:eastAsia="仿宋_GB2312" w:cs="仿宋_GB2312"/>
          <w:bCs/>
          <w:strike w:val="0"/>
          <w:color w:val="auto"/>
          <w:sz w:val="32"/>
          <w:szCs w:val="32"/>
          <w:highlight w:val="none"/>
        </w:rPr>
        <w:t>，且</w:t>
      </w:r>
      <w:r>
        <w:rPr>
          <w:rFonts w:hint="eastAsia" w:ascii="仿宋_GB2312" w:hAnsi="仿宋_GB2312" w:eastAsia="仿宋_GB2312" w:cs="仿宋_GB2312"/>
          <w:sz w:val="32"/>
          <w:szCs w:val="32"/>
          <w:highlight w:val="none"/>
        </w:rPr>
        <w:t>具有下列情形之一的，认定为验收“通过”：</w:t>
      </w:r>
    </w:p>
    <w:p>
      <w:pPr>
        <w:spacing w:line="560" w:lineRule="exact"/>
        <w:ind w:firstLine="624"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cs="仿宋_GB2312"/>
          <w:sz w:val="32"/>
          <w:szCs w:val="32"/>
          <w:highlight w:val="none"/>
          <w:lang w:val="en-US" w:eastAsia="zh-CN"/>
        </w:rPr>
        <w:t>项目达到研究目的，</w:t>
      </w:r>
      <w:r>
        <w:rPr>
          <w:rFonts w:hint="eastAsia" w:ascii="仿宋_GB2312" w:hAnsi="仿宋_GB2312" w:eastAsia="仿宋_GB2312" w:cs="仿宋_GB2312"/>
          <w:sz w:val="32"/>
          <w:szCs w:val="32"/>
          <w:highlight w:val="none"/>
        </w:rPr>
        <w:t>按期按质完成合同书（任务书）约定</w:t>
      </w:r>
      <w:r>
        <w:rPr>
          <w:rFonts w:hint="eastAsia" w:ascii="仿宋_GB2312" w:hAnsi="仿宋_GB2312" w:cs="仿宋_GB2312"/>
          <w:sz w:val="32"/>
          <w:szCs w:val="32"/>
          <w:highlight w:val="none"/>
          <w:lang w:val="en-US" w:eastAsia="zh-CN"/>
        </w:rPr>
        <w:t>研究内容和</w:t>
      </w:r>
      <w:r>
        <w:rPr>
          <w:rFonts w:hint="eastAsia" w:ascii="仿宋_GB2312" w:hAnsi="仿宋_GB2312" w:eastAsia="仿宋_GB2312" w:cs="仿宋_GB2312"/>
          <w:sz w:val="32"/>
          <w:szCs w:val="32"/>
          <w:highlight w:val="none"/>
        </w:rPr>
        <w:t>指标的；</w:t>
      </w:r>
    </w:p>
    <w:p>
      <w:pPr>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2.验收专家组认为虽未完成合同书（任务书）约定指标，但在资助项目相关领域有重大突破或者重大代表性成果的。</w:t>
      </w:r>
    </w:p>
    <w:p>
      <w:pPr>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trike w:val="0"/>
          <w:sz w:val="32"/>
          <w:szCs w:val="32"/>
          <w:highlight w:val="none"/>
        </w:rPr>
        <w:t>项目管理和财政资金使用</w:t>
      </w:r>
      <w:r>
        <w:rPr>
          <w:rFonts w:hint="eastAsia" w:ascii="仿宋_GB2312" w:hAnsi="仿宋_GB2312" w:cs="仿宋_GB2312"/>
          <w:bCs/>
          <w:strike w:val="0"/>
          <w:sz w:val="32"/>
          <w:szCs w:val="32"/>
          <w:highlight w:val="none"/>
          <w:lang w:eastAsia="zh-CN"/>
        </w:rPr>
        <w:t>，经专家综合评价合规</w:t>
      </w:r>
      <w:r>
        <w:rPr>
          <w:rFonts w:hint="eastAsia" w:ascii="仿宋_GB2312" w:hAnsi="仿宋_GB2312" w:eastAsia="仿宋_GB2312" w:cs="仿宋_GB2312"/>
          <w:bCs/>
          <w:strike w:val="0"/>
          <w:sz w:val="32"/>
          <w:szCs w:val="32"/>
          <w:highlight w:val="none"/>
        </w:rPr>
        <w:t>，且</w:t>
      </w:r>
      <w:r>
        <w:rPr>
          <w:rFonts w:hint="eastAsia" w:ascii="仿宋_GB2312" w:hAnsi="仿宋_GB2312" w:eastAsia="仿宋_GB2312" w:cs="仿宋_GB2312"/>
          <w:sz w:val="32"/>
          <w:szCs w:val="32"/>
          <w:highlight w:val="none"/>
        </w:rPr>
        <w:t xml:space="preserve">具有下列情形之一的，认定为验收“结题”： </w:t>
      </w:r>
      <w:bookmarkStart w:id="1" w:name="_GoBack"/>
      <w:bookmarkEnd w:id="1"/>
    </w:p>
    <w:p>
      <w:pPr>
        <w:keepNext w:val="0"/>
        <w:keepLines w:val="0"/>
        <w:widowControl/>
        <w:suppressLineNumbers w:val="0"/>
        <w:spacing w:line="560" w:lineRule="exact"/>
        <w:ind w:firstLine="624" w:firstLineChars="200"/>
        <w:jc w:val="left"/>
        <w:rPr>
          <w:rFonts w:hint="eastAsia" w:ascii="仿宋_GB2312" w:hAnsi="仿宋_GB2312" w:cs="仿宋_GB2312"/>
          <w:bCs w:val="0"/>
          <w:i w:val="0"/>
          <w:caps w:val="0"/>
          <w:spacing w:val="0"/>
          <w:kern w:val="2"/>
          <w:sz w:val="32"/>
          <w:szCs w:val="32"/>
          <w:highlight w:val="none"/>
          <w:lang w:val="en-US" w:eastAsia="zh-CN" w:bidi="ar"/>
        </w:rPr>
      </w:pPr>
      <w:r>
        <w:rPr>
          <w:rFonts w:hint="eastAsia" w:ascii="仿宋_GB2312" w:hAnsi="仿宋_GB2312" w:cs="仿宋_GB2312"/>
          <w:kern w:val="2"/>
          <w:sz w:val="32"/>
          <w:szCs w:val="32"/>
          <w:highlight w:val="none"/>
          <w:u w:val="none"/>
          <w:lang w:val="en-US" w:eastAsia="zh-CN"/>
        </w:rPr>
        <w:t>1.</w:t>
      </w:r>
      <w:r>
        <w:rPr>
          <w:rFonts w:hint="eastAsia" w:ascii="仿宋_GB2312" w:hAnsi="仿宋_GB2312" w:eastAsia="仿宋_GB2312" w:cs="仿宋_GB2312"/>
          <w:bCs w:val="0"/>
          <w:i w:val="0"/>
          <w:caps w:val="0"/>
          <w:spacing w:val="0"/>
          <w:kern w:val="2"/>
          <w:sz w:val="32"/>
          <w:szCs w:val="32"/>
          <w:highlight w:val="none"/>
          <w:lang w:val="en-US" w:eastAsia="zh-CN" w:bidi="ar"/>
        </w:rPr>
        <w:t>因不可抗拒因素导致合同书（任务书）规定的学术、技术</w:t>
      </w:r>
      <w:r>
        <w:rPr>
          <w:rFonts w:hint="eastAsia" w:ascii="仿宋_GB2312" w:hAnsi="仿宋_GB2312" w:eastAsia="仿宋_GB2312" w:cs="仿宋_GB2312"/>
          <w:bCs w:val="0"/>
          <w:i w:val="0"/>
          <w:caps w:val="0"/>
          <w:spacing w:val="0"/>
          <w:kern w:val="2"/>
          <w:sz w:val="32"/>
          <w:szCs w:val="32"/>
          <w:highlight w:val="none"/>
          <w:u w:val="none"/>
          <w:lang w:val="en-US" w:eastAsia="zh-CN" w:bidi="ar"/>
        </w:rPr>
        <w:t>及经济等指标无法完成，但已按合同书（任务书）相关要求开展研发工作</w:t>
      </w:r>
      <w:r>
        <w:rPr>
          <w:rFonts w:hint="eastAsia" w:ascii="仿宋_GB2312" w:hAnsi="仿宋_GB2312" w:cs="仿宋_GB2312"/>
          <w:bCs w:val="0"/>
          <w:i w:val="0"/>
          <w:caps w:val="0"/>
          <w:spacing w:val="0"/>
          <w:kern w:val="2"/>
          <w:sz w:val="32"/>
          <w:szCs w:val="32"/>
          <w:highlight w:val="none"/>
          <w:u w:val="none"/>
          <w:lang w:val="en-US" w:eastAsia="zh-CN" w:bidi="ar"/>
        </w:rPr>
        <w:t>，</w:t>
      </w:r>
      <w:r>
        <w:rPr>
          <w:rFonts w:hint="eastAsia" w:ascii="仿宋_GB2312" w:hAnsi="仿宋_GB2312" w:eastAsia="仿宋_GB2312" w:cs="仿宋_GB2312"/>
          <w:bCs w:val="0"/>
          <w:i w:val="0"/>
          <w:caps w:val="0"/>
          <w:spacing w:val="0"/>
          <w:kern w:val="2"/>
          <w:sz w:val="32"/>
          <w:szCs w:val="32"/>
          <w:highlight w:val="none"/>
          <w:u w:val="none"/>
          <w:lang w:val="en-US" w:eastAsia="zh-CN" w:bidi="ar"/>
        </w:rPr>
        <w:t>履行勤勉义务的</w:t>
      </w:r>
      <w:r>
        <w:rPr>
          <w:rFonts w:hint="eastAsia" w:ascii="仿宋_GB2312" w:hAnsi="仿宋_GB2312" w:cs="仿宋_GB2312"/>
          <w:bCs w:val="0"/>
          <w:i w:val="0"/>
          <w:caps w:val="0"/>
          <w:spacing w:val="0"/>
          <w:kern w:val="2"/>
          <w:sz w:val="32"/>
          <w:szCs w:val="32"/>
          <w:highlight w:val="none"/>
          <w:u w:val="none"/>
          <w:lang w:val="en-US" w:eastAsia="zh-CN" w:bidi="ar"/>
        </w:rPr>
        <w:t>；</w:t>
      </w:r>
    </w:p>
    <w:p>
      <w:pPr>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2.验收专家组认为虽未完成合同书（任务书）约定指标，但在资助项目相关领域有较大突破或者较大代表性成果的。</w:t>
      </w:r>
    </w:p>
    <w:p>
      <w:pPr>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（三）</w:t>
      </w:r>
      <w:r>
        <w:rPr>
          <w:rFonts w:hint="eastAsia" w:ascii="仿宋_GB2312" w:hAnsi="仿宋_GB2312" w:eastAsia="仿宋_GB2312" w:cs="仿宋_GB2312"/>
          <w:sz w:val="32"/>
          <w:szCs w:val="32"/>
          <w:highlight w:val="none"/>
        </w:rPr>
        <w:t>具有下列情形之一的，认定为验收“不通过”：</w:t>
      </w:r>
    </w:p>
    <w:p>
      <w:pPr>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.项目实施期间未开展实质性研发活动的；</w:t>
      </w:r>
    </w:p>
    <w:p>
      <w:pPr>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 xml:space="preserve">.未达到验收“通过”或者“结题”标准的； </w:t>
      </w:r>
    </w:p>
    <w:p>
      <w:pPr>
        <w:spacing w:line="560" w:lineRule="exact"/>
        <w:ind w:firstLine="624"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3.提供的验收材料、数据存在抄袭、弄虚作假、违反科研伦理要求等科研诚信问题的；</w:t>
      </w:r>
    </w:p>
    <w:p>
      <w:pPr>
        <w:spacing w:line="560" w:lineRule="exact"/>
        <w:ind w:firstLine="624"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.其他验收不通过的情形。</w:t>
      </w:r>
    </w:p>
    <w:p>
      <w:pPr>
        <w:spacing w:line="560" w:lineRule="exact"/>
        <w:ind w:firstLine="624"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国家和广东省科技计划配套项目的验收结论，参照国家和广东省项目验收结论下达。</w:t>
      </w:r>
    </w:p>
    <w:p>
      <w:pPr>
        <w:spacing w:line="560" w:lineRule="exact"/>
        <w:ind w:firstLine="64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i w:val="0"/>
          <w:iCs w:val="0"/>
          <w:sz w:val="32"/>
          <w:szCs w:val="32"/>
          <w:highlight w:val="none"/>
          <w:u w:val="none"/>
        </w:rPr>
        <w:t>第</w:t>
      </w:r>
      <w:r>
        <w:rPr>
          <w:rFonts w:hint="eastAsia" w:ascii="仿宋_GB2312" w:hAnsi="仿宋_GB2312" w:cs="仿宋_GB2312"/>
          <w:b/>
          <w:i w:val="0"/>
          <w:iCs w:val="0"/>
          <w:sz w:val="32"/>
          <w:szCs w:val="32"/>
          <w:highlight w:val="none"/>
          <w:u w:val="none"/>
          <w:lang w:val="en-US" w:eastAsia="zh-CN"/>
        </w:rPr>
        <w:t>十四</w:t>
      </w:r>
      <w:r>
        <w:rPr>
          <w:rFonts w:hint="eastAsia" w:ascii="仿宋_GB2312" w:hAnsi="仿宋_GB2312" w:eastAsia="仿宋_GB2312" w:cs="仿宋_GB2312"/>
          <w:b/>
          <w:i w:val="0"/>
          <w:iCs w:val="0"/>
          <w:sz w:val="32"/>
          <w:szCs w:val="32"/>
          <w:highlight w:val="none"/>
          <w:u w:val="none"/>
        </w:rPr>
        <w:t>条</w:t>
      </w:r>
      <w:r>
        <w:rPr>
          <w:rFonts w:hint="eastAsia" w:ascii="仿宋_GB2312" w:hAnsi="仿宋_GB2312" w:cs="仿宋_GB2312"/>
          <w:b/>
          <w:i w:val="0"/>
          <w:iCs w:val="0"/>
          <w:szCs w:val="32"/>
          <w:highlight w:val="none"/>
          <w:u w:val="none"/>
        </w:rPr>
        <w:t>【验收结果公示】</w:t>
      </w:r>
      <w:r>
        <w:rPr>
          <w:rFonts w:hint="eastAsia" w:ascii="仿宋_GB2312" w:hAnsi="仿宋_GB2312" w:eastAsia="仿宋_GB2312" w:cs="仿宋_GB2312"/>
          <w:b/>
          <w:i w:val="0"/>
          <w:iCs w:val="0"/>
          <w:sz w:val="32"/>
          <w:szCs w:val="32"/>
          <w:highlight w:val="none"/>
          <w:u w:val="none"/>
        </w:rPr>
        <w:t xml:space="preserve"> </w:t>
      </w:r>
      <w:r>
        <w:rPr>
          <w:rFonts w:hint="eastAsia" w:ascii="仿宋_GB2312" w:hAnsi="仿宋_GB2312" w:cs="仿宋_GB2312"/>
          <w:sz w:val="32"/>
          <w:szCs w:val="32"/>
          <w:highlight w:val="none"/>
          <w:u w:val="none"/>
          <w:lang w:val="en-US" w:eastAsia="zh-CN"/>
        </w:rPr>
        <w:t>主管部门应向社会公示验收结果，</w:t>
      </w:r>
      <w:r>
        <w:rPr>
          <w:rFonts w:hint="eastAsia" w:ascii="仿宋_GB2312" w:hAnsi="仿宋_GB2312" w:eastAsia="仿宋_GB2312" w:cs="仿宋_GB2312"/>
          <w:sz w:val="32"/>
          <w:szCs w:val="32"/>
          <w:highlight w:val="none"/>
          <w:u w:val="none"/>
        </w:rPr>
        <w:t>公示时间为10日，接受社会监督。法律法规另有规定</w:t>
      </w:r>
      <w:r>
        <w:rPr>
          <w:rFonts w:hint="eastAsia" w:ascii="仿宋_GB2312" w:hAnsi="仿宋_GB2312" w:cs="仿宋_GB2312"/>
          <w:sz w:val="32"/>
          <w:szCs w:val="32"/>
          <w:highlight w:val="none"/>
          <w:u w:val="none"/>
          <w:lang w:eastAsia="zh-CN"/>
        </w:rPr>
        <w:t>及</w:t>
      </w:r>
      <w:r>
        <w:rPr>
          <w:rFonts w:hint="eastAsia" w:ascii="仿宋_GB2312" w:hAnsi="仿宋_GB2312" w:cs="仿宋_GB2312"/>
          <w:sz w:val="32"/>
          <w:szCs w:val="32"/>
          <w:highlight w:val="none"/>
          <w:u w:val="none"/>
          <w:lang w:val="en-US" w:eastAsia="zh-CN"/>
        </w:rPr>
        <w:t>具有</w:t>
      </w:r>
      <w:r>
        <w:rPr>
          <w:rFonts w:hint="eastAsia" w:ascii="仿宋_GB2312" w:hAnsi="仿宋_GB2312" w:cs="仿宋_GB2312"/>
          <w:sz w:val="32"/>
          <w:szCs w:val="32"/>
          <w:highlight w:val="none"/>
          <w:u w:val="none"/>
          <w:lang w:eastAsia="zh-CN"/>
        </w:rPr>
        <w:t>涉密</w:t>
      </w:r>
      <w:r>
        <w:rPr>
          <w:rFonts w:hint="eastAsia" w:ascii="仿宋_GB2312" w:hAnsi="仿宋_GB2312" w:cs="仿宋_GB2312"/>
          <w:sz w:val="32"/>
          <w:szCs w:val="32"/>
          <w:highlight w:val="none"/>
          <w:u w:val="none"/>
          <w:lang w:val="en-US" w:eastAsia="zh-CN"/>
        </w:rPr>
        <w:t>性</w:t>
      </w:r>
      <w:r>
        <w:rPr>
          <w:rFonts w:hint="eastAsia" w:ascii="仿宋_GB2312" w:hAnsi="仿宋_GB2312" w:cs="仿宋_GB2312"/>
          <w:sz w:val="32"/>
          <w:szCs w:val="32"/>
          <w:highlight w:val="none"/>
          <w:u w:val="none"/>
          <w:lang w:eastAsia="zh-CN"/>
        </w:rPr>
        <w:t>、</w:t>
      </w:r>
      <w:r>
        <w:rPr>
          <w:rFonts w:hint="eastAsia" w:ascii="仿宋_GB2312" w:hAnsi="仿宋_GB2312" w:cs="仿宋_GB2312"/>
          <w:sz w:val="32"/>
          <w:szCs w:val="32"/>
          <w:highlight w:val="none"/>
          <w:u w:val="none"/>
          <w:lang w:val="en-US" w:eastAsia="zh-CN"/>
        </w:rPr>
        <w:t>敏感性的</w:t>
      </w:r>
      <w:r>
        <w:rPr>
          <w:rFonts w:hint="eastAsia" w:ascii="仿宋_GB2312" w:hAnsi="仿宋_GB2312" w:cs="仿宋_GB2312"/>
          <w:sz w:val="32"/>
          <w:szCs w:val="32"/>
          <w:highlight w:val="none"/>
          <w:u w:val="none"/>
          <w:lang w:eastAsia="zh-CN"/>
        </w:rPr>
        <w:t>项目</w:t>
      </w:r>
      <w:r>
        <w:rPr>
          <w:rFonts w:hint="eastAsia" w:ascii="仿宋_GB2312" w:hAnsi="仿宋_GB2312" w:eastAsia="仿宋_GB2312" w:cs="仿宋_GB2312"/>
          <w:sz w:val="32"/>
          <w:szCs w:val="32"/>
          <w:highlight w:val="none"/>
          <w:u w:val="none"/>
        </w:rPr>
        <w:t>除外。</w:t>
      </w:r>
    </w:p>
    <w:p>
      <w:pPr>
        <w:spacing w:line="560" w:lineRule="exact"/>
        <w:ind w:firstLine="640"/>
        <w:rPr>
          <w:rFonts w:hint="eastAsia" w:ascii="仿宋_GB2312" w:hAnsi="仿宋_GB2312" w:cs="仿宋_GB2312"/>
          <w:sz w:val="32"/>
          <w:szCs w:val="32"/>
          <w:highlight w:val="none"/>
          <w:u w:val="none"/>
          <w:lang w:val="en-US" w:eastAsia="zh-CN"/>
        </w:rPr>
      </w:pPr>
      <w:r>
        <w:rPr>
          <w:rFonts w:hint="eastAsia" w:ascii="仿宋_GB2312" w:hAnsi="仿宋_GB2312" w:cs="仿宋_GB2312"/>
          <w:sz w:val="32"/>
          <w:szCs w:val="32"/>
          <w:highlight w:val="none"/>
          <w:u w:val="none"/>
          <w:lang w:val="en-US" w:eastAsia="zh-CN"/>
        </w:rPr>
        <w:t>具有以下情形之一的，异议申请不予受理：</w:t>
      </w:r>
    </w:p>
    <w:p>
      <w:pPr>
        <w:spacing w:line="560" w:lineRule="exact"/>
        <w:ind w:firstLine="640"/>
        <w:rPr>
          <w:rFonts w:hint="eastAsia" w:ascii="仿宋_GB2312" w:hAnsi="仿宋_GB2312" w:cs="仿宋_GB2312"/>
          <w:sz w:val="32"/>
          <w:szCs w:val="32"/>
          <w:highlight w:val="none"/>
          <w:u w:val="none"/>
          <w:lang w:val="en-US" w:eastAsia="zh-CN"/>
        </w:rPr>
      </w:pPr>
      <w:r>
        <w:rPr>
          <w:rFonts w:hint="eastAsia" w:ascii="仿宋_GB2312" w:hAnsi="仿宋_GB2312" w:cs="仿宋_GB2312"/>
          <w:sz w:val="32"/>
          <w:szCs w:val="32"/>
          <w:highlight w:val="none"/>
          <w:u w:val="none"/>
          <w:lang w:val="en-US" w:eastAsia="zh-CN"/>
        </w:rPr>
        <w:t>（一）提交书面异议申请的时间超过规定截止日期的；</w:t>
      </w:r>
    </w:p>
    <w:p>
      <w:pPr>
        <w:spacing w:line="560" w:lineRule="exact"/>
        <w:ind w:firstLine="640"/>
        <w:rPr>
          <w:rFonts w:hint="eastAsia" w:ascii="仿宋_GB2312" w:hAnsi="仿宋_GB2312" w:cs="仿宋_GB2312"/>
          <w:sz w:val="32"/>
          <w:szCs w:val="32"/>
          <w:highlight w:val="none"/>
          <w:u w:val="none"/>
          <w:lang w:val="en-US" w:eastAsia="zh-CN"/>
        </w:rPr>
      </w:pPr>
      <w:r>
        <w:rPr>
          <w:rFonts w:hint="eastAsia" w:ascii="仿宋_GB2312" w:hAnsi="仿宋_GB2312" w:cs="仿宋_GB2312"/>
          <w:sz w:val="32"/>
          <w:szCs w:val="32"/>
          <w:highlight w:val="none"/>
          <w:u w:val="none"/>
          <w:lang w:val="en-US" w:eastAsia="zh-CN"/>
        </w:rPr>
        <w:t>（二）异议申请内容或者举证材料不全的；</w:t>
      </w:r>
    </w:p>
    <w:p>
      <w:pPr>
        <w:spacing w:line="560" w:lineRule="exact"/>
        <w:ind w:firstLine="640"/>
        <w:rPr>
          <w:rFonts w:hint="eastAsia" w:ascii="仿宋_GB2312" w:hAnsi="仿宋_GB2312" w:cs="仿宋_GB2312"/>
          <w:sz w:val="32"/>
          <w:szCs w:val="32"/>
          <w:highlight w:val="none"/>
          <w:u w:val="none"/>
          <w:lang w:val="en-US" w:eastAsia="zh-CN"/>
        </w:rPr>
      </w:pPr>
      <w:r>
        <w:rPr>
          <w:rFonts w:hint="eastAsia" w:ascii="仿宋_GB2312" w:hAnsi="仿宋_GB2312" w:cs="仿宋_GB2312"/>
          <w:sz w:val="32"/>
          <w:szCs w:val="32"/>
          <w:highlight w:val="none"/>
          <w:u w:val="none"/>
          <w:lang w:val="en-US" w:eastAsia="zh-CN"/>
        </w:rPr>
        <w:t>（三）无充足证据，对验收评审专家的学术判断有不同意见的。</w:t>
      </w:r>
    </w:p>
    <w:p>
      <w:pPr>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主管部门收到书面异议的，应当对异议内容进行审核，必要时可以组织专家进行论证，形成处理决定并告知提出异议的单位或者个人。</w:t>
      </w:r>
    </w:p>
    <w:p>
      <w:pPr>
        <w:autoSpaceDE w:val="0"/>
        <w:autoSpaceDN w:val="0"/>
        <w:adjustRightInd w:val="0"/>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w:t>
      </w:r>
      <w:r>
        <w:rPr>
          <w:rFonts w:hint="eastAsia" w:ascii="仿宋_GB2312" w:hAnsi="仿宋_GB2312" w:cs="仿宋_GB2312"/>
          <w:b/>
          <w:sz w:val="32"/>
          <w:szCs w:val="32"/>
          <w:highlight w:val="none"/>
          <w:lang w:val="en-US" w:eastAsia="zh-CN"/>
        </w:rPr>
        <w:t>十五</w:t>
      </w:r>
      <w:r>
        <w:rPr>
          <w:rFonts w:hint="eastAsia" w:ascii="仿宋_GB2312" w:hAnsi="仿宋_GB2312" w:eastAsia="仿宋_GB2312" w:cs="仿宋_GB2312"/>
          <w:b/>
          <w:sz w:val="32"/>
          <w:szCs w:val="32"/>
          <w:highlight w:val="none"/>
        </w:rPr>
        <w:t>条</w:t>
      </w:r>
      <w:r>
        <w:rPr>
          <w:rFonts w:hint="eastAsia" w:ascii="仿宋_GB2312" w:hAnsi="仿宋_GB2312" w:cs="仿宋_GB2312"/>
          <w:b/>
          <w:szCs w:val="32"/>
          <w:highlight w:val="none"/>
        </w:rPr>
        <w:t>【结余资金处理】</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项目验收后，结余资金按照下列方式处理：</w:t>
      </w:r>
    </w:p>
    <w:p>
      <w:pPr>
        <w:autoSpaceDE w:val="0"/>
        <w:autoSpaceDN w:val="0"/>
        <w:adjustRightInd w:val="0"/>
        <w:spacing w:line="560" w:lineRule="exact"/>
        <w:ind w:firstLine="624" w:firstLineChars="200"/>
        <w:rPr>
          <w:rFonts w:hint="eastAsia" w:ascii="仿宋_GB2312" w:hAnsi="仿宋_GB2312" w:cs="仿宋_GB2312"/>
          <w:sz w:val="32"/>
          <w:szCs w:val="32"/>
          <w:highlight w:val="none"/>
          <w:u w:val="none"/>
          <w:lang w:eastAsia="zh-CN"/>
        </w:rPr>
      </w:pPr>
      <w:r>
        <w:rPr>
          <w:rFonts w:hint="eastAsia" w:ascii="仿宋_GB2312" w:hAnsi="仿宋_GB2312" w:cs="仿宋_GB2312"/>
          <w:sz w:val="32"/>
          <w:szCs w:val="32"/>
          <w:highlight w:val="none"/>
          <w:u w:val="none"/>
          <w:lang w:eastAsia="zh-CN"/>
        </w:rPr>
        <w:t>（一）项目完成任务目标并通过综合评价验收，且项目承担单位和项目负责人无不良科研信用记录的，结余资金及利息留归项目承担单位使用统筹用于科研活动直接支出。项目承担单位应优先考虑原项目团队科研项目需求,并加强结余资金管理,健全结余资金盘活机制,加快资金使用进度。除涉密项目外，结余资金情况按要求主动公开。</w:t>
      </w:r>
    </w:p>
    <w:p>
      <w:pPr>
        <w:autoSpaceDE w:val="0"/>
        <w:autoSpaceDN w:val="0"/>
        <w:adjustRightInd w:val="0"/>
        <w:spacing w:line="560" w:lineRule="exact"/>
        <w:ind w:firstLine="624" w:firstLineChars="200"/>
        <w:rPr>
          <w:rFonts w:hint="eastAsia" w:ascii="仿宋_GB2312" w:hAnsi="仿宋_GB2312" w:cs="仿宋_GB2312"/>
          <w:sz w:val="32"/>
          <w:szCs w:val="32"/>
          <w:highlight w:val="none"/>
          <w:u w:val="none"/>
          <w:lang w:eastAsia="zh-CN"/>
        </w:rPr>
      </w:pPr>
      <w:r>
        <w:rPr>
          <w:rFonts w:hint="eastAsia" w:ascii="仿宋_GB2312" w:hAnsi="仿宋_GB2312" w:cs="仿宋_GB2312"/>
          <w:sz w:val="32"/>
          <w:szCs w:val="32"/>
          <w:highlight w:val="none"/>
          <w:u w:val="none"/>
          <w:lang w:eastAsia="zh-CN"/>
        </w:rPr>
        <w:t>（二）验收结论为结题的项目，项目承担单位应当按照主管部门要求</w:t>
      </w:r>
      <w:r>
        <w:rPr>
          <w:rFonts w:hint="eastAsia" w:ascii="仿宋_GB2312" w:hAnsi="仿宋_GB2312" w:cs="仿宋_GB2312"/>
          <w:sz w:val="32"/>
          <w:szCs w:val="32"/>
          <w:highlight w:val="none"/>
          <w:u w:val="none"/>
          <w:lang w:val="en-US" w:eastAsia="zh-CN"/>
        </w:rPr>
        <w:t>在30日内</w:t>
      </w:r>
      <w:r>
        <w:rPr>
          <w:rFonts w:hint="eastAsia" w:ascii="仿宋_GB2312" w:hAnsi="仿宋_GB2312" w:cs="仿宋_GB2312"/>
          <w:sz w:val="32"/>
          <w:szCs w:val="32"/>
          <w:highlight w:val="none"/>
          <w:u w:val="none"/>
          <w:lang w:eastAsia="zh-CN"/>
        </w:rPr>
        <w:t>退回结余资金及利息。</w:t>
      </w:r>
    </w:p>
    <w:p>
      <w:pPr>
        <w:autoSpaceDE w:val="0"/>
        <w:autoSpaceDN w:val="0"/>
        <w:adjustRightInd w:val="0"/>
        <w:spacing w:line="560" w:lineRule="exact"/>
        <w:ind w:firstLine="624" w:firstLineChars="200"/>
        <w:rPr>
          <w:rFonts w:hint="eastAsia" w:ascii="仿宋_GB2312" w:hAnsi="仿宋_GB2312" w:cs="仿宋_GB2312"/>
          <w:sz w:val="32"/>
          <w:szCs w:val="32"/>
          <w:highlight w:val="none"/>
          <w:u w:val="none"/>
          <w:lang w:eastAsia="zh-CN"/>
        </w:rPr>
      </w:pPr>
      <w:r>
        <w:rPr>
          <w:rFonts w:hint="eastAsia" w:ascii="仿宋_GB2312" w:hAnsi="仿宋_GB2312" w:cs="仿宋_GB2312"/>
          <w:sz w:val="32"/>
          <w:szCs w:val="32"/>
          <w:highlight w:val="none"/>
          <w:u w:val="none"/>
          <w:lang w:eastAsia="zh-CN"/>
        </w:rPr>
        <w:t>（三）验收结论为不通过的项目，项目承担单位应当按照主管部门要求</w:t>
      </w:r>
      <w:r>
        <w:rPr>
          <w:rFonts w:hint="eastAsia" w:ascii="仿宋_GB2312" w:hAnsi="仿宋_GB2312" w:cs="仿宋_GB2312"/>
          <w:sz w:val="32"/>
          <w:szCs w:val="32"/>
          <w:highlight w:val="none"/>
          <w:u w:val="none"/>
          <w:lang w:val="en-US" w:eastAsia="zh-CN"/>
        </w:rPr>
        <w:t>在30日内</w:t>
      </w:r>
      <w:r>
        <w:rPr>
          <w:rFonts w:hint="eastAsia" w:ascii="仿宋_GB2312" w:hAnsi="仿宋_GB2312" w:cs="仿宋_GB2312"/>
          <w:sz w:val="32"/>
          <w:szCs w:val="32"/>
          <w:highlight w:val="none"/>
          <w:u w:val="none"/>
          <w:lang w:eastAsia="zh-CN"/>
        </w:rPr>
        <w:t>退回结余资金、使用不合规资金及利息。</w:t>
      </w:r>
    </w:p>
    <w:p>
      <w:pPr>
        <w:spacing w:line="560" w:lineRule="exact"/>
        <w:ind w:firstLine="624" w:firstLineChars="200"/>
        <w:rPr>
          <w:rFonts w:hint="eastAsia" w:ascii="仿宋_GB2312" w:hAnsi="仿宋_GB2312" w:cs="仿宋_GB2312"/>
          <w:sz w:val="32"/>
          <w:szCs w:val="32"/>
          <w:highlight w:val="none"/>
          <w:u w:val="none"/>
          <w:lang w:eastAsia="zh-CN"/>
        </w:rPr>
      </w:pPr>
      <w:r>
        <w:rPr>
          <w:rFonts w:hint="eastAsia" w:ascii="仿宋_GB2312" w:hAnsi="仿宋_GB2312" w:eastAsia="仿宋_GB2312" w:cs="仿宋_GB2312"/>
          <w:b/>
          <w:sz w:val="32"/>
          <w:szCs w:val="32"/>
          <w:highlight w:val="none"/>
        </w:rPr>
        <w:t>第</w:t>
      </w:r>
      <w:r>
        <w:rPr>
          <w:rFonts w:hint="eastAsia" w:ascii="仿宋_GB2312" w:hAnsi="仿宋_GB2312" w:cs="仿宋_GB2312"/>
          <w:b/>
          <w:sz w:val="32"/>
          <w:szCs w:val="32"/>
          <w:highlight w:val="none"/>
          <w:lang w:val="en-US" w:eastAsia="zh-CN"/>
        </w:rPr>
        <w:t>十六</w:t>
      </w:r>
      <w:r>
        <w:rPr>
          <w:rFonts w:hint="eastAsia" w:ascii="仿宋_GB2312" w:hAnsi="仿宋_GB2312" w:eastAsia="仿宋_GB2312" w:cs="仿宋_GB2312"/>
          <w:b/>
          <w:sz w:val="32"/>
          <w:szCs w:val="32"/>
          <w:highlight w:val="none"/>
        </w:rPr>
        <w:t>条</w:t>
      </w:r>
      <w:r>
        <w:rPr>
          <w:rFonts w:hint="eastAsia" w:ascii="仿宋_GB2312" w:hAnsi="仿宋_GB2312" w:cs="仿宋_GB2312"/>
          <w:b/>
          <w:szCs w:val="32"/>
          <w:highlight w:val="none"/>
        </w:rPr>
        <w:t>【</w:t>
      </w:r>
      <w:r>
        <w:rPr>
          <w:rFonts w:hint="eastAsia" w:ascii="仿宋_GB2312" w:hAnsi="仿宋_GB2312" w:cs="仿宋_GB2312"/>
          <w:b/>
          <w:szCs w:val="32"/>
          <w:highlight w:val="none"/>
          <w:lang w:val="en-US" w:eastAsia="zh-CN"/>
        </w:rPr>
        <w:t>验收不通过情形处理</w:t>
      </w:r>
      <w:r>
        <w:rPr>
          <w:rFonts w:hint="eastAsia" w:ascii="仿宋_GB2312" w:hAnsi="仿宋_GB2312" w:cs="仿宋_GB2312"/>
          <w:b/>
          <w:szCs w:val="32"/>
          <w:highlight w:val="none"/>
        </w:rPr>
        <w:t>】</w:t>
      </w:r>
      <w:r>
        <w:rPr>
          <w:rFonts w:hint="eastAsia" w:ascii="仿宋_GB2312" w:hAnsi="仿宋_GB2312" w:eastAsia="仿宋_GB2312" w:cs="仿宋_GB2312"/>
          <w:b/>
          <w:sz w:val="32"/>
          <w:szCs w:val="32"/>
          <w:highlight w:val="none"/>
        </w:rPr>
        <w:t xml:space="preserve"> </w:t>
      </w:r>
      <w:r>
        <w:rPr>
          <w:rFonts w:hint="eastAsia"/>
          <w:highlight w:val="none"/>
          <w:lang w:eastAsia="zh-CN"/>
        </w:rPr>
        <w:t>验收结论为“不通过”的项目负责人，自主管部门下达结论之日起三年内不予受理和立项该项目负责人参与的市科技计划项目</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kern w:val="0"/>
          <w:sz w:val="32"/>
          <w:szCs w:val="32"/>
          <w:highlight w:val="none"/>
          <w:u w:val="none"/>
        </w:rPr>
        <w:t>不推荐其申报国家、广东省科技计划项目，</w:t>
      </w:r>
      <w:r>
        <w:rPr>
          <w:rFonts w:hint="eastAsia" w:ascii="仿宋_GB2312" w:hAnsi="仿宋_GB2312" w:eastAsia="仿宋_GB2312" w:cs="仿宋_GB2312"/>
          <w:sz w:val="32"/>
          <w:szCs w:val="32"/>
          <w:highlight w:val="none"/>
          <w:u w:val="none"/>
        </w:rPr>
        <w:t>不授予市科技奖励，不提名国家、广东省科技奖励</w:t>
      </w:r>
      <w:r>
        <w:rPr>
          <w:rFonts w:hint="eastAsia" w:ascii="仿宋_GB2312" w:hAnsi="仿宋_GB2312" w:cs="仿宋_GB2312"/>
          <w:sz w:val="32"/>
          <w:szCs w:val="32"/>
          <w:highlight w:val="none"/>
          <w:u w:val="none"/>
          <w:lang w:eastAsia="zh-CN"/>
        </w:rPr>
        <w:t>。</w:t>
      </w:r>
    </w:p>
    <w:p>
      <w:pPr>
        <w:spacing w:line="560" w:lineRule="exact"/>
        <w:ind w:firstLine="624"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sz w:val="32"/>
          <w:szCs w:val="32"/>
          <w:highlight w:val="none"/>
          <w:u w:val="none"/>
        </w:rPr>
        <w:t>第</w:t>
      </w:r>
      <w:r>
        <w:rPr>
          <w:rFonts w:hint="eastAsia" w:ascii="仿宋_GB2312" w:hAnsi="仿宋_GB2312" w:cs="仿宋_GB2312"/>
          <w:b/>
          <w:sz w:val="32"/>
          <w:szCs w:val="32"/>
          <w:highlight w:val="none"/>
          <w:u w:val="none"/>
          <w:lang w:val="en-US" w:eastAsia="zh-CN"/>
        </w:rPr>
        <w:t>十七</w:t>
      </w:r>
      <w:r>
        <w:rPr>
          <w:rFonts w:hint="eastAsia" w:ascii="仿宋_GB2312" w:hAnsi="仿宋_GB2312" w:eastAsia="仿宋_GB2312" w:cs="仿宋_GB2312"/>
          <w:b/>
          <w:sz w:val="32"/>
          <w:szCs w:val="32"/>
          <w:highlight w:val="none"/>
          <w:u w:val="none"/>
        </w:rPr>
        <w:t>条</w:t>
      </w:r>
      <w:r>
        <w:rPr>
          <w:rFonts w:hint="eastAsia" w:ascii="仿宋_GB2312" w:hAnsi="仿宋_GB2312" w:cs="仿宋_GB2312"/>
          <w:b/>
          <w:szCs w:val="32"/>
          <w:highlight w:val="none"/>
          <w:u w:val="none"/>
        </w:rPr>
        <w:t>【逾期未申请验收情形处理】</w:t>
      </w:r>
      <w:r>
        <w:rPr>
          <w:rFonts w:hint="eastAsia" w:ascii="仿宋_GB2312" w:hAnsi="仿宋_GB2312" w:eastAsia="仿宋_GB2312" w:cs="仿宋_GB2312"/>
          <w:b/>
          <w:sz w:val="32"/>
          <w:szCs w:val="32"/>
          <w:highlight w:val="none"/>
          <w:u w:val="none"/>
        </w:rPr>
        <w:t xml:space="preserve"> </w:t>
      </w:r>
      <w:r>
        <w:rPr>
          <w:rFonts w:hint="eastAsia" w:ascii="仿宋_GB2312" w:hAnsi="仿宋_GB2312" w:eastAsia="仿宋_GB2312" w:cs="仿宋_GB2312"/>
          <w:sz w:val="32"/>
          <w:szCs w:val="32"/>
          <w:highlight w:val="none"/>
          <w:u w:val="none"/>
        </w:rPr>
        <w:t>超过本办法第</w:t>
      </w:r>
      <w:r>
        <w:rPr>
          <w:rFonts w:hint="eastAsia" w:ascii="仿宋_GB2312" w:hAnsi="仿宋_GB2312" w:cs="仿宋_GB2312"/>
          <w:sz w:val="32"/>
          <w:szCs w:val="32"/>
          <w:highlight w:val="none"/>
          <w:u w:val="none"/>
          <w:lang w:eastAsia="zh-CN"/>
        </w:rPr>
        <w:t>八</w:t>
      </w:r>
      <w:r>
        <w:rPr>
          <w:rFonts w:hint="eastAsia" w:ascii="仿宋_GB2312" w:hAnsi="仿宋_GB2312" w:eastAsia="仿宋_GB2312" w:cs="仿宋_GB2312"/>
          <w:sz w:val="32"/>
          <w:szCs w:val="32"/>
          <w:highlight w:val="none"/>
          <w:u w:val="none"/>
        </w:rPr>
        <w:t>条规定期限仍未申请验收的，项目承担单位可以继续提出验收申请，但在提出验收申请之前，主管部门不予受理</w:t>
      </w:r>
      <w:r>
        <w:rPr>
          <w:rFonts w:hint="eastAsia" w:ascii="仿宋_GB2312" w:hAnsi="仿宋_GB2312" w:cs="仿宋_GB2312"/>
          <w:sz w:val="32"/>
          <w:szCs w:val="32"/>
          <w:highlight w:val="none"/>
          <w:u w:val="none"/>
          <w:lang w:val="en-US" w:eastAsia="zh-CN"/>
        </w:rPr>
        <w:t>和立项该</w:t>
      </w:r>
      <w:r>
        <w:rPr>
          <w:rFonts w:hint="eastAsia" w:ascii="仿宋_GB2312" w:hAnsi="仿宋_GB2312" w:eastAsia="仿宋_GB2312" w:cs="仿宋_GB2312"/>
          <w:sz w:val="32"/>
          <w:szCs w:val="32"/>
          <w:highlight w:val="none"/>
          <w:u w:val="none"/>
        </w:rPr>
        <w:t>项目负责人</w:t>
      </w:r>
      <w:r>
        <w:rPr>
          <w:rFonts w:hint="eastAsia" w:ascii="仿宋_GB2312" w:hAnsi="仿宋_GB2312" w:cs="仿宋_GB2312"/>
          <w:sz w:val="32"/>
          <w:szCs w:val="32"/>
          <w:highlight w:val="none"/>
          <w:u w:val="none"/>
          <w:lang w:val="en-US" w:eastAsia="zh-CN"/>
        </w:rPr>
        <w:t>参与</w:t>
      </w:r>
      <w:r>
        <w:rPr>
          <w:rFonts w:hint="eastAsia" w:ascii="仿宋_GB2312" w:hAnsi="仿宋_GB2312" w:eastAsia="仿宋_GB2312" w:cs="仿宋_GB2312"/>
          <w:sz w:val="32"/>
          <w:szCs w:val="32"/>
          <w:highlight w:val="none"/>
          <w:u w:val="none"/>
        </w:rPr>
        <w:t>的</w:t>
      </w:r>
      <w:r>
        <w:rPr>
          <w:rFonts w:hint="eastAsia" w:ascii="仿宋_GB2312" w:hAnsi="仿宋_GB2312" w:cs="仿宋_GB2312"/>
          <w:kern w:val="0"/>
          <w:sz w:val="32"/>
          <w:szCs w:val="32"/>
          <w:highlight w:val="none"/>
          <w:u w:val="none"/>
          <w:lang w:eastAsia="zh-CN"/>
        </w:rPr>
        <w:t>市科技计划项目</w:t>
      </w:r>
      <w:r>
        <w:rPr>
          <w:rFonts w:hint="eastAsia" w:ascii="仿宋_GB2312" w:hAnsi="仿宋_GB2312" w:eastAsia="仿宋_GB2312" w:cs="仿宋_GB2312"/>
          <w:kern w:val="0"/>
          <w:sz w:val="32"/>
          <w:szCs w:val="32"/>
          <w:highlight w:val="none"/>
          <w:u w:val="none"/>
        </w:rPr>
        <w:t>，不推荐其申报国家、广东省科技计划项目，</w:t>
      </w:r>
      <w:r>
        <w:rPr>
          <w:rFonts w:hint="eastAsia" w:ascii="仿宋_GB2312" w:hAnsi="仿宋_GB2312" w:eastAsia="仿宋_GB2312" w:cs="仿宋_GB2312"/>
          <w:sz w:val="32"/>
          <w:szCs w:val="32"/>
          <w:highlight w:val="none"/>
          <w:u w:val="none"/>
        </w:rPr>
        <w:t>不授予市科技奖励，不提名国家、广东省科技奖励。</w:t>
      </w:r>
    </w:p>
    <w:p>
      <w:pPr>
        <w:spacing w:line="560" w:lineRule="exact"/>
        <w:ind w:firstLine="624"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逾期一年</w:t>
      </w:r>
      <w:r>
        <w:rPr>
          <w:rFonts w:hint="eastAsia" w:ascii="仿宋_GB2312" w:hAnsi="仿宋" w:cs="Times New Roman"/>
          <w:sz w:val="32"/>
          <w:szCs w:val="32"/>
          <w:highlight w:val="none"/>
          <w:u w:val="none"/>
          <w:lang w:eastAsia="zh-CN"/>
        </w:rPr>
        <w:t>（</w:t>
      </w:r>
      <w:r>
        <w:rPr>
          <w:rFonts w:hint="eastAsia" w:ascii="仿宋_GB2312" w:hAnsi="仿宋_GB2312" w:eastAsia="仿宋_GB2312" w:cs="仿宋_GB2312"/>
          <w:sz w:val="32"/>
          <w:szCs w:val="32"/>
          <w:highlight w:val="none"/>
          <w:u w:val="none"/>
        </w:rPr>
        <w:t>项目实施期限届满之日后的</w:t>
      </w:r>
      <w:r>
        <w:rPr>
          <w:rFonts w:hint="eastAsia" w:ascii="仿宋_GB2312" w:hAnsi="仿宋_GB2312" w:cs="仿宋_GB2312"/>
          <w:sz w:val="32"/>
          <w:szCs w:val="32"/>
          <w:highlight w:val="none"/>
          <w:u w:val="none"/>
          <w:lang w:val="en-US" w:eastAsia="zh-CN"/>
        </w:rPr>
        <w:t>12</w:t>
      </w:r>
      <w:r>
        <w:rPr>
          <w:rFonts w:hint="eastAsia" w:ascii="仿宋_GB2312" w:hAnsi="仿宋_GB2312" w:eastAsia="仿宋_GB2312" w:cs="仿宋_GB2312"/>
          <w:sz w:val="32"/>
          <w:szCs w:val="32"/>
          <w:highlight w:val="none"/>
          <w:u w:val="none"/>
        </w:rPr>
        <w:t>个月</w:t>
      </w:r>
      <w:r>
        <w:rPr>
          <w:rFonts w:hint="eastAsia" w:ascii="仿宋_GB2312" w:hAnsi="仿宋" w:cs="Times New Roman"/>
          <w:sz w:val="32"/>
          <w:szCs w:val="32"/>
          <w:highlight w:val="none"/>
          <w:u w:val="none"/>
          <w:lang w:eastAsia="zh-CN"/>
        </w:rPr>
        <w:t>）</w:t>
      </w:r>
      <w:r>
        <w:rPr>
          <w:rFonts w:hint="eastAsia" w:ascii="仿宋_GB2312" w:hAnsi="仿宋_GB2312" w:eastAsia="仿宋_GB2312" w:cs="仿宋_GB2312"/>
          <w:sz w:val="32"/>
          <w:szCs w:val="32"/>
          <w:highlight w:val="none"/>
          <w:u w:val="none"/>
        </w:rPr>
        <w:t>以上未申请验收的，主管部门终止项目</w:t>
      </w:r>
      <w:r>
        <w:rPr>
          <w:rFonts w:hint="eastAsia" w:ascii="仿宋_GB2312" w:hAnsi="仿宋_GB2312" w:cs="仿宋_GB2312"/>
          <w:sz w:val="32"/>
          <w:szCs w:val="32"/>
          <w:highlight w:val="none"/>
          <w:u w:val="none"/>
          <w:lang w:eastAsia="zh-CN"/>
        </w:rPr>
        <w:t>，</w:t>
      </w:r>
      <w:r>
        <w:rPr>
          <w:rFonts w:hint="eastAsia" w:ascii="仿宋_GB2312" w:hAnsi="仿宋_GB2312" w:cs="仿宋_GB2312"/>
          <w:sz w:val="32"/>
          <w:szCs w:val="32"/>
          <w:highlight w:val="none"/>
          <w:u w:val="none"/>
          <w:lang w:val="en-US" w:eastAsia="zh-CN"/>
        </w:rPr>
        <w:t>最长三年内</w:t>
      </w:r>
      <w:r>
        <w:rPr>
          <w:rFonts w:hint="eastAsia" w:ascii="仿宋_GB2312" w:hAnsi="仿宋_GB2312" w:eastAsia="仿宋_GB2312" w:cs="仿宋_GB2312"/>
          <w:sz w:val="32"/>
          <w:szCs w:val="32"/>
          <w:highlight w:val="none"/>
          <w:u w:val="none"/>
        </w:rPr>
        <w:t>不予受理</w:t>
      </w:r>
      <w:r>
        <w:rPr>
          <w:rFonts w:hint="eastAsia" w:ascii="仿宋_GB2312" w:hAnsi="仿宋_GB2312" w:cs="仿宋_GB2312"/>
          <w:sz w:val="32"/>
          <w:szCs w:val="32"/>
          <w:highlight w:val="none"/>
          <w:u w:val="none"/>
          <w:lang w:val="en-US" w:eastAsia="zh-CN"/>
        </w:rPr>
        <w:t>和立项该</w:t>
      </w:r>
      <w:r>
        <w:rPr>
          <w:rFonts w:hint="eastAsia" w:ascii="仿宋_GB2312" w:hAnsi="仿宋_GB2312" w:eastAsia="仿宋_GB2312" w:cs="仿宋_GB2312"/>
          <w:sz w:val="32"/>
          <w:szCs w:val="32"/>
          <w:highlight w:val="none"/>
          <w:u w:val="none"/>
        </w:rPr>
        <w:t>项目负责人</w:t>
      </w:r>
      <w:r>
        <w:rPr>
          <w:rFonts w:hint="eastAsia" w:ascii="仿宋_GB2312" w:hAnsi="仿宋_GB2312" w:cs="仿宋_GB2312"/>
          <w:sz w:val="32"/>
          <w:szCs w:val="32"/>
          <w:highlight w:val="none"/>
          <w:u w:val="none"/>
          <w:lang w:val="en-US" w:eastAsia="zh-CN"/>
        </w:rPr>
        <w:t>参与</w:t>
      </w:r>
      <w:r>
        <w:rPr>
          <w:rFonts w:hint="eastAsia" w:ascii="仿宋_GB2312" w:hAnsi="仿宋_GB2312" w:eastAsia="仿宋_GB2312" w:cs="仿宋_GB2312"/>
          <w:sz w:val="32"/>
          <w:szCs w:val="32"/>
          <w:highlight w:val="none"/>
          <w:u w:val="none"/>
        </w:rPr>
        <w:t>的</w:t>
      </w:r>
      <w:r>
        <w:rPr>
          <w:rFonts w:hint="eastAsia" w:ascii="仿宋_GB2312" w:hAnsi="仿宋_GB2312" w:cs="仿宋_GB2312"/>
          <w:kern w:val="0"/>
          <w:sz w:val="32"/>
          <w:szCs w:val="32"/>
          <w:highlight w:val="none"/>
          <w:u w:val="none"/>
          <w:lang w:eastAsia="zh-CN"/>
        </w:rPr>
        <w:t>市科技计划项目</w:t>
      </w:r>
      <w:r>
        <w:rPr>
          <w:rFonts w:hint="eastAsia" w:ascii="仿宋_GB2312" w:hAnsi="仿宋_GB2312" w:eastAsia="仿宋_GB2312" w:cs="仿宋_GB2312"/>
          <w:kern w:val="0"/>
          <w:sz w:val="32"/>
          <w:szCs w:val="32"/>
          <w:highlight w:val="none"/>
          <w:u w:val="none"/>
        </w:rPr>
        <w:t>，不推荐其申报国家、广东省科技计划项目，</w:t>
      </w:r>
      <w:r>
        <w:rPr>
          <w:rFonts w:hint="eastAsia" w:ascii="仿宋_GB2312" w:hAnsi="仿宋_GB2312" w:eastAsia="仿宋_GB2312" w:cs="仿宋_GB2312"/>
          <w:sz w:val="32"/>
          <w:szCs w:val="32"/>
          <w:highlight w:val="none"/>
          <w:u w:val="none"/>
        </w:rPr>
        <w:t>不授予市科技奖励，不提名国家、广东省科技奖励。</w:t>
      </w:r>
    </w:p>
    <w:p>
      <w:pPr>
        <w:spacing w:line="56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u w:val="none"/>
          <w:lang w:val="en-US" w:eastAsia="zh-CN"/>
        </w:rPr>
        <w:t>项目承担单位为企业的，</w:t>
      </w:r>
      <w:r>
        <w:rPr>
          <w:rFonts w:hint="eastAsia" w:ascii="仿宋_GB2312" w:hAnsi="仿宋_GB2312" w:eastAsia="仿宋_GB2312" w:cs="仿宋_GB2312"/>
          <w:sz w:val="32"/>
          <w:szCs w:val="32"/>
          <w:highlight w:val="none"/>
          <w:u w:val="none"/>
        </w:rPr>
        <w:t>按照对项目负责人的处理方式，对项目承担单位进行处理</w:t>
      </w:r>
      <w:r>
        <w:rPr>
          <w:rFonts w:hint="eastAsia" w:ascii="仿宋_GB2312" w:hAnsi="仿宋_GB2312" w:cs="仿宋_GB2312"/>
          <w:sz w:val="32"/>
          <w:szCs w:val="32"/>
          <w:highlight w:val="none"/>
          <w:u w:val="none"/>
          <w:lang w:val="en-US" w:eastAsia="zh-CN"/>
        </w:rPr>
        <w:t>。</w:t>
      </w:r>
    </w:p>
    <w:p>
      <w:pPr>
        <w:autoSpaceDE w:val="0"/>
        <w:autoSpaceDN w:val="0"/>
        <w:adjustRightInd w:val="0"/>
        <w:spacing w:line="560" w:lineRule="exact"/>
        <w:ind w:firstLine="624" w:firstLineChars="200"/>
        <w:rPr>
          <w:rFonts w:hint="eastAsia" w:ascii="仿宋_GB2312" w:hAnsi="仿宋_GB2312" w:cs="仿宋_GB2312"/>
          <w:sz w:val="32"/>
          <w:szCs w:val="32"/>
          <w:highlight w:val="none"/>
          <w:u w:val="single"/>
          <w:lang w:val="en-US" w:eastAsia="zh-CN"/>
        </w:rPr>
      </w:pPr>
    </w:p>
    <w:p>
      <w:pPr>
        <w:spacing w:line="560" w:lineRule="exact"/>
        <w:jc w:val="center"/>
        <w:rPr>
          <w:rFonts w:hint="eastAsia" w:ascii="黑体" w:hAnsi="黑体" w:eastAsia="黑体"/>
          <w:sz w:val="32"/>
          <w:szCs w:val="32"/>
          <w:highlight w:val="none"/>
        </w:rPr>
      </w:pPr>
      <w:r>
        <w:rPr>
          <w:rFonts w:hint="eastAsia" w:ascii="黑体" w:hAnsi="黑体" w:eastAsia="黑体" w:cs="Times New Roman"/>
          <w:sz w:val="32"/>
          <w:szCs w:val="32"/>
          <w:highlight w:val="none"/>
        </w:rPr>
        <w:t>第</w:t>
      </w:r>
      <w:r>
        <w:rPr>
          <w:rFonts w:hint="eastAsia" w:ascii="黑体" w:hAnsi="黑体" w:eastAsia="黑体" w:cs="Times New Roman"/>
          <w:sz w:val="32"/>
          <w:szCs w:val="32"/>
          <w:highlight w:val="none"/>
          <w:lang w:val="en-US" w:eastAsia="zh-CN"/>
        </w:rPr>
        <w:t>三</w:t>
      </w:r>
      <w:r>
        <w:rPr>
          <w:rFonts w:hint="eastAsia" w:ascii="黑体" w:hAnsi="黑体" w:eastAsia="黑体" w:cs="Times New Roman"/>
          <w:sz w:val="32"/>
          <w:szCs w:val="32"/>
          <w:highlight w:val="none"/>
        </w:rPr>
        <w:t>章  监督检查</w:t>
      </w:r>
    </w:p>
    <w:p>
      <w:pPr>
        <w:spacing w:line="560" w:lineRule="exact"/>
        <w:ind w:firstLine="624" w:firstLineChars="200"/>
        <w:rPr>
          <w:rFonts w:hint="eastAsia" w:ascii="仿宋_GB2312" w:hAnsi="黑体" w:eastAsia="仿宋_GB2312"/>
          <w:sz w:val="32"/>
          <w:szCs w:val="32"/>
          <w:highlight w:val="none"/>
        </w:rPr>
      </w:pPr>
      <w:r>
        <w:rPr>
          <w:rFonts w:hint="eastAsia" w:ascii="仿宋_GB2312" w:hAnsi="黑体" w:eastAsia="仿宋_GB2312" w:cs="Times New Roman"/>
          <w:b/>
          <w:sz w:val="32"/>
          <w:szCs w:val="32"/>
          <w:highlight w:val="none"/>
        </w:rPr>
        <w:t>第</w:t>
      </w:r>
      <w:r>
        <w:rPr>
          <w:rFonts w:hint="eastAsia" w:ascii="仿宋_GB2312" w:hAnsi="黑体" w:cs="Times New Roman"/>
          <w:b/>
          <w:sz w:val="32"/>
          <w:szCs w:val="32"/>
          <w:highlight w:val="none"/>
          <w:lang w:val="en-US" w:eastAsia="zh-CN"/>
        </w:rPr>
        <w:t>十八</w:t>
      </w:r>
      <w:r>
        <w:rPr>
          <w:rFonts w:hint="eastAsia" w:ascii="仿宋_GB2312" w:hAnsi="黑体" w:eastAsia="仿宋_GB2312" w:cs="Times New Roman"/>
          <w:b/>
          <w:sz w:val="32"/>
          <w:szCs w:val="32"/>
          <w:highlight w:val="none"/>
        </w:rPr>
        <w:t>条</w:t>
      </w:r>
      <w:r>
        <w:rPr>
          <w:rFonts w:hint="eastAsia" w:ascii="仿宋_GB2312" w:hAnsi="黑体"/>
          <w:b/>
          <w:szCs w:val="32"/>
          <w:highlight w:val="none"/>
        </w:rPr>
        <w:t>【监督检查】</w:t>
      </w:r>
      <w:r>
        <w:rPr>
          <w:rFonts w:hint="eastAsia" w:ascii="仿宋_GB2312" w:hAnsi="黑体" w:eastAsia="仿宋_GB2312" w:cs="Times New Roman"/>
          <w:b/>
          <w:sz w:val="32"/>
          <w:szCs w:val="32"/>
          <w:highlight w:val="none"/>
        </w:rPr>
        <w:t xml:space="preserve"> </w:t>
      </w:r>
      <w:r>
        <w:rPr>
          <w:rFonts w:hint="eastAsia" w:ascii="仿宋_GB2312" w:hAnsi="黑体" w:eastAsia="仿宋_GB2312" w:cs="Times New Roman"/>
          <w:sz w:val="32"/>
          <w:szCs w:val="32"/>
          <w:highlight w:val="none"/>
        </w:rPr>
        <w:t>主管部门根据职责和工作需要，按照一定比例对</w:t>
      </w:r>
      <w:r>
        <w:rPr>
          <w:rFonts w:hint="eastAsia" w:ascii="仿宋_GB2312" w:hAnsi="黑体" w:cs="Times New Roman"/>
          <w:sz w:val="32"/>
          <w:szCs w:val="32"/>
          <w:highlight w:val="none"/>
          <w:lang w:eastAsia="zh-CN"/>
        </w:rPr>
        <w:t>市科技计划项目</w:t>
      </w:r>
      <w:r>
        <w:rPr>
          <w:rFonts w:hint="eastAsia" w:ascii="仿宋_GB2312" w:hAnsi="黑体" w:cs="Times New Roman"/>
          <w:sz w:val="32"/>
          <w:szCs w:val="32"/>
          <w:highlight w:val="none"/>
          <w:lang w:val="en-US" w:eastAsia="zh-CN"/>
        </w:rPr>
        <w:t>验收情况</w:t>
      </w:r>
      <w:r>
        <w:rPr>
          <w:rFonts w:hint="eastAsia" w:ascii="仿宋_GB2312" w:hAnsi="黑体" w:eastAsia="仿宋_GB2312" w:cs="Times New Roman"/>
          <w:sz w:val="32"/>
          <w:szCs w:val="32"/>
          <w:highlight w:val="none"/>
        </w:rPr>
        <w:t>开展检查。</w:t>
      </w:r>
    </w:p>
    <w:p>
      <w:pPr>
        <w:spacing w:line="560" w:lineRule="exact"/>
        <w:ind w:firstLine="624" w:firstLineChars="200"/>
        <w:rPr>
          <w:rFonts w:hint="eastAsia" w:ascii="仿宋_GB2312" w:hAnsi="黑体" w:eastAsia="仿宋_GB2312" w:cs="仿宋_GB2312"/>
          <w:kern w:val="0"/>
          <w:sz w:val="32"/>
          <w:szCs w:val="32"/>
          <w:highlight w:val="none"/>
        </w:rPr>
      </w:pPr>
      <w:r>
        <w:rPr>
          <w:rFonts w:hint="eastAsia" w:ascii="仿宋_GB2312" w:hAnsi="黑体" w:eastAsia="仿宋_GB2312" w:cs="仿宋_GB2312"/>
          <w:kern w:val="0"/>
          <w:sz w:val="32"/>
          <w:szCs w:val="32"/>
          <w:highlight w:val="none"/>
        </w:rPr>
        <w:t>主管部门将项目验收情况作为项目承担单位后续申请</w:t>
      </w:r>
      <w:r>
        <w:rPr>
          <w:rFonts w:hint="eastAsia" w:ascii="仿宋_GB2312" w:hAnsi="黑体" w:cs="仿宋_GB2312"/>
          <w:kern w:val="0"/>
          <w:sz w:val="32"/>
          <w:szCs w:val="32"/>
          <w:highlight w:val="none"/>
          <w:lang w:eastAsia="zh-CN"/>
        </w:rPr>
        <w:t>市科技计划项目</w:t>
      </w:r>
      <w:r>
        <w:rPr>
          <w:rFonts w:hint="eastAsia" w:ascii="仿宋_GB2312" w:hAnsi="黑体" w:eastAsia="仿宋_GB2312" w:cs="仿宋_GB2312"/>
          <w:kern w:val="0"/>
          <w:sz w:val="32"/>
          <w:szCs w:val="32"/>
          <w:highlight w:val="none"/>
        </w:rPr>
        <w:t>立项、监督检查的考虑因素。</w:t>
      </w:r>
    </w:p>
    <w:p>
      <w:pPr>
        <w:spacing w:line="560" w:lineRule="exact"/>
        <w:ind w:firstLine="624" w:firstLineChars="200"/>
        <w:rPr>
          <w:rFonts w:hint="eastAsia" w:ascii="仿宋_GB2312" w:hAnsi="黑体" w:eastAsia="仿宋_GB2312"/>
          <w:sz w:val="32"/>
          <w:szCs w:val="32"/>
          <w:highlight w:val="none"/>
        </w:rPr>
      </w:pPr>
      <w:r>
        <w:rPr>
          <w:rFonts w:hint="eastAsia" w:ascii="仿宋_GB2312" w:hAnsi="黑体" w:eastAsia="仿宋_GB2312" w:cs="Times New Roman"/>
          <w:b/>
          <w:sz w:val="32"/>
          <w:szCs w:val="32"/>
          <w:highlight w:val="none"/>
        </w:rPr>
        <w:t>第</w:t>
      </w:r>
      <w:r>
        <w:rPr>
          <w:rFonts w:hint="eastAsia" w:ascii="仿宋_GB2312" w:hAnsi="黑体" w:cs="Times New Roman"/>
          <w:b/>
          <w:sz w:val="32"/>
          <w:szCs w:val="32"/>
          <w:highlight w:val="none"/>
          <w:lang w:val="en-US" w:eastAsia="zh-CN"/>
        </w:rPr>
        <w:t>十九</w:t>
      </w:r>
      <w:r>
        <w:rPr>
          <w:rFonts w:hint="eastAsia" w:ascii="仿宋_GB2312" w:hAnsi="黑体" w:eastAsia="仿宋_GB2312" w:cs="Times New Roman"/>
          <w:b/>
          <w:sz w:val="32"/>
          <w:szCs w:val="32"/>
          <w:highlight w:val="none"/>
        </w:rPr>
        <w:t>条</w:t>
      </w:r>
      <w:r>
        <w:rPr>
          <w:rFonts w:hint="eastAsia" w:ascii="仿宋_GB2312" w:hAnsi="黑体"/>
          <w:b/>
          <w:szCs w:val="32"/>
          <w:highlight w:val="none"/>
        </w:rPr>
        <w:t>【异常检查】</w:t>
      </w:r>
      <w:r>
        <w:rPr>
          <w:rFonts w:hint="eastAsia" w:ascii="仿宋_GB2312" w:hAnsi="黑体" w:eastAsia="仿宋_GB2312" w:cs="Times New Roman"/>
          <w:b/>
          <w:sz w:val="32"/>
          <w:szCs w:val="32"/>
          <w:highlight w:val="none"/>
        </w:rPr>
        <w:t xml:space="preserve"> </w:t>
      </w:r>
      <w:r>
        <w:rPr>
          <w:rFonts w:hint="eastAsia" w:ascii="仿宋_GB2312" w:hAnsi="黑体" w:eastAsia="仿宋_GB2312" w:cs="Times New Roman"/>
          <w:sz w:val="32"/>
          <w:szCs w:val="32"/>
          <w:highlight w:val="none"/>
        </w:rPr>
        <w:t>对于在验收中收到有关项目的举报、信访，符合条件的，主管部门予以受理并进行调查处理。</w:t>
      </w:r>
    </w:p>
    <w:p>
      <w:pPr>
        <w:spacing w:line="560" w:lineRule="exact"/>
        <w:ind w:firstLine="624" w:firstLineChars="200"/>
        <w:rPr>
          <w:rFonts w:hint="eastAsia" w:ascii="仿宋_GB2312" w:hAnsi="黑体" w:eastAsia="仿宋_GB2312"/>
          <w:bCs/>
          <w:sz w:val="32"/>
          <w:szCs w:val="32"/>
          <w:highlight w:val="none"/>
        </w:rPr>
      </w:pPr>
      <w:r>
        <w:rPr>
          <w:rFonts w:hint="eastAsia" w:ascii="仿宋_GB2312" w:hAnsi="黑体" w:eastAsia="仿宋_GB2312" w:cs="Times New Roman"/>
          <w:b/>
          <w:sz w:val="32"/>
          <w:szCs w:val="32"/>
          <w:highlight w:val="none"/>
        </w:rPr>
        <w:t>第</w:t>
      </w:r>
      <w:r>
        <w:rPr>
          <w:rFonts w:hint="eastAsia" w:ascii="仿宋_GB2312" w:hAnsi="黑体" w:cs="Times New Roman"/>
          <w:b/>
          <w:sz w:val="32"/>
          <w:szCs w:val="32"/>
          <w:highlight w:val="none"/>
          <w:lang w:val="en-US" w:eastAsia="zh-CN"/>
        </w:rPr>
        <w:t>二十</w:t>
      </w:r>
      <w:r>
        <w:rPr>
          <w:rFonts w:hint="eastAsia" w:ascii="仿宋_GB2312" w:hAnsi="黑体" w:eastAsia="仿宋_GB2312" w:cs="Times New Roman"/>
          <w:b/>
          <w:sz w:val="32"/>
          <w:szCs w:val="32"/>
          <w:highlight w:val="none"/>
        </w:rPr>
        <w:t>条</w:t>
      </w:r>
      <w:r>
        <w:rPr>
          <w:rFonts w:hint="eastAsia" w:ascii="仿宋_GB2312" w:hAnsi="黑体"/>
          <w:b/>
          <w:szCs w:val="32"/>
          <w:highlight w:val="none"/>
        </w:rPr>
        <w:t>【检查处理】</w:t>
      </w:r>
      <w:r>
        <w:rPr>
          <w:rFonts w:hint="eastAsia" w:ascii="仿宋_GB2312" w:hAnsi="黑体" w:eastAsia="仿宋_GB2312" w:cs="Times New Roman"/>
          <w:b/>
          <w:sz w:val="32"/>
          <w:szCs w:val="32"/>
          <w:highlight w:val="none"/>
        </w:rPr>
        <w:t xml:space="preserve"> </w:t>
      </w:r>
      <w:r>
        <w:rPr>
          <w:rFonts w:hint="eastAsia" w:ascii="仿宋_GB2312" w:hAnsi="黑体" w:eastAsia="仿宋_GB2312" w:cs="Times New Roman"/>
          <w:bCs/>
          <w:sz w:val="32"/>
          <w:szCs w:val="32"/>
          <w:highlight w:val="none"/>
        </w:rPr>
        <w:t>对检查中发现违法违规行为的项目，主管部门可以采取更改验收结论</w:t>
      </w:r>
      <w:r>
        <w:rPr>
          <w:rFonts w:hint="eastAsia" w:ascii="仿宋_GB2312" w:hAnsi="黑体" w:cs="Times New Roman"/>
          <w:bCs/>
          <w:sz w:val="32"/>
          <w:szCs w:val="32"/>
          <w:highlight w:val="none"/>
          <w:lang w:eastAsia="zh-CN"/>
        </w:rPr>
        <w:t>、</w:t>
      </w:r>
      <w:r>
        <w:rPr>
          <w:rFonts w:hint="eastAsia" w:ascii="仿宋_GB2312" w:hAnsi="黑体" w:cs="Times New Roman"/>
          <w:bCs/>
          <w:sz w:val="32"/>
          <w:szCs w:val="32"/>
          <w:highlight w:val="none"/>
          <w:lang w:val="en-US" w:eastAsia="zh-CN"/>
        </w:rPr>
        <w:t>追回相关资金</w:t>
      </w:r>
      <w:r>
        <w:rPr>
          <w:rFonts w:hint="eastAsia" w:ascii="仿宋_GB2312" w:hAnsi="黑体" w:eastAsia="仿宋_GB2312" w:cs="Times New Roman"/>
          <w:bCs/>
          <w:sz w:val="32"/>
          <w:szCs w:val="32"/>
          <w:highlight w:val="none"/>
        </w:rPr>
        <w:t>等处理措施。</w:t>
      </w:r>
    </w:p>
    <w:p>
      <w:pPr>
        <w:spacing w:line="560" w:lineRule="exact"/>
        <w:ind w:firstLine="624" w:firstLineChars="200"/>
        <w:rPr>
          <w:rFonts w:hint="eastAsia" w:ascii="仿宋_GB2312" w:hAnsi="仿宋" w:eastAsia="仿宋_GB2312"/>
          <w:sz w:val="32"/>
          <w:szCs w:val="32"/>
          <w:highlight w:val="none"/>
        </w:rPr>
      </w:pPr>
      <w:r>
        <w:rPr>
          <w:rFonts w:hint="eastAsia" w:ascii="仿宋_GB2312" w:hAnsi="仿宋" w:eastAsia="仿宋_GB2312" w:cs="Times New Roman"/>
          <w:sz w:val="32"/>
          <w:szCs w:val="32"/>
          <w:highlight w:val="none"/>
        </w:rPr>
        <w:t>对具有违法违规行为的项目承担单位和项目负责人、项目组主要成员，主管部门可以采取约谈、通报、一定期限内取消其申报项目资格等处理措施。</w:t>
      </w:r>
    </w:p>
    <w:p>
      <w:pPr>
        <w:spacing w:line="560" w:lineRule="exact"/>
        <w:ind w:firstLine="624" w:firstLineChars="200"/>
        <w:rPr>
          <w:rFonts w:hint="eastAsia" w:ascii="仿宋_GB2312" w:hAnsi="仿宋" w:eastAsia="仿宋_GB2312"/>
          <w:sz w:val="32"/>
          <w:szCs w:val="32"/>
          <w:highlight w:val="none"/>
        </w:rPr>
      </w:pPr>
      <w:r>
        <w:rPr>
          <w:rFonts w:hint="eastAsia" w:ascii="仿宋_GB2312" w:hAnsi="仿宋" w:eastAsia="仿宋_GB2312" w:cs="Times New Roman"/>
          <w:sz w:val="32"/>
          <w:szCs w:val="32"/>
          <w:highlight w:val="none"/>
        </w:rPr>
        <w:t>涉嫌违纪的移交纪检监察部门处理，</w:t>
      </w:r>
      <w:r>
        <w:rPr>
          <w:rFonts w:hint="eastAsia" w:ascii="仿宋_GB2312" w:hAnsi="仿宋" w:cs="Times New Roman"/>
          <w:sz w:val="32"/>
          <w:szCs w:val="32"/>
          <w:highlight w:val="none"/>
          <w:lang w:eastAsia="zh-CN"/>
        </w:rPr>
        <w:t>涉嫌违法</w:t>
      </w:r>
      <w:r>
        <w:rPr>
          <w:rFonts w:hint="eastAsia" w:ascii="仿宋_GB2312" w:hAnsi="仿宋" w:eastAsia="仿宋_GB2312" w:cs="Times New Roman"/>
          <w:sz w:val="32"/>
          <w:szCs w:val="32"/>
          <w:highlight w:val="none"/>
        </w:rPr>
        <w:t>的移交司法机关处理。</w:t>
      </w:r>
    </w:p>
    <w:p>
      <w:pPr>
        <w:spacing w:line="600" w:lineRule="exact"/>
        <w:ind w:firstLine="624" w:firstLineChars="200"/>
        <w:rPr>
          <w:rFonts w:hint="eastAsia" w:ascii="仿宋_GB2312" w:hAnsi="仿宋" w:eastAsia="仿宋_GB2312" w:cs="Times New Roman"/>
          <w:sz w:val="32"/>
          <w:szCs w:val="32"/>
          <w:highlight w:val="none"/>
          <w:u w:val="none"/>
        </w:rPr>
      </w:pPr>
      <w:r>
        <w:rPr>
          <w:rFonts w:hint="eastAsia" w:ascii="仿宋_GB2312" w:hAnsi="黑体" w:eastAsia="仿宋_GB2312" w:cs="Times New Roman"/>
          <w:b/>
          <w:sz w:val="32"/>
          <w:szCs w:val="32"/>
          <w:highlight w:val="none"/>
        </w:rPr>
        <w:t>第</w:t>
      </w:r>
      <w:r>
        <w:rPr>
          <w:rFonts w:hint="eastAsia" w:ascii="仿宋_GB2312" w:hAnsi="黑体" w:cs="Times New Roman"/>
          <w:b/>
          <w:sz w:val="32"/>
          <w:szCs w:val="32"/>
          <w:highlight w:val="none"/>
          <w:lang w:val="en-US" w:eastAsia="zh-CN"/>
        </w:rPr>
        <w:t>二十一</w:t>
      </w:r>
      <w:r>
        <w:rPr>
          <w:rFonts w:hint="eastAsia" w:ascii="仿宋_GB2312" w:hAnsi="黑体" w:eastAsia="仿宋_GB2312" w:cs="Times New Roman"/>
          <w:b/>
          <w:sz w:val="32"/>
          <w:szCs w:val="32"/>
          <w:highlight w:val="none"/>
        </w:rPr>
        <w:t>条</w:t>
      </w:r>
      <w:r>
        <w:rPr>
          <w:rFonts w:hint="eastAsia" w:ascii="仿宋_GB2312" w:hAnsi="黑体"/>
          <w:b/>
          <w:szCs w:val="32"/>
          <w:highlight w:val="none"/>
        </w:rPr>
        <w:t>【对</w:t>
      </w:r>
      <w:r>
        <w:rPr>
          <w:rFonts w:hint="eastAsia" w:ascii="仿宋_GB2312" w:hAnsi="黑体"/>
          <w:b/>
          <w:szCs w:val="32"/>
          <w:highlight w:val="none"/>
          <w:lang w:eastAsia="zh-CN"/>
        </w:rPr>
        <w:t>专业</w:t>
      </w:r>
      <w:r>
        <w:rPr>
          <w:rFonts w:hint="eastAsia" w:ascii="仿宋_GB2312" w:hAnsi="黑体"/>
          <w:b/>
          <w:szCs w:val="32"/>
          <w:highlight w:val="none"/>
        </w:rPr>
        <w:t>机构的监督】</w:t>
      </w:r>
      <w:r>
        <w:rPr>
          <w:rFonts w:hint="eastAsia" w:ascii="仿宋_GB2312" w:hAnsi="黑体" w:eastAsia="仿宋_GB2312" w:cs="Times New Roman"/>
          <w:b/>
          <w:sz w:val="32"/>
          <w:szCs w:val="32"/>
          <w:highlight w:val="none"/>
        </w:rPr>
        <w:t xml:space="preserve"> </w:t>
      </w:r>
      <w:r>
        <w:rPr>
          <w:rFonts w:hint="eastAsia" w:ascii="仿宋_GB2312" w:hAnsi="仿宋" w:eastAsia="仿宋_GB2312" w:cs="Times New Roman"/>
          <w:sz w:val="32"/>
          <w:szCs w:val="32"/>
          <w:highlight w:val="none"/>
          <w:u w:val="none"/>
        </w:rPr>
        <w:t>主管部门可以通过抽查、复查等方式，对</w:t>
      </w:r>
      <w:r>
        <w:rPr>
          <w:rFonts w:hint="eastAsia" w:ascii="仿宋_GB2312" w:hAnsi="仿宋" w:cs="Times New Roman"/>
          <w:strike w:val="0"/>
          <w:sz w:val="32"/>
          <w:szCs w:val="32"/>
          <w:highlight w:val="none"/>
          <w:u w:val="none"/>
          <w:lang w:eastAsia="zh-CN"/>
        </w:rPr>
        <w:t>专业</w:t>
      </w:r>
      <w:r>
        <w:rPr>
          <w:rFonts w:hint="eastAsia" w:ascii="仿宋_GB2312" w:hAnsi="仿宋" w:eastAsia="仿宋_GB2312" w:cs="Times New Roman"/>
          <w:sz w:val="32"/>
          <w:szCs w:val="32"/>
          <w:highlight w:val="none"/>
          <w:u w:val="none"/>
        </w:rPr>
        <w:t>机构具体实施的验收工作程序、内容、质量和结论进行监督检查。</w:t>
      </w:r>
    </w:p>
    <w:p>
      <w:pPr>
        <w:spacing w:line="560" w:lineRule="exact"/>
        <w:ind w:firstLine="624" w:firstLineChars="200"/>
        <w:rPr>
          <w:rFonts w:hint="eastAsia" w:ascii="仿宋_GB2312" w:hAnsi="仿宋" w:eastAsia="仿宋_GB2312"/>
          <w:strike w:val="0"/>
          <w:sz w:val="32"/>
          <w:szCs w:val="32"/>
          <w:highlight w:val="none"/>
        </w:rPr>
      </w:pPr>
      <w:r>
        <w:rPr>
          <w:rFonts w:hint="eastAsia" w:ascii="仿宋_GB2312" w:hAnsi="仿宋" w:eastAsia="仿宋_GB2312" w:cs="Times New Roman"/>
          <w:sz w:val="32"/>
          <w:szCs w:val="32"/>
          <w:highlight w:val="none"/>
        </w:rPr>
        <w:t>对检查中发现验收存在问题的，主管部门采取责令改正</w:t>
      </w:r>
      <w:r>
        <w:rPr>
          <w:rFonts w:hint="eastAsia" w:ascii="仿宋_GB2312" w:hAnsi="仿宋" w:cs="Times New Roman"/>
          <w:sz w:val="32"/>
          <w:szCs w:val="32"/>
          <w:highlight w:val="none"/>
          <w:lang w:eastAsia="zh-CN"/>
        </w:rPr>
        <w:t>、</w:t>
      </w:r>
      <w:r>
        <w:rPr>
          <w:rFonts w:hint="eastAsia" w:ascii="仿宋_GB2312" w:hAnsi="仿宋" w:cs="Times New Roman"/>
          <w:sz w:val="32"/>
          <w:szCs w:val="32"/>
          <w:highlight w:val="none"/>
          <w:lang w:val="en-US" w:eastAsia="zh-CN"/>
        </w:rPr>
        <w:t>更改</w:t>
      </w:r>
      <w:r>
        <w:rPr>
          <w:rFonts w:hint="eastAsia" w:ascii="仿宋_GB2312" w:hAnsi="仿宋" w:eastAsia="仿宋_GB2312" w:cs="Times New Roman"/>
          <w:sz w:val="32"/>
          <w:szCs w:val="32"/>
          <w:highlight w:val="none"/>
        </w:rPr>
        <w:t>相关结论等处理措施。涉嫌违纪的移交纪检监察部门处理，</w:t>
      </w:r>
      <w:r>
        <w:rPr>
          <w:rFonts w:hint="eastAsia" w:ascii="仿宋_GB2312" w:hAnsi="仿宋" w:eastAsia="仿宋_GB2312" w:cs="Times New Roman"/>
          <w:strike w:val="0"/>
          <w:sz w:val="32"/>
          <w:szCs w:val="32"/>
          <w:highlight w:val="none"/>
        </w:rPr>
        <w:t>涉嫌</w:t>
      </w:r>
      <w:r>
        <w:rPr>
          <w:rFonts w:hint="eastAsia" w:ascii="仿宋_GB2312" w:hAnsi="仿宋" w:cs="Times New Roman"/>
          <w:strike w:val="0"/>
          <w:sz w:val="32"/>
          <w:szCs w:val="32"/>
          <w:highlight w:val="none"/>
          <w:lang w:val="en-US" w:eastAsia="zh-CN"/>
        </w:rPr>
        <w:t>违法</w:t>
      </w:r>
      <w:r>
        <w:rPr>
          <w:rFonts w:hint="eastAsia" w:ascii="仿宋_GB2312" w:hAnsi="仿宋" w:eastAsia="仿宋_GB2312" w:cs="Times New Roman"/>
          <w:strike w:val="0"/>
          <w:sz w:val="32"/>
          <w:szCs w:val="32"/>
          <w:highlight w:val="none"/>
        </w:rPr>
        <w:t>的移交司法机关处理。</w:t>
      </w:r>
    </w:p>
    <w:p>
      <w:pPr>
        <w:spacing w:line="560" w:lineRule="exact"/>
        <w:ind w:firstLine="624" w:firstLineChars="200"/>
        <w:rPr>
          <w:rFonts w:hint="eastAsia" w:ascii="仿宋_GB2312" w:hAnsi="仿宋" w:eastAsia="仿宋_GB2312"/>
          <w:sz w:val="32"/>
          <w:szCs w:val="32"/>
          <w:highlight w:val="none"/>
        </w:rPr>
      </w:pPr>
    </w:p>
    <w:p>
      <w:pPr>
        <w:spacing w:line="560" w:lineRule="exact"/>
        <w:jc w:val="center"/>
        <w:rPr>
          <w:rFonts w:hint="eastAsia" w:ascii="黑体" w:hAnsi="黑体" w:eastAsia="黑体"/>
          <w:sz w:val="32"/>
          <w:szCs w:val="32"/>
          <w:highlight w:val="none"/>
        </w:rPr>
      </w:pPr>
      <w:r>
        <w:rPr>
          <w:rFonts w:hint="eastAsia" w:ascii="黑体" w:hAnsi="黑体" w:eastAsia="黑体" w:cs="Times New Roman"/>
          <w:sz w:val="32"/>
          <w:szCs w:val="32"/>
          <w:highlight w:val="none"/>
        </w:rPr>
        <w:t>第</w:t>
      </w:r>
      <w:r>
        <w:rPr>
          <w:rFonts w:hint="eastAsia" w:ascii="黑体" w:hAnsi="黑体" w:eastAsia="黑体" w:cs="Times New Roman"/>
          <w:sz w:val="32"/>
          <w:szCs w:val="32"/>
          <w:highlight w:val="none"/>
          <w:lang w:val="en-US" w:eastAsia="zh-CN"/>
        </w:rPr>
        <w:t>四</w:t>
      </w:r>
      <w:r>
        <w:rPr>
          <w:rFonts w:hint="eastAsia" w:ascii="黑体" w:hAnsi="黑体" w:eastAsia="黑体" w:cs="Times New Roman"/>
          <w:sz w:val="32"/>
          <w:szCs w:val="32"/>
          <w:highlight w:val="none"/>
        </w:rPr>
        <w:t>章 法律责任</w:t>
      </w:r>
    </w:p>
    <w:p>
      <w:pPr>
        <w:spacing w:line="560" w:lineRule="exact"/>
        <w:ind w:firstLine="593"/>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sz w:val="32"/>
          <w:szCs w:val="32"/>
          <w:highlight w:val="none"/>
        </w:rPr>
        <w:t>第</w:t>
      </w:r>
      <w:r>
        <w:rPr>
          <w:rFonts w:hint="eastAsia" w:ascii="仿宋_GB2312" w:hAnsi="仿宋_GB2312" w:cs="仿宋_GB2312"/>
          <w:b/>
          <w:sz w:val="32"/>
          <w:szCs w:val="32"/>
          <w:highlight w:val="none"/>
          <w:lang w:val="en-US" w:eastAsia="zh-CN"/>
        </w:rPr>
        <w:t>二十二</w:t>
      </w:r>
      <w:r>
        <w:rPr>
          <w:rFonts w:hint="eastAsia" w:ascii="仿宋_GB2312" w:hAnsi="仿宋_GB2312" w:eastAsia="仿宋_GB2312" w:cs="仿宋_GB2312"/>
          <w:b/>
          <w:sz w:val="32"/>
          <w:szCs w:val="32"/>
          <w:highlight w:val="none"/>
        </w:rPr>
        <w:t>条</w:t>
      </w:r>
      <w:r>
        <w:rPr>
          <w:rFonts w:hint="eastAsia" w:ascii="仿宋_GB2312" w:hAnsi="仿宋_GB2312" w:cs="仿宋_GB2312"/>
          <w:b/>
          <w:szCs w:val="32"/>
          <w:highlight w:val="none"/>
        </w:rPr>
        <w:t>【对不配合资金追回行为的处理】</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u w:val="none"/>
        </w:rPr>
        <w:t>未按</w:t>
      </w:r>
      <w:r>
        <w:rPr>
          <w:rFonts w:hint="eastAsia" w:ascii="仿宋_GB2312" w:hAnsi="仿宋_GB2312" w:eastAsia="仿宋_GB2312" w:cs="仿宋_GB2312"/>
          <w:bCs/>
          <w:sz w:val="32"/>
          <w:szCs w:val="32"/>
          <w:highlight w:val="none"/>
          <w:u w:val="none"/>
        </w:rPr>
        <w:t>本办法第十</w:t>
      </w:r>
      <w:r>
        <w:rPr>
          <w:rFonts w:hint="eastAsia" w:ascii="仿宋_GB2312" w:hAnsi="仿宋_GB2312" w:cs="仿宋_GB2312"/>
          <w:bCs/>
          <w:sz w:val="32"/>
          <w:szCs w:val="32"/>
          <w:highlight w:val="none"/>
          <w:u w:val="none"/>
          <w:lang w:val="en-US" w:eastAsia="zh-CN"/>
        </w:rPr>
        <w:t>六</w:t>
      </w:r>
      <w:r>
        <w:rPr>
          <w:rFonts w:hint="eastAsia" w:ascii="仿宋_GB2312" w:hAnsi="仿宋_GB2312" w:eastAsia="仿宋_GB2312" w:cs="仿宋_GB2312"/>
          <w:bCs/>
          <w:sz w:val="32"/>
          <w:szCs w:val="32"/>
          <w:highlight w:val="none"/>
          <w:u w:val="none"/>
        </w:rPr>
        <w:t>条规定退回财政资金的，</w:t>
      </w:r>
      <w:r>
        <w:rPr>
          <w:rFonts w:hint="eastAsia" w:ascii="仿宋_GB2312" w:hAnsi="仿宋_GB2312" w:eastAsia="仿宋_GB2312" w:cs="仿宋_GB2312"/>
          <w:sz w:val="32"/>
          <w:szCs w:val="32"/>
          <w:highlight w:val="none"/>
          <w:u w:val="none"/>
        </w:rPr>
        <w:t>主管部门通过司法途径</w:t>
      </w:r>
      <w:r>
        <w:rPr>
          <w:rFonts w:hint="eastAsia" w:ascii="仿宋_GB2312" w:hAnsi="仿宋_GB2312" w:eastAsia="仿宋_GB2312" w:cs="仿宋_GB2312"/>
          <w:bCs/>
          <w:sz w:val="32"/>
          <w:szCs w:val="32"/>
          <w:highlight w:val="none"/>
          <w:u w:val="none"/>
        </w:rPr>
        <w:t>追缴财政资金。在退回财政资金之前，主管部门</w:t>
      </w:r>
      <w:r>
        <w:rPr>
          <w:rFonts w:hint="eastAsia" w:ascii="仿宋_GB2312" w:hAnsi="仿宋_GB2312" w:eastAsia="仿宋_GB2312" w:cs="仿宋_GB2312"/>
          <w:sz w:val="32"/>
          <w:szCs w:val="32"/>
          <w:highlight w:val="none"/>
          <w:u w:val="none"/>
        </w:rPr>
        <w:t>不予受理</w:t>
      </w:r>
      <w:r>
        <w:rPr>
          <w:rFonts w:hint="eastAsia" w:ascii="仿宋_GB2312" w:hAnsi="仿宋_GB2312" w:cs="仿宋_GB2312"/>
          <w:sz w:val="32"/>
          <w:szCs w:val="32"/>
          <w:highlight w:val="none"/>
          <w:u w:val="none"/>
          <w:lang w:val="en-US" w:eastAsia="zh-CN"/>
        </w:rPr>
        <w:t>和立项</w:t>
      </w:r>
      <w:r>
        <w:rPr>
          <w:rFonts w:hint="eastAsia" w:ascii="仿宋_GB2312" w:hAnsi="仿宋_GB2312" w:eastAsia="仿宋_GB2312" w:cs="仿宋_GB2312"/>
          <w:sz w:val="32"/>
          <w:szCs w:val="32"/>
          <w:highlight w:val="none"/>
          <w:u w:val="none"/>
        </w:rPr>
        <w:t>该项目</w:t>
      </w:r>
      <w:r>
        <w:rPr>
          <w:rFonts w:hint="eastAsia" w:ascii="仿宋_GB2312" w:hAnsi="仿宋_GB2312" w:eastAsia="仿宋_GB2312" w:cs="仿宋_GB2312"/>
          <w:sz w:val="32"/>
          <w:szCs w:val="32"/>
          <w:highlight w:val="none"/>
        </w:rPr>
        <w:t>承担单位和项目负责人</w:t>
      </w:r>
      <w:r>
        <w:rPr>
          <w:rFonts w:hint="eastAsia" w:ascii="仿宋_GB2312" w:hAnsi="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的</w:t>
      </w:r>
      <w:r>
        <w:rPr>
          <w:rFonts w:hint="eastAsia" w:ascii="仿宋_GB2312" w:hAnsi="仿宋_GB2312" w:cs="仿宋_GB2312"/>
          <w:kern w:val="0"/>
          <w:sz w:val="32"/>
          <w:szCs w:val="32"/>
          <w:highlight w:val="none"/>
          <w:lang w:eastAsia="zh-CN"/>
        </w:rPr>
        <w:t>市科技计划项目</w:t>
      </w:r>
      <w:r>
        <w:rPr>
          <w:rFonts w:hint="eastAsia" w:ascii="仿宋_GB2312" w:hAnsi="仿宋_GB2312" w:eastAsia="仿宋_GB2312" w:cs="仿宋_GB2312"/>
          <w:kern w:val="0"/>
          <w:sz w:val="32"/>
          <w:szCs w:val="32"/>
          <w:highlight w:val="none"/>
        </w:rPr>
        <w:t>，不推荐其申报国家、广东省科技计划项目，</w:t>
      </w:r>
      <w:r>
        <w:rPr>
          <w:rFonts w:hint="eastAsia" w:ascii="仿宋_GB2312" w:hAnsi="仿宋_GB2312" w:eastAsia="仿宋_GB2312" w:cs="仿宋_GB2312"/>
          <w:sz w:val="32"/>
          <w:szCs w:val="32"/>
          <w:highlight w:val="none"/>
        </w:rPr>
        <w:t>不授予市科技奖励，不提名国家、广东省科技奖励。</w:t>
      </w:r>
    </w:p>
    <w:p>
      <w:pPr>
        <w:spacing w:line="560" w:lineRule="exact"/>
        <w:ind w:firstLine="593"/>
        <w:rPr>
          <w:rFonts w:hint="eastAsia" w:ascii="仿宋_GB2312" w:hAnsi="仿宋_GB2312" w:eastAsia="仿宋_GB2312" w:cs="仿宋_GB2312"/>
          <w:sz w:val="32"/>
          <w:szCs w:val="32"/>
          <w:highlight w:val="none"/>
          <w:u w:val="none"/>
        </w:rPr>
      </w:pPr>
      <w:r>
        <w:rPr>
          <w:rFonts w:hint="eastAsia" w:ascii="仿宋_GB2312" w:hAnsi="仿宋_GB2312" w:cs="仿宋_GB2312"/>
          <w:sz w:val="32"/>
          <w:szCs w:val="32"/>
          <w:highlight w:val="none"/>
          <w:u w:val="none"/>
          <w:lang w:eastAsia="zh-CN"/>
        </w:rPr>
        <w:t>对实际控制人承担连带责任的项目，</w:t>
      </w:r>
      <w:r>
        <w:rPr>
          <w:rFonts w:hint="eastAsia" w:ascii="仿宋_GB2312" w:hAnsi="仿宋_GB2312" w:cs="仿宋_GB2312"/>
          <w:sz w:val="32"/>
          <w:szCs w:val="32"/>
          <w:highlight w:val="none"/>
          <w:u w:val="none"/>
          <w:lang w:val="en-US" w:eastAsia="zh-CN"/>
        </w:rPr>
        <w:t>主管部门</w:t>
      </w:r>
      <w:r>
        <w:rPr>
          <w:rFonts w:hint="eastAsia" w:ascii="仿宋_GB2312" w:hAnsi="仿宋_GB2312" w:cs="仿宋_GB2312"/>
          <w:sz w:val="32"/>
          <w:szCs w:val="32"/>
          <w:highlight w:val="none"/>
          <w:u w:val="none"/>
          <w:lang w:eastAsia="zh-CN"/>
        </w:rPr>
        <w:t>可以按照承担单位方式处理。</w:t>
      </w:r>
    </w:p>
    <w:p>
      <w:pPr>
        <w:spacing w:line="560" w:lineRule="exact"/>
        <w:ind w:firstLine="624" w:firstLineChars="200"/>
        <w:rPr>
          <w:rFonts w:hint="eastAsia" w:ascii="仿宋_GB2312" w:hAnsi="仿宋" w:eastAsia="仿宋_GB2312"/>
          <w:sz w:val="32"/>
          <w:szCs w:val="32"/>
          <w:highlight w:val="none"/>
        </w:rPr>
      </w:pPr>
      <w:r>
        <w:rPr>
          <w:rFonts w:hint="eastAsia" w:ascii="仿宋_GB2312" w:hAnsi="仿宋" w:eastAsia="仿宋_GB2312" w:cs="Times New Roman"/>
          <w:b/>
          <w:sz w:val="32"/>
          <w:szCs w:val="32"/>
          <w:highlight w:val="none"/>
        </w:rPr>
        <w:t>第</w:t>
      </w:r>
      <w:r>
        <w:rPr>
          <w:rFonts w:hint="eastAsia" w:ascii="仿宋_GB2312" w:hAnsi="仿宋" w:cs="Times New Roman"/>
          <w:b/>
          <w:sz w:val="32"/>
          <w:szCs w:val="32"/>
          <w:highlight w:val="none"/>
          <w:lang w:val="en-US" w:eastAsia="zh-CN"/>
        </w:rPr>
        <w:t>二十三</w:t>
      </w:r>
      <w:r>
        <w:rPr>
          <w:rFonts w:hint="eastAsia" w:ascii="仿宋_GB2312" w:hAnsi="仿宋" w:eastAsia="仿宋_GB2312" w:cs="Times New Roman"/>
          <w:b/>
          <w:sz w:val="32"/>
          <w:szCs w:val="32"/>
          <w:highlight w:val="none"/>
        </w:rPr>
        <w:t>条</w:t>
      </w:r>
      <w:r>
        <w:rPr>
          <w:rFonts w:hint="eastAsia" w:ascii="仿宋_GB2312" w:hAnsi="仿宋"/>
          <w:b/>
          <w:szCs w:val="32"/>
          <w:highlight w:val="none"/>
        </w:rPr>
        <w:t>【专家及</w:t>
      </w:r>
      <w:r>
        <w:rPr>
          <w:rFonts w:hint="eastAsia" w:ascii="仿宋_GB2312" w:hAnsi="仿宋"/>
          <w:b/>
          <w:szCs w:val="32"/>
          <w:highlight w:val="none"/>
          <w:lang w:eastAsia="zh-CN"/>
        </w:rPr>
        <w:t>专业</w:t>
      </w:r>
      <w:r>
        <w:rPr>
          <w:rFonts w:hint="eastAsia" w:ascii="仿宋_GB2312" w:hAnsi="仿宋"/>
          <w:b/>
          <w:szCs w:val="32"/>
          <w:highlight w:val="none"/>
        </w:rPr>
        <w:t>机构法律责任】</w:t>
      </w:r>
      <w:r>
        <w:rPr>
          <w:rFonts w:hint="eastAsia" w:ascii="仿宋_GB2312" w:hAnsi="仿宋" w:eastAsia="仿宋_GB2312" w:cs="Times New Roman"/>
          <w:b/>
          <w:sz w:val="32"/>
          <w:szCs w:val="32"/>
          <w:highlight w:val="none"/>
        </w:rPr>
        <w:t xml:space="preserve"> </w:t>
      </w:r>
      <w:r>
        <w:rPr>
          <w:rFonts w:hint="eastAsia" w:ascii="仿宋_GB2312" w:hAnsi="仿宋" w:eastAsia="仿宋_GB2312" w:cs="Times New Roman"/>
          <w:sz w:val="32"/>
          <w:szCs w:val="32"/>
          <w:highlight w:val="none"/>
        </w:rPr>
        <w:t>在验收中，专家组成员出现索贿受贿、滥用职权、玩忽职守、徇私舞弊等违法违纪行为的，将终止或者取消其参与科技计划项目各项任务和工作的资格；视情况撤销专家组已作出的相关结论，重新组织相关评审工作。同时按照</w:t>
      </w:r>
      <w:r>
        <w:rPr>
          <w:rFonts w:hint="eastAsia" w:ascii="仿宋_GB2312" w:hAnsi="仿宋" w:cs="Times New Roman"/>
          <w:sz w:val="32"/>
          <w:szCs w:val="32"/>
          <w:highlight w:val="none"/>
          <w:lang w:val="en-US" w:eastAsia="zh-CN"/>
        </w:rPr>
        <w:t>科研诚信</w:t>
      </w:r>
      <w:r>
        <w:rPr>
          <w:rFonts w:hint="eastAsia" w:ascii="仿宋_GB2312" w:hAnsi="仿宋" w:eastAsia="仿宋_GB2312" w:cs="Times New Roman"/>
          <w:sz w:val="32"/>
          <w:szCs w:val="32"/>
          <w:highlight w:val="none"/>
        </w:rPr>
        <w:t>相关规定进行记录和评价，并按照有关规定追究相应责任。涉嫌违纪的移交纪检监察部门处理，</w:t>
      </w:r>
      <w:r>
        <w:rPr>
          <w:rFonts w:hint="eastAsia" w:ascii="仿宋_GB2312" w:hAnsi="仿宋" w:cs="Times New Roman"/>
          <w:sz w:val="32"/>
          <w:szCs w:val="32"/>
          <w:highlight w:val="none"/>
          <w:lang w:eastAsia="zh-CN"/>
        </w:rPr>
        <w:t>涉嫌违法</w:t>
      </w:r>
      <w:r>
        <w:rPr>
          <w:rFonts w:hint="eastAsia" w:ascii="仿宋_GB2312" w:hAnsi="仿宋" w:eastAsia="仿宋_GB2312" w:cs="Times New Roman"/>
          <w:sz w:val="32"/>
          <w:szCs w:val="32"/>
          <w:highlight w:val="none"/>
        </w:rPr>
        <w:t>的依法移送司法机关处理。</w:t>
      </w:r>
    </w:p>
    <w:p>
      <w:pPr>
        <w:spacing w:line="560" w:lineRule="exact"/>
        <w:ind w:firstLine="624" w:firstLineChars="200"/>
        <w:rPr>
          <w:rFonts w:hint="eastAsia" w:ascii="仿宋_GB2312" w:hAnsi="仿宋" w:eastAsia="仿宋_GB2312"/>
          <w:sz w:val="32"/>
          <w:szCs w:val="32"/>
          <w:highlight w:val="none"/>
        </w:rPr>
      </w:pPr>
      <w:r>
        <w:rPr>
          <w:rFonts w:hint="eastAsia" w:ascii="仿宋_GB2312" w:hAnsi="仿宋" w:cs="Times New Roman"/>
          <w:strike w:val="0"/>
          <w:sz w:val="32"/>
          <w:szCs w:val="32"/>
          <w:highlight w:val="none"/>
          <w:lang w:eastAsia="zh-CN"/>
        </w:rPr>
        <w:t>专业</w:t>
      </w:r>
      <w:r>
        <w:rPr>
          <w:rFonts w:hint="eastAsia" w:ascii="仿宋_GB2312" w:hAnsi="仿宋" w:eastAsia="仿宋_GB2312" w:cs="Times New Roman"/>
          <w:sz w:val="32"/>
          <w:szCs w:val="32"/>
          <w:highlight w:val="none"/>
        </w:rPr>
        <w:t>机构及其工作人员在工作过程中，出现偏袒特定</w:t>
      </w:r>
      <w:r>
        <w:rPr>
          <w:rFonts w:hint="eastAsia" w:ascii="仿宋_GB2312" w:hAnsi="黑体" w:eastAsia="仿宋_GB2312" w:cs="Times New Roman"/>
          <w:sz w:val="32"/>
          <w:szCs w:val="32"/>
          <w:highlight w:val="none"/>
        </w:rPr>
        <w:t>项目</w:t>
      </w:r>
      <w:r>
        <w:rPr>
          <w:rFonts w:hint="eastAsia" w:ascii="仿宋_GB2312" w:hAnsi="仿宋" w:eastAsia="仿宋_GB2312" w:cs="Times New Roman"/>
          <w:sz w:val="32"/>
          <w:szCs w:val="32"/>
          <w:highlight w:val="none"/>
        </w:rPr>
        <w:t>承担单位、弄虚作假、违规干扰验收结果、索贿受贿等违法违规行为的，按照有关规定追究相应责任。涉嫌违纪的移交纪检监察部门处理，</w:t>
      </w:r>
      <w:r>
        <w:rPr>
          <w:rFonts w:hint="eastAsia" w:ascii="仿宋_GB2312" w:hAnsi="仿宋" w:cs="Times New Roman"/>
          <w:sz w:val="32"/>
          <w:szCs w:val="32"/>
          <w:highlight w:val="none"/>
          <w:lang w:eastAsia="zh-CN"/>
        </w:rPr>
        <w:t>涉嫌违法</w:t>
      </w:r>
      <w:r>
        <w:rPr>
          <w:rFonts w:hint="eastAsia" w:ascii="仿宋_GB2312" w:hAnsi="仿宋" w:eastAsia="仿宋_GB2312" w:cs="Times New Roman"/>
          <w:sz w:val="32"/>
          <w:szCs w:val="32"/>
          <w:highlight w:val="none"/>
        </w:rPr>
        <w:t>的依法移送司法机关处理。</w:t>
      </w:r>
    </w:p>
    <w:p>
      <w:pPr>
        <w:spacing w:line="560" w:lineRule="exact"/>
        <w:ind w:firstLine="624" w:firstLineChars="200"/>
        <w:rPr>
          <w:rFonts w:hint="eastAsia" w:ascii="仿宋_GB2312" w:hAnsi="仿宋" w:eastAsia="仿宋_GB2312"/>
          <w:sz w:val="32"/>
          <w:szCs w:val="32"/>
          <w:highlight w:val="none"/>
        </w:rPr>
      </w:pPr>
      <w:r>
        <w:rPr>
          <w:rFonts w:hint="eastAsia" w:ascii="仿宋_GB2312" w:hAnsi="仿宋" w:eastAsia="仿宋_GB2312" w:cs="Times New Roman"/>
          <w:b/>
          <w:sz w:val="32"/>
          <w:szCs w:val="32"/>
          <w:highlight w:val="none"/>
        </w:rPr>
        <w:t>第</w:t>
      </w:r>
      <w:r>
        <w:rPr>
          <w:rFonts w:hint="eastAsia" w:ascii="仿宋_GB2312" w:hAnsi="仿宋" w:cs="Times New Roman"/>
          <w:b/>
          <w:sz w:val="32"/>
          <w:szCs w:val="32"/>
          <w:highlight w:val="none"/>
          <w:lang w:val="en-US" w:eastAsia="zh-CN"/>
        </w:rPr>
        <w:t>二十四</w:t>
      </w:r>
      <w:r>
        <w:rPr>
          <w:rFonts w:hint="eastAsia" w:ascii="仿宋_GB2312" w:hAnsi="仿宋" w:eastAsia="仿宋_GB2312" w:cs="Times New Roman"/>
          <w:b/>
          <w:sz w:val="32"/>
          <w:szCs w:val="32"/>
          <w:highlight w:val="none"/>
        </w:rPr>
        <w:t>条</w:t>
      </w:r>
      <w:r>
        <w:rPr>
          <w:rFonts w:hint="eastAsia" w:ascii="仿宋_GB2312" w:hAnsi="仿宋"/>
          <w:b/>
          <w:szCs w:val="32"/>
          <w:highlight w:val="none"/>
        </w:rPr>
        <w:t>【主管部门法律责任】</w:t>
      </w:r>
      <w:r>
        <w:rPr>
          <w:rFonts w:hint="eastAsia" w:ascii="仿宋_GB2312" w:hAnsi="仿宋" w:eastAsia="仿宋_GB2312" w:cs="Times New Roman"/>
          <w:b/>
          <w:sz w:val="32"/>
          <w:szCs w:val="32"/>
          <w:highlight w:val="none"/>
        </w:rPr>
        <w:t xml:space="preserve"> </w:t>
      </w:r>
      <w:r>
        <w:rPr>
          <w:rFonts w:hint="eastAsia" w:ascii="仿宋_GB2312" w:hAnsi="仿宋" w:eastAsia="仿宋_GB2312" w:cs="Times New Roman"/>
          <w:sz w:val="32"/>
          <w:szCs w:val="32"/>
          <w:highlight w:val="none"/>
        </w:rPr>
        <w:t>主管部门及其工作人员违反法律、法规以及市科技计划</w:t>
      </w:r>
      <w:r>
        <w:rPr>
          <w:rFonts w:hint="eastAsia" w:ascii="仿宋_GB2312" w:hAnsi="仿宋" w:cs="Times New Roman"/>
          <w:sz w:val="32"/>
          <w:szCs w:val="32"/>
          <w:highlight w:val="none"/>
          <w:lang w:val="en-US" w:eastAsia="zh-CN"/>
        </w:rPr>
        <w:t>验收</w:t>
      </w:r>
      <w:r>
        <w:rPr>
          <w:rFonts w:hint="eastAsia" w:ascii="仿宋_GB2312" w:hAnsi="仿宋" w:eastAsia="仿宋_GB2312" w:cs="Times New Roman"/>
          <w:sz w:val="32"/>
          <w:szCs w:val="32"/>
          <w:highlight w:val="none"/>
        </w:rPr>
        <w:t>管理相关规定的，依法追究相应责任。涉嫌违纪的移交纪检监察部门处理，</w:t>
      </w:r>
      <w:r>
        <w:rPr>
          <w:rFonts w:hint="eastAsia" w:ascii="仿宋_GB2312" w:hAnsi="仿宋" w:cs="Times New Roman"/>
          <w:sz w:val="32"/>
          <w:szCs w:val="32"/>
          <w:highlight w:val="none"/>
          <w:lang w:eastAsia="zh-CN"/>
        </w:rPr>
        <w:t>涉嫌违法</w:t>
      </w:r>
      <w:r>
        <w:rPr>
          <w:rFonts w:hint="eastAsia" w:ascii="仿宋_GB2312" w:hAnsi="仿宋" w:eastAsia="仿宋_GB2312" w:cs="Times New Roman"/>
          <w:sz w:val="32"/>
          <w:szCs w:val="32"/>
          <w:highlight w:val="none"/>
        </w:rPr>
        <w:t>的依法移送司法机关处理。</w:t>
      </w:r>
    </w:p>
    <w:p>
      <w:pPr>
        <w:spacing w:line="560" w:lineRule="exact"/>
        <w:ind w:firstLine="624" w:firstLineChars="200"/>
        <w:rPr>
          <w:rFonts w:hint="eastAsia" w:ascii="仿宋_GB2312" w:hAnsi="仿宋" w:eastAsia="仿宋_GB2312"/>
          <w:sz w:val="32"/>
          <w:szCs w:val="32"/>
          <w:highlight w:val="none"/>
        </w:rPr>
      </w:pPr>
      <w:r>
        <w:rPr>
          <w:rFonts w:hint="eastAsia" w:ascii="仿宋_GB2312" w:hAnsi="仿宋" w:eastAsia="仿宋_GB2312" w:cs="Times New Roman"/>
          <w:b/>
          <w:sz w:val="32"/>
          <w:szCs w:val="32"/>
          <w:highlight w:val="none"/>
        </w:rPr>
        <w:t>第</w:t>
      </w:r>
      <w:r>
        <w:rPr>
          <w:rFonts w:hint="eastAsia" w:ascii="仿宋_GB2312" w:hAnsi="仿宋" w:cs="Times New Roman"/>
          <w:b/>
          <w:sz w:val="32"/>
          <w:szCs w:val="32"/>
          <w:highlight w:val="none"/>
          <w:lang w:val="en-US" w:eastAsia="zh-CN"/>
        </w:rPr>
        <w:t>二十五</w:t>
      </w:r>
      <w:r>
        <w:rPr>
          <w:rFonts w:hint="eastAsia" w:ascii="仿宋_GB2312" w:hAnsi="仿宋" w:eastAsia="仿宋_GB2312" w:cs="Times New Roman"/>
          <w:b/>
          <w:sz w:val="32"/>
          <w:szCs w:val="32"/>
          <w:highlight w:val="none"/>
        </w:rPr>
        <w:t>条</w:t>
      </w:r>
      <w:r>
        <w:rPr>
          <w:rFonts w:hint="eastAsia" w:ascii="仿宋_GB2312" w:hAnsi="仿宋"/>
          <w:b/>
          <w:szCs w:val="32"/>
          <w:highlight w:val="none"/>
        </w:rPr>
        <w:t>【保密责任】</w:t>
      </w:r>
      <w:r>
        <w:rPr>
          <w:rFonts w:hint="eastAsia" w:ascii="仿宋_GB2312" w:hAnsi="仿宋" w:eastAsia="仿宋_GB2312" w:cs="Times New Roman"/>
          <w:b/>
          <w:sz w:val="32"/>
          <w:szCs w:val="32"/>
          <w:highlight w:val="none"/>
        </w:rPr>
        <w:t xml:space="preserve"> </w:t>
      </w:r>
      <w:r>
        <w:rPr>
          <w:rFonts w:hint="eastAsia" w:ascii="仿宋_GB2312" w:hAnsi="仿宋" w:eastAsia="仿宋_GB2312" w:cs="Times New Roman"/>
          <w:sz w:val="32"/>
          <w:szCs w:val="32"/>
          <w:highlight w:val="none"/>
        </w:rPr>
        <w:t>验收</w:t>
      </w:r>
      <w:r>
        <w:rPr>
          <w:rFonts w:hint="eastAsia" w:ascii="仿宋_GB2312" w:hAnsi="仿宋" w:cs="Times New Roman"/>
          <w:sz w:val="32"/>
          <w:szCs w:val="32"/>
          <w:highlight w:val="none"/>
          <w:lang w:val="en-US" w:eastAsia="zh-CN"/>
        </w:rPr>
        <w:t>相关</w:t>
      </w:r>
      <w:r>
        <w:rPr>
          <w:rFonts w:hint="eastAsia" w:ascii="仿宋_GB2312" w:hAnsi="仿宋" w:eastAsia="仿宋_GB2312" w:cs="Times New Roman"/>
          <w:sz w:val="32"/>
          <w:szCs w:val="32"/>
          <w:highlight w:val="none"/>
        </w:rPr>
        <w:t>人员对所获取的项目相关信息负有保密责任，擅自拍照、录像、</w:t>
      </w:r>
      <w:r>
        <w:rPr>
          <w:rFonts w:hint="eastAsia" w:ascii="仿宋_GB2312" w:hAnsi="仿宋" w:cs="Times New Roman"/>
          <w:sz w:val="32"/>
          <w:szCs w:val="32"/>
          <w:highlight w:val="none"/>
          <w:lang w:val="en-US" w:eastAsia="zh-CN"/>
        </w:rPr>
        <w:t>复制</w:t>
      </w:r>
      <w:r>
        <w:rPr>
          <w:rFonts w:hint="eastAsia" w:ascii="仿宋_GB2312" w:hAnsi="仿宋" w:eastAsia="仿宋_GB2312" w:cs="Times New Roman"/>
          <w:sz w:val="32"/>
          <w:szCs w:val="32"/>
          <w:highlight w:val="none"/>
        </w:rPr>
        <w:t>、披露、使用或者向他人提供项目成果的，终止或者取消其参与科技计划项目各项任务和工作的资格。给国家、有关单位和个人造成损失的，将依照有关规定追究相应责任。涉及泄露国家秘密的，按有关法律法规处理。</w:t>
      </w:r>
    </w:p>
    <w:p>
      <w:pPr>
        <w:spacing w:line="560" w:lineRule="exact"/>
        <w:ind w:firstLine="624" w:firstLineChars="200"/>
        <w:rPr>
          <w:rFonts w:hint="eastAsia" w:ascii="仿宋_GB2312" w:hAnsi="黑体"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章　附则</w:t>
      </w:r>
    </w:p>
    <w:p>
      <w:pPr>
        <w:spacing w:line="560" w:lineRule="exact"/>
        <w:ind w:firstLine="624" w:firstLineChars="200"/>
        <w:rPr>
          <w:rFonts w:hint="eastAsia" w:ascii="仿宋_GB2312" w:hAnsi="仿宋" w:eastAsia="仿宋_GB2312"/>
          <w:sz w:val="32"/>
          <w:szCs w:val="32"/>
          <w:highlight w:val="none"/>
        </w:rPr>
      </w:pPr>
      <w:r>
        <w:rPr>
          <w:rFonts w:hint="eastAsia" w:ascii="仿宋_GB2312" w:hAnsi="黑体" w:eastAsia="仿宋_GB2312" w:cs="Times New Roman"/>
          <w:b/>
          <w:sz w:val="32"/>
          <w:szCs w:val="32"/>
        </w:rPr>
        <w:t>第</w:t>
      </w:r>
      <w:r>
        <w:rPr>
          <w:rFonts w:hint="eastAsia" w:ascii="仿宋_GB2312" w:hAnsi="黑体" w:cs="Times New Roman"/>
          <w:b/>
          <w:sz w:val="32"/>
          <w:szCs w:val="32"/>
          <w:lang w:val="en-US" w:eastAsia="zh-CN"/>
        </w:rPr>
        <w:t>二十六</w:t>
      </w:r>
      <w:r>
        <w:rPr>
          <w:rFonts w:hint="eastAsia" w:ascii="仿宋_GB2312" w:hAnsi="黑体" w:eastAsia="仿宋_GB2312" w:cs="Times New Roman"/>
          <w:b/>
          <w:sz w:val="32"/>
          <w:szCs w:val="32"/>
        </w:rPr>
        <w:t>条</w:t>
      </w:r>
      <w:r>
        <w:rPr>
          <w:rFonts w:hint="eastAsia" w:ascii="仿宋_GB2312" w:hAnsi="黑体"/>
          <w:b/>
          <w:szCs w:val="32"/>
          <w:highlight w:val="none"/>
        </w:rPr>
        <w:t>【实施效力】</w:t>
      </w:r>
      <w:r>
        <w:rPr>
          <w:rFonts w:hint="eastAsia" w:ascii="仿宋_GB2312" w:hAnsi="黑体" w:eastAsia="仿宋_GB2312" w:cs="Times New Roman"/>
          <w:b/>
          <w:sz w:val="32"/>
          <w:szCs w:val="32"/>
        </w:rPr>
        <w:t xml:space="preserve"> </w:t>
      </w:r>
      <w:r>
        <w:rPr>
          <w:rFonts w:hint="eastAsia" w:ascii="仿宋_GB2312" w:hAnsi="仿宋" w:eastAsia="仿宋_GB2312" w:cs="Times New Roman"/>
          <w:sz w:val="32"/>
          <w:szCs w:val="32"/>
        </w:rPr>
        <w:t>本办法</w:t>
      </w:r>
      <w:r>
        <w:rPr>
          <w:rFonts w:hint="eastAsia" w:ascii="仿宋_GB2312" w:hAnsi="仿宋_GB2312" w:eastAsia="仿宋_GB2312" w:cs="宋体"/>
          <w:kern w:val="0"/>
          <w:sz w:val="32"/>
          <w:szCs w:val="32"/>
        </w:rPr>
        <w:t>自20</w:t>
      </w:r>
      <w:r>
        <w:rPr>
          <w:rFonts w:hint="eastAsia" w:ascii="仿宋_GB2312" w:hAnsi="仿宋_GB2312" w:cs="宋体"/>
          <w:kern w:val="0"/>
          <w:sz w:val="32"/>
          <w:szCs w:val="32"/>
          <w:lang w:val="en-US" w:eastAsia="zh-CN"/>
        </w:rPr>
        <w:t>23</w:t>
      </w:r>
      <w:r>
        <w:rPr>
          <w:rFonts w:hint="eastAsia" w:ascii="仿宋_GB2312" w:hAnsi="仿宋_GB2312" w:eastAsia="仿宋_GB2312" w:cs="宋体"/>
          <w:kern w:val="0"/>
          <w:sz w:val="32"/>
          <w:szCs w:val="32"/>
        </w:rPr>
        <w:t>年</w:t>
      </w:r>
      <w:r>
        <w:rPr>
          <w:rFonts w:hint="eastAsia" w:ascii="仿宋_GB2312" w:hAnsi="仿宋_GB2312" w:cs="宋体"/>
          <w:kern w:val="0"/>
          <w:sz w:val="32"/>
          <w:szCs w:val="32"/>
          <w:lang w:val="en-US" w:eastAsia="zh-CN"/>
        </w:rPr>
        <w:t>XX</w:t>
      </w:r>
      <w:r>
        <w:rPr>
          <w:rFonts w:hint="eastAsia" w:ascii="仿宋_GB2312" w:hAnsi="仿宋_GB2312" w:eastAsia="仿宋_GB2312" w:cs="宋体"/>
          <w:kern w:val="0"/>
          <w:sz w:val="32"/>
          <w:szCs w:val="32"/>
        </w:rPr>
        <w:t>月</w:t>
      </w:r>
      <w:r>
        <w:rPr>
          <w:rFonts w:hint="eastAsia" w:ascii="仿宋_GB2312" w:hAnsi="仿宋_GB2312" w:cs="宋体"/>
          <w:kern w:val="0"/>
          <w:sz w:val="32"/>
          <w:szCs w:val="32"/>
          <w:lang w:val="en-US" w:eastAsia="zh-CN"/>
        </w:rPr>
        <w:t>XX</w:t>
      </w:r>
      <w:r>
        <w:rPr>
          <w:rFonts w:hint="eastAsia" w:ascii="仿宋_GB2312" w:hAnsi="仿宋_GB2312" w:eastAsia="仿宋_GB2312" w:cs="宋体"/>
          <w:kern w:val="0"/>
          <w:sz w:val="32"/>
          <w:szCs w:val="32"/>
        </w:rPr>
        <w:t>日起施行</w:t>
      </w:r>
      <w:r>
        <w:rPr>
          <w:rFonts w:hint="eastAsia" w:ascii="仿宋_GB2312" w:hAnsi="仿宋" w:eastAsia="仿宋_GB2312" w:cs="Times New Roman"/>
          <w:sz w:val="32"/>
          <w:szCs w:val="32"/>
        </w:rPr>
        <w:t>，有效期</w:t>
      </w:r>
      <w:r>
        <w:rPr>
          <w:rFonts w:hint="eastAsia" w:ascii="仿宋_GB2312" w:hAnsi="仿宋" w:cs="Times New Roman"/>
          <w:sz w:val="32"/>
          <w:szCs w:val="32"/>
          <w:lang w:val="en-US" w:eastAsia="zh-CN"/>
        </w:rPr>
        <w:t>5</w:t>
      </w:r>
      <w:r>
        <w:rPr>
          <w:rFonts w:hint="eastAsia" w:ascii="仿宋_GB2312" w:hAnsi="仿宋" w:eastAsia="仿宋_GB2312" w:cs="Times New Roman"/>
          <w:sz w:val="32"/>
          <w:szCs w:val="32"/>
        </w:rPr>
        <w:t>年。</w:t>
      </w:r>
      <w:r>
        <w:rPr>
          <w:rFonts w:hint="eastAsia" w:ascii="仿宋_GB2312" w:hAnsi="仿宋" w:cs="Times New Roman"/>
          <w:sz w:val="32"/>
          <w:szCs w:val="32"/>
          <w:highlight w:val="none"/>
          <w:lang w:eastAsia="zh-CN"/>
        </w:rPr>
        <w:t>《</w:t>
      </w:r>
      <w:r>
        <w:rPr>
          <w:rFonts w:hint="eastAsia" w:ascii="仿宋_GB2312" w:hAnsi="仿宋" w:cs="Times New Roman"/>
          <w:sz w:val="32"/>
          <w:szCs w:val="32"/>
          <w:highlight w:val="none"/>
          <w:lang w:val="en-US" w:eastAsia="zh-CN"/>
        </w:rPr>
        <w:t>深圳市科技计划项目实施过程与验收管理办法（试行）</w:t>
      </w:r>
      <w:r>
        <w:rPr>
          <w:rFonts w:hint="eastAsia" w:ascii="仿宋_GB2312" w:hAnsi="仿宋" w:cs="Times New Roman"/>
          <w:sz w:val="32"/>
          <w:szCs w:val="32"/>
          <w:highlight w:val="none"/>
          <w:lang w:eastAsia="zh-CN"/>
        </w:rPr>
        <w:t>》</w:t>
      </w:r>
      <w:r>
        <w:rPr>
          <w:rFonts w:hint="eastAsia" w:ascii="仿宋_GB2312" w:hAnsi="仿宋" w:eastAsia="仿宋_GB2312" w:cs="Times New Roman"/>
          <w:sz w:val="32"/>
          <w:szCs w:val="32"/>
          <w:highlight w:val="none"/>
        </w:rPr>
        <w:t>（深科技创新</w:t>
      </w:r>
      <w:r>
        <w:rPr>
          <w:rFonts w:hint="eastAsia" w:ascii="仿宋_GB2312" w:hAnsi="仿宋" w:cs="Times New Roman"/>
          <w:sz w:val="32"/>
          <w:szCs w:val="32"/>
          <w:highlight w:val="none"/>
          <w:lang w:val="en-US" w:eastAsia="zh-CN"/>
        </w:rPr>
        <w:t>规</w:t>
      </w:r>
      <w:r>
        <w:rPr>
          <w:rFonts w:hint="eastAsia" w:ascii="仿宋_GB2312" w:hAnsi="仿宋" w:eastAsia="仿宋_GB2312" w:cs="Times New Roman"/>
          <w:sz w:val="32"/>
          <w:szCs w:val="32"/>
          <w:highlight w:val="none"/>
        </w:rPr>
        <w:t>〔20</w:t>
      </w:r>
      <w:r>
        <w:rPr>
          <w:rFonts w:hint="eastAsia" w:ascii="仿宋_GB2312" w:hAnsi="仿宋" w:cs="Times New Roman"/>
          <w:sz w:val="32"/>
          <w:szCs w:val="32"/>
          <w:highlight w:val="none"/>
          <w:lang w:val="en-US" w:eastAsia="zh-CN"/>
        </w:rPr>
        <w:t>20</w:t>
      </w:r>
      <w:r>
        <w:rPr>
          <w:rFonts w:hint="eastAsia" w:ascii="仿宋_GB2312" w:hAnsi="仿宋" w:eastAsia="仿宋_GB2312" w:cs="Times New Roman"/>
          <w:sz w:val="32"/>
          <w:szCs w:val="32"/>
          <w:highlight w:val="none"/>
        </w:rPr>
        <w:t>〕</w:t>
      </w:r>
      <w:r>
        <w:rPr>
          <w:rFonts w:hint="eastAsia" w:ascii="仿宋_GB2312" w:hAnsi="仿宋" w:cs="Times New Roman"/>
          <w:sz w:val="32"/>
          <w:szCs w:val="32"/>
          <w:highlight w:val="none"/>
          <w:lang w:val="en-US" w:eastAsia="zh-CN"/>
        </w:rPr>
        <w:t>14</w:t>
      </w:r>
      <w:r>
        <w:rPr>
          <w:rFonts w:hint="eastAsia" w:ascii="仿宋_GB2312" w:hAnsi="仿宋" w:eastAsia="仿宋_GB2312" w:cs="Times New Roman"/>
          <w:sz w:val="32"/>
          <w:szCs w:val="32"/>
          <w:highlight w:val="none"/>
        </w:rPr>
        <w:t>号）同时废止。</w:t>
      </w:r>
    </w:p>
    <w:p>
      <w:pPr>
        <w:spacing w:line="560" w:lineRule="exact"/>
        <w:ind w:firstLine="624" w:firstLineChars="200"/>
        <w:rPr>
          <w:rFonts w:hint="eastAsia" w:ascii="仿宋_GB2312" w:hAnsi="仿宋" w:eastAsia="仿宋_GB2312"/>
          <w:sz w:val="32"/>
          <w:szCs w:val="32"/>
        </w:rPr>
      </w:pPr>
      <w:r>
        <w:rPr>
          <w:rFonts w:hint="eastAsia" w:ascii="仿宋_GB2312" w:hAnsi="仿宋" w:eastAsia="仿宋_GB2312" w:cs="Times New Roman"/>
          <w:sz w:val="32"/>
          <w:szCs w:val="32"/>
        </w:rPr>
        <w:t>合同书（任务书）实施期到期，但在本办法生效后申请验收或者接受主管部门处理的</w:t>
      </w:r>
      <w:r>
        <w:rPr>
          <w:rFonts w:hint="eastAsia" w:ascii="仿宋_GB2312" w:hAnsi="仿宋" w:cs="Times New Roman"/>
          <w:sz w:val="32"/>
          <w:szCs w:val="32"/>
          <w:lang w:eastAsia="zh-CN"/>
        </w:rPr>
        <w:t>市科技计划项目</w:t>
      </w:r>
      <w:r>
        <w:rPr>
          <w:rFonts w:hint="eastAsia" w:ascii="仿宋_GB2312" w:hAnsi="仿宋" w:eastAsia="仿宋_GB2312" w:cs="Times New Roman"/>
          <w:sz w:val="32"/>
          <w:szCs w:val="32"/>
        </w:rPr>
        <w:t>，参照本办法管理。</w:t>
      </w:r>
    </w:p>
    <w:p>
      <w:pPr>
        <w:spacing w:line="560" w:lineRule="exact"/>
        <w:ind w:firstLine="624"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国家、省、市</w:t>
      </w:r>
      <w:r>
        <w:rPr>
          <w:rFonts w:hint="eastAsia" w:ascii="仿宋_GB2312" w:hAnsi="仿宋" w:cs="Times New Roman"/>
          <w:sz w:val="32"/>
          <w:szCs w:val="32"/>
          <w:highlight w:val="none"/>
          <w:lang w:val="en-US" w:eastAsia="zh-CN"/>
        </w:rPr>
        <w:t>相关文件，其他科技计划项目管理办法</w:t>
      </w:r>
      <w:r>
        <w:rPr>
          <w:rFonts w:hint="eastAsia" w:ascii="仿宋_GB2312" w:hAnsi="仿宋" w:eastAsia="仿宋_GB2312" w:cs="Times New Roman"/>
          <w:sz w:val="32"/>
          <w:szCs w:val="32"/>
          <w:highlight w:val="none"/>
        </w:rPr>
        <w:t>对验收管理另有规定的，从其规定。</w:t>
      </w:r>
      <w:bookmarkEnd w:id="0"/>
    </w:p>
    <w:p>
      <w:pPr>
        <w:pStyle w:val="2"/>
        <w:rPr>
          <w:rFonts w:hint="default" w:eastAsia="仿宋_GB2312"/>
          <w:highlight w:val="none"/>
          <w:lang w:val="en-US" w:eastAsia="zh-CN"/>
        </w:rPr>
      </w:pPr>
      <w:r>
        <w:rPr>
          <w:rFonts w:hint="eastAsia" w:ascii="仿宋_GB2312" w:hAnsi="仿宋" w:cs="Times New Roman"/>
          <w:sz w:val="32"/>
          <w:szCs w:val="32"/>
          <w:highlight w:val="none"/>
          <w:lang w:val="en-US" w:eastAsia="zh-CN"/>
        </w:rPr>
        <w:t>本办法由深圳市科技创新委员会负责解释。</w:t>
      </w:r>
    </w:p>
    <w:p>
      <w:pPr>
        <w:spacing w:line="560" w:lineRule="exact"/>
        <w:jc w:val="both"/>
        <w:rPr>
          <w:rFonts w:hint="eastAsia" w:ascii="仿宋_GB2312" w:hAnsi="仿宋_GB2312"/>
          <w:szCs w:val="32"/>
        </w:rPr>
      </w:pPr>
    </w:p>
    <w:sectPr>
      <w:footerReference r:id="rId3" w:type="default"/>
      <w:footerReference r:id="rId4" w:type="even"/>
      <w:type w:val="continuous"/>
      <w:pgSz w:w="11906" w:h="16838"/>
      <w:pgMar w:top="2098" w:right="1474" w:bottom="1985" w:left="1588" w:header="851" w:footer="992" w:gutter="0"/>
      <w:pgNumType w:fmt="numberInDash"/>
      <w:cols w:space="720" w:num="1"/>
      <w:titlePg/>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480" w:lineRule="auto"/>
      <w:ind w:right="280"/>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480" w:lineRule="auto"/>
      <w:ind w:firstLine="280" w:firstLineChars="10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1"/>
  <w:drawingGridVerticalSpacing w:val="573"/>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N2Q2MjQ2ZmQxZDI2NDAwY2U1YmE4NzRlOGEwODMifQ=="/>
  </w:docVars>
  <w:rsids>
    <w:rsidRoot w:val="00172A27"/>
    <w:rsid w:val="00010DB2"/>
    <w:rsid w:val="00012623"/>
    <w:rsid w:val="00013FEC"/>
    <w:rsid w:val="000178CD"/>
    <w:rsid w:val="00022B76"/>
    <w:rsid w:val="00040896"/>
    <w:rsid w:val="00051145"/>
    <w:rsid w:val="000528E3"/>
    <w:rsid w:val="00061274"/>
    <w:rsid w:val="00062C2C"/>
    <w:rsid w:val="00062F4B"/>
    <w:rsid w:val="00070562"/>
    <w:rsid w:val="00073DA0"/>
    <w:rsid w:val="000769AC"/>
    <w:rsid w:val="000A48BC"/>
    <w:rsid w:val="000A738E"/>
    <w:rsid w:val="000B260D"/>
    <w:rsid w:val="000B4BAA"/>
    <w:rsid w:val="000C66FB"/>
    <w:rsid w:val="000D31A9"/>
    <w:rsid w:val="000E18CB"/>
    <w:rsid w:val="000E4D5A"/>
    <w:rsid w:val="000F0D57"/>
    <w:rsid w:val="000F6970"/>
    <w:rsid w:val="00100EBC"/>
    <w:rsid w:val="00104D80"/>
    <w:rsid w:val="001166D7"/>
    <w:rsid w:val="00120F3E"/>
    <w:rsid w:val="0012268C"/>
    <w:rsid w:val="001320E8"/>
    <w:rsid w:val="00132257"/>
    <w:rsid w:val="00140DB1"/>
    <w:rsid w:val="00144DA5"/>
    <w:rsid w:val="00145C6E"/>
    <w:rsid w:val="00170EF7"/>
    <w:rsid w:val="00175BC3"/>
    <w:rsid w:val="00182846"/>
    <w:rsid w:val="001932EB"/>
    <w:rsid w:val="00196657"/>
    <w:rsid w:val="001A3FC1"/>
    <w:rsid w:val="001A6337"/>
    <w:rsid w:val="001B5F0E"/>
    <w:rsid w:val="001C2542"/>
    <w:rsid w:val="001E1152"/>
    <w:rsid w:val="001E1ED0"/>
    <w:rsid w:val="001E50D5"/>
    <w:rsid w:val="00226203"/>
    <w:rsid w:val="00226C9F"/>
    <w:rsid w:val="00226EAC"/>
    <w:rsid w:val="00235F12"/>
    <w:rsid w:val="00237752"/>
    <w:rsid w:val="00241AC8"/>
    <w:rsid w:val="00253509"/>
    <w:rsid w:val="00265761"/>
    <w:rsid w:val="00281650"/>
    <w:rsid w:val="0029729B"/>
    <w:rsid w:val="002B21B6"/>
    <w:rsid w:val="002B2700"/>
    <w:rsid w:val="002C2B8D"/>
    <w:rsid w:val="002C4297"/>
    <w:rsid w:val="002D4DFC"/>
    <w:rsid w:val="002E51BA"/>
    <w:rsid w:val="002F4109"/>
    <w:rsid w:val="003128F2"/>
    <w:rsid w:val="003143C2"/>
    <w:rsid w:val="003166DC"/>
    <w:rsid w:val="0031753B"/>
    <w:rsid w:val="00322485"/>
    <w:rsid w:val="003261F5"/>
    <w:rsid w:val="003370D5"/>
    <w:rsid w:val="00337478"/>
    <w:rsid w:val="00342E00"/>
    <w:rsid w:val="00354193"/>
    <w:rsid w:val="00356412"/>
    <w:rsid w:val="00372ED1"/>
    <w:rsid w:val="0038064B"/>
    <w:rsid w:val="0038697B"/>
    <w:rsid w:val="003946B0"/>
    <w:rsid w:val="003C025E"/>
    <w:rsid w:val="003C1763"/>
    <w:rsid w:val="003D733C"/>
    <w:rsid w:val="003E077E"/>
    <w:rsid w:val="003F2370"/>
    <w:rsid w:val="003F5659"/>
    <w:rsid w:val="00401749"/>
    <w:rsid w:val="00404BA1"/>
    <w:rsid w:val="00413FB1"/>
    <w:rsid w:val="00421A28"/>
    <w:rsid w:val="00445C55"/>
    <w:rsid w:val="00450082"/>
    <w:rsid w:val="00451762"/>
    <w:rsid w:val="00452146"/>
    <w:rsid w:val="0045300D"/>
    <w:rsid w:val="00457032"/>
    <w:rsid w:val="00463C77"/>
    <w:rsid w:val="0047627A"/>
    <w:rsid w:val="004910C1"/>
    <w:rsid w:val="00494C15"/>
    <w:rsid w:val="00496E04"/>
    <w:rsid w:val="00497825"/>
    <w:rsid w:val="004A2394"/>
    <w:rsid w:val="004A7468"/>
    <w:rsid w:val="004A7D46"/>
    <w:rsid w:val="004B0D64"/>
    <w:rsid w:val="004B5AB9"/>
    <w:rsid w:val="004B6BB2"/>
    <w:rsid w:val="004C2155"/>
    <w:rsid w:val="004C4159"/>
    <w:rsid w:val="004D0E34"/>
    <w:rsid w:val="004D1A86"/>
    <w:rsid w:val="004E4DDE"/>
    <w:rsid w:val="004F0C16"/>
    <w:rsid w:val="0050654A"/>
    <w:rsid w:val="00520B2B"/>
    <w:rsid w:val="005219C7"/>
    <w:rsid w:val="00526D90"/>
    <w:rsid w:val="005341F7"/>
    <w:rsid w:val="00537A17"/>
    <w:rsid w:val="005459B5"/>
    <w:rsid w:val="00546DF8"/>
    <w:rsid w:val="00547CA9"/>
    <w:rsid w:val="00551154"/>
    <w:rsid w:val="00551416"/>
    <w:rsid w:val="00563BB9"/>
    <w:rsid w:val="005728E1"/>
    <w:rsid w:val="0057566D"/>
    <w:rsid w:val="00581DF5"/>
    <w:rsid w:val="00587EB2"/>
    <w:rsid w:val="005A56DF"/>
    <w:rsid w:val="005C215D"/>
    <w:rsid w:val="005C4F67"/>
    <w:rsid w:val="005D0FB7"/>
    <w:rsid w:val="005E4806"/>
    <w:rsid w:val="005E52AE"/>
    <w:rsid w:val="005F2E5A"/>
    <w:rsid w:val="005F3712"/>
    <w:rsid w:val="006176F6"/>
    <w:rsid w:val="00626A8A"/>
    <w:rsid w:val="006271B7"/>
    <w:rsid w:val="0063320F"/>
    <w:rsid w:val="006370F9"/>
    <w:rsid w:val="00652041"/>
    <w:rsid w:val="00652220"/>
    <w:rsid w:val="00656940"/>
    <w:rsid w:val="006620A7"/>
    <w:rsid w:val="0066705C"/>
    <w:rsid w:val="0066723E"/>
    <w:rsid w:val="00675792"/>
    <w:rsid w:val="0068288D"/>
    <w:rsid w:val="00685802"/>
    <w:rsid w:val="00686ED9"/>
    <w:rsid w:val="00693108"/>
    <w:rsid w:val="006976E8"/>
    <w:rsid w:val="006A1ADE"/>
    <w:rsid w:val="006A2057"/>
    <w:rsid w:val="006B3ED5"/>
    <w:rsid w:val="006C3524"/>
    <w:rsid w:val="006C728E"/>
    <w:rsid w:val="006D4473"/>
    <w:rsid w:val="006E656A"/>
    <w:rsid w:val="006E7517"/>
    <w:rsid w:val="006F424F"/>
    <w:rsid w:val="00703059"/>
    <w:rsid w:val="00703FF3"/>
    <w:rsid w:val="00705C62"/>
    <w:rsid w:val="00736BBC"/>
    <w:rsid w:val="00756372"/>
    <w:rsid w:val="0076131E"/>
    <w:rsid w:val="007642DF"/>
    <w:rsid w:val="007650D3"/>
    <w:rsid w:val="00782C45"/>
    <w:rsid w:val="00783E1B"/>
    <w:rsid w:val="00784430"/>
    <w:rsid w:val="00792A87"/>
    <w:rsid w:val="007941F6"/>
    <w:rsid w:val="00797F00"/>
    <w:rsid w:val="007B000B"/>
    <w:rsid w:val="007C1232"/>
    <w:rsid w:val="007C7997"/>
    <w:rsid w:val="007D4CF8"/>
    <w:rsid w:val="007E37CB"/>
    <w:rsid w:val="007F441F"/>
    <w:rsid w:val="008141C0"/>
    <w:rsid w:val="00815E84"/>
    <w:rsid w:val="008338D0"/>
    <w:rsid w:val="00836F86"/>
    <w:rsid w:val="00845F56"/>
    <w:rsid w:val="00846D57"/>
    <w:rsid w:val="008516DC"/>
    <w:rsid w:val="00853C54"/>
    <w:rsid w:val="00861468"/>
    <w:rsid w:val="008615DA"/>
    <w:rsid w:val="00864081"/>
    <w:rsid w:val="00872F32"/>
    <w:rsid w:val="00883678"/>
    <w:rsid w:val="00896D93"/>
    <w:rsid w:val="008A78B4"/>
    <w:rsid w:val="008B618D"/>
    <w:rsid w:val="008B6FBA"/>
    <w:rsid w:val="008D3B3A"/>
    <w:rsid w:val="008D6DBF"/>
    <w:rsid w:val="008E4049"/>
    <w:rsid w:val="009008F6"/>
    <w:rsid w:val="00912395"/>
    <w:rsid w:val="00912A67"/>
    <w:rsid w:val="0091609D"/>
    <w:rsid w:val="009179AA"/>
    <w:rsid w:val="0094026F"/>
    <w:rsid w:val="00946502"/>
    <w:rsid w:val="009501EB"/>
    <w:rsid w:val="0095213B"/>
    <w:rsid w:val="009534A0"/>
    <w:rsid w:val="00972F94"/>
    <w:rsid w:val="00973C49"/>
    <w:rsid w:val="00977F34"/>
    <w:rsid w:val="00981521"/>
    <w:rsid w:val="009A3AA8"/>
    <w:rsid w:val="009A3B57"/>
    <w:rsid w:val="009A6500"/>
    <w:rsid w:val="009C3C4D"/>
    <w:rsid w:val="009D64CA"/>
    <w:rsid w:val="009D6A16"/>
    <w:rsid w:val="009E3FC1"/>
    <w:rsid w:val="009E678B"/>
    <w:rsid w:val="009E6EF5"/>
    <w:rsid w:val="009F5911"/>
    <w:rsid w:val="00A060ED"/>
    <w:rsid w:val="00A32588"/>
    <w:rsid w:val="00A437D1"/>
    <w:rsid w:val="00A554C5"/>
    <w:rsid w:val="00A57B80"/>
    <w:rsid w:val="00A617A1"/>
    <w:rsid w:val="00A65FB6"/>
    <w:rsid w:val="00A677A8"/>
    <w:rsid w:val="00A71998"/>
    <w:rsid w:val="00A73EC6"/>
    <w:rsid w:val="00A82F70"/>
    <w:rsid w:val="00A90F2B"/>
    <w:rsid w:val="00A92894"/>
    <w:rsid w:val="00A97C03"/>
    <w:rsid w:val="00AA0809"/>
    <w:rsid w:val="00AA1E95"/>
    <w:rsid w:val="00AA2AED"/>
    <w:rsid w:val="00AA2F03"/>
    <w:rsid w:val="00AB7E04"/>
    <w:rsid w:val="00AD1A22"/>
    <w:rsid w:val="00AD3D9A"/>
    <w:rsid w:val="00AD5F35"/>
    <w:rsid w:val="00AF08FC"/>
    <w:rsid w:val="00B0302A"/>
    <w:rsid w:val="00B04002"/>
    <w:rsid w:val="00B06575"/>
    <w:rsid w:val="00B1503F"/>
    <w:rsid w:val="00B2121E"/>
    <w:rsid w:val="00B30E22"/>
    <w:rsid w:val="00B411AF"/>
    <w:rsid w:val="00B57662"/>
    <w:rsid w:val="00B71BC9"/>
    <w:rsid w:val="00B76DC9"/>
    <w:rsid w:val="00B91F1D"/>
    <w:rsid w:val="00B9243C"/>
    <w:rsid w:val="00B95FE8"/>
    <w:rsid w:val="00B9720E"/>
    <w:rsid w:val="00BA604F"/>
    <w:rsid w:val="00BB44E6"/>
    <w:rsid w:val="00BC0FAF"/>
    <w:rsid w:val="00BC2D38"/>
    <w:rsid w:val="00BC742E"/>
    <w:rsid w:val="00BC7F50"/>
    <w:rsid w:val="00BD021A"/>
    <w:rsid w:val="00BD77E3"/>
    <w:rsid w:val="00BF2695"/>
    <w:rsid w:val="00BF2D09"/>
    <w:rsid w:val="00C175E8"/>
    <w:rsid w:val="00C2005D"/>
    <w:rsid w:val="00C2774E"/>
    <w:rsid w:val="00C30498"/>
    <w:rsid w:val="00C30E7D"/>
    <w:rsid w:val="00C311EB"/>
    <w:rsid w:val="00C32176"/>
    <w:rsid w:val="00C337AA"/>
    <w:rsid w:val="00C35530"/>
    <w:rsid w:val="00C42854"/>
    <w:rsid w:val="00C47164"/>
    <w:rsid w:val="00C51C4C"/>
    <w:rsid w:val="00C569FD"/>
    <w:rsid w:val="00C57A86"/>
    <w:rsid w:val="00C727D9"/>
    <w:rsid w:val="00C8227B"/>
    <w:rsid w:val="00C86737"/>
    <w:rsid w:val="00C96255"/>
    <w:rsid w:val="00C963CF"/>
    <w:rsid w:val="00CA2519"/>
    <w:rsid w:val="00CA68AD"/>
    <w:rsid w:val="00CB061E"/>
    <w:rsid w:val="00CB14D1"/>
    <w:rsid w:val="00CC2F1D"/>
    <w:rsid w:val="00CD0E4E"/>
    <w:rsid w:val="00CE1578"/>
    <w:rsid w:val="00CE2768"/>
    <w:rsid w:val="00CE5421"/>
    <w:rsid w:val="00CF47BD"/>
    <w:rsid w:val="00D107A3"/>
    <w:rsid w:val="00D20CF4"/>
    <w:rsid w:val="00D30CF1"/>
    <w:rsid w:val="00D36BB9"/>
    <w:rsid w:val="00D44C73"/>
    <w:rsid w:val="00D47BD6"/>
    <w:rsid w:val="00D511E3"/>
    <w:rsid w:val="00D81B23"/>
    <w:rsid w:val="00D96C68"/>
    <w:rsid w:val="00DA0766"/>
    <w:rsid w:val="00DA2328"/>
    <w:rsid w:val="00DA60AB"/>
    <w:rsid w:val="00DB0E6B"/>
    <w:rsid w:val="00DC142A"/>
    <w:rsid w:val="00DD7CF9"/>
    <w:rsid w:val="00DF298E"/>
    <w:rsid w:val="00DF5828"/>
    <w:rsid w:val="00E0388F"/>
    <w:rsid w:val="00E06D3C"/>
    <w:rsid w:val="00E204ED"/>
    <w:rsid w:val="00E21D98"/>
    <w:rsid w:val="00E25B2B"/>
    <w:rsid w:val="00E53C4C"/>
    <w:rsid w:val="00E564DA"/>
    <w:rsid w:val="00E57B0C"/>
    <w:rsid w:val="00E64819"/>
    <w:rsid w:val="00E70120"/>
    <w:rsid w:val="00E81C31"/>
    <w:rsid w:val="00E825B4"/>
    <w:rsid w:val="00E85984"/>
    <w:rsid w:val="00E925A4"/>
    <w:rsid w:val="00EA3942"/>
    <w:rsid w:val="00EB63F8"/>
    <w:rsid w:val="00EC11B7"/>
    <w:rsid w:val="00EC18BA"/>
    <w:rsid w:val="00ED520D"/>
    <w:rsid w:val="00EE4CC5"/>
    <w:rsid w:val="00EF1410"/>
    <w:rsid w:val="00EF43E2"/>
    <w:rsid w:val="00EF5CF1"/>
    <w:rsid w:val="00F13983"/>
    <w:rsid w:val="00F215EC"/>
    <w:rsid w:val="00F45A7A"/>
    <w:rsid w:val="00F542F8"/>
    <w:rsid w:val="00F622A1"/>
    <w:rsid w:val="00F65D23"/>
    <w:rsid w:val="00F729AC"/>
    <w:rsid w:val="00F74081"/>
    <w:rsid w:val="00F763C8"/>
    <w:rsid w:val="00F91120"/>
    <w:rsid w:val="00FA3F9C"/>
    <w:rsid w:val="00FA4319"/>
    <w:rsid w:val="00FA7E3E"/>
    <w:rsid w:val="00FB4857"/>
    <w:rsid w:val="00FC0F37"/>
    <w:rsid w:val="00FC15F0"/>
    <w:rsid w:val="00FD17A6"/>
    <w:rsid w:val="00FD53C8"/>
    <w:rsid w:val="00FF413E"/>
    <w:rsid w:val="00FF48C1"/>
    <w:rsid w:val="00FF516A"/>
    <w:rsid w:val="05A45250"/>
    <w:rsid w:val="0677776A"/>
    <w:rsid w:val="06F452C4"/>
    <w:rsid w:val="07FFCD87"/>
    <w:rsid w:val="0B9E4E74"/>
    <w:rsid w:val="0C9A71AC"/>
    <w:rsid w:val="0DAD6D19"/>
    <w:rsid w:val="0EDF75BD"/>
    <w:rsid w:val="118B7AAA"/>
    <w:rsid w:val="1777A66F"/>
    <w:rsid w:val="190C3636"/>
    <w:rsid w:val="1BE5288D"/>
    <w:rsid w:val="1C045AAA"/>
    <w:rsid w:val="1DAFE704"/>
    <w:rsid w:val="1DFEF83F"/>
    <w:rsid w:val="1E875577"/>
    <w:rsid w:val="1F1B64D1"/>
    <w:rsid w:val="227D7281"/>
    <w:rsid w:val="24D97623"/>
    <w:rsid w:val="265D1539"/>
    <w:rsid w:val="29602D3D"/>
    <w:rsid w:val="2A951577"/>
    <w:rsid w:val="2BD36D64"/>
    <w:rsid w:val="2C9212CE"/>
    <w:rsid w:val="2D9E4C6A"/>
    <w:rsid w:val="30D72160"/>
    <w:rsid w:val="317FF86A"/>
    <w:rsid w:val="320227B9"/>
    <w:rsid w:val="331E246D"/>
    <w:rsid w:val="34763636"/>
    <w:rsid w:val="36BF06BC"/>
    <w:rsid w:val="382D7485"/>
    <w:rsid w:val="3AD72B17"/>
    <w:rsid w:val="3CF39EEF"/>
    <w:rsid w:val="3E5EDE86"/>
    <w:rsid w:val="41C97068"/>
    <w:rsid w:val="42015D05"/>
    <w:rsid w:val="4312057B"/>
    <w:rsid w:val="43C56FE1"/>
    <w:rsid w:val="48B05CC5"/>
    <w:rsid w:val="4B75856C"/>
    <w:rsid w:val="4BBF6649"/>
    <w:rsid w:val="4DEBE8CD"/>
    <w:rsid w:val="51085A0D"/>
    <w:rsid w:val="51AD2CE9"/>
    <w:rsid w:val="54FC7462"/>
    <w:rsid w:val="55787ACE"/>
    <w:rsid w:val="578F2867"/>
    <w:rsid w:val="58C43A05"/>
    <w:rsid w:val="591344DB"/>
    <w:rsid w:val="5BF17E7F"/>
    <w:rsid w:val="5CC6384E"/>
    <w:rsid w:val="5D603700"/>
    <w:rsid w:val="5D7B0C3E"/>
    <w:rsid w:val="5F7F7E67"/>
    <w:rsid w:val="63F7F7C0"/>
    <w:rsid w:val="64D562FF"/>
    <w:rsid w:val="65840E4C"/>
    <w:rsid w:val="673F7648"/>
    <w:rsid w:val="67974A00"/>
    <w:rsid w:val="67DE3A08"/>
    <w:rsid w:val="68BF75F8"/>
    <w:rsid w:val="6A234D05"/>
    <w:rsid w:val="6A460C9D"/>
    <w:rsid w:val="6BBF5B26"/>
    <w:rsid w:val="6CD32449"/>
    <w:rsid w:val="6CF96917"/>
    <w:rsid w:val="6F7F7205"/>
    <w:rsid w:val="6FF8409A"/>
    <w:rsid w:val="72667ECB"/>
    <w:rsid w:val="72A51DA3"/>
    <w:rsid w:val="73D5125E"/>
    <w:rsid w:val="73DD513C"/>
    <w:rsid w:val="73FB43D9"/>
    <w:rsid w:val="74164FBD"/>
    <w:rsid w:val="74BACD00"/>
    <w:rsid w:val="753B2897"/>
    <w:rsid w:val="75FD3BC8"/>
    <w:rsid w:val="772034EE"/>
    <w:rsid w:val="77DE6ADA"/>
    <w:rsid w:val="77FF3E7E"/>
    <w:rsid w:val="783545BD"/>
    <w:rsid w:val="783D53C0"/>
    <w:rsid w:val="78B70614"/>
    <w:rsid w:val="79101852"/>
    <w:rsid w:val="798D02AB"/>
    <w:rsid w:val="79ED5690"/>
    <w:rsid w:val="7AD5275E"/>
    <w:rsid w:val="7BBB470B"/>
    <w:rsid w:val="7BDB62DE"/>
    <w:rsid w:val="7DBBD84D"/>
    <w:rsid w:val="7EDF892E"/>
    <w:rsid w:val="7FBF8CEC"/>
    <w:rsid w:val="7FCD0ED2"/>
    <w:rsid w:val="7FDEBC75"/>
    <w:rsid w:val="7FF2EBEB"/>
    <w:rsid w:val="7FFE7BDA"/>
    <w:rsid w:val="7FFE9180"/>
    <w:rsid w:val="8B66E2E9"/>
    <w:rsid w:val="9CFB5ACC"/>
    <w:rsid w:val="9EEA2A69"/>
    <w:rsid w:val="9F771667"/>
    <w:rsid w:val="9FBF009D"/>
    <w:rsid w:val="9FC2CCD1"/>
    <w:rsid w:val="ADF4B08C"/>
    <w:rsid w:val="ADFFB2D0"/>
    <w:rsid w:val="B7DD8C3E"/>
    <w:rsid w:val="BB5B7FCD"/>
    <w:rsid w:val="BB798E71"/>
    <w:rsid w:val="BFBF1538"/>
    <w:rsid w:val="CFF71DED"/>
    <w:rsid w:val="D7D1026F"/>
    <w:rsid w:val="DDF89696"/>
    <w:rsid w:val="DEB64DA3"/>
    <w:rsid w:val="EDFF1DCA"/>
    <w:rsid w:val="EDFF7EB7"/>
    <w:rsid w:val="EFC9E8CD"/>
    <w:rsid w:val="EFFE443C"/>
    <w:rsid w:val="F5EF1AD5"/>
    <w:rsid w:val="F5FFFBAA"/>
    <w:rsid w:val="F73B8DB9"/>
    <w:rsid w:val="FBB74634"/>
    <w:rsid w:val="FE9FA01C"/>
    <w:rsid w:val="FF7D5481"/>
    <w:rsid w:val="FF9D22B3"/>
    <w:rsid w:val="FFEF9A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adjustRightInd w:val="0"/>
      <w:jc w:val="distribute"/>
      <w:outlineLvl w:val="0"/>
    </w:pPr>
    <w:rPr>
      <w:rFonts w:eastAsia="公文小标宋简"/>
      <w:b/>
      <w:color w:val="FFFFFF"/>
      <w:w w:val="66"/>
      <w:kern w:val="44"/>
      <w:sz w:val="120"/>
    </w:rPr>
  </w:style>
  <w:style w:type="paragraph" w:styleId="4">
    <w:name w:val="heading 2"/>
    <w:basedOn w:val="1"/>
    <w:next w:val="2"/>
    <w:qFormat/>
    <w:uiPriority w:val="0"/>
    <w:pPr>
      <w:keepNext/>
      <w:keepLines/>
      <w:spacing w:before="260" w:after="260" w:line="416" w:lineRule="auto"/>
      <w:outlineLvl w:val="1"/>
    </w:pPr>
    <w:rPr>
      <w:rFonts w:ascii="Arial" w:hAnsi="Arial" w:eastAsia="黑体"/>
      <w:b/>
    </w:rPr>
  </w:style>
  <w:style w:type="paragraph" w:styleId="5">
    <w:name w:val="heading 3"/>
    <w:basedOn w:val="1"/>
    <w:next w:val="2"/>
    <w:qFormat/>
    <w:uiPriority w:val="0"/>
    <w:pPr>
      <w:keepNext/>
      <w:keepLines/>
      <w:spacing w:before="1620" w:after="400"/>
      <w:jc w:val="center"/>
      <w:outlineLvl w:val="2"/>
    </w:pPr>
    <w:rPr>
      <w:rFonts w:ascii="公文小标宋简" w:eastAsia="公文小标宋简"/>
      <w:sz w:val="44"/>
    </w:rPr>
  </w:style>
  <w:style w:type="paragraph" w:styleId="6">
    <w:name w:val="heading 4"/>
    <w:basedOn w:val="1"/>
    <w:next w:val="2"/>
    <w:qFormat/>
    <w:uiPriority w:val="0"/>
    <w:pPr>
      <w:keepNext/>
      <w:tabs>
        <w:tab w:val="left" w:pos="2488"/>
        <w:tab w:val="left" w:pos="4976"/>
      </w:tabs>
      <w:jc w:val="center"/>
      <w:outlineLvl w:val="3"/>
    </w:pPr>
    <w:rPr>
      <w:sz w:val="44"/>
    </w:rPr>
  </w:style>
  <w:style w:type="character" w:default="1" w:styleId="15">
    <w:name w:val="Default Paragraph Font"/>
    <w:link w:val="16"/>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630"/>
    </w:pPr>
    <w:rPr>
      <w:kern w:val="0"/>
    </w:rPr>
  </w:style>
  <w:style w:type="paragraph" w:styleId="7">
    <w:name w:val="annotation text"/>
    <w:basedOn w:val="1"/>
    <w:qFormat/>
    <w:uiPriority w:val="0"/>
    <w:pPr>
      <w:jc w:val="left"/>
    </w:pPr>
  </w:style>
  <w:style w:type="paragraph" w:styleId="8">
    <w:name w:val="Body Text"/>
    <w:basedOn w:val="1"/>
    <w:qFormat/>
    <w:uiPriority w:val="0"/>
    <w:pPr>
      <w:jc w:val="center"/>
    </w:pPr>
    <w:rPr>
      <w:rFonts w:eastAsia="宋体"/>
      <w:szCs w:val="24"/>
    </w:rPr>
  </w:style>
  <w:style w:type="paragraph" w:styleId="9">
    <w:name w:val="Date"/>
    <w:basedOn w:val="1"/>
    <w:next w:val="1"/>
    <w:qFormat/>
    <w:uiPriority w:val="0"/>
  </w:style>
  <w:style w:type="paragraph" w:styleId="10">
    <w:name w:val="Balloon Text"/>
    <w:basedOn w:val="1"/>
    <w:link w:val="19"/>
    <w:qFormat/>
    <w:uiPriority w:val="0"/>
    <w:rPr>
      <w:sz w:val="18"/>
      <w:szCs w:val="18"/>
    </w:rPr>
  </w:style>
  <w:style w:type="paragraph" w:styleId="11">
    <w:name w:val="footer"/>
    <w:basedOn w:val="1"/>
    <w:link w:val="20"/>
    <w:qFormat/>
    <w:uiPriority w:val="99"/>
    <w:pPr>
      <w:tabs>
        <w:tab w:val="center" w:pos="4153"/>
        <w:tab w:val="right" w:pos="8306"/>
      </w:tabs>
      <w:snapToGrid w:val="0"/>
      <w:jc w:val="left"/>
    </w:pPr>
    <w:rPr>
      <w:rFonts w:eastAsia="仿宋_GB2312"/>
      <w:sz w:val="18"/>
    </w:rPr>
  </w:style>
  <w:style w:type="paragraph" w:styleId="12">
    <w:name w:val="header"/>
    <w:basedOn w:val="1"/>
    <w:qFormat/>
    <w:uiPriority w:val="0"/>
    <w:pPr>
      <w:tabs>
        <w:tab w:val="center" w:pos="4153"/>
        <w:tab w:val="right" w:pos="8306"/>
      </w:tabs>
      <w:snapToGrid w:val="0"/>
      <w:jc w:val="center"/>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默认段落字体 Para Char Char"/>
    <w:basedOn w:val="1"/>
    <w:link w:val="15"/>
    <w:qFormat/>
    <w:uiPriority w:val="0"/>
    <w:rPr>
      <w:rFonts w:eastAsia="宋体"/>
      <w:sz w:val="21"/>
      <w:szCs w:val="24"/>
    </w:rPr>
  </w:style>
  <w:style w:type="character" w:styleId="17">
    <w:name w:val="page number"/>
    <w:qFormat/>
    <w:uiPriority w:val="0"/>
    <w:rPr>
      <w:rFonts w:eastAsia="宋体"/>
      <w:sz w:val="28"/>
    </w:rPr>
  </w:style>
  <w:style w:type="character" w:styleId="18">
    <w:name w:val="Hyperlink"/>
    <w:qFormat/>
    <w:uiPriority w:val="0"/>
    <w:rPr>
      <w:color w:val="0000FF"/>
      <w:u w:val="single"/>
    </w:rPr>
  </w:style>
  <w:style w:type="character" w:customStyle="1" w:styleId="19">
    <w:name w:val="批注框文本 Char"/>
    <w:link w:val="10"/>
    <w:qFormat/>
    <w:uiPriority w:val="0"/>
    <w:rPr>
      <w:rFonts w:eastAsia="仿宋_GB2312"/>
      <w:kern w:val="2"/>
      <w:sz w:val="18"/>
      <w:szCs w:val="18"/>
    </w:rPr>
  </w:style>
  <w:style w:type="character" w:customStyle="1" w:styleId="20">
    <w:name w:val="页脚 Char"/>
    <w:link w:val="11"/>
    <w:qFormat/>
    <w:uiPriority w:val="99"/>
    <w:rPr>
      <w:rFonts w:eastAsia="仿宋_GB2312"/>
      <w:kern w:val="2"/>
      <w:sz w:val="18"/>
    </w:rPr>
  </w:style>
  <w:style w:type="paragraph" w:customStyle="1" w:styleId="21">
    <w:name w:val="主题词"/>
    <w:basedOn w:val="1"/>
    <w:qFormat/>
    <w:uiPriority w:val="0"/>
    <w:pPr>
      <w:spacing w:before="74" w:after="74"/>
      <w:ind w:left="1247" w:hanging="1247"/>
    </w:pPr>
    <w:rPr>
      <w:rFonts w:eastAsia="公文小标宋简"/>
    </w:rPr>
  </w:style>
  <w:style w:type="paragraph" w:customStyle="1" w:styleId="22">
    <w:name w:val="抄 送"/>
    <w:basedOn w:val="21"/>
    <w:qFormat/>
    <w:uiPriority w:val="0"/>
    <w:pPr>
      <w:spacing w:line="580" w:lineRule="exact"/>
      <w:ind w:left="0" w:firstLine="0"/>
    </w:pPr>
    <w:rPr>
      <w:rFonts w:eastAsia="仿宋_GB2312"/>
    </w:rPr>
  </w:style>
  <w:style w:type="paragraph" w:customStyle="1" w:styleId="23">
    <w:name w:val="Char Char Char Char"/>
    <w:basedOn w:val="1"/>
    <w:qFormat/>
    <w:uiPriority w:val="0"/>
    <w:rPr>
      <w:rFonts w:ascii="宋体" w:hAnsi="宋体" w:eastAsia="宋体" w:cs="Courier New"/>
      <w:szCs w:val="32"/>
    </w:rPr>
  </w:style>
  <w:style w:type="paragraph" w:customStyle="1" w:styleId="24">
    <w:name w:val="秘密紧急"/>
    <w:basedOn w:val="1"/>
    <w:qFormat/>
    <w:uiPriority w:val="0"/>
    <w:pPr>
      <w:jc w:val="right"/>
    </w:pPr>
    <w:rPr>
      <w:rFonts w:ascii="黑体" w:eastAsia="黑体"/>
    </w:rPr>
  </w:style>
  <w:style w:type="paragraph" w:customStyle="1" w:styleId="25">
    <w:name w:val="机关字号"/>
    <w:basedOn w:val="1"/>
    <w:qFormat/>
    <w:uiPriority w:val="0"/>
    <w:pPr>
      <w:spacing w:line="580" w:lineRule="exact"/>
      <w:jc w:val="left"/>
    </w:pPr>
  </w:style>
  <w:style w:type="paragraph" w:customStyle="1" w:styleId="26">
    <w:name w:val="附件"/>
    <w:basedOn w:val="1"/>
    <w:qFormat/>
    <w:uiPriority w:val="0"/>
    <w:pPr>
      <w:ind w:left="1638" w:hanging="1016"/>
    </w:pPr>
  </w:style>
  <w:style w:type="paragraph" w:customStyle="1" w:styleId="27">
    <w:name w:val=" Char Char Char Char"/>
    <w:basedOn w:val="1"/>
    <w:qFormat/>
    <w:uiPriority w:val="0"/>
    <w:rPr>
      <w:rFonts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 国标上行</Template>
  <Company>Microsoft</Company>
  <Pages>11</Pages>
  <Words>9097</Words>
  <Characters>9146</Characters>
  <Lines>3</Lines>
  <Paragraphs>1</Paragraphs>
  <TotalTime>342</TotalTime>
  <ScaleCrop>false</ScaleCrop>
  <LinksUpToDate>false</LinksUpToDate>
  <CharactersWithSpaces>9202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2018-07-26T23:23:00Z</dcterms:created>
  <dc:creator>符希栋</dc:creator>
  <cp:lastModifiedBy>余梦琪</cp:lastModifiedBy>
  <cp:lastPrinted>2023-06-27T09:27:00Z</cp:lastPrinted>
  <dcterms:modified xsi:type="dcterms:W3CDTF">2023-07-03T07:03:09Z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filename_dp">
    <vt:lpwstr>深圳市某某某某局</vt:lpwstr>
  </property>
  <property fmtid="{D5CDD505-2E9C-101B-9397-08002B2CF9AE}" pid="3" name="UnitCode_dp">
    <vt:lpwstr>深某局字</vt:lpwstr>
  </property>
  <property fmtid="{D5CDD505-2E9C-101B-9397-08002B2CF9AE}" pid="4" name="PublishUnit_dp">
    <vt:lpwstr>深圳市某某某某局</vt:lpwstr>
  </property>
  <property fmtid="{D5CDD505-2E9C-101B-9397-08002B2CF9AE}" pid="5" name="publishfilename_b_h">
    <vt:lpwstr>2.02545454545455</vt:lpwstr>
  </property>
  <property fmtid="{D5CDD505-2E9C-101B-9397-08002B2CF9AE}" pid="6" name="title3_h">
    <vt:lpwstr>2.8575</vt:lpwstr>
  </property>
  <property fmtid="{D5CDD505-2E9C-101B-9397-08002B2CF9AE}" pid="7" name="PrintCopySEGN_dp">
    <vt:lpwstr> </vt:lpwstr>
  </property>
  <property fmtid="{D5CDD505-2E9C-101B-9397-08002B2CF9AE}" pid="8" name="PublishYear_dp">
    <vt:lpwstr>2000</vt:lpwstr>
  </property>
  <property fmtid="{D5CDD505-2E9C-101B-9397-08002B2CF9AE}" pid="9" name="PublishNo_dp">
    <vt:lpwstr>0</vt:lpwstr>
  </property>
  <property fmtid="{D5CDD505-2E9C-101B-9397-08002B2CF9AE}" pid="10" name="Text2_dp">
    <vt:lpwstr>某某某</vt:lpwstr>
  </property>
  <property fmtid="{D5CDD505-2E9C-101B-9397-08002B2CF9AE}" pid="11" name="NoteTitle_dp">
    <vt:lpwstr>录入标题</vt:lpwstr>
  </property>
  <property fmtid="{D5CDD505-2E9C-101B-9397-08002B2CF9AE}" pid="12" name="Text1_dp">
    <vt:lpwstr>ＸＸ单位：</vt:lpwstr>
  </property>
  <property fmtid="{D5CDD505-2E9C-101B-9397-08002B2CF9AE}" pid="13" name="Notekeyword_dp">
    <vt:lpwstr>录入主题词</vt:lpwstr>
  </property>
  <property fmtid="{D5CDD505-2E9C-101B-9397-08002B2CF9AE}" pid="14" name="PublisDate_dp">
    <vt:lpwstr>2000年12月28日</vt:lpwstr>
  </property>
  <property fmtid="{D5CDD505-2E9C-101B-9397-08002B2CF9AE}" pid="15" name="KSOProductBuildVer">
    <vt:lpwstr>2052-11.1.0.10578</vt:lpwstr>
  </property>
  <property fmtid="{D5CDD505-2E9C-101B-9397-08002B2CF9AE}" pid="16" name="ICV">
    <vt:lpwstr>01A307844A5D4BC586B892349B0C5F90</vt:lpwstr>
  </property>
</Properties>
</file>