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286" w:line="214" w:lineRule="auto"/>
        <w:ind w:left="503"/>
        <w:outlineLvl w:val="0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color w:val="FF0000"/>
          <w:spacing w:val="88"/>
          <w:sz w:val="88"/>
          <w:szCs w:val="88"/>
          <w14:textOutline w14:w="12700" w14:cap="flat" w14:cmpd="sng">
            <w14:solidFill>
              <w14:srgbClr w14:val="FF0000"/>
            </w14:solidFill>
            <w14:prstDash w14:val="solid"/>
            <w14:miter w14:val="0"/>
          </w14:textOutline>
        </w:rPr>
        <w:t>深圳市司法局文件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2888"/>
      </w:pPr>
      <w:r>
        <w:rPr>
          <w:spacing w:val="10"/>
        </w:rPr>
        <w:t>深司办〔2023〕</w:t>
      </w:r>
      <w:r>
        <w:rPr>
          <w:spacing w:val="-90"/>
        </w:rPr>
        <w:t xml:space="preserve"> </w:t>
      </w:r>
      <w:r>
        <w:rPr>
          <w:spacing w:val="10"/>
        </w:rPr>
        <w:t>34</w:t>
      </w:r>
      <w:r>
        <w:rPr>
          <w:spacing w:val="-44"/>
        </w:rPr>
        <w:t xml:space="preserve"> </w:t>
      </w:r>
      <w:r>
        <w:rPr>
          <w:spacing w:val="10"/>
        </w:rPr>
        <w:t>号</w:t>
      </w:r>
    </w:p>
    <w:p>
      <w:pPr>
        <w:spacing w:before="186" w:line="43" w:lineRule="exact"/>
      </w:pPr>
      <w:r>
        <w:drawing>
          <wp:inline distT="0" distB="0" distL="0" distR="0">
            <wp:extent cx="5615305" cy="273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84" w:line="184" w:lineRule="auto"/>
        <w:ind w:left="905" w:right="269" w:hanging="6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深圳市司法局关于同意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设立前海公证处前海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不动产登记中心公证服务窗口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的批复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9"/>
      </w:pPr>
      <w:r>
        <w:rPr>
          <w:spacing w:val="6"/>
        </w:rPr>
        <w:t>深圳市前海公证处：</w:t>
      </w:r>
    </w:p>
    <w:p>
      <w:pPr>
        <w:pStyle w:val="2"/>
        <w:spacing w:before="190" w:line="333" w:lineRule="auto"/>
        <w:ind w:left="19" w:firstLine="624"/>
      </w:pPr>
      <w:r>
        <w:rPr>
          <w:spacing w:val="18"/>
        </w:rPr>
        <w:t>《关于设立前海不动产登记中心公证服务窗口的请</w:t>
      </w:r>
      <w:r>
        <w:rPr>
          <w:spacing w:val="17"/>
        </w:rPr>
        <w:t>示》收</w:t>
      </w:r>
      <w:r>
        <w:t xml:space="preserve"> </w:t>
      </w:r>
      <w:r>
        <w:rPr>
          <w:spacing w:val="5"/>
        </w:rPr>
        <w:t>悉。经研究，根据《广东省司法厅关于规范公证机构办证点服务</w:t>
      </w:r>
      <w:r>
        <w:t xml:space="preserve"> </w:t>
      </w:r>
      <w:r>
        <w:rPr>
          <w:spacing w:val="4"/>
        </w:rPr>
        <w:t>窗口管理的通知》（粤司办〔2021〕114</w:t>
      </w:r>
      <w:r>
        <w:rPr>
          <w:spacing w:val="-41"/>
        </w:rPr>
        <w:t xml:space="preserve"> </w:t>
      </w:r>
      <w:r>
        <w:rPr>
          <w:spacing w:val="4"/>
        </w:rPr>
        <w:t>号）的规定，</w:t>
      </w:r>
      <w:r>
        <w:rPr>
          <w:spacing w:val="-92"/>
        </w:rPr>
        <w:t xml:space="preserve"> </w:t>
      </w:r>
      <w:r>
        <w:rPr>
          <w:spacing w:val="4"/>
        </w:rPr>
        <w:t>同意</w:t>
      </w:r>
      <w:r>
        <w:rPr>
          <w:spacing w:val="3"/>
        </w:rPr>
        <w:t>设立</w:t>
      </w:r>
      <w:r>
        <w:t xml:space="preserve"> </w:t>
      </w:r>
      <w:r>
        <w:rPr>
          <w:spacing w:val="6"/>
        </w:rPr>
        <w:t>深圳市前海公证处前海不动产登记中心公证服务窗口，地址为：</w:t>
      </w:r>
    </w:p>
    <w:p>
      <w:pPr>
        <w:pStyle w:val="2"/>
        <w:spacing w:before="1" w:line="221" w:lineRule="auto"/>
        <w:ind w:left="19"/>
      </w:pPr>
      <w:r>
        <w:rPr>
          <w:spacing w:val="2"/>
        </w:rPr>
        <w:t>深圳市宝安区宝民一路</w:t>
      </w:r>
      <w:r>
        <w:rPr>
          <w:spacing w:val="-48"/>
        </w:rPr>
        <w:t xml:space="preserve"> </w:t>
      </w:r>
      <w:r>
        <w:rPr>
          <w:spacing w:val="2"/>
        </w:rPr>
        <w:t>74</w:t>
      </w:r>
      <w:r>
        <w:rPr>
          <w:spacing w:val="-46"/>
        </w:rPr>
        <w:t xml:space="preserve"> </w:t>
      </w:r>
      <w:r>
        <w:rPr>
          <w:spacing w:val="2"/>
        </w:rPr>
        <w:t>号广场大厦六楼</w:t>
      </w:r>
      <w:r>
        <w:rPr>
          <w:spacing w:val="-46"/>
        </w:rPr>
        <w:t xml:space="preserve"> </w:t>
      </w:r>
      <w:r>
        <w:rPr>
          <w:spacing w:val="2"/>
        </w:rPr>
        <w:t>601B</w:t>
      </w:r>
      <w:r>
        <w:rPr>
          <w:spacing w:val="-40"/>
        </w:rPr>
        <w:t xml:space="preserve"> </w:t>
      </w:r>
      <w:r>
        <w:rPr>
          <w:spacing w:val="2"/>
        </w:rPr>
        <w:t>室。</w:t>
      </w:r>
    </w:p>
    <w:p>
      <w:pPr>
        <w:pStyle w:val="2"/>
        <w:spacing w:before="190" w:line="333" w:lineRule="auto"/>
        <w:ind w:left="28" w:right="28" w:firstLine="629"/>
      </w:pPr>
      <w:r>
        <w:rPr>
          <w:spacing w:val="4"/>
        </w:rPr>
        <w:t>对上述所设公证机构服务窗口的管理适用《广东省司法厅关</w:t>
      </w:r>
      <w:r>
        <w:rPr>
          <w:spacing w:val="18"/>
        </w:rPr>
        <w:t xml:space="preserve"> </w:t>
      </w:r>
      <w:r>
        <w:rPr>
          <w:spacing w:val="4"/>
        </w:rPr>
        <w:t>于规范公证机构办证点服务窗口管理的通知》（粤司办〔2021〕</w:t>
      </w:r>
    </w:p>
    <w:p>
      <w:pPr>
        <w:pStyle w:val="2"/>
        <w:spacing w:before="1" w:line="220" w:lineRule="auto"/>
        <w:ind w:left="33"/>
      </w:pPr>
      <w:r>
        <w:rPr>
          <w:spacing w:val="6"/>
        </w:rPr>
        <w:t>114</w:t>
      </w:r>
      <w:r>
        <w:rPr>
          <w:spacing w:val="-47"/>
        </w:rPr>
        <w:t xml:space="preserve"> </w:t>
      </w:r>
      <w:r>
        <w:rPr>
          <w:spacing w:val="6"/>
        </w:rPr>
        <w:t>号）的规定。请你处依法依规设立上述公证服务窗口，严格</w:t>
      </w:r>
    </w:p>
    <w:p>
      <w:pPr>
        <w:spacing w:line="220" w:lineRule="auto"/>
        <w:sectPr>
          <w:footerReference r:id="rId5" w:type="default"/>
          <w:pgSz w:w="11906" w:h="16838"/>
          <w:pgMar w:top="1431" w:right="1447" w:bottom="1517" w:left="1587" w:header="0" w:footer="124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20"/>
      </w:pPr>
      <w:r>
        <w:rPr>
          <w:spacing w:val="-6"/>
          <w:position w:val="18"/>
        </w:rPr>
        <w:t>执行公证有关法律法规和恪守职业道德、执业纪律，不得违反《公</w:t>
      </w:r>
    </w:p>
    <w:p>
      <w:pPr>
        <w:pStyle w:val="2"/>
        <w:spacing w:line="222" w:lineRule="auto"/>
        <w:ind w:left="23"/>
      </w:pPr>
      <w:r>
        <w:rPr>
          <w:spacing w:val="4"/>
        </w:rPr>
        <w:t>证程序规则》受理公证案件。</w:t>
      </w:r>
    </w:p>
    <w:p>
      <w:pPr>
        <w:pStyle w:val="2"/>
        <w:spacing w:before="185" w:line="224" w:lineRule="auto"/>
        <w:ind w:left="585"/>
      </w:pPr>
      <w:r>
        <w:rPr>
          <w:spacing w:val="-4"/>
        </w:rPr>
        <w:t>此复。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1" w:line="562" w:lineRule="exact"/>
        <w:ind w:left="5402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-802640</wp:posOffset>
            </wp:positionV>
            <wp:extent cx="1367790" cy="144018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7999" cy="144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position w:val="18"/>
        </w:rPr>
        <w:t>深圳市司法局</w:t>
      </w:r>
    </w:p>
    <w:p>
      <w:pPr>
        <w:pStyle w:val="2"/>
        <w:spacing w:line="222" w:lineRule="auto"/>
        <w:ind w:left="5108"/>
      </w:pPr>
      <w:r>
        <w:rPr>
          <w:spacing w:val="-8"/>
        </w:rPr>
        <w:t>2023</w:t>
      </w:r>
      <w:r>
        <w:rPr>
          <w:spacing w:val="-51"/>
        </w:rPr>
        <w:t xml:space="preserve"> </w:t>
      </w:r>
      <w:r>
        <w:rPr>
          <w:spacing w:val="-8"/>
        </w:rPr>
        <w:t>年</w:t>
      </w:r>
      <w:r>
        <w:rPr>
          <w:spacing w:val="-46"/>
        </w:rPr>
        <w:t xml:space="preserve"> </w:t>
      </w:r>
      <w:r>
        <w:rPr>
          <w:spacing w:val="-8"/>
        </w:rPr>
        <w:t>8</w:t>
      </w:r>
      <w:r>
        <w:rPr>
          <w:spacing w:val="-46"/>
        </w:rPr>
        <w:t xml:space="preserve"> </w:t>
      </w:r>
      <w:r>
        <w:rPr>
          <w:spacing w:val="-8"/>
        </w:rPr>
        <w:t>月</w:t>
      </w:r>
      <w:r>
        <w:rPr>
          <w:spacing w:val="-43"/>
        </w:rPr>
        <w:t xml:space="preserve"> </w:t>
      </w:r>
      <w:r>
        <w:rPr>
          <w:spacing w:val="-8"/>
        </w:rPr>
        <w:t>10 日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6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公开方式：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2"/>
          <w:sz w:val="31"/>
          <w:szCs w:val="31"/>
        </w:rPr>
        <w:t>主动公开</w:t>
      </w:r>
    </w:p>
    <w:p>
      <w:pPr>
        <w:spacing w:before="107"/>
      </w:pPr>
    </w:p>
    <w:p>
      <w:pPr>
        <w:spacing w:before="106"/>
      </w:pPr>
    </w:p>
    <w:tbl>
      <w:tblPr>
        <w:tblStyle w:val="5"/>
        <w:tblW w:w="892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92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48" w:line="216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抄送：广东省司法厅、广东省公证协会、深圳市公证协会。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92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98" w:line="216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深圳市司法局办公室                       2023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10 日印发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2" w:line="182" w:lineRule="auto"/>
        <w:ind w:left="32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8"/>
          <w:sz w:val="28"/>
          <w:szCs w:val="28"/>
        </w:rPr>
        <w:t>—</w:t>
      </w:r>
      <w:r>
        <w:rPr>
          <w:rFonts w:ascii="新宋体" w:hAnsi="新宋体" w:eastAsia="新宋体" w:cs="新宋体"/>
          <w:spacing w:val="1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2</w:t>
      </w:r>
      <w:r>
        <w:rPr>
          <w:rFonts w:ascii="新宋体" w:hAnsi="新宋体" w:eastAsia="新宋体" w:cs="新宋体"/>
          <w:spacing w:val="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—</w:t>
      </w:r>
    </w:p>
    <w:sectPr>
      <w:footerReference r:id="rId6" w:type="default"/>
      <w:pgSz w:w="11906" w:h="16838"/>
      <w:pgMar w:top="1431" w:right="1392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557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13"/>
        <w:sz w:val="28"/>
        <w:szCs w:val="28"/>
      </w:rPr>
      <w:t>—</w:t>
    </w:r>
    <w:r>
      <w:rPr>
        <w:rFonts w:ascii="新宋体" w:hAnsi="新宋体" w:eastAsia="新宋体" w:cs="新宋体"/>
        <w:spacing w:val="30"/>
        <w:sz w:val="28"/>
        <w:szCs w:val="28"/>
      </w:rPr>
      <w:t xml:space="preserve"> </w:t>
    </w:r>
    <w:r>
      <w:rPr>
        <w:rFonts w:ascii="新宋体" w:hAnsi="新宋体" w:eastAsia="新宋体" w:cs="新宋体"/>
        <w:spacing w:val="-13"/>
        <w:sz w:val="28"/>
        <w:szCs w:val="28"/>
      </w:rPr>
      <w:t>1</w:t>
    </w:r>
    <w:r>
      <w:rPr>
        <w:rFonts w:ascii="新宋体" w:hAnsi="新宋体" w:eastAsia="新宋体" w:cs="新宋体"/>
        <w:spacing w:val="9"/>
        <w:sz w:val="28"/>
        <w:szCs w:val="28"/>
      </w:rPr>
      <w:t xml:space="preserve"> </w:t>
    </w:r>
    <w:r>
      <w:rPr>
        <w:rFonts w:ascii="新宋体" w:hAnsi="新宋体" w:eastAsia="新宋体" w:cs="新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ExZWI0MmU4ZDVlMDJiMDczMzk0N2JiNzdlNGY0NTAifQ=="/>
  </w:docVars>
  <w:rsids>
    <w:rsidRoot w:val="00000000"/>
    <w:rsid w:val="56827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</Words>
  <Characters>433</Characters>
  <TotalTime>0</TotalTime>
  <ScaleCrop>false</ScaleCrop>
  <LinksUpToDate>false</LinksUpToDate>
  <CharactersWithSpaces>486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2023-08-10T14:54:00Z</dcterms:created>
  <dc:creator>李群</dc:creator>
  <cp:lastModifiedBy>WPS_1574923119</cp:lastModifiedBy>
  <dcterms:modified xsi:type="dcterms:W3CDTF">2023-08-10T07:49:36Z</dcterms:modified>
  <dc:title>深圳市司法局文件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2023-08-10T15:48:49Z</vt:filetime>
  </property>
  <property fmtid="{D5CDD505-2E9C-101B-9397-08002B2CF9AE}" pid="4" name="KSOProductBuildVer">
    <vt:lpwstr>2052-11.1.0.14309</vt:lpwstr>
  </property>
  <property fmtid="{D5CDD505-2E9C-101B-9397-08002B2CF9AE}" pid="5" name="ICV">
    <vt:lpwstr>29297DF70CB3412D818D6F908567DC3C_13</vt:lpwstr>
  </property>
</Properties>
</file>