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宋体" w:hAnsi="宋体" w:eastAsia="等线 Light" w:cs="等线 Light"/>
          <w:b/>
          <w:spacing w:val="-20"/>
          <w:kern w:val="0"/>
          <w:sz w:val="44"/>
          <w:szCs w:val="44"/>
          <w:u w:val="none"/>
        </w:rPr>
      </w:pPr>
      <w:r>
        <w:rPr>
          <w:rFonts w:hint="eastAsia" w:ascii="宋体" w:hAnsi="宋体" w:eastAsia="等线 Light" w:cs="等线 Light"/>
          <w:b/>
          <w:spacing w:val="-20"/>
          <w:kern w:val="0"/>
          <w:sz w:val="44"/>
          <w:szCs w:val="44"/>
          <w:u w:val="none"/>
        </w:rPr>
        <w:t>深圳前海深港现代服务业合作区专业服务业</w:t>
      </w:r>
    </w:p>
    <w:p>
      <w:pPr>
        <w:widowControl/>
        <w:spacing w:line="560" w:lineRule="exact"/>
        <w:jc w:val="center"/>
        <w:rPr>
          <w:rFonts w:ascii="宋体" w:hAnsi="宋体" w:cs="宋体"/>
          <w:b/>
          <w:kern w:val="0"/>
          <w:sz w:val="44"/>
          <w:szCs w:val="44"/>
          <w:u w:val="none"/>
        </w:rPr>
      </w:pPr>
      <w:r>
        <w:rPr>
          <w:rFonts w:hint="eastAsia" w:ascii="宋体" w:hAnsi="宋体" w:eastAsia="等线 Light" w:cs="等线 Light"/>
          <w:b/>
          <w:kern w:val="0"/>
          <w:sz w:val="44"/>
          <w:szCs w:val="44"/>
          <w:u w:val="none"/>
        </w:rPr>
        <w:t>发展专项资金管理</w:t>
      </w:r>
      <w:r>
        <w:rPr>
          <w:rFonts w:ascii="宋体" w:hAnsi="宋体" w:eastAsia="等线 Light" w:cs="等线 Light"/>
          <w:b/>
          <w:kern w:val="0"/>
          <w:sz w:val="44"/>
          <w:szCs w:val="44"/>
          <w:u w:val="none"/>
        </w:rPr>
        <w:t>暂行</w:t>
      </w:r>
      <w:r>
        <w:rPr>
          <w:rFonts w:hint="eastAsia" w:ascii="宋体" w:hAnsi="宋体" w:eastAsia="等线 Light" w:cs="等线 Light"/>
          <w:b/>
          <w:kern w:val="0"/>
          <w:sz w:val="44"/>
          <w:szCs w:val="44"/>
          <w:u w:val="none"/>
        </w:rPr>
        <w:t>办法</w:t>
      </w:r>
    </w:p>
    <w:p>
      <w:pPr>
        <w:widowControl/>
        <w:spacing w:line="560" w:lineRule="exact"/>
        <w:jc w:val="center"/>
        <w:rPr>
          <w:rFonts w:ascii="宋体" w:hAnsi="宋体" w:eastAsia="楷体_GB2312"/>
          <w:szCs w:val="32"/>
          <w:u w:val="none"/>
        </w:rPr>
      </w:pPr>
      <w:r>
        <w:rPr>
          <w:rFonts w:hint="eastAsia" w:ascii="宋体" w:hAnsi="宋体" w:eastAsia="楷体_GB2312"/>
          <w:szCs w:val="32"/>
          <w:u w:val="none"/>
        </w:rPr>
        <w:t>（</w:t>
      </w:r>
      <w:r>
        <w:rPr>
          <w:rFonts w:hint="default" w:ascii="宋体" w:hAnsi="宋体" w:eastAsia="楷体_GB2312"/>
          <w:szCs w:val="32"/>
          <w:u w:val="none"/>
        </w:rPr>
        <w:t>征求意见</w:t>
      </w:r>
      <w:r>
        <w:rPr>
          <w:rFonts w:hint="eastAsia" w:ascii="宋体" w:hAnsi="宋体" w:eastAsia="楷体_GB2312"/>
          <w:szCs w:val="32"/>
          <w:u w:val="none"/>
        </w:rPr>
        <w:t>稿）</w:t>
      </w:r>
    </w:p>
    <w:p>
      <w:pPr>
        <w:spacing w:line="560" w:lineRule="exact"/>
        <w:ind w:firstLine="640" w:firstLineChars="200"/>
        <w:rPr>
          <w:rFonts w:ascii="宋体" w:hAnsi="宋体" w:eastAsia="黑体" w:cs="宋体"/>
          <w:color w:val="000000"/>
          <w:kern w:val="0"/>
          <w:szCs w:val="32"/>
          <w:u w:val="none"/>
        </w:rPr>
      </w:pPr>
    </w:p>
    <w:p>
      <w:pPr>
        <w:spacing w:line="560" w:lineRule="exact"/>
        <w:ind w:right="307" w:rightChars="96"/>
        <w:jc w:val="center"/>
        <w:rPr>
          <w:rFonts w:ascii="宋体" w:hAnsi="宋体" w:eastAsia="黑体" w:cs="宋体"/>
          <w:color w:val="000000"/>
          <w:kern w:val="0"/>
          <w:szCs w:val="32"/>
          <w:u w:val="none"/>
        </w:rPr>
      </w:pPr>
      <w:r>
        <w:rPr>
          <w:rFonts w:hint="eastAsia" w:ascii="宋体" w:hAnsi="宋体" w:eastAsia="黑体" w:cs="宋体"/>
          <w:color w:val="000000"/>
          <w:kern w:val="0"/>
          <w:szCs w:val="32"/>
          <w:u w:val="none"/>
        </w:rPr>
        <w:t>第一章 总则</w:t>
      </w:r>
    </w:p>
    <w:p>
      <w:pPr>
        <w:spacing w:line="560" w:lineRule="exact"/>
        <w:jc w:val="center"/>
        <w:rPr>
          <w:rFonts w:ascii="宋体" w:hAnsi="宋体" w:eastAsia="黑体" w:cs="宋体"/>
          <w:color w:val="000000"/>
          <w:kern w:val="0"/>
          <w:szCs w:val="32"/>
          <w:u w:val="none"/>
        </w:rPr>
      </w:pPr>
    </w:p>
    <w:p>
      <w:pPr>
        <w:spacing w:line="560" w:lineRule="exact"/>
        <w:ind w:firstLine="640" w:firstLineChars="200"/>
        <w:rPr>
          <w:rFonts w:ascii="宋体" w:hAnsi="宋体" w:eastAsia="仿宋_GB2312"/>
          <w:szCs w:val="32"/>
          <w:u w:val="none"/>
        </w:rPr>
      </w:pPr>
      <w:r>
        <w:rPr>
          <w:rFonts w:hint="eastAsia" w:ascii="宋体" w:hAnsi="宋体" w:eastAsia="黑体" w:cs="宋体"/>
          <w:color w:val="000000"/>
          <w:kern w:val="0"/>
          <w:szCs w:val="32"/>
          <w:u w:val="none"/>
        </w:rPr>
        <w:t>第一条</w:t>
      </w:r>
      <w:r>
        <w:rPr>
          <w:rFonts w:ascii="宋体" w:hAnsi="宋体" w:eastAsia="黑体" w:cs="黑体"/>
          <w:kern w:val="0"/>
          <w:szCs w:val="32"/>
          <w:u w:val="none"/>
          <w:lang w:val="zh-TW" w:eastAsia="zh-TW"/>
        </w:rPr>
        <w:t>【</w:t>
      </w:r>
      <w:r>
        <w:rPr>
          <w:rFonts w:hint="eastAsia" w:ascii="宋体" w:hAnsi="宋体" w:eastAsia="黑体" w:cs="黑体"/>
          <w:kern w:val="0"/>
          <w:szCs w:val="32"/>
          <w:u w:val="none"/>
          <w:lang w:val="zh-TW"/>
        </w:rPr>
        <w:t>目的依据</w:t>
      </w:r>
      <w:r>
        <w:rPr>
          <w:rFonts w:ascii="宋体" w:hAnsi="宋体" w:eastAsia="黑体" w:cs="黑体"/>
          <w:kern w:val="0"/>
          <w:szCs w:val="32"/>
          <w:u w:val="none"/>
          <w:lang w:val="zh-TW" w:eastAsia="zh-TW"/>
        </w:rPr>
        <w:t>】</w:t>
      </w:r>
      <w:r>
        <w:rPr>
          <w:rFonts w:hint="eastAsia" w:ascii="宋体" w:hAnsi="宋体" w:eastAsia="仿宋_GB2312"/>
          <w:szCs w:val="32"/>
          <w:u w:val="none"/>
        </w:rPr>
        <w:t>为促进</w:t>
      </w:r>
      <w:r>
        <w:rPr>
          <w:rFonts w:ascii="宋体" w:hAnsi="宋体" w:eastAsia="仿宋_GB2312"/>
          <w:szCs w:val="32"/>
          <w:u w:val="none"/>
        </w:rPr>
        <w:t>前海</w:t>
      </w:r>
      <w:r>
        <w:rPr>
          <w:rFonts w:hint="eastAsia" w:ascii="宋体" w:hAnsi="宋体" w:eastAsia="仿宋_GB2312"/>
          <w:szCs w:val="32"/>
          <w:u w:val="none"/>
        </w:rPr>
        <w:t>深港</w:t>
      </w:r>
      <w:r>
        <w:rPr>
          <w:rFonts w:ascii="宋体" w:hAnsi="宋体" w:eastAsia="仿宋_GB2312"/>
          <w:szCs w:val="32"/>
          <w:u w:val="none"/>
        </w:rPr>
        <w:t>现代服务业合作区（</w:t>
      </w:r>
      <w:r>
        <w:rPr>
          <w:rFonts w:hint="eastAsia" w:ascii="宋体" w:hAnsi="宋体" w:eastAsia="仿宋_GB2312"/>
          <w:szCs w:val="32"/>
          <w:u w:val="none"/>
        </w:rPr>
        <w:t>以下</w:t>
      </w:r>
      <w:r>
        <w:rPr>
          <w:rFonts w:ascii="宋体" w:hAnsi="宋体" w:eastAsia="仿宋_GB2312"/>
          <w:szCs w:val="32"/>
          <w:u w:val="none"/>
        </w:rPr>
        <w:t>简称</w:t>
      </w:r>
      <w:r>
        <w:rPr>
          <w:rFonts w:hint="eastAsia" w:ascii="宋体" w:hAnsi="宋体" w:eastAsia="仿宋_GB2312"/>
          <w:szCs w:val="32"/>
          <w:u w:val="none"/>
        </w:rPr>
        <w:t>“前海合作区”</w:t>
      </w:r>
      <w:r>
        <w:rPr>
          <w:rFonts w:ascii="宋体" w:hAnsi="宋体" w:eastAsia="仿宋_GB2312"/>
          <w:szCs w:val="32"/>
          <w:u w:val="none"/>
        </w:rPr>
        <w:t>）</w:t>
      </w:r>
      <w:r>
        <w:rPr>
          <w:rFonts w:hint="eastAsia" w:ascii="宋体" w:hAnsi="宋体" w:eastAsia="仿宋_GB2312"/>
          <w:szCs w:val="32"/>
          <w:u w:val="none"/>
        </w:rPr>
        <w:t>专业</w:t>
      </w:r>
      <w:r>
        <w:rPr>
          <w:rFonts w:ascii="宋体" w:hAnsi="宋体" w:eastAsia="仿宋_GB2312"/>
          <w:szCs w:val="32"/>
          <w:u w:val="none"/>
        </w:rPr>
        <w:t>服务业集聚发展，推动</w:t>
      </w:r>
      <w:r>
        <w:rPr>
          <w:rFonts w:hint="eastAsia" w:ascii="宋体" w:hAnsi="宋体" w:eastAsia="仿宋_GB2312"/>
          <w:szCs w:val="32"/>
          <w:u w:val="none"/>
        </w:rPr>
        <w:t>前海合作区专业服务业</w:t>
      </w:r>
      <w:r>
        <w:rPr>
          <w:rFonts w:ascii="宋体" w:hAnsi="宋体" w:eastAsia="仿宋_GB2312"/>
          <w:szCs w:val="32"/>
          <w:u w:val="none"/>
        </w:rPr>
        <w:t>高端化、国际</w:t>
      </w:r>
      <w:r>
        <w:rPr>
          <w:rFonts w:hint="eastAsia" w:ascii="宋体" w:hAnsi="宋体" w:eastAsia="仿宋_GB2312"/>
          <w:szCs w:val="32"/>
          <w:u w:val="none"/>
        </w:rPr>
        <w:t>化</w:t>
      </w:r>
      <w:r>
        <w:rPr>
          <w:rFonts w:ascii="宋体" w:hAnsi="宋体" w:eastAsia="仿宋_GB2312"/>
          <w:szCs w:val="32"/>
          <w:u w:val="none"/>
        </w:rPr>
        <w:t>发展，打造深港专业服务业合作发展高地，根据</w:t>
      </w:r>
      <w:r>
        <w:rPr>
          <w:rFonts w:hint="eastAsia" w:ascii="宋体" w:hAnsi="宋体" w:eastAsia="仿宋_GB2312"/>
          <w:szCs w:val="32"/>
          <w:u w:val="none"/>
        </w:rPr>
        <w:t>《全面深化前海深港现代服务业合作区改革开放方案》《深圳前海深港现代服务业合作区产业发展资金管理办法》（深前海规〔2020〕3号）等有关规定，结合前海合作区</w:t>
      </w:r>
      <w:r>
        <w:rPr>
          <w:rFonts w:ascii="宋体" w:hAnsi="宋体" w:eastAsia="仿宋_GB2312"/>
          <w:szCs w:val="32"/>
          <w:u w:val="none"/>
        </w:rPr>
        <w:t>实际，</w:t>
      </w:r>
      <w:r>
        <w:rPr>
          <w:rFonts w:hint="eastAsia" w:ascii="宋体" w:hAnsi="宋体" w:eastAsia="仿宋_GB2312"/>
          <w:szCs w:val="32"/>
          <w:u w:val="none"/>
        </w:rPr>
        <w:t>制定本办法。</w:t>
      </w:r>
    </w:p>
    <w:p>
      <w:pPr>
        <w:pStyle w:val="13"/>
        <w:ind w:firstLineChars="0"/>
        <w:rPr>
          <w:rFonts w:ascii="宋体" w:hAnsi="宋体"/>
          <w:u w:val="none"/>
        </w:rPr>
      </w:pPr>
      <w:r>
        <w:rPr>
          <w:rFonts w:hint="eastAsia" w:ascii="宋体" w:hAnsi="宋体" w:eastAsia="黑体"/>
          <w:u w:val="none"/>
        </w:rPr>
        <w:t>第</w:t>
      </w:r>
      <w:r>
        <w:rPr>
          <w:rFonts w:ascii="宋体" w:hAnsi="宋体" w:eastAsia="黑体"/>
          <w:u w:val="none"/>
        </w:rPr>
        <w:t>二条</w:t>
      </w:r>
      <w:r>
        <w:rPr>
          <w:rFonts w:hint="eastAsia" w:ascii="宋体" w:hAnsi="宋体" w:eastAsia="黑体"/>
          <w:u w:val="none"/>
        </w:rPr>
        <w:t>【适用范围】</w:t>
      </w:r>
      <w:r>
        <w:rPr>
          <w:rFonts w:hint="eastAsia" w:ascii="宋体" w:hAnsi="宋体"/>
          <w:u w:val="none"/>
        </w:rPr>
        <w:t>本办法适用于前海合作区专业服务业发展专项资金（以下</w:t>
      </w:r>
      <w:r>
        <w:rPr>
          <w:rFonts w:ascii="宋体" w:hAnsi="宋体"/>
          <w:u w:val="none"/>
        </w:rPr>
        <w:t>简称</w:t>
      </w:r>
      <w:r>
        <w:rPr>
          <w:rFonts w:hint="eastAsia" w:ascii="宋体" w:hAnsi="宋体"/>
          <w:u w:val="none"/>
        </w:rPr>
        <w:t>“专项资金”）的</w:t>
      </w:r>
      <w:r>
        <w:rPr>
          <w:rFonts w:hint="default" w:ascii="宋体" w:hAnsi="宋体"/>
          <w:u w:val="none"/>
        </w:rPr>
        <w:t>申请</w:t>
      </w:r>
      <w:r>
        <w:rPr>
          <w:rFonts w:hint="eastAsia" w:ascii="宋体" w:hAnsi="宋体"/>
          <w:u w:val="none"/>
        </w:rPr>
        <w:t>、审核以及相关管理活动。</w:t>
      </w:r>
    </w:p>
    <w:p>
      <w:pPr>
        <w:spacing w:line="560" w:lineRule="exact"/>
        <w:ind w:firstLine="640" w:firstLineChars="200"/>
        <w:rPr>
          <w:rFonts w:ascii="宋体" w:hAnsi="宋体" w:eastAsia="仿宋_GB2312"/>
          <w:szCs w:val="32"/>
          <w:u w:val="none"/>
        </w:rPr>
      </w:pPr>
      <w:r>
        <w:rPr>
          <w:rFonts w:hint="eastAsia" w:ascii="宋体" w:hAnsi="宋体" w:eastAsia="黑体"/>
          <w:szCs w:val="32"/>
          <w:u w:val="none"/>
        </w:rPr>
        <w:t>第三条【实施主体】</w:t>
      </w:r>
      <w:r>
        <w:rPr>
          <w:rFonts w:hint="eastAsia" w:ascii="宋体" w:hAnsi="宋体" w:eastAsia="仿宋_GB2312"/>
          <w:szCs w:val="32"/>
          <w:u w:val="none"/>
        </w:rPr>
        <w:t>前海深港现代服务业合作区管理局（以下简称“前海管理局”）负责统筹专项资金的管理和使用，具体包括编制资金年度计划、材料受理、审核和认定及资金的拨付、后续监管等。</w:t>
      </w:r>
    </w:p>
    <w:p>
      <w:pPr>
        <w:shd w:val="clear" w:color="auto" w:fill="FFFFFF"/>
        <w:spacing w:line="560" w:lineRule="exact"/>
        <w:ind w:firstLine="640"/>
        <w:rPr>
          <w:rFonts w:ascii="宋体" w:hAnsi="宋体" w:eastAsia="仿宋_GB2312" w:cs="仿宋_GB2312"/>
          <w:color w:val="1D1D1D"/>
          <w:szCs w:val="32"/>
          <w:u w:val="none"/>
          <w:lang w:val="zh-TW"/>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四</w:t>
      </w:r>
      <w:r>
        <w:rPr>
          <w:rFonts w:ascii="宋体" w:hAnsi="宋体" w:eastAsia="黑体" w:cs="黑体"/>
          <w:kern w:val="0"/>
          <w:szCs w:val="32"/>
          <w:u w:val="none"/>
          <w:lang w:val="zh-TW" w:eastAsia="zh-TW"/>
        </w:rPr>
        <w:t>条【</w:t>
      </w:r>
      <w:r>
        <w:rPr>
          <w:rFonts w:hint="eastAsia" w:ascii="宋体" w:hAnsi="宋体" w:eastAsia="黑体" w:cs="黑体"/>
          <w:szCs w:val="32"/>
          <w:u w:val="none"/>
          <w:lang w:val="zh-TW"/>
        </w:rPr>
        <w:t>适用对象</w:t>
      </w:r>
      <w:r>
        <w:rPr>
          <w:rFonts w:ascii="宋体" w:hAnsi="宋体" w:eastAsia="黑体" w:cs="黑体"/>
          <w:kern w:val="0"/>
          <w:szCs w:val="32"/>
          <w:u w:val="none"/>
          <w:lang w:val="zh-TW" w:eastAsia="zh-TW"/>
        </w:rPr>
        <w:t>】</w:t>
      </w:r>
      <w:r>
        <w:rPr>
          <w:rFonts w:hint="eastAsia" w:ascii="宋体" w:hAnsi="宋体" w:eastAsia="仿宋_GB2312" w:cs="仿宋_GB2312"/>
          <w:color w:val="1D1D1D"/>
          <w:szCs w:val="32"/>
          <w:u w:val="none"/>
          <w:lang w:val="zh-TW"/>
        </w:rPr>
        <w:t>本办法</w:t>
      </w:r>
      <w:r>
        <w:rPr>
          <w:rFonts w:ascii="宋体" w:hAnsi="宋体" w:eastAsia="仿宋_GB2312" w:cs="仿宋_GB2312"/>
          <w:color w:val="1D1D1D"/>
          <w:szCs w:val="32"/>
          <w:u w:val="none"/>
          <w:lang w:val="zh-TW"/>
        </w:rPr>
        <w:t>适用于专业服务业</w:t>
      </w:r>
      <w:r>
        <w:rPr>
          <w:rFonts w:hint="eastAsia" w:ascii="宋体" w:hAnsi="宋体" w:eastAsia="仿宋_GB2312" w:cs="仿宋_GB2312"/>
          <w:color w:val="1D1D1D"/>
          <w:szCs w:val="32"/>
          <w:u w:val="none"/>
          <w:lang w:val="zh-TW"/>
        </w:rPr>
        <w:t>法人</w:t>
      </w:r>
      <w:r>
        <w:rPr>
          <w:rFonts w:ascii="宋体" w:hAnsi="宋体" w:eastAsia="仿宋_GB2312" w:cs="仿宋_GB2312"/>
          <w:color w:val="1D1D1D"/>
          <w:szCs w:val="32"/>
          <w:u w:val="none"/>
        </w:rPr>
        <w:t>和</w:t>
      </w:r>
      <w:r>
        <w:rPr>
          <w:rFonts w:hint="eastAsia" w:ascii="宋体" w:hAnsi="宋体" w:eastAsia="仿宋_GB2312" w:cs="仿宋_GB2312"/>
          <w:color w:val="1D1D1D"/>
          <w:szCs w:val="32"/>
          <w:u w:val="none"/>
          <w:lang w:val="zh-TW"/>
        </w:rPr>
        <w:t>非法人</w:t>
      </w:r>
      <w:r>
        <w:rPr>
          <w:rFonts w:ascii="宋体" w:hAnsi="宋体" w:eastAsia="仿宋_GB2312" w:cs="仿宋_GB2312"/>
          <w:color w:val="1D1D1D"/>
          <w:szCs w:val="32"/>
          <w:u w:val="none"/>
          <w:lang w:val="zh-TW"/>
        </w:rPr>
        <w:t>组织</w:t>
      </w:r>
      <w:r>
        <w:rPr>
          <w:rFonts w:ascii="宋体" w:hAnsi="宋体" w:eastAsia="仿宋_GB2312" w:cs="仿宋_GB2312"/>
          <w:color w:val="1D1D1D"/>
          <w:szCs w:val="32"/>
          <w:u w:val="none"/>
        </w:rPr>
        <w:t>（含分支机构，</w:t>
      </w:r>
      <w:r>
        <w:rPr>
          <w:rFonts w:hint="eastAsia" w:ascii="宋体" w:hAnsi="宋体" w:eastAsia="仿宋_GB2312" w:cs="仿宋_GB2312"/>
          <w:color w:val="1D1D1D"/>
          <w:szCs w:val="32"/>
          <w:u w:val="none"/>
          <w:lang w:val="zh-TW"/>
        </w:rPr>
        <w:t>以下</w:t>
      </w:r>
      <w:r>
        <w:rPr>
          <w:rFonts w:ascii="宋体" w:hAnsi="宋体" w:eastAsia="仿宋_GB2312" w:cs="仿宋_GB2312"/>
          <w:color w:val="1D1D1D"/>
          <w:szCs w:val="32"/>
          <w:u w:val="none"/>
          <w:lang w:val="zh-TW"/>
        </w:rPr>
        <w:t>简称</w:t>
      </w:r>
      <w:r>
        <w:rPr>
          <w:rFonts w:ascii="宋体" w:hAnsi="宋体" w:eastAsia="仿宋_GB2312" w:cs="仿宋_GB2312"/>
          <w:color w:val="1D1D1D"/>
          <w:szCs w:val="32"/>
          <w:u w:val="none"/>
        </w:rPr>
        <w:t>“专业服务业机构”</w:t>
      </w:r>
      <w:r>
        <w:rPr>
          <w:rFonts w:hint="eastAsia" w:ascii="宋体" w:hAnsi="宋体" w:eastAsia="仿宋_GB2312" w:cs="仿宋_GB2312"/>
          <w:color w:val="1D1D1D"/>
          <w:szCs w:val="32"/>
          <w:u w:val="none"/>
          <w:lang w:val="zh-TW"/>
        </w:rPr>
        <w:t>）。</w:t>
      </w:r>
    </w:p>
    <w:p>
      <w:pPr>
        <w:shd w:val="clear" w:color="auto" w:fill="FFFFFF"/>
        <w:spacing w:line="560" w:lineRule="exact"/>
        <w:ind w:firstLine="640"/>
        <w:rPr>
          <w:rFonts w:ascii="宋体" w:hAnsi="宋体" w:eastAsia="仿宋_GB2312" w:cs="仿宋_GB2312"/>
          <w:color w:val="1D1D1D"/>
          <w:szCs w:val="32"/>
          <w:u w:val="none"/>
          <w:lang w:val="zh-TW"/>
        </w:rPr>
      </w:pPr>
      <w:r>
        <w:rPr>
          <w:rFonts w:hint="default" w:ascii="宋体" w:hAnsi="宋体" w:eastAsia="仿宋_GB2312" w:cs="仿宋_GB2312"/>
          <w:color w:val="1D1D1D"/>
          <w:szCs w:val="32"/>
          <w:u w:val="none"/>
        </w:rPr>
        <w:t>上述专业服务业</w:t>
      </w:r>
      <w:r>
        <w:rPr>
          <w:rFonts w:ascii="宋体" w:hAnsi="宋体" w:eastAsia="仿宋_GB2312" w:cs="仿宋_GB2312"/>
          <w:color w:val="1D1D1D"/>
          <w:szCs w:val="32"/>
          <w:u w:val="none"/>
          <w:lang w:val="zh-TW"/>
        </w:rPr>
        <w:t>机构应同时符合下列基本条件：</w:t>
      </w:r>
    </w:p>
    <w:p>
      <w:pPr>
        <w:numPr>
          <w:ilvl w:val="255"/>
          <w:numId w:val="0"/>
        </w:numPr>
        <w:spacing w:line="560" w:lineRule="exact"/>
        <w:ind w:firstLine="640" w:firstLineChars="200"/>
        <w:rPr>
          <w:rFonts w:ascii="宋体" w:hAnsi="宋体" w:eastAsia="仿宋_GB2312"/>
          <w:szCs w:val="32"/>
          <w:u w:val="none"/>
        </w:rPr>
      </w:pPr>
      <w:r>
        <w:rPr>
          <w:rFonts w:ascii="宋体" w:hAnsi="宋体" w:eastAsia="仿宋_GB2312"/>
          <w:szCs w:val="32"/>
          <w:u w:val="none"/>
        </w:rPr>
        <w:t>（一）</w:t>
      </w:r>
      <w:r>
        <w:rPr>
          <w:rFonts w:hint="eastAsia" w:ascii="宋体" w:hAnsi="宋体" w:eastAsia="仿宋_GB2312"/>
          <w:szCs w:val="32"/>
          <w:u w:val="none"/>
        </w:rPr>
        <w:t>注册地、实际经营地、税收缴纳地均在前海合作区；</w:t>
      </w:r>
    </w:p>
    <w:p>
      <w:pPr>
        <w:numPr>
          <w:ilvl w:val="255"/>
          <w:numId w:val="0"/>
        </w:numPr>
        <w:spacing w:line="560" w:lineRule="exact"/>
        <w:ind w:firstLine="640" w:firstLineChars="200"/>
        <w:rPr>
          <w:rFonts w:ascii="宋体" w:hAnsi="宋体"/>
          <w:u w:val="none"/>
        </w:rPr>
      </w:pPr>
      <w:r>
        <w:rPr>
          <w:rFonts w:ascii="宋体" w:hAnsi="宋体" w:eastAsia="仿宋_GB2312"/>
          <w:szCs w:val="32"/>
          <w:u w:val="none"/>
        </w:rPr>
        <w:t>（二）主营</w:t>
      </w:r>
      <w:r>
        <w:rPr>
          <w:rFonts w:hint="eastAsia" w:ascii="宋体" w:hAnsi="宋体" w:eastAsia="仿宋_GB2312"/>
          <w:szCs w:val="32"/>
          <w:u w:val="none"/>
        </w:rPr>
        <w:t>业务</w:t>
      </w:r>
      <w:r>
        <w:rPr>
          <w:rFonts w:hint="default" w:ascii="宋体" w:hAnsi="宋体" w:eastAsia="仿宋_GB2312"/>
          <w:szCs w:val="32"/>
          <w:u w:val="none"/>
        </w:rPr>
        <w:t>为专业服务业且</w:t>
      </w:r>
      <w:r>
        <w:rPr>
          <w:rFonts w:ascii="宋体" w:hAnsi="宋体" w:eastAsia="仿宋_GB2312"/>
          <w:szCs w:val="32"/>
          <w:u w:val="none"/>
        </w:rPr>
        <w:t>最近一年</w:t>
      </w:r>
      <w:r>
        <w:rPr>
          <w:rFonts w:hint="default" w:ascii="宋体" w:hAnsi="宋体" w:eastAsia="仿宋_GB2312"/>
          <w:szCs w:val="32"/>
          <w:u w:val="none"/>
        </w:rPr>
        <w:t>其主营业务</w:t>
      </w:r>
      <w:r>
        <w:rPr>
          <w:rFonts w:hint="eastAsia" w:ascii="宋体" w:hAnsi="宋体" w:eastAsia="仿宋_GB2312"/>
          <w:szCs w:val="32"/>
          <w:u w:val="none"/>
        </w:rPr>
        <w:t>收入</w:t>
      </w:r>
      <w:r>
        <w:rPr>
          <w:rFonts w:hint="default" w:ascii="宋体" w:hAnsi="宋体" w:eastAsia="仿宋_GB2312"/>
          <w:szCs w:val="32"/>
          <w:u w:val="none"/>
        </w:rPr>
        <w:t>占机构</w:t>
      </w:r>
      <w:r>
        <w:rPr>
          <w:rFonts w:hint="eastAsia" w:ascii="宋体" w:hAnsi="宋体" w:eastAsia="仿宋_GB2312"/>
          <w:szCs w:val="32"/>
          <w:u w:val="none"/>
        </w:rPr>
        <w:t>收入</w:t>
      </w:r>
      <w:r>
        <w:rPr>
          <w:rFonts w:hint="default" w:ascii="宋体" w:hAnsi="宋体" w:eastAsia="仿宋_GB2312"/>
          <w:szCs w:val="32"/>
          <w:u w:val="none"/>
        </w:rPr>
        <w:t>总额</w:t>
      </w:r>
      <w:r>
        <w:rPr>
          <w:rFonts w:hint="eastAsia" w:ascii="宋体" w:hAnsi="宋体" w:eastAsia="仿宋_GB2312"/>
          <w:szCs w:val="32"/>
          <w:u w:val="none"/>
        </w:rPr>
        <w:t>60%以上</w:t>
      </w:r>
      <w:r>
        <w:rPr>
          <w:rFonts w:ascii="宋体" w:hAnsi="宋体" w:eastAsia="仿宋_GB2312"/>
          <w:szCs w:val="32"/>
          <w:u w:val="none"/>
        </w:rPr>
        <w:t>（</w:t>
      </w:r>
      <w:r>
        <w:rPr>
          <w:rFonts w:hint="eastAsia" w:ascii="宋体" w:hAnsi="宋体" w:eastAsia="仿宋_GB2312"/>
          <w:szCs w:val="32"/>
          <w:u w:val="none"/>
        </w:rPr>
        <w:t>专业</w:t>
      </w:r>
      <w:r>
        <w:rPr>
          <w:rFonts w:ascii="宋体" w:hAnsi="宋体" w:eastAsia="仿宋_GB2312"/>
          <w:szCs w:val="32"/>
          <w:u w:val="none"/>
        </w:rPr>
        <w:t>服务业</w:t>
      </w:r>
      <w:r>
        <w:rPr>
          <w:rFonts w:hint="eastAsia" w:ascii="宋体" w:hAnsi="宋体" w:eastAsia="仿宋_GB2312"/>
          <w:szCs w:val="32"/>
          <w:u w:val="none"/>
        </w:rPr>
        <w:t>行</w:t>
      </w:r>
      <w:r>
        <w:rPr>
          <w:rFonts w:ascii="宋体" w:hAnsi="宋体" w:eastAsia="仿宋_GB2312"/>
          <w:szCs w:val="32"/>
          <w:u w:val="none"/>
        </w:rPr>
        <w:t>业</w:t>
      </w:r>
      <w:r>
        <w:rPr>
          <w:rFonts w:hint="eastAsia" w:ascii="宋体" w:hAnsi="宋体" w:eastAsia="仿宋_GB2312"/>
          <w:szCs w:val="32"/>
          <w:u w:val="none"/>
        </w:rPr>
        <w:t>商协会或</w:t>
      </w:r>
      <w:r>
        <w:rPr>
          <w:rFonts w:ascii="宋体" w:hAnsi="宋体" w:eastAsia="仿宋_GB2312"/>
          <w:szCs w:val="32"/>
          <w:u w:val="none"/>
        </w:rPr>
        <w:t>其代表机构除外</w:t>
      </w:r>
      <w:r>
        <w:rPr>
          <w:rFonts w:hint="eastAsia" w:ascii="宋体" w:hAnsi="宋体" w:eastAsia="仿宋_GB2312"/>
          <w:szCs w:val="32"/>
          <w:u w:val="none"/>
        </w:rPr>
        <w:t>）</w:t>
      </w:r>
      <w:r>
        <w:rPr>
          <w:rFonts w:ascii="宋体" w:hAnsi="宋体" w:eastAsia="仿宋_GB2312"/>
          <w:szCs w:val="32"/>
          <w:u w:val="none"/>
        </w:rPr>
        <w:t>；</w:t>
      </w:r>
    </w:p>
    <w:p>
      <w:pPr>
        <w:spacing w:line="560" w:lineRule="exact"/>
        <w:ind w:firstLine="640" w:firstLineChars="200"/>
        <w:rPr>
          <w:rFonts w:ascii="宋体" w:hAnsi="宋体" w:eastAsia="仿宋_GB2312"/>
          <w:szCs w:val="32"/>
          <w:u w:val="none"/>
        </w:rPr>
      </w:pPr>
      <w:r>
        <w:rPr>
          <w:rFonts w:hint="eastAsia" w:ascii="宋体" w:hAnsi="宋体" w:eastAsia="仿宋_GB2312"/>
          <w:szCs w:val="32"/>
          <w:u w:val="none"/>
        </w:rPr>
        <w:t>（</w:t>
      </w:r>
      <w:r>
        <w:rPr>
          <w:rFonts w:ascii="宋体" w:hAnsi="宋体" w:eastAsia="仿宋_GB2312"/>
          <w:szCs w:val="32"/>
          <w:u w:val="none"/>
        </w:rPr>
        <w:t>三</w:t>
      </w:r>
      <w:r>
        <w:rPr>
          <w:rFonts w:hint="eastAsia" w:ascii="宋体" w:hAnsi="宋体" w:eastAsia="仿宋_GB2312"/>
          <w:szCs w:val="32"/>
          <w:u w:val="none"/>
        </w:rPr>
        <w:t>）申请支持时未在我市主管部门公布的“企业经营异常名录”、失信被执行人名单、联合惩戒黑名单内。</w:t>
      </w:r>
    </w:p>
    <w:p>
      <w:pPr>
        <w:spacing w:line="560" w:lineRule="exact"/>
        <w:ind w:firstLine="640" w:firstLineChars="200"/>
        <w:rPr>
          <w:rFonts w:ascii="宋体" w:hAnsi="宋体" w:eastAsia="仿宋_GB2312" w:cs="仿宋_GB2312"/>
          <w:color w:val="1D1D1D"/>
          <w:szCs w:val="32"/>
          <w:u w:val="none"/>
        </w:rPr>
      </w:pPr>
      <w:r>
        <w:rPr>
          <w:rFonts w:hint="eastAsia" w:ascii="宋体" w:hAnsi="宋体" w:eastAsia="仿宋_GB2312" w:cs="仿宋_GB2312"/>
          <w:color w:val="1D1D1D"/>
          <w:szCs w:val="32"/>
          <w:u w:val="none"/>
          <w:lang w:val="zh-TW"/>
        </w:rPr>
        <w:t>本办法</w:t>
      </w:r>
      <w:r>
        <w:rPr>
          <w:rFonts w:ascii="宋体" w:hAnsi="宋体" w:eastAsia="仿宋_GB2312" w:cs="仿宋_GB2312"/>
          <w:color w:val="1D1D1D"/>
          <w:szCs w:val="32"/>
          <w:u w:val="none"/>
        </w:rPr>
        <w:t>不</w:t>
      </w:r>
      <w:r>
        <w:rPr>
          <w:rFonts w:ascii="宋体" w:hAnsi="宋体" w:eastAsia="仿宋_GB2312" w:cs="仿宋_GB2312"/>
          <w:color w:val="1D1D1D"/>
          <w:szCs w:val="32"/>
          <w:u w:val="none"/>
          <w:lang w:val="zh-TW"/>
        </w:rPr>
        <w:t>适用于</w:t>
      </w:r>
      <w:r>
        <w:rPr>
          <w:rFonts w:ascii="宋体" w:hAnsi="宋体" w:eastAsia="仿宋_GB2312" w:cs="仿宋_GB2312"/>
          <w:color w:val="1D1D1D"/>
          <w:szCs w:val="32"/>
          <w:u w:val="none"/>
        </w:rPr>
        <w:t>行政机关、事业单位。</w:t>
      </w:r>
    </w:p>
    <w:p>
      <w:pPr>
        <w:spacing w:line="560" w:lineRule="exact"/>
        <w:ind w:firstLine="624" w:firstLineChars="200"/>
        <w:rPr>
          <w:rFonts w:ascii="宋体" w:hAnsi="宋体" w:eastAsia="仿宋_GB2312"/>
          <w:szCs w:val="32"/>
          <w:u w:val="none"/>
        </w:rPr>
      </w:pPr>
      <w:r>
        <w:rPr>
          <w:rFonts w:hint="eastAsia" w:ascii="宋体" w:hAnsi="宋体" w:eastAsia="黑体"/>
          <w:spacing w:val="-4"/>
          <w:kern w:val="0"/>
          <w:szCs w:val="32"/>
          <w:u w:val="none"/>
        </w:rPr>
        <w:t>第五条</w:t>
      </w:r>
      <w:r>
        <w:rPr>
          <w:rFonts w:hint="eastAsia" w:ascii="宋体" w:hAnsi="宋体" w:eastAsia="黑体" w:cs="宋体"/>
          <w:color w:val="000000"/>
          <w:kern w:val="0"/>
          <w:szCs w:val="32"/>
          <w:u w:val="none"/>
        </w:rPr>
        <w:t>【择优不重复】</w:t>
      </w:r>
      <w:r>
        <w:rPr>
          <w:rFonts w:hint="eastAsia" w:ascii="宋体" w:hAnsi="宋体" w:eastAsia="仿宋_GB2312"/>
          <w:szCs w:val="32"/>
          <w:u w:val="none"/>
        </w:rPr>
        <w:t>同时符合本办法及深圳市、南山区、宝安区、前海合作区其他同类性质支持政策规定的，采取“择优不重复”的原则，不得重复享受。</w:t>
      </w:r>
    </w:p>
    <w:p>
      <w:pPr>
        <w:pStyle w:val="12"/>
        <w:spacing w:line="560" w:lineRule="exact"/>
        <w:ind w:firstLine="640"/>
        <w:rPr>
          <w:rFonts w:ascii="宋体" w:hAnsi="宋体" w:eastAsia="仿宋_GB2312"/>
          <w:szCs w:val="32"/>
          <w:u w:val="none"/>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六</w:t>
      </w:r>
      <w:r>
        <w:rPr>
          <w:rFonts w:ascii="宋体" w:hAnsi="宋体" w:eastAsia="黑体" w:cs="黑体"/>
          <w:kern w:val="0"/>
          <w:szCs w:val="32"/>
          <w:u w:val="none"/>
          <w:lang w:val="zh-TW" w:eastAsia="zh-TW"/>
        </w:rPr>
        <w:t>条【</w:t>
      </w:r>
      <w:r>
        <w:rPr>
          <w:rFonts w:ascii="宋体" w:hAnsi="宋体" w:eastAsia="黑体" w:cs="黑体"/>
          <w:szCs w:val="32"/>
          <w:u w:val="none"/>
          <w:lang w:val="zh-TW" w:eastAsia="zh-TW"/>
        </w:rPr>
        <w:t>预算</w:t>
      </w:r>
      <w:r>
        <w:rPr>
          <w:rFonts w:hint="eastAsia" w:ascii="宋体" w:hAnsi="宋体" w:eastAsia="黑体" w:cs="黑体"/>
          <w:szCs w:val="32"/>
          <w:u w:val="none"/>
          <w:lang w:val="zh-TW"/>
        </w:rPr>
        <w:t>管理</w:t>
      </w:r>
      <w:r>
        <w:rPr>
          <w:rFonts w:ascii="宋体" w:hAnsi="宋体" w:eastAsia="黑体" w:cs="黑体"/>
          <w:kern w:val="0"/>
          <w:szCs w:val="32"/>
          <w:u w:val="none"/>
          <w:lang w:val="zh-TW" w:eastAsia="zh-TW"/>
        </w:rPr>
        <w:t>】</w:t>
      </w:r>
      <w:r>
        <w:rPr>
          <w:rFonts w:hint="eastAsia" w:ascii="宋体" w:hAnsi="宋体" w:eastAsia="仿宋_GB2312"/>
          <w:szCs w:val="32"/>
          <w:u w:val="none"/>
        </w:rPr>
        <w:t>专项资金实行预算管理，按年度在前海产业发展资金预算中安排。如通过审核的支持金额超过当年专项资金的预算总额，则按适当比例对所有通过审核的支持金额进行同比例调整。</w:t>
      </w:r>
    </w:p>
    <w:p>
      <w:pPr>
        <w:spacing w:line="560" w:lineRule="exact"/>
        <w:ind w:firstLine="640" w:firstLineChars="200"/>
        <w:rPr>
          <w:rFonts w:ascii="宋体" w:hAnsi="宋体" w:eastAsia="仿宋_GB2312" w:cs="仿宋_GB2312"/>
          <w:szCs w:val="32"/>
          <w:u w:val="none"/>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七</w:t>
      </w:r>
      <w:r>
        <w:rPr>
          <w:rFonts w:ascii="宋体" w:hAnsi="宋体" w:eastAsia="黑体" w:cs="黑体"/>
          <w:kern w:val="0"/>
          <w:szCs w:val="32"/>
          <w:u w:val="none"/>
          <w:lang w:val="zh-TW" w:eastAsia="zh-TW"/>
        </w:rPr>
        <w:t>条【</w:t>
      </w:r>
      <w:r>
        <w:rPr>
          <w:rFonts w:hint="eastAsia" w:ascii="宋体" w:hAnsi="宋体" w:eastAsia="黑体" w:cs="黑体"/>
          <w:szCs w:val="32"/>
          <w:u w:val="none"/>
          <w:lang w:val="zh-TW"/>
        </w:rPr>
        <w:t>绩效管理</w:t>
      </w:r>
      <w:r>
        <w:rPr>
          <w:rFonts w:ascii="宋体" w:hAnsi="宋体" w:eastAsia="黑体" w:cs="黑体"/>
          <w:kern w:val="0"/>
          <w:szCs w:val="32"/>
          <w:u w:val="none"/>
          <w:lang w:val="zh-TW" w:eastAsia="zh-TW"/>
        </w:rPr>
        <w:t>】</w:t>
      </w:r>
      <w:r>
        <w:rPr>
          <w:rFonts w:hint="eastAsia" w:ascii="宋体" w:hAnsi="宋体" w:eastAsia="仿宋_GB2312"/>
          <w:szCs w:val="32"/>
          <w:u w:val="none"/>
        </w:rPr>
        <w:t>专项资金</w:t>
      </w:r>
      <w:r>
        <w:rPr>
          <w:rFonts w:hint="eastAsia" w:ascii="宋体" w:hAnsi="宋体" w:eastAsia="仿宋_GB2312" w:cs="仿宋_GB2312"/>
          <w:szCs w:val="32"/>
          <w:u w:val="none"/>
        </w:rPr>
        <w:t>应当实行全过程绩效管理,前海管理局在年度预算编制阶段同步编报</w:t>
      </w:r>
      <w:r>
        <w:rPr>
          <w:rFonts w:hint="eastAsia" w:ascii="宋体" w:hAnsi="宋体" w:eastAsia="仿宋_GB2312"/>
          <w:szCs w:val="32"/>
          <w:u w:val="none"/>
        </w:rPr>
        <w:t>专项资金</w:t>
      </w:r>
      <w:r>
        <w:rPr>
          <w:rFonts w:hint="eastAsia" w:ascii="宋体" w:hAnsi="宋体" w:eastAsia="仿宋_GB2312" w:cs="仿宋_GB2312"/>
          <w:szCs w:val="32"/>
          <w:u w:val="none"/>
        </w:rPr>
        <w:t>绩效目标，作为</w:t>
      </w:r>
      <w:r>
        <w:rPr>
          <w:rFonts w:hint="eastAsia" w:ascii="宋体" w:hAnsi="宋体" w:eastAsia="仿宋_GB2312"/>
          <w:szCs w:val="32"/>
          <w:u w:val="none"/>
        </w:rPr>
        <w:t>专项资金</w:t>
      </w:r>
      <w:r>
        <w:rPr>
          <w:rFonts w:hint="eastAsia" w:ascii="宋体" w:hAnsi="宋体" w:eastAsia="仿宋_GB2312" w:cs="仿宋_GB2312"/>
          <w:szCs w:val="32"/>
          <w:u w:val="none"/>
        </w:rPr>
        <w:t>预算执行、项目运行跟踪监控和绩效评价的依据。</w:t>
      </w:r>
    </w:p>
    <w:p>
      <w:pPr>
        <w:spacing w:line="560" w:lineRule="exact"/>
        <w:ind w:firstLine="640" w:firstLineChars="200"/>
        <w:rPr>
          <w:rFonts w:ascii="宋体" w:hAnsi="宋体" w:eastAsia="仿宋_GB2312" w:cs="仿宋_GB2312"/>
          <w:szCs w:val="32"/>
          <w:u w:val="none"/>
        </w:rPr>
      </w:pPr>
      <w:r>
        <w:rPr>
          <w:rFonts w:hint="eastAsia" w:ascii="宋体" w:hAnsi="宋体" w:eastAsia="仿宋_GB2312" w:cs="仿宋_GB2312"/>
          <w:szCs w:val="32"/>
          <w:u w:val="none"/>
        </w:rPr>
        <w:t>前海管理局按照规定开展</w:t>
      </w:r>
      <w:r>
        <w:rPr>
          <w:rFonts w:hint="eastAsia" w:ascii="宋体" w:hAnsi="宋体" w:eastAsia="仿宋_GB2312"/>
          <w:szCs w:val="32"/>
          <w:u w:val="none"/>
        </w:rPr>
        <w:t>专项资金</w:t>
      </w:r>
      <w:r>
        <w:rPr>
          <w:rFonts w:hint="eastAsia" w:ascii="宋体" w:hAnsi="宋体" w:eastAsia="仿宋_GB2312" w:cs="仿宋_GB2312"/>
          <w:szCs w:val="32"/>
          <w:u w:val="none"/>
        </w:rPr>
        <w:t>项目实施和资金使用情况的绩效监控和评价，监控和评价结果作为下一年度预算安排及政策调整的重要依据。</w:t>
      </w:r>
    </w:p>
    <w:p>
      <w:pPr>
        <w:pStyle w:val="3"/>
        <w:spacing w:line="560" w:lineRule="exact"/>
        <w:ind w:firstLine="640" w:firstLineChars="200"/>
        <w:rPr>
          <w:rFonts w:ascii="宋体" w:hAnsi="宋体" w:eastAsia="仿宋_GB2312"/>
          <w:szCs w:val="32"/>
          <w:u w:val="none"/>
        </w:rPr>
      </w:pPr>
      <w:r>
        <w:rPr>
          <w:rFonts w:hint="eastAsia" w:ascii="宋体" w:hAnsi="宋体" w:eastAsia="黑体" w:cs="仿宋_GB2312"/>
          <w:szCs w:val="32"/>
          <w:u w:val="none"/>
        </w:rPr>
        <w:t>第八条【支持上限】</w:t>
      </w:r>
      <w:r>
        <w:rPr>
          <w:rFonts w:hint="default" w:ascii="宋体" w:hAnsi="宋体" w:eastAsia="仿宋_GB2312"/>
          <w:szCs w:val="32"/>
          <w:u w:val="none"/>
        </w:rPr>
        <w:t>每家专业服务业机构每年</w:t>
      </w:r>
      <w:r>
        <w:rPr>
          <w:rFonts w:hint="eastAsia" w:ascii="宋体" w:hAnsi="宋体" w:eastAsia="仿宋_GB2312"/>
          <w:szCs w:val="32"/>
          <w:u w:val="none"/>
        </w:rPr>
        <w:t>享受本办法支持原则上</w:t>
      </w:r>
      <w:r>
        <w:rPr>
          <w:rFonts w:ascii="宋体" w:hAnsi="宋体" w:eastAsia="仿宋_GB2312"/>
          <w:szCs w:val="32"/>
          <w:u w:val="none"/>
        </w:rPr>
        <w:t>不超过</w:t>
      </w:r>
      <w:r>
        <w:rPr>
          <w:rFonts w:hint="default" w:ascii="宋体" w:hAnsi="宋体" w:eastAsia="仿宋_GB2312"/>
          <w:szCs w:val="32"/>
          <w:u w:val="none"/>
        </w:rPr>
        <w:t>1</w:t>
      </w:r>
      <w:r>
        <w:rPr>
          <w:rFonts w:hint="eastAsia" w:ascii="宋体" w:hAnsi="宋体" w:eastAsia="仿宋_GB2312"/>
          <w:szCs w:val="32"/>
          <w:u w:val="none"/>
        </w:rPr>
        <w:t>000万元</w:t>
      </w:r>
      <w:r>
        <w:rPr>
          <w:rFonts w:hint="default" w:ascii="宋体" w:hAnsi="宋体" w:eastAsia="仿宋_GB2312"/>
          <w:szCs w:val="32"/>
          <w:u w:val="none"/>
        </w:rPr>
        <w:t>（不包括第十八条）</w:t>
      </w:r>
      <w:r>
        <w:rPr>
          <w:rFonts w:ascii="宋体" w:hAnsi="宋体" w:eastAsia="仿宋_GB2312"/>
          <w:szCs w:val="32"/>
          <w:u w:val="none"/>
        </w:rPr>
        <w:t>。</w:t>
      </w:r>
    </w:p>
    <w:p>
      <w:pPr>
        <w:pStyle w:val="13"/>
        <w:widowControl/>
        <w:numPr>
          <w:ilvl w:val="255"/>
          <w:numId w:val="0"/>
        </w:numPr>
        <w:tabs>
          <w:tab w:val="left" w:pos="499"/>
        </w:tabs>
        <w:rPr>
          <w:rFonts w:ascii="宋体" w:hAnsi="宋体" w:cs="仿宋_GB2312"/>
          <w:u w:val="none"/>
        </w:rPr>
      </w:pPr>
      <w:r>
        <w:rPr>
          <w:rFonts w:hint="eastAsia" w:ascii="Times New Roman" w:hAnsi="Times New Roman" w:eastAsia="黑体"/>
          <w:kern w:val="0"/>
          <w:u w:val="none"/>
        </w:rPr>
        <w:t xml:space="preserve">    第九条</w:t>
      </w:r>
      <w:r>
        <w:rPr>
          <w:rFonts w:hint="eastAsia" w:ascii="宋体" w:hAnsi="宋体" w:eastAsia="黑体" w:cs="仿宋_GB2312"/>
          <w:u w:val="none"/>
        </w:rPr>
        <w:t>【一事一议】</w:t>
      </w:r>
      <w:r>
        <w:rPr>
          <w:rFonts w:hint="eastAsia" w:ascii="宋体" w:hAnsi="宋体" w:eastAsia="黑体" w:cs="黑体"/>
          <w:kern w:val="0"/>
          <w:u w:val="none"/>
        </w:rPr>
        <w:t xml:space="preserve"> </w:t>
      </w:r>
      <w:r>
        <w:rPr>
          <w:rFonts w:hint="eastAsia" w:ascii="仿宋_GB2312"/>
          <w:u w:val="none"/>
        </w:rPr>
        <w:t>对促进前海合作区深港合作、专业服务业</w:t>
      </w:r>
      <w:r>
        <w:rPr>
          <w:rFonts w:ascii="仿宋_GB2312"/>
          <w:u w:val="none"/>
        </w:rPr>
        <w:t>集聚、创新、发展</w:t>
      </w:r>
      <w:r>
        <w:rPr>
          <w:rFonts w:hint="eastAsia" w:ascii="仿宋_GB2312"/>
          <w:u w:val="none"/>
        </w:rPr>
        <w:t>具有</w:t>
      </w:r>
      <w:r>
        <w:rPr>
          <w:rFonts w:ascii="仿宋_GB2312"/>
          <w:u w:val="none"/>
        </w:rPr>
        <w:t>战略意义或</w:t>
      </w:r>
      <w:r>
        <w:rPr>
          <w:rFonts w:hint="eastAsia" w:ascii="仿宋_GB2312"/>
          <w:u w:val="none"/>
        </w:rPr>
        <w:t>重大</w:t>
      </w:r>
      <w:r>
        <w:rPr>
          <w:rFonts w:ascii="仿宋_GB2312"/>
          <w:u w:val="none"/>
        </w:rPr>
        <w:t>贡献</w:t>
      </w:r>
      <w:r>
        <w:rPr>
          <w:rFonts w:hint="eastAsia" w:ascii="仿宋_GB2312"/>
          <w:u w:val="none"/>
        </w:rPr>
        <w:t>的项目，</w:t>
      </w:r>
      <w:r>
        <w:rPr>
          <w:rFonts w:hint="eastAsia" w:ascii="仿宋_GB2312" w:hAnsi="黑体" w:cs="宋体"/>
          <w:u w:val="none"/>
        </w:rPr>
        <w:t>前海管理局可通过签订合作协议另行约定。前海管理局通过此方式进行支持的</w:t>
      </w:r>
      <w:r>
        <w:rPr>
          <w:rFonts w:hint="default" w:ascii="仿宋_GB2312" w:hAnsi="黑体" w:cs="宋体"/>
          <w:u w:val="none"/>
        </w:rPr>
        <w:t>专业服务业</w:t>
      </w:r>
      <w:r>
        <w:rPr>
          <w:rFonts w:hint="eastAsia" w:ascii="仿宋_GB2312" w:hAnsi="黑体" w:cs="宋体"/>
          <w:u w:val="none"/>
        </w:rPr>
        <w:t>机构总数不得超过当年度被支持</w:t>
      </w:r>
      <w:r>
        <w:rPr>
          <w:rFonts w:hint="default" w:ascii="仿宋_GB2312" w:hAnsi="黑体" w:cs="宋体"/>
          <w:u w:val="none"/>
        </w:rPr>
        <w:t>专业服务业</w:t>
      </w:r>
      <w:r>
        <w:rPr>
          <w:rFonts w:hint="eastAsia" w:ascii="仿宋_GB2312" w:hAnsi="黑体" w:cs="宋体"/>
          <w:u w:val="none"/>
        </w:rPr>
        <w:t>机构总数的10%，且支持资金不得超过支持总金额的25%。</w:t>
      </w:r>
    </w:p>
    <w:p>
      <w:pPr>
        <w:pStyle w:val="3"/>
        <w:spacing w:line="560" w:lineRule="exact"/>
        <w:ind w:firstLine="640" w:firstLineChars="200"/>
        <w:rPr>
          <w:rFonts w:ascii="宋体" w:hAnsi="宋体" w:eastAsia="仿宋_GB2312" w:cs="仿宋_GB2312"/>
          <w:szCs w:val="32"/>
          <w:u w:val="none"/>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十</w:t>
      </w:r>
      <w:r>
        <w:rPr>
          <w:rFonts w:ascii="宋体" w:hAnsi="宋体" w:eastAsia="黑体" w:cs="黑体"/>
          <w:kern w:val="0"/>
          <w:szCs w:val="32"/>
          <w:u w:val="none"/>
          <w:lang w:val="zh-TW" w:eastAsia="zh-TW"/>
        </w:rPr>
        <w:t>条</w:t>
      </w:r>
      <w:r>
        <w:rPr>
          <w:rFonts w:hint="eastAsia" w:ascii="宋体" w:hAnsi="宋体" w:eastAsia="黑体" w:cs="仿宋_GB2312"/>
          <w:szCs w:val="32"/>
          <w:u w:val="none"/>
        </w:rPr>
        <w:t>【港资机构标准】</w:t>
      </w:r>
      <w:r>
        <w:rPr>
          <w:rFonts w:hint="eastAsia" w:ascii="宋体" w:hAnsi="宋体" w:eastAsia="黑体" w:cs="黑体"/>
          <w:kern w:val="0"/>
          <w:szCs w:val="32"/>
          <w:u w:val="none"/>
        </w:rPr>
        <w:t xml:space="preserve"> </w:t>
      </w:r>
      <w:r>
        <w:rPr>
          <w:rFonts w:ascii="宋体" w:hAnsi="宋体" w:eastAsia="仿宋_GB2312" w:cs="仿宋_GB2312"/>
          <w:szCs w:val="32"/>
          <w:u w:val="none"/>
        </w:rPr>
        <w:t>除本办法第十一条、第十二条、第十三条外，</w:t>
      </w:r>
      <w:r>
        <w:rPr>
          <w:rFonts w:hint="eastAsia" w:ascii="宋体" w:hAnsi="宋体" w:eastAsia="仿宋_GB2312" w:cs="仿宋_GB2312"/>
          <w:kern w:val="0"/>
          <w:szCs w:val="32"/>
          <w:u w:val="none"/>
          <w:lang w:val="zh-TW"/>
        </w:rPr>
        <w:t>港资</w:t>
      </w:r>
      <w:r>
        <w:rPr>
          <w:rFonts w:ascii="宋体" w:hAnsi="宋体" w:eastAsia="仿宋_GB2312" w:cs="仿宋_GB2312"/>
          <w:szCs w:val="32"/>
          <w:u w:val="none"/>
        </w:rPr>
        <w:t>专业服务业机构</w:t>
      </w:r>
      <w:r>
        <w:rPr>
          <w:rFonts w:hint="eastAsia" w:ascii="宋体" w:hAnsi="宋体" w:eastAsia="仿宋_GB2312" w:cs="仿宋_GB2312"/>
          <w:szCs w:val="32"/>
          <w:u w:val="none"/>
          <w:lang w:val="zh-TW"/>
        </w:rPr>
        <w:t>符合本办法相关规定的，可以按照申请类别标准的</w:t>
      </w:r>
      <w:r>
        <w:rPr>
          <w:rFonts w:ascii="宋体" w:hAnsi="宋体" w:eastAsia="仿宋_GB2312" w:cs="仿宋_GB2312"/>
          <w:szCs w:val="32"/>
          <w:u w:val="none"/>
        </w:rPr>
        <w:t>1.2倍</w:t>
      </w:r>
      <w:r>
        <w:rPr>
          <w:rFonts w:hint="eastAsia" w:ascii="宋体" w:hAnsi="宋体" w:eastAsia="仿宋_GB2312" w:cs="仿宋_GB2312"/>
          <w:szCs w:val="32"/>
          <w:u w:val="none"/>
        </w:rPr>
        <w:t>予以支持，支持金额上限与其他</w:t>
      </w:r>
      <w:r>
        <w:rPr>
          <w:rFonts w:hint="default" w:ascii="宋体" w:hAnsi="宋体" w:eastAsia="仿宋_GB2312" w:cs="仿宋_GB2312"/>
          <w:szCs w:val="32"/>
          <w:u w:val="none"/>
        </w:rPr>
        <w:t>专业服务业</w:t>
      </w:r>
      <w:r>
        <w:rPr>
          <w:rFonts w:hint="eastAsia" w:ascii="宋体" w:hAnsi="宋体" w:eastAsia="仿宋_GB2312" w:cs="仿宋_GB2312"/>
          <w:szCs w:val="32"/>
          <w:u w:val="none"/>
        </w:rPr>
        <w:t>机构一致。</w:t>
      </w:r>
    </w:p>
    <w:p>
      <w:pPr>
        <w:spacing w:line="560" w:lineRule="exact"/>
        <w:rPr>
          <w:rFonts w:ascii="宋体" w:hAnsi="宋体" w:eastAsia="黑体" w:cs="黑体"/>
          <w:kern w:val="0"/>
          <w:szCs w:val="32"/>
          <w:u w:val="none"/>
          <w:lang w:val="zh-TW" w:eastAsia="zh-TW"/>
        </w:rPr>
      </w:pPr>
    </w:p>
    <w:p>
      <w:pPr>
        <w:widowControl/>
        <w:shd w:val="clear" w:color="auto" w:fill="FFFFFF"/>
        <w:spacing w:line="560" w:lineRule="exact"/>
        <w:ind w:left="717" w:leftChars="224"/>
        <w:jc w:val="center"/>
        <w:rPr>
          <w:rFonts w:ascii="宋体" w:hAnsi="宋体" w:eastAsia="黑体" w:cs="黑体"/>
          <w:kern w:val="0"/>
          <w:szCs w:val="32"/>
          <w:u w:val="none"/>
          <w:lang w:val="zh-TW"/>
        </w:rPr>
      </w:pPr>
      <w:r>
        <w:rPr>
          <w:rFonts w:hint="eastAsia" w:ascii="宋体" w:hAnsi="宋体" w:eastAsia="黑体" w:cs="黑体"/>
          <w:kern w:val="0"/>
          <w:szCs w:val="32"/>
          <w:u w:val="none"/>
          <w:lang w:val="zh-TW"/>
        </w:rPr>
        <w:t>第二章 促进专业服务业深港合作发展</w:t>
      </w:r>
    </w:p>
    <w:p>
      <w:pPr>
        <w:spacing w:line="560" w:lineRule="exact"/>
        <w:ind w:left="717" w:leftChars="224" w:firstLine="800" w:firstLineChars="250"/>
        <w:rPr>
          <w:rFonts w:ascii="宋体" w:hAnsi="宋体" w:eastAsia="PMingLiU" w:cs="黑体"/>
          <w:kern w:val="0"/>
          <w:szCs w:val="32"/>
          <w:u w:val="none"/>
          <w:lang w:val="zh-TW" w:eastAsia="zh-TW"/>
        </w:rPr>
      </w:pPr>
    </w:p>
    <w:p>
      <w:pPr>
        <w:spacing w:line="560" w:lineRule="exact"/>
        <w:ind w:firstLine="800" w:firstLineChars="250"/>
        <w:rPr>
          <w:rFonts w:ascii="宋体" w:hAnsi="宋体" w:eastAsia="仿宋_GB2312" w:cs="仿宋_GB2312"/>
          <w:kern w:val="0"/>
          <w:szCs w:val="32"/>
          <w:u w:val="none"/>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十</w:t>
      </w:r>
      <w:r>
        <w:rPr>
          <w:rFonts w:ascii="宋体" w:hAnsi="宋体" w:eastAsia="黑体" w:cs="黑体"/>
          <w:kern w:val="0"/>
          <w:szCs w:val="32"/>
          <w:u w:val="none"/>
        </w:rPr>
        <w:t>一</w:t>
      </w:r>
      <w:r>
        <w:rPr>
          <w:rFonts w:ascii="宋体" w:hAnsi="宋体" w:eastAsia="黑体" w:cs="黑体"/>
          <w:kern w:val="0"/>
          <w:szCs w:val="32"/>
          <w:u w:val="none"/>
          <w:lang w:val="zh-TW" w:eastAsia="zh-TW"/>
        </w:rPr>
        <w:t>条</w:t>
      </w:r>
      <w:r>
        <w:rPr>
          <w:rFonts w:hint="eastAsia" w:ascii="宋体" w:hAnsi="宋体" w:eastAsia="黑体" w:cs="仿宋_GB2312"/>
          <w:u w:val="none"/>
        </w:rPr>
        <w:t>【港企落户支持】</w:t>
      </w:r>
      <w:r>
        <w:rPr>
          <w:rFonts w:hint="eastAsia" w:ascii="宋体" w:hAnsi="宋体" w:eastAsia="黑体" w:cs="黑体"/>
          <w:kern w:val="0"/>
          <w:szCs w:val="32"/>
          <w:u w:val="none"/>
        </w:rPr>
        <w:t xml:space="preserve"> </w:t>
      </w:r>
      <w:r>
        <w:rPr>
          <w:rFonts w:hint="eastAsia" w:ascii="宋体" w:hAnsi="宋体" w:eastAsia="仿宋_GB2312" w:cs="仿宋_GB2312"/>
          <w:szCs w:val="32"/>
          <w:u w:val="none"/>
          <w:lang w:val="zh-TW"/>
        </w:rPr>
        <w:t>对新设立或新迁入</w:t>
      </w:r>
      <w:r>
        <w:rPr>
          <w:rFonts w:hint="eastAsia" w:ascii="宋体" w:hAnsi="宋体" w:eastAsia="仿宋_GB2312"/>
          <w:szCs w:val="32"/>
          <w:u w:val="none"/>
          <w:lang w:val="zh-TW"/>
        </w:rPr>
        <w:t>满一年</w:t>
      </w:r>
      <w:r>
        <w:rPr>
          <w:rFonts w:ascii="宋体" w:hAnsi="宋体" w:eastAsia="仿宋_GB2312" w:cs="仿宋_GB2312"/>
          <w:szCs w:val="32"/>
          <w:u w:val="none"/>
          <w:lang w:val="zh-TW"/>
        </w:rPr>
        <w:t>的</w:t>
      </w:r>
      <w:r>
        <w:rPr>
          <w:rFonts w:hint="eastAsia" w:ascii="宋体" w:hAnsi="宋体" w:eastAsia="仿宋_GB2312" w:cs="仿宋_GB2312"/>
          <w:szCs w:val="32"/>
          <w:u w:val="none"/>
          <w:lang w:val="zh-TW"/>
        </w:rPr>
        <w:t>港资</w:t>
      </w:r>
      <w:r>
        <w:rPr>
          <w:rFonts w:ascii="宋体" w:hAnsi="宋体" w:eastAsia="仿宋_GB2312" w:cs="仿宋_GB2312"/>
          <w:szCs w:val="32"/>
          <w:u w:val="none"/>
        </w:rPr>
        <w:t>专业服务业</w:t>
      </w:r>
      <w:r>
        <w:rPr>
          <w:rFonts w:ascii="宋体" w:hAnsi="宋体" w:eastAsia="仿宋_GB2312" w:cs="仿宋_GB2312"/>
          <w:szCs w:val="32"/>
          <w:u w:val="none"/>
          <w:lang w:val="zh-TW"/>
        </w:rPr>
        <w:t>机构，</w:t>
      </w:r>
      <w:r>
        <w:rPr>
          <w:rFonts w:hint="eastAsia" w:ascii="宋体" w:hAnsi="宋体" w:eastAsia="仿宋_GB2312"/>
          <w:szCs w:val="32"/>
          <w:u w:val="none"/>
          <w:lang w:val="zh-TW"/>
        </w:rPr>
        <w:t>上一年度营业收入不低于</w:t>
      </w:r>
      <w:r>
        <w:rPr>
          <w:rFonts w:hint="default" w:ascii="宋体" w:hAnsi="宋体" w:eastAsia="仿宋_GB2312"/>
          <w:szCs w:val="32"/>
          <w:u w:val="none"/>
        </w:rPr>
        <w:t>2</w:t>
      </w:r>
      <w:r>
        <w:rPr>
          <w:rFonts w:ascii="宋体" w:hAnsi="宋体" w:eastAsia="仿宋_GB2312"/>
          <w:szCs w:val="32"/>
          <w:u w:val="none"/>
        </w:rPr>
        <w:t>00</w:t>
      </w:r>
      <w:r>
        <w:rPr>
          <w:rFonts w:hint="eastAsia" w:ascii="宋体" w:hAnsi="宋体" w:eastAsia="仿宋_GB2312"/>
          <w:szCs w:val="32"/>
          <w:u w:val="none"/>
        </w:rPr>
        <w:t>万元</w:t>
      </w:r>
      <w:r>
        <w:rPr>
          <w:rFonts w:hint="eastAsia" w:ascii="宋体" w:hAnsi="宋体" w:eastAsia="仿宋_GB2312"/>
          <w:szCs w:val="32"/>
          <w:u w:val="none"/>
          <w:lang w:val="zh-TW"/>
        </w:rPr>
        <w:t>的，</w:t>
      </w:r>
      <w:r>
        <w:rPr>
          <w:rFonts w:hint="eastAsia" w:ascii="宋体" w:hAnsi="宋体" w:eastAsia="仿宋_GB2312" w:cs="仿宋_GB2312"/>
          <w:kern w:val="0"/>
          <w:szCs w:val="32"/>
          <w:u w:val="none"/>
          <w:lang w:val="zh-TW" w:eastAsia="zh-TW"/>
        </w:rPr>
        <w:t>可一次性</w:t>
      </w:r>
      <w:r>
        <w:rPr>
          <w:rFonts w:ascii="宋体" w:hAnsi="宋体" w:eastAsia="仿宋_GB2312" w:cs="仿宋_GB2312"/>
          <w:kern w:val="0"/>
          <w:szCs w:val="32"/>
          <w:u w:val="none"/>
          <w:lang w:val="zh-TW" w:eastAsia="zh-TW"/>
        </w:rPr>
        <w:t>给予</w:t>
      </w:r>
      <w:r>
        <w:rPr>
          <w:rFonts w:hint="eastAsia" w:ascii="宋体" w:hAnsi="宋体" w:eastAsia="仿宋_GB2312" w:cs="仿宋_GB2312"/>
          <w:kern w:val="0"/>
          <w:szCs w:val="32"/>
          <w:u w:val="none"/>
          <w:lang w:val="zh-TW"/>
        </w:rPr>
        <w:t>落户支持</w:t>
      </w:r>
      <w:r>
        <w:rPr>
          <w:rFonts w:ascii="宋体" w:hAnsi="宋体" w:cs="仿宋_GB2312"/>
          <w:kern w:val="0"/>
          <w:szCs w:val="32"/>
          <w:u w:val="none"/>
        </w:rPr>
        <w:t>12</w:t>
      </w:r>
      <w:r>
        <w:rPr>
          <w:rFonts w:hint="eastAsia" w:ascii="宋体" w:hAnsi="宋体" w:eastAsia="仿宋_GB2312" w:cs="仿宋_GB2312"/>
          <w:kern w:val="0"/>
          <w:szCs w:val="32"/>
          <w:u w:val="none"/>
          <w:lang w:val="zh-TW" w:eastAsia="zh-TW"/>
        </w:rPr>
        <w:t>万元</w:t>
      </w:r>
      <w:r>
        <w:rPr>
          <w:rFonts w:ascii="宋体" w:hAnsi="宋体" w:eastAsia="仿宋_GB2312" w:cs="仿宋_GB2312"/>
          <w:kern w:val="0"/>
          <w:szCs w:val="32"/>
          <w:u w:val="none"/>
        </w:rPr>
        <w:t>。</w:t>
      </w:r>
    </w:p>
    <w:p>
      <w:pPr>
        <w:spacing w:line="560" w:lineRule="exact"/>
        <w:ind w:firstLine="800" w:firstLineChars="250"/>
        <w:rPr>
          <w:rFonts w:ascii="宋体" w:hAnsi="宋体" w:eastAsia="仿宋_GB2312" w:cs="仿宋_GB2312"/>
          <w:szCs w:val="32"/>
          <w:u w:val="none"/>
        </w:rPr>
      </w:pPr>
      <w:r>
        <w:rPr>
          <w:rFonts w:hint="eastAsia" w:ascii="宋体" w:hAnsi="宋体" w:eastAsia="黑体" w:cs="黑体"/>
          <w:kern w:val="0"/>
          <w:szCs w:val="32"/>
          <w:u w:val="none"/>
          <w:lang w:val="zh-TW"/>
        </w:rPr>
        <w:t>第十</w:t>
      </w:r>
      <w:r>
        <w:rPr>
          <w:rFonts w:ascii="宋体" w:hAnsi="宋体" w:eastAsia="黑体" w:cs="黑体"/>
          <w:kern w:val="0"/>
          <w:szCs w:val="32"/>
          <w:u w:val="none"/>
        </w:rPr>
        <w:t>二</w:t>
      </w:r>
      <w:r>
        <w:rPr>
          <w:rFonts w:hint="eastAsia" w:ascii="宋体" w:hAnsi="宋体" w:eastAsia="黑体" w:cs="黑体"/>
          <w:kern w:val="0"/>
          <w:szCs w:val="32"/>
          <w:u w:val="none"/>
          <w:lang w:val="zh-TW"/>
        </w:rPr>
        <w:t>条</w:t>
      </w:r>
      <w:r>
        <w:rPr>
          <w:rFonts w:hint="eastAsia" w:ascii="宋体" w:hAnsi="宋体" w:eastAsia="黑体" w:cs="仿宋_GB2312"/>
          <w:u w:val="none"/>
        </w:rPr>
        <w:t>【跨境执业支持】</w:t>
      </w:r>
      <w:r>
        <w:rPr>
          <w:rFonts w:hint="eastAsia" w:ascii="宋体" w:hAnsi="宋体" w:eastAsia="仿宋_GB2312" w:cs="仿宋_GB2312"/>
          <w:szCs w:val="32"/>
          <w:u w:val="none"/>
        </w:rPr>
        <w:t xml:space="preserve">  </w:t>
      </w:r>
      <w:r>
        <w:rPr>
          <w:rFonts w:ascii="宋体" w:hAnsi="宋体" w:eastAsia="仿宋_GB2312" w:cs="仿宋_GB2312"/>
          <w:szCs w:val="32"/>
          <w:u w:val="none"/>
          <w:lang w:val="zh-TW"/>
        </w:rPr>
        <w:t>对</w:t>
      </w:r>
      <w:r>
        <w:rPr>
          <w:rFonts w:hint="eastAsia" w:ascii="宋体" w:hAnsi="宋体" w:eastAsia="仿宋_GB2312" w:cs="仿宋_GB2312"/>
          <w:szCs w:val="32"/>
          <w:u w:val="none"/>
          <w:lang w:val="zh-TW"/>
        </w:rPr>
        <w:t>新设立或新迁入满一年</w:t>
      </w:r>
      <w:r>
        <w:rPr>
          <w:rFonts w:ascii="宋体" w:hAnsi="宋体" w:eastAsia="仿宋_GB2312" w:cs="仿宋_GB2312"/>
          <w:szCs w:val="32"/>
          <w:u w:val="none"/>
          <w:lang w:val="zh-TW"/>
        </w:rPr>
        <w:t>的</w:t>
      </w:r>
      <w:r>
        <w:rPr>
          <w:rFonts w:ascii="宋体" w:hAnsi="宋体" w:eastAsia="仿宋_GB2312" w:cs="仿宋_GB2312"/>
          <w:szCs w:val="32"/>
          <w:u w:val="none"/>
        </w:rPr>
        <w:t>专业服务业</w:t>
      </w:r>
      <w:r>
        <w:rPr>
          <w:rFonts w:ascii="宋体" w:hAnsi="宋体" w:eastAsia="仿宋_GB2312" w:cs="仿宋_GB2312"/>
          <w:szCs w:val="32"/>
          <w:u w:val="none"/>
          <w:lang w:val="zh-TW"/>
        </w:rPr>
        <w:t>机构</w:t>
      </w:r>
      <w:r>
        <w:rPr>
          <w:rFonts w:ascii="宋体" w:hAnsi="宋体" w:eastAsia="仿宋_GB2312" w:cs="仿宋_GB2312"/>
          <w:szCs w:val="32"/>
          <w:u w:val="none"/>
        </w:rPr>
        <w:t>，</w:t>
      </w:r>
      <w:r>
        <w:rPr>
          <w:rFonts w:hint="eastAsia" w:ascii="宋体" w:hAnsi="宋体" w:eastAsia="仿宋_GB2312"/>
          <w:szCs w:val="32"/>
          <w:u w:val="none"/>
          <w:lang w:val="zh-TW"/>
        </w:rPr>
        <w:t>上一年度营业收入不低于</w:t>
      </w:r>
      <w:r>
        <w:rPr>
          <w:rFonts w:hint="default" w:ascii="宋体" w:hAnsi="宋体" w:eastAsia="仿宋_GB2312"/>
          <w:szCs w:val="32"/>
          <w:u w:val="none"/>
        </w:rPr>
        <w:t>2</w:t>
      </w:r>
      <w:r>
        <w:rPr>
          <w:rFonts w:ascii="宋体" w:hAnsi="宋体" w:eastAsia="仿宋_GB2312"/>
          <w:szCs w:val="32"/>
          <w:u w:val="none"/>
        </w:rPr>
        <w:t>00</w:t>
      </w:r>
      <w:r>
        <w:rPr>
          <w:rFonts w:hint="eastAsia" w:ascii="宋体" w:hAnsi="宋体" w:eastAsia="仿宋_GB2312"/>
          <w:szCs w:val="32"/>
          <w:u w:val="none"/>
        </w:rPr>
        <w:t>万元</w:t>
      </w:r>
      <w:r>
        <w:rPr>
          <w:rFonts w:ascii="宋体" w:hAnsi="宋体" w:eastAsia="仿宋_GB2312"/>
          <w:szCs w:val="32"/>
          <w:u w:val="none"/>
        </w:rPr>
        <w:t>且</w:t>
      </w:r>
      <w:r>
        <w:rPr>
          <w:rFonts w:hint="eastAsia" w:ascii="宋体" w:hAnsi="宋体" w:eastAsia="仿宋_GB2312" w:cs="仿宋_GB2312"/>
          <w:szCs w:val="32"/>
          <w:u w:val="none"/>
          <w:lang w:val="zh-TW"/>
        </w:rPr>
        <w:t>符合</w:t>
      </w:r>
      <w:r>
        <w:rPr>
          <w:rFonts w:ascii="宋体" w:hAnsi="宋体" w:eastAsia="仿宋_GB2312" w:cs="仿宋_GB2312"/>
          <w:szCs w:val="32"/>
          <w:u w:val="none"/>
          <w:lang w:val="zh-TW"/>
        </w:rPr>
        <w:t>下列条件</w:t>
      </w:r>
      <w:r>
        <w:rPr>
          <w:rFonts w:hint="eastAsia" w:ascii="宋体" w:hAnsi="宋体" w:eastAsia="仿宋_GB2312" w:cs="仿宋_GB2312"/>
          <w:szCs w:val="32"/>
          <w:u w:val="none"/>
          <w:lang w:val="zh-TW"/>
        </w:rPr>
        <w:t>之一</w:t>
      </w:r>
      <w:r>
        <w:rPr>
          <w:rFonts w:ascii="宋体" w:hAnsi="宋体" w:eastAsia="仿宋_GB2312" w:cs="仿宋_GB2312"/>
          <w:szCs w:val="32"/>
          <w:u w:val="none"/>
        </w:rPr>
        <w:t>的，</w:t>
      </w:r>
      <w:r>
        <w:rPr>
          <w:rFonts w:ascii="宋体" w:hAnsi="宋体" w:eastAsia="仿宋_GB2312" w:cs="仿宋_GB2312"/>
          <w:szCs w:val="32"/>
          <w:u w:val="none"/>
          <w:lang w:val="zh-TW"/>
        </w:rPr>
        <w:t>可一次性给予</w:t>
      </w:r>
      <w:r>
        <w:rPr>
          <w:rFonts w:hint="eastAsia" w:ascii="宋体" w:hAnsi="宋体" w:eastAsia="仿宋_GB2312" w:cs="仿宋_GB2312"/>
          <w:szCs w:val="32"/>
          <w:u w:val="none"/>
          <w:lang w:val="zh-TW"/>
        </w:rPr>
        <w:t>落户支持</w:t>
      </w:r>
      <w:r>
        <w:rPr>
          <w:rFonts w:ascii="宋体" w:hAnsi="宋体" w:eastAsia="仿宋_GB2312" w:cs="仿宋_GB2312"/>
          <w:szCs w:val="32"/>
          <w:u w:val="none"/>
        </w:rPr>
        <w:t>1</w:t>
      </w:r>
      <w:r>
        <w:rPr>
          <w:rFonts w:hint="default" w:ascii="宋体" w:hAnsi="宋体" w:eastAsia="仿宋_GB2312" w:cs="仿宋_GB2312"/>
          <w:szCs w:val="32"/>
          <w:u w:val="none"/>
        </w:rPr>
        <w:t>2</w:t>
      </w:r>
      <w:r>
        <w:rPr>
          <w:rFonts w:ascii="宋体" w:hAnsi="宋体" w:eastAsia="仿宋_GB2312" w:cs="仿宋_GB2312"/>
          <w:szCs w:val="32"/>
          <w:u w:val="none"/>
          <w:lang w:val="zh-TW"/>
        </w:rPr>
        <w:t>万元</w:t>
      </w:r>
      <w:r>
        <w:rPr>
          <w:rFonts w:ascii="宋体" w:hAnsi="宋体" w:eastAsia="仿宋_GB2312" w:cs="仿宋_GB2312"/>
          <w:szCs w:val="32"/>
          <w:u w:val="none"/>
        </w:rPr>
        <w:t>：</w:t>
      </w:r>
    </w:p>
    <w:p>
      <w:pPr>
        <w:numPr>
          <w:ilvl w:val="0"/>
          <w:numId w:val="1"/>
        </w:numPr>
        <w:spacing w:line="560" w:lineRule="exact"/>
        <w:ind w:firstLine="641"/>
        <w:rPr>
          <w:rFonts w:ascii="宋体" w:hAnsi="宋体" w:eastAsia="仿宋_GB2312" w:cs="仿宋_GB2312"/>
          <w:szCs w:val="32"/>
          <w:u w:val="none"/>
        </w:rPr>
      </w:pPr>
      <w:r>
        <w:rPr>
          <w:rFonts w:ascii="宋体" w:hAnsi="宋体" w:eastAsia="仿宋_GB2312" w:cs="仿宋_GB2312"/>
          <w:szCs w:val="32"/>
          <w:u w:val="none"/>
        </w:rPr>
        <w:t>由</w:t>
      </w:r>
      <w:r>
        <w:rPr>
          <w:rFonts w:hint="eastAsia" w:ascii="宋体" w:hAnsi="宋体" w:eastAsia="仿宋_GB2312" w:cs="仿宋_GB2312"/>
          <w:szCs w:val="32"/>
          <w:u w:val="none"/>
          <w:lang w:val="zh-TW"/>
        </w:rPr>
        <w:t>取得香港税务师或澳门核数师、会计师资格的港澳永久性居民发起设立的税务师事务所</w:t>
      </w:r>
      <w:r>
        <w:rPr>
          <w:rFonts w:ascii="宋体" w:hAnsi="宋体" w:eastAsia="仿宋_GB2312" w:cs="仿宋_GB2312"/>
          <w:szCs w:val="32"/>
          <w:u w:val="none"/>
        </w:rPr>
        <w:t>。</w:t>
      </w:r>
    </w:p>
    <w:p>
      <w:pPr>
        <w:numPr>
          <w:ilvl w:val="255"/>
          <w:numId w:val="0"/>
        </w:numPr>
        <w:spacing w:line="560" w:lineRule="exact"/>
        <w:ind w:firstLine="640" w:firstLineChars="200"/>
        <w:rPr>
          <w:rFonts w:ascii="宋体" w:hAnsi="宋体" w:eastAsia="仿宋_GB2312" w:cs="仿宋_GB2312"/>
          <w:szCs w:val="32"/>
          <w:u w:val="none"/>
        </w:rPr>
      </w:pPr>
      <w:r>
        <w:rPr>
          <w:rFonts w:ascii="宋体" w:hAnsi="宋体" w:eastAsia="仿宋_GB2312" w:cs="仿宋_GB2312"/>
          <w:szCs w:val="32"/>
          <w:u w:val="none"/>
        </w:rPr>
        <w:t>（二）</w:t>
      </w:r>
      <w:r>
        <w:rPr>
          <w:rFonts w:hint="eastAsia" w:ascii="宋体" w:hAnsi="宋体" w:eastAsia="仿宋_GB2312" w:cs="仿宋_GB2312"/>
          <w:szCs w:val="32"/>
          <w:u w:val="none"/>
          <w:lang w:val="zh-TW"/>
        </w:rPr>
        <w:t>由取得中国注册会计师、中国资产评估师、中国税务师、中国造价工程师职业资格的港澳永久性居民担任合伙人的会计师事务所</w:t>
      </w:r>
      <w:r>
        <w:rPr>
          <w:rFonts w:ascii="宋体" w:hAnsi="宋体" w:eastAsia="仿宋_GB2312" w:cs="仿宋_GB2312"/>
          <w:szCs w:val="32"/>
          <w:u w:val="none"/>
        </w:rPr>
        <w:t>。</w:t>
      </w:r>
    </w:p>
    <w:p>
      <w:pPr>
        <w:numPr>
          <w:ilvl w:val="255"/>
          <w:numId w:val="0"/>
        </w:numPr>
        <w:spacing w:line="560" w:lineRule="exact"/>
        <w:ind w:firstLine="640" w:firstLineChars="200"/>
        <w:rPr>
          <w:u w:val="none"/>
        </w:rPr>
      </w:pPr>
      <w:r>
        <w:rPr>
          <w:rFonts w:ascii="宋体" w:hAnsi="宋体" w:eastAsia="仿宋_GB2312" w:cs="仿宋_GB2312"/>
          <w:szCs w:val="32"/>
          <w:u w:val="none"/>
        </w:rPr>
        <w:t>（三）由获得前海管理局备案的香港工程建设领域专业人士发起设立的工程建设领域专业机构。</w:t>
      </w:r>
    </w:p>
    <w:p>
      <w:pPr>
        <w:spacing w:line="560" w:lineRule="exact"/>
        <w:ind w:firstLine="641"/>
        <w:rPr>
          <w:rFonts w:ascii="宋体" w:hAnsi="宋体" w:eastAsia="仿宋_GB2312"/>
          <w:szCs w:val="32"/>
          <w:u w:val="none"/>
        </w:rPr>
      </w:pPr>
      <w:r>
        <w:rPr>
          <w:rFonts w:hint="eastAsia" w:ascii="宋体" w:hAnsi="宋体" w:eastAsia="黑体" w:cs="宋体"/>
          <w:color w:val="000000"/>
          <w:kern w:val="0"/>
          <w:szCs w:val="32"/>
          <w:u w:val="none"/>
        </w:rPr>
        <w:t>第十</w:t>
      </w:r>
      <w:r>
        <w:rPr>
          <w:rFonts w:ascii="宋体" w:hAnsi="宋体" w:eastAsia="黑体" w:cs="宋体"/>
          <w:color w:val="000000"/>
          <w:kern w:val="0"/>
          <w:szCs w:val="32"/>
          <w:u w:val="none"/>
        </w:rPr>
        <w:t>三</w:t>
      </w:r>
      <w:r>
        <w:rPr>
          <w:rFonts w:hint="eastAsia" w:ascii="宋体" w:hAnsi="宋体" w:eastAsia="黑体" w:cs="宋体"/>
          <w:color w:val="000000"/>
          <w:kern w:val="0"/>
          <w:szCs w:val="32"/>
          <w:u w:val="none"/>
        </w:rPr>
        <w:t xml:space="preserve">条【行业组织支持】  </w:t>
      </w:r>
      <w:r>
        <w:rPr>
          <w:rFonts w:hint="eastAsia" w:ascii="宋体" w:hAnsi="宋体" w:eastAsia="仿宋_GB2312"/>
          <w:szCs w:val="32"/>
          <w:u w:val="none"/>
        </w:rPr>
        <w:t>充分</w:t>
      </w:r>
      <w:r>
        <w:rPr>
          <w:rFonts w:ascii="宋体" w:hAnsi="宋体" w:eastAsia="仿宋_GB2312"/>
          <w:szCs w:val="32"/>
          <w:u w:val="none"/>
        </w:rPr>
        <w:t>发挥行业</w:t>
      </w:r>
      <w:r>
        <w:rPr>
          <w:rFonts w:hint="eastAsia" w:ascii="宋体" w:hAnsi="宋体" w:eastAsia="仿宋_GB2312"/>
          <w:szCs w:val="32"/>
          <w:u w:val="none"/>
        </w:rPr>
        <w:t>商协会</w:t>
      </w:r>
      <w:r>
        <w:rPr>
          <w:rFonts w:ascii="宋体" w:hAnsi="宋体" w:eastAsia="仿宋_GB2312"/>
          <w:szCs w:val="32"/>
          <w:u w:val="none"/>
        </w:rPr>
        <w:t>对专业服务业发展的促进作用</w:t>
      </w:r>
      <w:r>
        <w:rPr>
          <w:rFonts w:hint="eastAsia" w:ascii="宋体" w:hAnsi="宋体" w:eastAsia="仿宋_GB2312"/>
          <w:szCs w:val="32"/>
          <w:u w:val="none"/>
        </w:rPr>
        <w:t>。</w:t>
      </w:r>
      <w:r>
        <w:rPr>
          <w:rFonts w:ascii="宋体" w:hAnsi="宋体" w:eastAsia="仿宋_GB2312"/>
          <w:szCs w:val="32"/>
          <w:u w:val="none"/>
        </w:rPr>
        <w:t>对符合下列条件</w:t>
      </w:r>
      <w:r>
        <w:rPr>
          <w:rFonts w:hint="eastAsia" w:ascii="宋体" w:hAnsi="宋体" w:eastAsia="仿宋_GB2312"/>
          <w:szCs w:val="32"/>
          <w:u w:val="none"/>
        </w:rPr>
        <w:t>之一</w:t>
      </w:r>
      <w:r>
        <w:rPr>
          <w:rFonts w:ascii="宋体" w:hAnsi="宋体" w:eastAsia="仿宋_GB2312"/>
          <w:szCs w:val="32"/>
          <w:u w:val="none"/>
        </w:rPr>
        <w:t>的</w:t>
      </w:r>
      <w:r>
        <w:rPr>
          <w:rFonts w:hint="eastAsia" w:ascii="宋体" w:hAnsi="宋体" w:eastAsia="仿宋_GB2312"/>
          <w:szCs w:val="32"/>
          <w:u w:val="none"/>
        </w:rPr>
        <w:t>专业服务业机构，可</w:t>
      </w:r>
      <w:r>
        <w:rPr>
          <w:rFonts w:ascii="宋体" w:hAnsi="宋体" w:eastAsia="仿宋_GB2312" w:cs="仿宋_GB2312"/>
          <w:szCs w:val="32"/>
          <w:u w:val="none"/>
          <w:lang w:val="zh-TW"/>
        </w:rPr>
        <w:t>一次性给予</w:t>
      </w:r>
      <w:r>
        <w:rPr>
          <w:rFonts w:hint="eastAsia" w:ascii="宋体" w:hAnsi="宋体" w:eastAsia="仿宋_GB2312" w:cs="仿宋_GB2312"/>
          <w:szCs w:val="32"/>
          <w:u w:val="none"/>
          <w:lang w:val="zh-TW"/>
        </w:rPr>
        <w:t>落户支持</w:t>
      </w:r>
      <w:r>
        <w:rPr>
          <w:rFonts w:hint="eastAsia" w:ascii="宋体" w:hAnsi="宋体" w:eastAsia="仿宋_GB2312" w:cs="仿宋_GB2312"/>
          <w:szCs w:val="32"/>
          <w:u w:val="none"/>
        </w:rPr>
        <w:t>3</w:t>
      </w:r>
      <w:r>
        <w:rPr>
          <w:rFonts w:ascii="宋体" w:hAnsi="宋体" w:eastAsia="仿宋_GB2312" w:cs="仿宋_GB2312"/>
          <w:szCs w:val="32"/>
          <w:u w:val="none"/>
          <w:lang w:val="zh-TW"/>
        </w:rPr>
        <w:t>0万元</w:t>
      </w:r>
      <w:r>
        <w:rPr>
          <w:rFonts w:ascii="宋体" w:hAnsi="宋体" w:eastAsia="仿宋_GB2312"/>
          <w:szCs w:val="32"/>
          <w:u w:val="none"/>
        </w:rPr>
        <w:t>：</w:t>
      </w:r>
    </w:p>
    <w:p>
      <w:pPr>
        <w:widowControl/>
        <w:shd w:val="clear" w:color="auto" w:fill="FFFFFF"/>
        <w:spacing w:line="560" w:lineRule="exact"/>
        <w:ind w:firstLine="640"/>
        <w:rPr>
          <w:rFonts w:ascii="仿宋" w:hAnsi="仿宋" w:eastAsia="仿宋_GB2312" w:cs="仿宋"/>
          <w:szCs w:val="32"/>
          <w:u w:val="none"/>
        </w:rPr>
      </w:pPr>
      <w:r>
        <w:rPr>
          <w:rFonts w:hint="eastAsia" w:ascii="宋体" w:hAnsi="宋体" w:eastAsia="仿宋_GB2312"/>
          <w:szCs w:val="32"/>
          <w:u w:val="none"/>
        </w:rPr>
        <w:t>（一）外国合法成立的专业服务业国际组织、行业商协会在前海合作区新设立的代表机构。</w:t>
      </w:r>
    </w:p>
    <w:p>
      <w:pPr>
        <w:widowControl/>
        <w:shd w:val="clear" w:color="auto" w:fill="FFFFFF"/>
        <w:spacing w:line="560" w:lineRule="exact"/>
        <w:ind w:firstLine="640" w:firstLineChars="200"/>
        <w:rPr>
          <w:rFonts w:ascii="宋体" w:hAnsi="宋体" w:eastAsia="仿宋_GB2312"/>
          <w:szCs w:val="32"/>
          <w:u w:val="none"/>
        </w:rPr>
      </w:pPr>
      <w:r>
        <w:rPr>
          <w:rFonts w:hint="eastAsia" w:ascii="宋体" w:hAnsi="宋体" w:eastAsia="仿宋_GB2312"/>
          <w:szCs w:val="32"/>
          <w:u w:val="none"/>
        </w:rPr>
        <w:t>（二）依照香港法例注册为社会组织的专业服务业行业商协会，或依照澳门法律登记为非牟利专业社团的专业服务业行业商协会在前海合作区新设立的代表机构。</w:t>
      </w:r>
    </w:p>
    <w:p>
      <w:pPr>
        <w:adjustRightInd w:val="0"/>
        <w:snapToGrid w:val="0"/>
        <w:spacing w:line="560" w:lineRule="exact"/>
        <w:ind w:firstLine="640" w:firstLineChars="200"/>
        <w:rPr>
          <w:u w:val="none"/>
          <w:lang w:val="zh-TW" w:eastAsia="zh-TW"/>
        </w:rPr>
      </w:pPr>
      <w:r>
        <w:rPr>
          <w:rFonts w:hint="eastAsia" w:ascii="宋体" w:hAnsi="宋体" w:eastAsia="黑体" w:cs="宋体"/>
          <w:color w:val="000000"/>
          <w:kern w:val="0"/>
          <w:szCs w:val="32"/>
          <w:u w:val="none"/>
        </w:rPr>
        <w:t>第十</w:t>
      </w:r>
      <w:r>
        <w:rPr>
          <w:rFonts w:ascii="宋体" w:hAnsi="宋体" w:eastAsia="黑体" w:cs="宋体"/>
          <w:color w:val="000000"/>
          <w:kern w:val="0"/>
          <w:szCs w:val="32"/>
          <w:u w:val="none"/>
        </w:rPr>
        <w:t>四</w:t>
      </w:r>
      <w:r>
        <w:rPr>
          <w:rFonts w:hint="eastAsia" w:ascii="宋体" w:hAnsi="宋体" w:eastAsia="黑体" w:cs="宋体"/>
          <w:color w:val="000000"/>
          <w:kern w:val="0"/>
          <w:szCs w:val="32"/>
          <w:u w:val="none"/>
        </w:rPr>
        <w:t xml:space="preserve">条【深港活动支持】  </w:t>
      </w:r>
      <w:r>
        <w:rPr>
          <w:rFonts w:hint="eastAsia" w:ascii="宋体" w:hAnsi="宋体" w:eastAsia="仿宋_GB2312"/>
          <w:szCs w:val="32"/>
          <w:u w:val="none"/>
        </w:rPr>
        <w:t>对上一年度开展有利于促进专业服务业深港合作</w:t>
      </w:r>
      <w:r>
        <w:rPr>
          <w:rFonts w:ascii="宋体" w:hAnsi="宋体" w:eastAsia="仿宋_GB2312"/>
          <w:szCs w:val="32"/>
          <w:u w:val="none"/>
        </w:rPr>
        <w:t>或国际化发展的</w:t>
      </w:r>
      <w:r>
        <w:rPr>
          <w:rFonts w:hint="eastAsia" w:ascii="宋体" w:hAnsi="宋体" w:eastAsia="仿宋_GB2312"/>
          <w:szCs w:val="32"/>
          <w:u w:val="none"/>
        </w:rPr>
        <w:t>峰会、论坛、学术会议、赛事</w:t>
      </w:r>
      <w:r>
        <w:rPr>
          <w:rFonts w:ascii="宋体" w:hAnsi="宋体" w:eastAsia="仿宋_GB2312"/>
          <w:szCs w:val="32"/>
          <w:u w:val="none"/>
        </w:rPr>
        <w:t>、时尚</w:t>
      </w:r>
      <w:r>
        <w:rPr>
          <w:rFonts w:hint="eastAsia" w:ascii="宋体" w:hAnsi="宋体" w:eastAsia="仿宋_GB2312"/>
          <w:szCs w:val="32"/>
          <w:u w:val="none"/>
        </w:rPr>
        <w:t>文化活动等重大会议活动，事前经前海管理局同意支持的，可按</w:t>
      </w:r>
      <w:r>
        <w:rPr>
          <w:rFonts w:ascii="宋体" w:hAnsi="宋体" w:eastAsia="仿宋_GB2312"/>
          <w:szCs w:val="32"/>
          <w:u w:val="none"/>
        </w:rPr>
        <w:t>审计后</w:t>
      </w:r>
      <w:r>
        <w:rPr>
          <w:rFonts w:hint="eastAsia" w:ascii="宋体" w:hAnsi="宋体" w:eastAsia="仿宋_GB2312"/>
          <w:szCs w:val="32"/>
          <w:u w:val="none"/>
        </w:rPr>
        <w:t>实际</w:t>
      </w:r>
      <w:r>
        <w:rPr>
          <w:rFonts w:ascii="宋体" w:hAnsi="宋体" w:eastAsia="仿宋_GB2312"/>
          <w:szCs w:val="32"/>
          <w:u w:val="none"/>
        </w:rPr>
        <w:t>会议活动</w:t>
      </w:r>
      <w:r>
        <w:rPr>
          <w:rFonts w:hint="eastAsia" w:ascii="宋体" w:hAnsi="宋体" w:eastAsia="仿宋_GB2312"/>
          <w:szCs w:val="32"/>
          <w:u w:val="none"/>
        </w:rPr>
        <w:t>费用的</w:t>
      </w:r>
      <w:r>
        <w:rPr>
          <w:rFonts w:ascii="宋体" w:hAnsi="宋体" w:eastAsia="仿宋_GB2312"/>
          <w:szCs w:val="32"/>
          <w:u w:val="none"/>
        </w:rPr>
        <w:t>30</w:t>
      </w:r>
      <w:r>
        <w:rPr>
          <w:rFonts w:hint="eastAsia" w:ascii="宋体" w:hAnsi="宋体" w:eastAsia="仿宋_GB2312"/>
          <w:szCs w:val="32"/>
          <w:u w:val="none"/>
        </w:rPr>
        <w:t>%给予</w:t>
      </w:r>
      <w:r>
        <w:rPr>
          <w:rFonts w:ascii="宋体" w:hAnsi="宋体" w:eastAsia="仿宋_GB2312"/>
          <w:szCs w:val="32"/>
          <w:u w:val="none"/>
        </w:rPr>
        <w:t>主办</w:t>
      </w:r>
      <w:r>
        <w:rPr>
          <w:rFonts w:hint="eastAsia" w:ascii="宋体" w:hAnsi="宋体" w:eastAsia="仿宋_GB2312"/>
          <w:szCs w:val="32"/>
          <w:u w:val="none"/>
        </w:rPr>
        <w:t>单位支持，最高不超过2</w:t>
      </w:r>
      <w:r>
        <w:rPr>
          <w:rFonts w:ascii="宋体" w:hAnsi="宋体" w:eastAsia="仿宋_GB2312"/>
          <w:szCs w:val="32"/>
          <w:u w:val="none"/>
        </w:rPr>
        <w:t>00</w:t>
      </w:r>
      <w:r>
        <w:rPr>
          <w:rFonts w:hint="eastAsia" w:ascii="宋体" w:hAnsi="宋体" w:eastAsia="仿宋_GB2312"/>
          <w:szCs w:val="32"/>
          <w:u w:val="none"/>
        </w:rPr>
        <w:t>万元。</w:t>
      </w:r>
    </w:p>
    <w:p>
      <w:pPr>
        <w:adjustRightInd w:val="0"/>
        <w:snapToGrid w:val="0"/>
        <w:spacing w:line="560" w:lineRule="exact"/>
        <w:ind w:firstLine="640" w:firstLineChars="200"/>
        <w:rPr>
          <w:rFonts w:ascii="宋体" w:hAnsi="宋体" w:eastAsia="仿宋_GB2312"/>
          <w:szCs w:val="32"/>
          <w:u w:val="none"/>
        </w:rPr>
      </w:pPr>
      <w:r>
        <w:rPr>
          <w:rFonts w:hint="eastAsia" w:ascii="宋体" w:hAnsi="宋体" w:eastAsia="仿宋_GB2312"/>
          <w:szCs w:val="32"/>
          <w:u w:val="none"/>
        </w:rPr>
        <w:t>本条规定的支持总额每年最高</w:t>
      </w:r>
      <w:r>
        <w:rPr>
          <w:rFonts w:ascii="宋体" w:hAnsi="宋体" w:eastAsia="仿宋_GB2312"/>
          <w:szCs w:val="32"/>
          <w:u w:val="none"/>
        </w:rPr>
        <w:t>5</w:t>
      </w:r>
      <w:r>
        <w:rPr>
          <w:rFonts w:hint="eastAsia" w:ascii="宋体" w:hAnsi="宋体" w:eastAsia="仿宋_GB2312"/>
          <w:szCs w:val="32"/>
          <w:u w:val="none"/>
        </w:rPr>
        <w:t>00万元，如通过审核的支持金额超过</w:t>
      </w:r>
      <w:r>
        <w:rPr>
          <w:rFonts w:ascii="宋体" w:hAnsi="宋体" w:eastAsia="仿宋_GB2312"/>
          <w:szCs w:val="32"/>
          <w:u w:val="none"/>
        </w:rPr>
        <w:t>5</w:t>
      </w:r>
      <w:r>
        <w:rPr>
          <w:rFonts w:hint="eastAsia" w:ascii="宋体" w:hAnsi="宋体" w:eastAsia="仿宋_GB2312"/>
          <w:szCs w:val="32"/>
          <w:u w:val="none"/>
        </w:rPr>
        <w:t>00万元，则按照同比例调整发放。</w:t>
      </w:r>
    </w:p>
    <w:p>
      <w:pPr>
        <w:spacing w:line="560" w:lineRule="exact"/>
        <w:jc w:val="center"/>
        <w:rPr>
          <w:rFonts w:ascii="宋体" w:hAnsi="宋体" w:eastAsia="黑体" w:cs="黑体"/>
          <w:kern w:val="0"/>
          <w:szCs w:val="32"/>
          <w:u w:val="none"/>
          <w:lang w:val="zh-TW" w:eastAsia="zh-TW"/>
        </w:rPr>
      </w:pPr>
    </w:p>
    <w:p>
      <w:pPr>
        <w:spacing w:line="560" w:lineRule="exact"/>
        <w:jc w:val="center"/>
        <w:rPr>
          <w:rFonts w:ascii="宋体" w:hAnsi="宋体" w:eastAsia="黑体" w:cs="黑体"/>
          <w:kern w:val="0"/>
          <w:szCs w:val="32"/>
          <w:u w:val="none"/>
          <w:lang w:val="zh-TW"/>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三</w:t>
      </w:r>
      <w:r>
        <w:rPr>
          <w:rFonts w:ascii="宋体" w:hAnsi="宋体" w:eastAsia="黑体" w:cs="黑体"/>
          <w:kern w:val="0"/>
          <w:szCs w:val="32"/>
          <w:u w:val="none"/>
          <w:lang w:val="zh-TW" w:eastAsia="zh-TW"/>
        </w:rPr>
        <w:t>章</w:t>
      </w:r>
      <w:r>
        <w:rPr>
          <w:rFonts w:hint="eastAsia" w:ascii="宋体" w:hAnsi="宋体" w:eastAsia="黑体" w:cs="黑体"/>
          <w:kern w:val="0"/>
          <w:szCs w:val="32"/>
          <w:u w:val="none"/>
          <w:lang w:val="zh-TW"/>
        </w:rPr>
        <w:t xml:space="preserve"> 鼓励专业服务业机构集聚发展</w:t>
      </w:r>
    </w:p>
    <w:p>
      <w:pPr>
        <w:spacing w:line="560" w:lineRule="exact"/>
        <w:ind w:firstLine="800" w:firstLineChars="250"/>
        <w:rPr>
          <w:rFonts w:ascii="宋体" w:hAnsi="宋体" w:eastAsia="黑体" w:cs="黑体"/>
          <w:kern w:val="0"/>
          <w:szCs w:val="32"/>
          <w:u w:val="none"/>
          <w:lang w:val="zh-TW" w:eastAsia="zh-TW"/>
        </w:rPr>
      </w:pPr>
    </w:p>
    <w:p>
      <w:pPr>
        <w:spacing w:line="560" w:lineRule="exact"/>
        <w:ind w:firstLine="800" w:firstLineChars="250"/>
        <w:rPr>
          <w:rFonts w:ascii="宋体" w:hAnsi="宋体" w:eastAsia="仿宋_GB2312" w:cs="仿宋_GB2312"/>
          <w:szCs w:val="32"/>
          <w:u w:val="none"/>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十五</w:t>
      </w:r>
      <w:r>
        <w:rPr>
          <w:rFonts w:ascii="宋体" w:hAnsi="宋体" w:eastAsia="黑体" w:cs="黑体"/>
          <w:kern w:val="0"/>
          <w:szCs w:val="32"/>
          <w:u w:val="none"/>
          <w:lang w:val="zh-TW" w:eastAsia="zh-TW"/>
        </w:rPr>
        <w:t>条</w:t>
      </w:r>
      <w:r>
        <w:rPr>
          <w:rFonts w:hint="eastAsia" w:ascii="宋体" w:hAnsi="宋体" w:eastAsia="黑体" w:cs="仿宋_GB2312"/>
          <w:u w:val="none"/>
        </w:rPr>
        <w:t>【重点落户支持】</w:t>
      </w:r>
      <w:r>
        <w:rPr>
          <w:rFonts w:hint="eastAsia" w:ascii="宋体" w:hAnsi="宋体" w:eastAsia="黑体" w:cs="黑体"/>
          <w:kern w:val="0"/>
          <w:szCs w:val="32"/>
          <w:u w:val="none"/>
        </w:rPr>
        <w:t xml:space="preserve"> </w:t>
      </w:r>
      <w:r>
        <w:rPr>
          <w:rFonts w:hint="eastAsia" w:ascii="宋体" w:hAnsi="宋体" w:eastAsia="仿宋_GB2312" w:cs="仿宋_GB2312"/>
          <w:szCs w:val="32"/>
          <w:u w:val="none"/>
          <w:lang w:val="zh-TW"/>
        </w:rPr>
        <w:t>对</w:t>
      </w:r>
      <w:r>
        <w:rPr>
          <w:rFonts w:hint="default" w:ascii="宋体" w:hAnsi="宋体" w:eastAsia="仿宋_GB2312" w:cs="仿宋_GB2312"/>
          <w:szCs w:val="32"/>
          <w:highlight w:val="none"/>
          <w:u w:val="none"/>
        </w:rPr>
        <w:t>新迁入</w:t>
      </w:r>
      <w:r>
        <w:rPr>
          <w:rFonts w:ascii="宋体" w:hAnsi="宋体" w:eastAsia="仿宋_GB2312" w:cs="仿宋_GB2312"/>
          <w:szCs w:val="32"/>
          <w:u w:val="none"/>
        </w:rPr>
        <w:t>的</w:t>
      </w:r>
      <w:r>
        <w:rPr>
          <w:rFonts w:hint="eastAsia" w:ascii="宋体" w:hAnsi="宋体" w:eastAsia="仿宋_GB2312" w:cs="仿宋_GB2312"/>
          <w:szCs w:val="32"/>
          <w:u w:val="none"/>
          <w:lang w:val="zh-TW"/>
        </w:rPr>
        <w:t>符合</w:t>
      </w:r>
      <w:r>
        <w:rPr>
          <w:rFonts w:ascii="宋体" w:hAnsi="宋体" w:eastAsia="仿宋_GB2312" w:cs="仿宋_GB2312"/>
          <w:szCs w:val="32"/>
          <w:u w:val="none"/>
          <w:lang w:val="zh-TW"/>
        </w:rPr>
        <w:t>下列条件</w:t>
      </w:r>
      <w:r>
        <w:rPr>
          <w:rFonts w:hint="eastAsia" w:ascii="宋体" w:hAnsi="宋体" w:eastAsia="仿宋_GB2312" w:cs="仿宋_GB2312"/>
          <w:szCs w:val="32"/>
          <w:u w:val="none"/>
          <w:lang w:val="zh-TW"/>
        </w:rPr>
        <w:t>之一</w:t>
      </w:r>
      <w:r>
        <w:rPr>
          <w:rFonts w:ascii="宋体" w:hAnsi="宋体" w:eastAsia="仿宋_GB2312" w:cs="仿宋_GB2312"/>
          <w:szCs w:val="32"/>
          <w:u w:val="none"/>
          <w:lang w:val="zh-TW"/>
        </w:rPr>
        <w:t>的</w:t>
      </w:r>
      <w:r>
        <w:rPr>
          <w:rFonts w:hint="eastAsia" w:ascii="宋体" w:hAnsi="宋体" w:eastAsia="仿宋_GB2312" w:cs="仿宋_GB2312"/>
          <w:szCs w:val="32"/>
          <w:u w:val="none"/>
          <w:lang w:val="zh-TW"/>
        </w:rPr>
        <w:t>专业</w:t>
      </w:r>
      <w:r>
        <w:rPr>
          <w:rFonts w:ascii="宋体" w:hAnsi="宋体" w:eastAsia="仿宋_GB2312" w:cs="仿宋_GB2312"/>
          <w:szCs w:val="32"/>
          <w:u w:val="none"/>
          <w:lang w:val="zh-TW"/>
        </w:rPr>
        <w:t>服务业机构，</w:t>
      </w:r>
      <w:r>
        <w:rPr>
          <w:rFonts w:ascii="宋体" w:hAnsi="宋体" w:eastAsia="仿宋_GB2312" w:cs="仿宋_GB2312"/>
          <w:szCs w:val="32"/>
          <w:u w:val="none"/>
        </w:rPr>
        <w:t>按以下标准给予</w:t>
      </w:r>
      <w:r>
        <w:rPr>
          <w:rFonts w:hint="eastAsia" w:ascii="宋体" w:hAnsi="宋体" w:eastAsia="仿宋_GB2312" w:cs="仿宋_GB2312"/>
          <w:szCs w:val="32"/>
          <w:u w:val="none"/>
          <w:lang w:val="zh-TW"/>
        </w:rPr>
        <w:t>一次性落户支持</w:t>
      </w:r>
      <w:r>
        <w:rPr>
          <w:rFonts w:ascii="宋体" w:hAnsi="宋体" w:eastAsia="仿宋_GB2312" w:cs="仿宋_GB2312"/>
          <w:szCs w:val="32"/>
          <w:u w:val="none"/>
        </w:rPr>
        <w:t>：</w:t>
      </w:r>
    </w:p>
    <w:p>
      <w:pPr>
        <w:spacing w:line="560" w:lineRule="exact"/>
        <w:ind w:firstLine="800" w:firstLineChars="250"/>
        <w:rPr>
          <w:rFonts w:ascii="宋体" w:hAnsi="宋体" w:eastAsia="仿宋_GB2312" w:cs="仿宋_GB2312"/>
          <w:szCs w:val="32"/>
          <w:u w:val="none"/>
        </w:rPr>
      </w:pPr>
      <w:r>
        <w:rPr>
          <w:rFonts w:ascii="宋体" w:hAnsi="宋体" w:eastAsia="仿宋_GB2312" w:cs="仿宋_GB2312"/>
          <w:szCs w:val="32"/>
          <w:u w:val="none"/>
        </w:rPr>
        <w:t>（一）对</w:t>
      </w:r>
      <w:r>
        <w:rPr>
          <w:rFonts w:hint="eastAsia" w:ascii="宋体" w:hAnsi="宋体" w:eastAsia="仿宋_GB2312" w:cs="仿宋_GB2312"/>
          <w:szCs w:val="32"/>
          <w:u w:val="none"/>
          <w:lang w:val="zh-TW"/>
        </w:rPr>
        <w:t>符合</w:t>
      </w:r>
      <w:r>
        <w:rPr>
          <w:rFonts w:ascii="宋体" w:hAnsi="宋体" w:eastAsia="仿宋_GB2312" w:cs="仿宋_GB2312"/>
          <w:szCs w:val="32"/>
          <w:u w:val="none"/>
          <w:lang w:val="zh-TW"/>
        </w:rPr>
        <w:t>下列条件</w:t>
      </w:r>
      <w:r>
        <w:rPr>
          <w:rFonts w:hint="eastAsia" w:ascii="宋体" w:hAnsi="宋体" w:eastAsia="仿宋_GB2312" w:cs="仿宋_GB2312"/>
          <w:szCs w:val="32"/>
          <w:u w:val="none"/>
          <w:lang w:val="zh-TW"/>
        </w:rPr>
        <w:t>之一</w:t>
      </w:r>
      <w:r>
        <w:rPr>
          <w:rFonts w:ascii="宋体" w:hAnsi="宋体" w:eastAsia="仿宋_GB2312" w:cs="仿宋_GB2312"/>
          <w:szCs w:val="32"/>
          <w:u w:val="none"/>
          <w:lang w:val="zh-TW"/>
        </w:rPr>
        <w:t>的</w:t>
      </w:r>
      <w:r>
        <w:rPr>
          <w:rFonts w:hint="eastAsia" w:ascii="宋体" w:hAnsi="宋体" w:eastAsia="仿宋_GB2312" w:cs="仿宋_GB2312"/>
          <w:szCs w:val="32"/>
          <w:u w:val="none"/>
          <w:lang w:val="zh-TW"/>
        </w:rPr>
        <w:t>专业</w:t>
      </w:r>
      <w:r>
        <w:rPr>
          <w:rFonts w:ascii="宋体" w:hAnsi="宋体" w:eastAsia="仿宋_GB2312" w:cs="仿宋_GB2312"/>
          <w:szCs w:val="32"/>
          <w:u w:val="none"/>
          <w:lang w:val="zh-TW"/>
        </w:rPr>
        <w:t>服务业机构，</w:t>
      </w:r>
      <w:r>
        <w:rPr>
          <w:rFonts w:ascii="宋体" w:hAnsi="宋体" w:eastAsia="仿宋_GB2312" w:cs="仿宋_GB2312"/>
          <w:szCs w:val="32"/>
          <w:u w:val="none"/>
        </w:rPr>
        <w:t>可给予</w:t>
      </w:r>
      <w:r>
        <w:rPr>
          <w:rFonts w:hint="default" w:ascii="宋体" w:hAnsi="宋体" w:eastAsia="仿宋_GB2312" w:cs="仿宋_GB2312"/>
          <w:szCs w:val="32"/>
          <w:u w:val="none"/>
        </w:rPr>
        <w:t>100</w:t>
      </w:r>
      <w:r>
        <w:rPr>
          <w:rFonts w:ascii="宋体" w:hAnsi="宋体" w:eastAsia="仿宋_GB2312" w:cs="仿宋_GB2312"/>
          <w:szCs w:val="32"/>
          <w:u w:val="none"/>
        </w:rPr>
        <w:t>万元</w:t>
      </w:r>
      <w:r>
        <w:rPr>
          <w:rFonts w:hint="eastAsia" w:ascii="宋体" w:hAnsi="宋体" w:eastAsia="仿宋_GB2312" w:cs="仿宋_GB2312"/>
          <w:szCs w:val="32"/>
          <w:u w:val="none"/>
          <w:lang w:val="zh-TW"/>
        </w:rPr>
        <w:t>一次性落户支持</w:t>
      </w:r>
      <w:r>
        <w:rPr>
          <w:rFonts w:ascii="宋体" w:hAnsi="宋体" w:eastAsia="仿宋_GB2312" w:cs="仿宋_GB2312"/>
          <w:szCs w:val="32"/>
          <w:u w:val="none"/>
        </w:rPr>
        <w:t>：</w:t>
      </w:r>
    </w:p>
    <w:p>
      <w:pPr>
        <w:numPr>
          <w:ilvl w:val="255"/>
          <w:numId w:val="0"/>
        </w:numPr>
        <w:spacing w:line="560" w:lineRule="exact"/>
        <w:ind w:firstLine="640" w:firstLineChars="200"/>
        <w:rPr>
          <w:rFonts w:ascii="仿宋_GB2312" w:eastAsia="仿宋_GB2312" w:cs="黑体"/>
          <w:szCs w:val="32"/>
          <w:u w:val="none"/>
        </w:rPr>
      </w:pPr>
      <w:r>
        <w:rPr>
          <w:rFonts w:hint="default" w:ascii="仿宋_GB2312" w:eastAsia="仿宋_GB2312" w:cs="黑体"/>
          <w:szCs w:val="32"/>
          <w:u w:val="none"/>
        </w:rPr>
        <w:t>1.最近两个</w:t>
      </w:r>
      <w:r>
        <w:rPr>
          <w:rFonts w:hint="eastAsia" w:ascii="仿宋_GB2312" w:eastAsia="仿宋_GB2312" w:cs="黑体"/>
          <w:szCs w:val="32"/>
          <w:u w:val="none"/>
        </w:rPr>
        <w:t>年度</w:t>
      </w:r>
      <w:r>
        <w:rPr>
          <w:rFonts w:hint="default" w:ascii="仿宋_GB2312" w:eastAsia="仿宋_GB2312" w:cs="黑体"/>
          <w:szCs w:val="32"/>
          <w:u w:val="none"/>
        </w:rPr>
        <w:t>连续达到年</w:t>
      </w:r>
      <w:r>
        <w:rPr>
          <w:rFonts w:hint="eastAsia" w:ascii="仿宋_GB2312" w:eastAsia="仿宋_GB2312" w:cs="黑体"/>
          <w:szCs w:val="32"/>
          <w:u w:val="none"/>
        </w:rPr>
        <w:t>营业收入</w:t>
      </w:r>
      <w:r>
        <w:rPr>
          <w:rFonts w:hint="default" w:ascii="仿宋_GB2312" w:eastAsia="仿宋_GB2312" w:cs="黑体"/>
          <w:szCs w:val="32"/>
          <w:u w:val="none"/>
        </w:rPr>
        <w:t>3</w:t>
      </w:r>
      <w:r>
        <w:rPr>
          <w:rFonts w:hint="eastAsia" w:ascii="仿宋_GB2312" w:eastAsia="仿宋_GB2312" w:cs="黑体"/>
          <w:szCs w:val="32"/>
          <w:u w:val="none"/>
        </w:rPr>
        <w:t>000万元以上、利润总额</w:t>
      </w:r>
      <w:r>
        <w:rPr>
          <w:rFonts w:hint="default" w:ascii="仿宋_GB2312" w:eastAsia="仿宋_GB2312" w:cs="黑体"/>
          <w:szCs w:val="32"/>
          <w:u w:val="none"/>
        </w:rPr>
        <w:t>8</w:t>
      </w:r>
      <w:r>
        <w:rPr>
          <w:rFonts w:hint="eastAsia" w:ascii="仿宋_GB2312" w:eastAsia="仿宋_GB2312" w:cs="黑体"/>
          <w:szCs w:val="32"/>
          <w:u w:val="none"/>
        </w:rPr>
        <w:t>00万元以上的会计师事务所、税务师事务所</w:t>
      </w:r>
      <w:r>
        <w:rPr>
          <w:rFonts w:ascii="仿宋_GB2312" w:eastAsia="仿宋_GB2312" w:cs="黑体"/>
          <w:szCs w:val="32"/>
          <w:u w:val="none"/>
        </w:rPr>
        <w:t>、</w:t>
      </w:r>
      <w:r>
        <w:rPr>
          <w:rFonts w:hint="eastAsia" w:ascii="仿宋_GB2312" w:eastAsia="仿宋_GB2312" w:cs="黑体"/>
          <w:szCs w:val="32"/>
          <w:u w:val="none"/>
        </w:rPr>
        <w:t>资产评估服务机构、</w:t>
      </w:r>
      <w:r>
        <w:rPr>
          <w:rFonts w:ascii="仿宋_GB2312" w:eastAsia="仿宋_GB2312" w:cs="黑体"/>
          <w:szCs w:val="32"/>
          <w:u w:val="none"/>
        </w:rPr>
        <w:t>信用服务机构、</w:t>
      </w:r>
      <w:r>
        <w:rPr>
          <w:rFonts w:hint="eastAsia" w:ascii="仿宋_GB2312" w:eastAsia="仿宋_GB2312" w:cs="黑体"/>
          <w:szCs w:val="32"/>
          <w:u w:val="none"/>
        </w:rPr>
        <w:t>会展服务机构、工业设计服务机构、创意设计服务</w:t>
      </w:r>
      <w:r>
        <w:rPr>
          <w:rFonts w:hint="default" w:ascii="仿宋_GB2312" w:eastAsia="仿宋_GB2312" w:cs="黑体"/>
          <w:szCs w:val="32"/>
          <w:u w:val="none"/>
        </w:rPr>
        <w:t>机构、</w:t>
      </w:r>
      <w:r>
        <w:rPr>
          <w:rFonts w:ascii="仿宋_GB2312" w:eastAsia="仿宋_GB2312" w:cs="黑体"/>
          <w:szCs w:val="32"/>
          <w:u w:val="none"/>
        </w:rPr>
        <w:t>人力资源服务机构、</w:t>
      </w:r>
      <w:r>
        <w:rPr>
          <w:rFonts w:hint="default" w:ascii="仿宋_GB2312" w:eastAsia="仿宋_GB2312" w:cs="黑体"/>
          <w:szCs w:val="32"/>
          <w:u w:val="none"/>
        </w:rPr>
        <w:t>知识产权服务</w:t>
      </w:r>
      <w:r>
        <w:rPr>
          <w:rFonts w:hint="eastAsia" w:ascii="仿宋_GB2312" w:eastAsia="仿宋_GB2312" w:cs="黑体"/>
          <w:szCs w:val="32"/>
          <w:u w:val="none"/>
        </w:rPr>
        <w:t>机构</w:t>
      </w:r>
      <w:r>
        <w:rPr>
          <w:rFonts w:ascii="仿宋_GB2312" w:eastAsia="仿宋_GB2312" w:cs="黑体"/>
          <w:szCs w:val="32"/>
          <w:u w:val="none"/>
        </w:rPr>
        <w:t>。</w:t>
      </w:r>
    </w:p>
    <w:p>
      <w:pPr>
        <w:widowControl/>
        <w:numPr>
          <w:ilvl w:val="255"/>
          <w:numId w:val="0"/>
        </w:numPr>
        <w:spacing w:line="560" w:lineRule="exact"/>
        <w:ind w:firstLine="640" w:firstLineChars="200"/>
        <w:rPr>
          <w:rFonts w:ascii="仿宋_GB2312" w:eastAsia="仿宋_GB2312" w:cs="黑体"/>
          <w:szCs w:val="32"/>
          <w:u w:val="none"/>
        </w:rPr>
      </w:pPr>
      <w:r>
        <w:rPr>
          <w:rFonts w:hint="default" w:ascii="仿宋_GB2312" w:eastAsia="仿宋_GB2312" w:cs="黑体"/>
          <w:szCs w:val="32"/>
          <w:u w:val="none"/>
        </w:rPr>
        <w:t>2.最近两个</w:t>
      </w:r>
      <w:r>
        <w:rPr>
          <w:rFonts w:hint="eastAsia" w:ascii="仿宋_GB2312" w:eastAsia="仿宋_GB2312" w:cs="黑体"/>
          <w:szCs w:val="32"/>
          <w:u w:val="none"/>
        </w:rPr>
        <w:t>年度</w:t>
      </w:r>
      <w:r>
        <w:rPr>
          <w:rFonts w:hint="default" w:ascii="仿宋_GB2312" w:eastAsia="仿宋_GB2312" w:cs="黑体"/>
          <w:szCs w:val="32"/>
          <w:u w:val="none"/>
        </w:rPr>
        <w:t>连续达到年</w:t>
      </w:r>
      <w:r>
        <w:rPr>
          <w:rFonts w:hint="eastAsia" w:ascii="仿宋_GB2312" w:eastAsia="仿宋_GB2312" w:cs="黑体"/>
          <w:szCs w:val="32"/>
          <w:u w:val="none"/>
        </w:rPr>
        <w:t>营业收入</w:t>
      </w:r>
      <w:r>
        <w:rPr>
          <w:rFonts w:hint="default" w:ascii="仿宋_GB2312" w:eastAsia="仿宋_GB2312" w:cs="黑体"/>
          <w:szCs w:val="32"/>
          <w:u w:val="none"/>
        </w:rPr>
        <w:t>8000</w:t>
      </w:r>
      <w:r>
        <w:rPr>
          <w:rFonts w:hint="eastAsia" w:ascii="仿宋_GB2312" w:eastAsia="仿宋_GB2312" w:cs="黑体"/>
          <w:szCs w:val="32"/>
          <w:u w:val="none"/>
        </w:rPr>
        <w:t>万元以上、利润总额不低于</w:t>
      </w:r>
      <w:r>
        <w:rPr>
          <w:rFonts w:hint="default" w:ascii="仿宋_GB2312" w:eastAsia="仿宋_GB2312" w:cs="黑体"/>
          <w:szCs w:val="32"/>
          <w:u w:val="none"/>
        </w:rPr>
        <w:t>20</w:t>
      </w:r>
      <w:r>
        <w:rPr>
          <w:rFonts w:hint="eastAsia" w:ascii="仿宋_GB2312" w:eastAsia="仿宋_GB2312" w:cs="黑体"/>
          <w:szCs w:val="32"/>
          <w:u w:val="none"/>
        </w:rPr>
        <w:t>00万元的其他专业服务</w:t>
      </w:r>
      <w:r>
        <w:rPr>
          <w:rFonts w:hint="default" w:ascii="仿宋_GB2312" w:eastAsia="仿宋_GB2312" w:cs="黑体"/>
          <w:szCs w:val="32"/>
          <w:u w:val="none"/>
        </w:rPr>
        <w:t>业</w:t>
      </w:r>
      <w:r>
        <w:rPr>
          <w:rFonts w:hint="eastAsia" w:ascii="仿宋_GB2312" w:eastAsia="仿宋_GB2312" w:cs="黑体"/>
          <w:szCs w:val="32"/>
          <w:u w:val="none"/>
        </w:rPr>
        <w:t>机构。</w:t>
      </w:r>
    </w:p>
    <w:p>
      <w:pPr>
        <w:spacing w:line="560" w:lineRule="exact"/>
        <w:ind w:firstLine="800" w:firstLineChars="250"/>
        <w:rPr>
          <w:rFonts w:ascii="宋体" w:hAnsi="宋体" w:eastAsia="仿宋_GB2312" w:cs="仿宋_GB2312"/>
          <w:szCs w:val="32"/>
          <w:u w:val="none"/>
        </w:rPr>
      </w:pPr>
      <w:r>
        <w:rPr>
          <w:rFonts w:ascii="宋体" w:hAnsi="宋体" w:eastAsia="仿宋_GB2312" w:cs="仿宋_GB2312"/>
          <w:szCs w:val="32"/>
          <w:u w:val="none"/>
        </w:rPr>
        <w:t>（二）对</w:t>
      </w:r>
      <w:r>
        <w:rPr>
          <w:rFonts w:hint="eastAsia" w:ascii="宋体" w:hAnsi="宋体" w:eastAsia="仿宋_GB2312" w:cs="仿宋_GB2312"/>
          <w:szCs w:val="32"/>
          <w:u w:val="none"/>
          <w:lang w:val="zh-TW"/>
        </w:rPr>
        <w:t>符合</w:t>
      </w:r>
      <w:r>
        <w:rPr>
          <w:rFonts w:ascii="宋体" w:hAnsi="宋体" w:eastAsia="仿宋_GB2312" w:cs="仿宋_GB2312"/>
          <w:szCs w:val="32"/>
          <w:u w:val="none"/>
          <w:lang w:val="zh-TW"/>
        </w:rPr>
        <w:t>下列条件</w:t>
      </w:r>
      <w:r>
        <w:rPr>
          <w:rFonts w:hint="eastAsia" w:ascii="宋体" w:hAnsi="宋体" w:eastAsia="仿宋_GB2312" w:cs="仿宋_GB2312"/>
          <w:szCs w:val="32"/>
          <w:u w:val="none"/>
          <w:lang w:val="zh-TW"/>
        </w:rPr>
        <w:t>之一</w:t>
      </w:r>
      <w:r>
        <w:rPr>
          <w:rFonts w:ascii="宋体" w:hAnsi="宋体" w:eastAsia="仿宋_GB2312" w:cs="仿宋_GB2312"/>
          <w:szCs w:val="32"/>
          <w:u w:val="none"/>
          <w:lang w:val="zh-TW"/>
        </w:rPr>
        <w:t>的</w:t>
      </w:r>
      <w:r>
        <w:rPr>
          <w:rFonts w:hint="eastAsia" w:ascii="宋体" w:hAnsi="宋体" w:eastAsia="仿宋_GB2312" w:cs="仿宋_GB2312"/>
          <w:szCs w:val="32"/>
          <w:u w:val="none"/>
          <w:lang w:val="zh-TW"/>
        </w:rPr>
        <w:t>专业</w:t>
      </w:r>
      <w:r>
        <w:rPr>
          <w:rFonts w:ascii="宋体" w:hAnsi="宋体" w:eastAsia="仿宋_GB2312" w:cs="仿宋_GB2312"/>
          <w:szCs w:val="32"/>
          <w:u w:val="none"/>
          <w:lang w:val="zh-TW"/>
        </w:rPr>
        <w:t>服务业机构，</w:t>
      </w:r>
      <w:r>
        <w:rPr>
          <w:rFonts w:ascii="宋体" w:hAnsi="宋体" w:eastAsia="仿宋_GB2312" w:cs="仿宋_GB2312"/>
          <w:szCs w:val="32"/>
          <w:u w:val="none"/>
        </w:rPr>
        <w:t>可给予</w:t>
      </w:r>
      <w:r>
        <w:rPr>
          <w:rFonts w:hint="default" w:ascii="宋体" w:hAnsi="宋体" w:eastAsia="仿宋_GB2312" w:cs="仿宋_GB2312"/>
          <w:szCs w:val="32"/>
          <w:u w:val="none"/>
        </w:rPr>
        <w:t>20</w:t>
      </w:r>
      <w:r>
        <w:rPr>
          <w:rFonts w:ascii="宋体" w:hAnsi="宋体" w:eastAsia="仿宋_GB2312" w:cs="仿宋_GB2312"/>
          <w:szCs w:val="32"/>
          <w:u w:val="none"/>
        </w:rPr>
        <w:t>0万元</w:t>
      </w:r>
      <w:r>
        <w:rPr>
          <w:rFonts w:hint="eastAsia" w:ascii="宋体" w:hAnsi="宋体" w:eastAsia="仿宋_GB2312" w:cs="仿宋_GB2312"/>
          <w:szCs w:val="32"/>
          <w:u w:val="none"/>
          <w:lang w:val="zh-TW"/>
        </w:rPr>
        <w:t>一次性落户支持</w:t>
      </w:r>
      <w:r>
        <w:rPr>
          <w:rFonts w:ascii="宋体" w:hAnsi="宋体" w:eastAsia="仿宋_GB2312" w:cs="仿宋_GB2312"/>
          <w:szCs w:val="32"/>
          <w:u w:val="none"/>
        </w:rPr>
        <w:t>：</w:t>
      </w:r>
    </w:p>
    <w:p>
      <w:pPr>
        <w:numPr>
          <w:ilvl w:val="255"/>
          <w:numId w:val="0"/>
        </w:numPr>
        <w:spacing w:line="560" w:lineRule="exact"/>
        <w:ind w:firstLine="640" w:firstLineChars="200"/>
        <w:rPr>
          <w:rFonts w:ascii="仿宋_GB2312" w:eastAsia="仿宋_GB2312" w:cs="黑体"/>
          <w:szCs w:val="32"/>
          <w:u w:val="none"/>
        </w:rPr>
      </w:pPr>
      <w:r>
        <w:rPr>
          <w:rFonts w:hint="default" w:ascii="仿宋_GB2312" w:eastAsia="仿宋_GB2312" w:cs="黑体"/>
          <w:szCs w:val="32"/>
          <w:u w:val="none"/>
        </w:rPr>
        <w:t>1.最近两个</w:t>
      </w:r>
      <w:r>
        <w:rPr>
          <w:rFonts w:hint="eastAsia" w:ascii="仿宋_GB2312" w:eastAsia="仿宋_GB2312" w:cs="黑体"/>
          <w:szCs w:val="32"/>
          <w:u w:val="none"/>
        </w:rPr>
        <w:t>年度</w:t>
      </w:r>
      <w:r>
        <w:rPr>
          <w:rFonts w:hint="default" w:ascii="仿宋_GB2312" w:eastAsia="仿宋_GB2312" w:cs="黑体"/>
          <w:szCs w:val="32"/>
          <w:u w:val="none"/>
        </w:rPr>
        <w:t>连续达到年</w:t>
      </w:r>
      <w:r>
        <w:rPr>
          <w:rFonts w:hint="eastAsia" w:ascii="仿宋_GB2312" w:eastAsia="仿宋_GB2312" w:cs="黑体"/>
          <w:szCs w:val="32"/>
          <w:u w:val="none"/>
        </w:rPr>
        <w:t>营业收入</w:t>
      </w:r>
      <w:r>
        <w:rPr>
          <w:rFonts w:hint="default" w:ascii="仿宋_GB2312" w:eastAsia="仿宋_GB2312" w:cs="黑体"/>
          <w:szCs w:val="32"/>
          <w:u w:val="none"/>
        </w:rPr>
        <w:t>6</w:t>
      </w:r>
      <w:r>
        <w:rPr>
          <w:rFonts w:hint="eastAsia" w:ascii="仿宋_GB2312" w:eastAsia="仿宋_GB2312" w:cs="黑体"/>
          <w:szCs w:val="32"/>
          <w:u w:val="none"/>
        </w:rPr>
        <w:t>000万元以上、利润总额</w:t>
      </w:r>
      <w:r>
        <w:rPr>
          <w:rFonts w:hint="default" w:ascii="仿宋_GB2312" w:eastAsia="仿宋_GB2312" w:cs="黑体"/>
          <w:szCs w:val="32"/>
          <w:u w:val="none"/>
        </w:rPr>
        <w:t>15</w:t>
      </w:r>
      <w:r>
        <w:rPr>
          <w:rFonts w:hint="eastAsia" w:ascii="仿宋_GB2312" w:eastAsia="仿宋_GB2312" w:cs="黑体"/>
          <w:szCs w:val="32"/>
          <w:u w:val="none"/>
        </w:rPr>
        <w:t>00万元以上的会计师事务所、税务师事务所</w:t>
      </w:r>
      <w:r>
        <w:rPr>
          <w:rFonts w:ascii="仿宋_GB2312" w:eastAsia="仿宋_GB2312" w:cs="黑体"/>
          <w:szCs w:val="32"/>
          <w:u w:val="none"/>
        </w:rPr>
        <w:t>、</w:t>
      </w:r>
      <w:r>
        <w:rPr>
          <w:rFonts w:hint="eastAsia" w:ascii="仿宋_GB2312" w:eastAsia="仿宋_GB2312" w:cs="黑体"/>
          <w:szCs w:val="32"/>
          <w:u w:val="none"/>
        </w:rPr>
        <w:t>资产评估服务机构、</w:t>
      </w:r>
      <w:r>
        <w:rPr>
          <w:rFonts w:ascii="仿宋_GB2312" w:eastAsia="仿宋_GB2312" w:cs="黑体"/>
          <w:szCs w:val="32"/>
          <w:u w:val="none"/>
        </w:rPr>
        <w:t>信用服务机构、</w:t>
      </w:r>
      <w:r>
        <w:rPr>
          <w:rFonts w:hint="eastAsia" w:ascii="仿宋_GB2312" w:eastAsia="仿宋_GB2312" w:cs="黑体"/>
          <w:szCs w:val="32"/>
          <w:u w:val="none"/>
        </w:rPr>
        <w:t>会展服务机构、工业设计服务机构、创意设计服务</w:t>
      </w:r>
      <w:r>
        <w:rPr>
          <w:rFonts w:hint="default" w:ascii="仿宋_GB2312" w:eastAsia="仿宋_GB2312" w:cs="黑体"/>
          <w:szCs w:val="32"/>
          <w:u w:val="none"/>
        </w:rPr>
        <w:t>机构、</w:t>
      </w:r>
      <w:r>
        <w:rPr>
          <w:rFonts w:ascii="仿宋_GB2312" w:eastAsia="仿宋_GB2312" w:cs="黑体"/>
          <w:szCs w:val="32"/>
          <w:u w:val="none"/>
        </w:rPr>
        <w:t>人力资源服务机构、</w:t>
      </w:r>
      <w:r>
        <w:rPr>
          <w:rFonts w:hint="default" w:ascii="仿宋_GB2312" w:eastAsia="仿宋_GB2312" w:cs="黑体"/>
          <w:szCs w:val="32"/>
          <w:u w:val="none"/>
        </w:rPr>
        <w:t>知识产权服务</w:t>
      </w:r>
      <w:r>
        <w:rPr>
          <w:rFonts w:hint="eastAsia" w:ascii="仿宋_GB2312" w:eastAsia="仿宋_GB2312" w:cs="黑体"/>
          <w:szCs w:val="32"/>
          <w:u w:val="none"/>
        </w:rPr>
        <w:t>机构</w:t>
      </w:r>
      <w:r>
        <w:rPr>
          <w:rFonts w:ascii="仿宋_GB2312" w:eastAsia="仿宋_GB2312" w:cs="黑体"/>
          <w:szCs w:val="32"/>
          <w:u w:val="none"/>
        </w:rPr>
        <w:t>。</w:t>
      </w:r>
    </w:p>
    <w:p>
      <w:pPr>
        <w:widowControl/>
        <w:numPr>
          <w:ilvl w:val="255"/>
          <w:numId w:val="0"/>
        </w:numPr>
        <w:spacing w:line="560" w:lineRule="exact"/>
        <w:ind w:firstLine="640" w:firstLineChars="200"/>
        <w:rPr>
          <w:rFonts w:ascii="仿宋_GB2312" w:eastAsia="仿宋_GB2312" w:cs="黑体"/>
          <w:szCs w:val="32"/>
          <w:u w:val="none"/>
        </w:rPr>
      </w:pPr>
      <w:r>
        <w:rPr>
          <w:rFonts w:hint="default" w:ascii="仿宋_GB2312" w:eastAsia="仿宋_GB2312" w:cs="黑体"/>
          <w:szCs w:val="32"/>
          <w:u w:val="none"/>
        </w:rPr>
        <w:t>2.最近两个</w:t>
      </w:r>
      <w:r>
        <w:rPr>
          <w:rFonts w:hint="eastAsia" w:ascii="仿宋_GB2312" w:eastAsia="仿宋_GB2312" w:cs="黑体"/>
          <w:szCs w:val="32"/>
          <w:u w:val="none"/>
        </w:rPr>
        <w:t>年度</w:t>
      </w:r>
      <w:r>
        <w:rPr>
          <w:rFonts w:hint="default" w:ascii="仿宋_GB2312" w:eastAsia="仿宋_GB2312" w:cs="黑体"/>
          <w:szCs w:val="32"/>
          <w:u w:val="none"/>
        </w:rPr>
        <w:t>连续达到年</w:t>
      </w:r>
      <w:r>
        <w:rPr>
          <w:rFonts w:hint="eastAsia" w:ascii="仿宋_GB2312" w:eastAsia="仿宋_GB2312" w:cs="黑体"/>
          <w:szCs w:val="32"/>
          <w:u w:val="none"/>
        </w:rPr>
        <w:t>营业收入</w:t>
      </w:r>
      <w:r>
        <w:rPr>
          <w:rFonts w:hint="default" w:ascii="仿宋_GB2312" w:eastAsia="仿宋_GB2312" w:cs="黑体"/>
          <w:szCs w:val="32"/>
          <w:u w:val="none"/>
        </w:rPr>
        <w:t>1.5亿</w:t>
      </w:r>
      <w:r>
        <w:rPr>
          <w:rFonts w:hint="eastAsia" w:ascii="仿宋_GB2312" w:eastAsia="仿宋_GB2312" w:cs="黑体"/>
          <w:szCs w:val="32"/>
          <w:u w:val="none"/>
        </w:rPr>
        <w:t>元以上、利润总额不低于</w:t>
      </w:r>
      <w:r>
        <w:rPr>
          <w:rFonts w:hint="default" w:ascii="仿宋_GB2312" w:eastAsia="仿宋_GB2312" w:cs="黑体"/>
          <w:szCs w:val="32"/>
          <w:u w:val="none"/>
        </w:rPr>
        <w:t>40</w:t>
      </w:r>
      <w:r>
        <w:rPr>
          <w:rFonts w:hint="eastAsia" w:ascii="仿宋_GB2312" w:eastAsia="仿宋_GB2312" w:cs="黑体"/>
          <w:szCs w:val="32"/>
          <w:u w:val="none"/>
        </w:rPr>
        <w:t>00万元的其他专业服务</w:t>
      </w:r>
      <w:r>
        <w:rPr>
          <w:rFonts w:hint="default" w:ascii="仿宋_GB2312" w:eastAsia="仿宋_GB2312" w:cs="黑体"/>
          <w:szCs w:val="32"/>
          <w:u w:val="none"/>
        </w:rPr>
        <w:t>业</w:t>
      </w:r>
      <w:r>
        <w:rPr>
          <w:rFonts w:hint="eastAsia" w:ascii="仿宋_GB2312" w:eastAsia="仿宋_GB2312" w:cs="黑体"/>
          <w:szCs w:val="32"/>
          <w:u w:val="none"/>
        </w:rPr>
        <w:t>机构。</w:t>
      </w:r>
    </w:p>
    <w:p>
      <w:pPr>
        <w:spacing w:line="560" w:lineRule="exact"/>
        <w:ind w:firstLine="640" w:firstLineChars="200"/>
        <w:rPr>
          <w:rFonts w:ascii="宋体" w:hAnsi="宋体" w:eastAsia="仿宋_GB2312"/>
          <w:szCs w:val="32"/>
          <w:u w:val="none"/>
          <w:lang w:val="zh-TW"/>
        </w:rPr>
      </w:pPr>
      <w:r>
        <w:rPr>
          <w:rFonts w:hint="eastAsia" w:ascii="黑体" w:hAnsi="黑体" w:eastAsia="黑体" w:cs="黑体"/>
          <w:color w:val="000000"/>
          <w:kern w:val="0"/>
          <w:szCs w:val="32"/>
          <w:u w:val="none"/>
        </w:rPr>
        <w:t>第十六条</w:t>
      </w:r>
      <w:r>
        <w:rPr>
          <w:rFonts w:hint="eastAsia" w:ascii="宋体" w:hAnsi="宋体" w:eastAsia="黑体" w:cs="仿宋_GB2312"/>
          <w:u w:val="none"/>
        </w:rPr>
        <w:t>【</w:t>
      </w:r>
      <w:r>
        <w:rPr>
          <w:rFonts w:ascii="宋体" w:hAnsi="宋体" w:eastAsia="黑体" w:cs="仿宋_GB2312"/>
          <w:u w:val="none"/>
        </w:rPr>
        <w:t>“</w:t>
      </w:r>
      <w:r>
        <w:rPr>
          <w:rFonts w:hint="eastAsia" w:ascii="宋体" w:hAnsi="宋体" w:eastAsia="黑体" w:cs="仿宋_GB2312"/>
          <w:u w:val="none"/>
        </w:rPr>
        <w:t>持牌</w:t>
      </w:r>
      <w:r>
        <w:rPr>
          <w:rFonts w:ascii="宋体" w:hAnsi="宋体" w:eastAsia="黑体" w:cs="仿宋_GB2312"/>
          <w:u w:val="none"/>
        </w:rPr>
        <w:t>”</w:t>
      </w:r>
      <w:r>
        <w:rPr>
          <w:rFonts w:hint="eastAsia" w:ascii="宋体" w:hAnsi="宋体" w:eastAsia="黑体" w:cs="仿宋_GB2312"/>
          <w:u w:val="none"/>
        </w:rPr>
        <w:t>落户支持】</w:t>
      </w:r>
      <w:r>
        <w:rPr>
          <w:rFonts w:hint="eastAsia" w:ascii="宋体" w:hAnsi="宋体" w:eastAsia="仿宋_GB2312"/>
          <w:szCs w:val="32"/>
          <w:u w:val="none"/>
        </w:rPr>
        <w:t xml:space="preserve"> </w:t>
      </w:r>
      <w:r>
        <w:rPr>
          <w:rFonts w:hint="eastAsia" w:ascii="宋体" w:hAnsi="宋体" w:eastAsia="仿宋_GB2312"/>
          <w:szCs w:val="32"/>
          <w:u w:val="none"/>
          <w:lang w:val="zh-TW"/>
        </w:rPr>
        <w:t>对新设立或新迁入满一年的专业服务业机构，上一年度营业收入不低于</w:t>
      </w:r>
      <w:r>
        <w:rPr>
          <w:rFonts w:hint="default" w:ascii="宋体" w:hAnsi="宋体" w:eastAsia="仿宋_GB2312"/>
          <w:szCs w:val="32"/>
          <w:u w:val="none"/>
        </w:rPr>
        <w:t>2</w:t>
      </w:r>
      <w:r>
        <w:rPr>
          <w:rFonts w:ascii="宋体" w:hAnsi="宋体" w:eastAsia="仿宋_GB2312"/>
          <w:szCs w:val="32"/>
          <w:u w:val="none"/>
        </w:rPr>
        <w:t>00</w:t>
      </w:r>
      <w:r>
        <w:rPr>
          <w:rFonts w:hint="eastAsia" w:ascii="宋体" w:hAnsi="宋体" w:eastAsia="仿宋_GB2312"/>
          <w:szCs w:val="32"/>
          <w:u w:val="none"/>
        </w:rPr>
        <w:t>万元且</w:t>
      </w:r>
      <w:r>
        <w:rPr>
          <w:rFonts w:hint="eastAsia" w:ascii="宋体" w:hAnsi="宋体" w:eastAsia="仿宋_GB2312"/>
          <w:szCs w:val="32"/>
          <w:u w:val="none"/>
          <w:lang w:val="zh-TW"/>
        </w:rPr>
        <w:t>符合下列条件之一的，可给予一次性落户支持</w:t>
      </w:r>
      <w:r>
        <w:rPr>
          <w:rFonts w:hint="eastAsia" w:ascii="宋体" w:hAnsi="宋体" w:eastAsia="仿宋_GB2312"/>
          <w:szCs w:val="32"/>
          <w:u w:val="none"/>
        </w:rPr>
        <w:t>10</w:t>
      </w:r>
      <w:r>
        <w:rPr>
          <w:rFonts w:hint="eastAsia" w:ascii="宋体" w:hAnsi="宋体" w:eastAsia="仿宋_GB2312"/>
          <w:szCs w:val="32"/>
          <w:u w:val="none"/>
          <w:lang w:val="zh-TW"/>
        </w:rPr>
        <w:t>万元：</w:t>
      </w:r>
    </w:p>
    <w:p>
      <w:pPr>
        <w:numPr>
          <w:ilvl w:val="0"/>
          <w:numId w:val="2"/>
        </w:numPr>
        <w:spacing w:line="560" w:lineRule="exact"/>
        <w:ind w:firstLine="640" w:firstLineChars="200"/>
        <w:rPr>
          <w:rFonts w:ascii="宋体" w:hAnsi="宋体" w:eastAsia="仿宋_GB2312" w:cs="仿宋_GB2312"/>
          <w:kern w:val="0"/>
          <w:szCs w:val="32"/>
          <w:u w:val="none"/>
          <w:lang w:val="zh-TW"/>
        </w:rPr>
      </w:pPr>
      <w:r>
        <w:rPr>
          <w:rFonts w:hint="eastAsia" w:ascii="宋体" w:hAnsi="宋体" w:eastAsia="仿宋_GB2312" w:cs="仿宋_GB2312"/>
          <w:kern w:val="0"/>
          <w:szCs w:val="32"/>
          <w:u w:val="none"/>
          <w:lang w:val="zh-TW"/>
        </w:rPr>
        <w:t>经</w:t>
      </w:r>
      <w:r>
        <w:rPr>
          <w:rFonts w:ascii="宋体" w:hAnsi="宋体" w:eastAsia="仿宋_GB2312" w:cs="仿宋_GB2312"/>
          <w:kern w:val="0"/>
          <w:szCs w:val="32"/>
          <w:u w:val="none"/>
          <w:lang w:val="zh-TW"/>
        </w:rPr>
        <w:t>相关行业主管部门许可设立</w:t>
      </w:r>
      <w:r>
        <w:rPr>
          <w:rFonts w:ascii="宋体" w:hAnsi="宋体" w:eastAsia="仿宋_GB2312" w:cs="仿宋_GB2312"/>
          <w:kern w:val="0"/>
          <w:szCs w:val="32"/>
          <w:u w:val="none"/>
        </w:rPr>
        <w:t>的会计师事务所、税务师事务所、资产评估服务机构、人力资源服务机构</w:t>
      </w:r>
      <w:r>
        <w:rPr>
          <w:rFonts w:hint="eastAsia" w:ascii="宋体" w:hAnsi="宋体" w:eastAsia="仿宋_GB2312" w:cs="仿宋_GB2312"/>
          <w:kern w:val="0"/>
          <w:szCs w:val="32"/>
          <w:u w:val="none"/>
          <w:lang w:val="zh-TW"/>
        </w:rPr>
        <w:t>。</w:t>
      </w:r>
    </w:p>
    <w:p>
      <w:pPr>
        <w:ind w:firstLine="640" w:firstLineChars="200"/>
        <w:rPr>
          <w:rFonts w:hint="eastAsia" w:ascii="宋体" w:hAnsi="宋体" w:eastAsia="仿宋_GB2312"/>
          <w:szCs w:val="32"/>
          <w:u w:val="none"/>
          <w:lang w:val="zh-TW"/>
        </w:rPr>
      </w:pPr>
      <w:r>
        <w:rPr>
          <w:rFonts w:hint="default" w:ascii="宋体" w:hAnsi="宋体" w:eastAsia="仿宋_GB2312"/>
          <w:szCs w:val="32"/>
          <w:u w:val="none"/>
        </w:rPr>
        <w:t>（二）由符合</w:t>
      </w:r>
      <w:r>
        <w:rPr>
          <w:rFonts w:hint="eastAsia" w:ascii="宋体" w:hAnsi="宋体" w:eastAsia="仿宋_GB2312"/>
          <w:szCs w:val="32"/>
          <w:u w:val="none"/>
          <w:lang w:val="zh-TW"/>
        </w:rPr>
        <w:t>第十五条</w:t>
      </w:r>
      <w:r>
        <w:rPr>
          <w:rFonts w:hint="default" w:ascii="宋体" w:hAnsi="宋体" w:eastAsia="仿宋_GB2312"/>
          <w:szCs w:val="32"/>
          <w:u w:val="none"/>
        </w:rPr>
        <w:t>第（一）（二）项条件的</w:t>
      </w:r>
      <w:r>
        <w:rPr>
          <w:rFonts w:hint="eastAsia" w:ascii="宋体" w:hAnsi="宋体" w:eastAsia="仿宋_GB2312"/>
          <w:szCs w:val="32"/>
          <w:u w:val="none"/>
          <w:lang w:val="zh-TW"/>
        </w:rPr>
        <w:t>专业服务业机构设立的子公司。</w:t>
      </w:r>
    </w:p>
    <w:p>
      <w:pPr>
        <w:ind w:firstLine="640" w:firstLineChars="200"/>
        <w:rPr>
          <w:rFonts w:ascii="仿宋" w:hAnsi="仿宋" w:eastAsia="仿宋" w:cs="仿宋"/>
          <w:kern w:val="0"/>
          <w:szCs w:val="32"/>
          <w:u w:val="none"/>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十</w:t>
      </w:r>
      <w:r>
        <w:rPr>
          <w:rFonts w:ascii="宋体" w:hAnsi="宋体" w:eastAsia="黑体" w:cs="黑体"/>
          <w:kern w:val="0"/>
          <w:szCs w:val="32"/>
          <w:u w:val="none"/>
        </w:rPr>
        <w:t>七</w:t>
      </w:r>
      <w:r>
        <w:rPr>
          <w:rFonts w:ascii="宋体" w:hAnsi="宋体" w:eastAsia="黑体" w:cs="黑体"/>
          <w:kern w:val="0"/>
          <w:szCs w:val="32"/>
          <w:u w:val="none"/>
          <w:lang w:val="zh-TW" w:eastAsia="zh-TW"/>
        </w:rPr>
        <w:t>条</w:t>
      </w:r>
      <w:r>
        <w:rPr>
          <w:rFonts w:hint="eastAsia" w:ascii="宋体" w:hAnsi="宋体" w:eastAsia="黑体" w:cs="仿宋_GB2312"/>
          <w:u w:val="none"/>
        </w:rPr>
        <w:t>【成长支持】</w:t>
      </w:r>
      <w:r>
        <w:rPr>
          <w:rFonts w:hint="eastAsia" w:ascii="宋体" w:hAnsi="宋体" w:eastAsia="黑体" w:cs="黑体"/>
          <w:kern w:val="0"/>
          <w:szCs w:val="32"/>
          <w:u w:val="none"/>
        </w:rPr>
        <w:t xml:space="preserve"> </w:t>
      </w:r>
      <w:r>
        <w:rPr>
          <w:rFonts w:hint="eastAsia" w:ascii="宋体" w:hAnsi="宋体" w:eastAsia="仿宋_GB2312"/>
          <w:szCs w:val="32"/>
          <w:u w:val="none"/>
        </w:rPr>
        <w:t>培育支持专业服务业机构做大做强。</w:t>
      </w:r>
    </w:p>
    <w:p>
      <w:pPr>
        <w:spacing w:line="560" w:lineRule="exact"/>
        <w:ind w:firstLine="640"/>
        <w:rPr>
          <w:rFonts w:ascii="宋体" w:hAnsi="宋体" w:eastAsia="仿宋_GB2312"/>
          <w:szCs w:val="32"/>
          <w:u w:val="none"/>
        </w:rPr>
      </w:pPr>
      <w:r>
        <w:rPr>
          <w:rFonts w:hint="eastAsia" w:ascii="宋体" w:hAnsi="宋体" w:eastAsia="仿宋_GB2312"/>
          <w:szCs w:val="32"/>
          <w:u w:val="none"/>
        </w:rPr>
        <w:t>（一）对在前海合作区设立两年</w:t>
      </w:r>
      <w:r>
        <w:rPr>
          <w:rFonts w:ascii="宋体" w:hAnsi="宋体" w:eastAsia="仿宋_GB2312"/>
          <w:szCs w:val="32"/>
          <w:u w:val="none"/>
        </w:rPr>
        <w:t>以上的专业服务业机构可给予经营增长支持，上一年度利润总额</w:t>
      </w:r>
      <w:r>
        <w:rPr>
          <w:rFonts w:hint="default" w:ascii="宋体" w:hAnsi="宋体" w:eastAsia="仿宋_GB2312"/>
          <w:szCs w:val="32"/>
          <w:u w:val="none"/>
        </w:rPr>
        <w:t>15</w:t>
      </w:r>
      <w:r>
        <w:rPr>
          <w:rFonts w:ascii="宋体" w:hAnsi="宋体" w:eastAsia="仿宋_GB2312"/>
          <w:szCs w:val="32"/>
          <w:u w:val="none"/>
        </w:rPr>
        <w:t>0万元以上且</w:t>
      </w:r>
      <w:r>
        <w:rPr>
          <w:rFonts w:hint="eastAsia" w:ascii="宋体" w:hAnsi="宋体" w:eastAsia="仿宋_GB2312"/>
          <w:szCs w:val="32"/>
          <w:u w:val="none"/>
        </w:rPr>
        <w:t>上一年度利润总额较前一年度增长50万元以上的，</w:t>
      </w:r>
      <w:r>
        <w:rPr>
          <w:rFonts w:ascii="宋体" w:hAnsi="宋体" w:eastAsia="仿宋_GB2312"/>
          <w:szCs w:val="32"/>
          <w:u w:val="none"/>
        </w:rPr>
        <w:t>支持金额为</w:t>
      </w:r>
      <w:r>
        <w:rPr>
          <w:rFonts w:hint="eastAsia" w:ascii="宋体" w:hAnsi="宋体" w:eastAsia="仿宋_GB2312"/>
          <w:szCs w:val="32"/>
          <w:u w:val="none"/>
        </w:rPr>
        <w:t>利润总额增量</w:t>
      </w:r>
      <w:r>
        <w:rPr>
          <w:rFonts w:ascii="宋体" w:hAnsi="宋体" w:eastAsia="仿宋_GB2312"/>
          <w:szCs w:val="32"/>
          <w:u w:val="none"/>
        </w:rPr>
        <w:t>部分的</w:t>
      </w:r>
      <w:r>
        <w:rPr>
          <w:rFonts w:hint="eastAsia" w:ascii="宋体" w:hAnsi="宋体" w:eastAsia="仿宋_GB2312"/>
          <w:szCs w:val="32"/>
          <w:u w:val="none"/>
        </w:rPr>
        <w:t>5</w:t>
      </w:r>
      <w:r>
        <w:rPr>
          <w:rFonts w:ascii="宋体" w:hAnsi="宋体" w:eastAsia="仿宋_GB2312"/>
          <w:szCs w:val="32"/>
          <w:u w:val="none"/>
        </w:rPr>
        <w:t>%，</w:t>
      </w:r>
      <w:r>
        <w:rPr>
          <w:rFonts w:hint="eastAsia" w:ascii="宋体" w:hAnsi="宋体" w:eastAsia="仿宋_GB2312"/>
          <w:szCs w:val="32"/>
          <w:u w:val="none"/>
        </w:rPr>
        <w:t>每年</w:t>
      </w:r>
      <w:r>
        <w:rPr>
          <w:rFonts w:ascii="宋体" w:hAnsi="宋体" w:eastAsia="仿宋_GB2312"/>
          <w:szCs w:val="32"/>
          <w:u w:val="none"/>
        </w:rPr>
        <w:t>最高不超过</w:t>
      </w:r>
      <w:r>
        <w:rPr>
          <w:rFonts w:hint="eastAsia" w:ascii="宋体" w:hAnsi="宋体" w:eastAsia="仿宋_GB2312"/>
          <w:szCs w:val="32"/>
          <w:u w:val="none"/>
        </w:rPr>
        <w:t>200万元</w:t>
      </w:r>
      <w:r>
        <w:rPr>
          <w:rFonts w:ascii="宋体" w:hAnsi="宋体" w:eastAsia="仿宋_GB2312"/>
          <w:szCs w:val="32"/>
          <w:u w:val="none"/>
        </w:rPr>
        <w:t>。</w:t>
      </w:r>
    </w:p>
    <w:p>
      <w:pPr>
        <w:numPr>
          <w:ilvl w:val="255"/>
          <w:numId w:val="0"/>
        </w:numPr>
        <w:spacing w:line="560" w:lineRule="exact"/>
        <w:ind w:left="198" w:leftChars="62" w:firstLine="640" w:firstLineChars="200"/>
        <w:rPr>
          <w:u w:val="none"/>
        </w:rPr>
      </w:pPr>
      <w:r>
        <w:rPr>
          <w:rFonts w:hint="eastAsia" w:ascii="宋体" w:hAnsi="宋体" w:eastAsia="仿宋_GB2312"/>
          <w:szCs w:val="32"/>
          <w:u w:val="none"/>
        </w:rPr>
        <w:t>（二）对上</w:t>
      </w:r>
      <w:r>
        <w:rPr>
          <w:rFonts w:ascii="宋体" w:hAnsi="宋体" w:eastAsia="仿宋_GB2312"/>
          <w:szCs w:val="32"/>
          <w:u w:val="none"/>
        </w:rPr>
        <w:t>一年度</w:t>
      </w:r>
      <w:r>
        <w:rPr>
          <w:rFonts w:hint="eastAsia" w:ascii="宋体" w:hAnsi="宋体" w:eastAsia="仿宋_GB2312"/>
          <w:szCs w:val="32"/>
          <w:u w:val="none"/>
        </w:rPr>
        <w:t>首次纳入深圳市规模以上企业统计数据库</w:t>
      </w:r>
      <w:r>
        <w:rPr>
          <w:rFonts w:ascii="宋体" w:hAnsi="宋体" w:eastAsia="仿宋_GB2312"/>
          <w:szCs w:val="32"/>
          <w:u w:val="none"/>
        </w:rPr>
        <w:t>的</w:t>
      </w:r>
      <w:r>
        <w:rPr>
          <w:rFonts w:hint="eastAsia" w:ascii="宋体" w:hAnsi="宋体" w:eastAsia="仿宋_GB2312"/>
          <w:szCs w:val="32"/>
          <w:u w:val="none"/>
        </w:rPr>
        <w:t>专业服务业机构，可给予</w:t>
      </w:r>
      <w:r>
        <w:rPr>
          <w:rFonts w:ascii="宋体" w:hAnsi="宋体" w:eastAsia="仿宋_GB2312"/>
          <w:szCs w:val="32"/>
          <w:u w:val="none"/>
        </w:rPr>
        <w:t>1</w:t>
      </w:r>
      <w:r>
        <w:rPr>
          <w:rFonts w:hint="eastAsia" w:ascii="宋体" w:hAnsi="宋体" w:eastAsia="仿宋_GB2312"/>
          <w:szCs w:val="32"/>
          <w:u w:val="none"/>
        </w:rPr>
        <w:t>0万元的一次性支持。</w:t>
      </w:r>
    </w:p>
    <w:p>
      <w:pPr>
        <w:adjustRightInd w:val="0"/>
        <w:snapToGrid w:val="0"/>
        <w:spacing w:line="560" w:lineRule="exact"/>
        <w:ind w:firstLine="641"/>
        <w:rPr>
          <w:rFonts w:ascii="宋体" w:hAnsi="宋体" w:eastAsia="仿宋_GB2312"/>
          <w:szCs w:val="32"/>
          <w:u w:val="none"/>
        </w:rPr>
      </w:pPr>
      <w:r>
        <w:rPr>
          <w:rFonts w:ascii="宋体" w:hAnsi="宋体" w:eastAsia="黑体" w:cs="黑体"/>
          <w:kern w:val="0"/>
          <w:szCs w:val="32"/>
          <w:u w:val="none"/>
          <w:lang w:val="zh-TW" w:eastAsia="zh-TW"/>
        </w:rPr>
        <w:t>第</w:t>
      </w:r>
      <w:r>
        <w:rPr>
          <w:rFonts w:hint="default" w:ascii="宋体" w:hAnsi="宋体" w:eastAsia="黑体" w:cs="黑体"/>
          <w:kern w:val="0"/>
          <w:szCs w:val="32"/>
          <w:u w:val="none"/>
        </w:rPr>
        <w:t>十八</w:t>
      </w:r>
      <w:r>
        <w:rPr>
          <w:rFonts w:ascii="宋体" w:hAnsi="宋体" w:eastAsia="黑体" w:cs="黑体"/>
          <w:kern w:val="0"/>
          <w:szCs w:val="32"/>
          <w:u w:val="none"/>
          <w:lang w:val="zh-TW" w:eastAsia="zh-TW"/>
        </w:rPr>
        <w:t>条</w:t>
      </w:r>
      <w:r>
        <w:rPr>
          <w:rFonts w:hint="eastAsia" w:ascii="宋体" w:hAnsi="宋体" w:eastAsia="黑体" w:cs="仿宋_GB2312"/>
          <w:u w:val="none"/>
        </w:rPr>
        <w:t>【</w:t>
      </w:r>
      <w:r>
        <w:rPr>
          <w:rFonts w:ascii="宋体" w:hAnsi="宋体" w:eastAsia="黑体" w:cs="仿宋_GB2312"/>
          <w:u w:val="none"/>
        </w:rPr>
        <w:t>团队贡献</w:t>
      </w:r>
      <w:r>
        <w:rPr>
          <w:rFonts w:hint="eastAsia" w:ascii="宋体" w:hAnsi="宋体" w:eastAsia="黑体" w:cs="仿宋_GB2312"/>
          <w:u w:val="none"/>
        </w:rPr>
        <w:t>支持】</w:t>
      </w:r>
      <w:r>
        <w:rPr>
          <w:rFonts w:hint="default" w:ascii="宋体" w:hAnsi="宋体" w:eastAsia="黑体" w:cs="仿宋_GB2312"/>
          <w:u w:val="none"/>
        </w:rPr>
        <w:t xml:space="preserve"> </w:t>
      </w:r>
      <w:r>
        <w:rPr>
          <w:rFonts w:hint="eastAsia" w:ascii="宋体" w:hAnsi="宋体" w:eastAsia="仿宋_GB2312"/>
          <w:szCs w:val="32"/>
          <w:u w:val="none"/>
        </w:rPr>
        <w:t>对</w:t>
      </w:r>
      <w:r>
        <w:rPr>
          <w:rFonts w:hint="default" w:ascii="宋体" w:hAnsi="宋体" w:eastAsia="仿宋_GB2312"/>
          <w:szCs w:val="32"/>
          <w:u w:val="none"/>
        </w:rPr>
        <w:t>注册地、实际经营地、税收缴纳地均在</w:t>
      </w:r>
      <w:r>
        <w:rPr>
          <w:rFonts w:ascii="宋体" w:hAnsi="宋体" w:eastAsia="仿宋_GB2312"/>
          <w:szCs w:val="32"/>
          <w:u w:val="none"/>
        </w:rPr>
        <w:t>前海合作区前湾、桂湾、妈湾片区且符合下列情形</w:t>
      </w:r>
      <w:r>
        <w:rPr>
          <w:rFonts w:hint="eastAsia" w:ascii="宋体" w:hAnsi="宋体" w:eastAsia="仿宋_GB2312"/>
          <w:szCs w:val="32"/>
          <w:u w:val="none"/>
        </w:rPr>
        <w:t>的专业服务业机构</w:t>
      </w:r>
      <w:r>
        <w:rPr>
          <w:rFonts w:hint="default" w:ascii="宋体" w:hAnsi="宋体" w:eastAsia="仿宋_GB2312"/>
          <w:szCs w:val="32"/>
          <w:u w:val="none"/>
        </w:rPr>
        <w:t>，给予每年最高2000万元的团队</w:t>
      </w:r>
      <w:r>
        <w:rPr>
          <w:rFonts w:hint="eastAsia" w:ascii="宋体" w:hAnsi="宋体" w:eastAsia="仿宋_GB2312"/>
          <w:szCs w:val="32"/>
          <w:u w:val="none"/>
        </w:rPr>
        <w:t>贡献支持</w:t>
      </w:r>
      <w:r>
        <w:rPr>
          <w:rFonts w:hint="default" w:ascii="宋体" w:hAnsi="宋体" w:eastAsia="仿宋_GB2312"/>
          <w:szCs w:val="32"/>
          <w:u w:val="none"/>
        </w:rPr>
        <w:t>。</w:t>
      </w:r>
      <w:r>
        <w:rPr>
          <w:rFonts w:hint="default" w:ascii="CESI仿宋-GB2312" w:hAnsi="CESI仿宋-GB2312" w:eastAsia="CESI仿宋-GB2312" w:cs="CESI仿宋-GB2312"/>
          <w:sz w:val="32"/>
          <w:szCs w:val="32"/>
        </w:rPr>
        <w:t>该资金由机构</w:t>
      </w:r>
      <w:r>
        <w:rPr>
          <w:rFonts w:hint="eastAsia" w:ascii="CESI仿宋-GB2312" w:hAnsi="CESI仿宋-GB2312" w:eastAsia="CESI仿宋-GB2312" w:cs="CESI仿宋-GB2312"/>
          <w:sz w:val="32"/>
          <w:szCs w:val="32"/>
        </w:rPr>
        <w:t>发放给</w:t>
      </w:r>
      <w:r>
        <w:rPr>
          <w:rFonts w:hint="default" w:ascii="CESI仿宋-GB2312" w:hAnsi="CESI仿宋-GB2312" w:eastAsia="CESI仿宋-GB2312" w:cs="CESI仿宋-GB2312"/>
          <w:sz w:val="32"/>
          <w:szCs w:val="32"/>
        </w:rPr>
        <w:t>核心</w:t>
      </w:r>
      <w:r>
        <w:rPr>
          <w:rFonts w:hint="eastAsia" w:ascii="CESI仿宋-GB2312" w:hAnsi="CESI仿宋-GB2312" w:eastAsia="CESI仿宋-GB2312" w:cs="CESI仿宋-GB2312"/>
          <w:sz w:val="32"/>
          <w:szCs w:val="32"/>
        </w:rPr>
        <w:t>团队</w:t>
      </w:r>
      <w:r>
        <w:rPr>
          <w:rFonts w:hint="default" w:ascii="CESI仿宋-GB2312" w:hAnsi="CESI仿宋-GB2312" w:eastAsia="CESI仿宋-GB2312" w:cs="CESI仿宋-GB2312"/>
          <w:sz w:val="32"/>
          <w:szCs w:val="32"/>
        </w:rPr>
        <w:t>成员，</w:t>
      </w:r>
      <w:r>
        <w:rPr>
          <w:rFonts w:hint="eastAsia" w:ascii="CESI仿宋-GB2312" w:hAnsi="CESI仿宋-GB2312" w:eastAsia="CESI仿宋-GB2312" w:cs="CESI仿宋-GB2312"/>
          <w:sz w:val="32"/>
          <w:szCs w:val="32"/>
        </w:rPr>
        <w:t>个人每年最高限额</w:t>
      </w:r>
      <w:r>
        <w:rPr>
          <w:rFonts w:hint="default" w:ascii="CESI仿宋-GB2312" w:hAnsi="CESI仿宋-GB2312" w:eastAsia="CESI仿宋-GB2312" w:cs="CESI仿宋-GB2312"/>
          <w:sz w:val="32"/>
          <w:szCs w:val="32"/>
        </w:rPr>
        <w:t>200</w:t>
      </w:r>
      <w:r>
        <w:rPr>
          <w:rFonts w:hint="eastAsia" w:ascii="CESI仿宋-GB2312" w:hAnsi="CESI仿宋-GB2312" w:eastAsia="CESI仿宋-GB2312" w:cs="CESI仿宋-GB2312"/>
          <w:sz w:val="32"/>
          <w:szCs w:val="32"/>
        </w:rPr>
        <w:t>万元</w:t>
      </w:r>
      <w:r>
        <w:rPr>
          <w:rFonts w:hint="default" w:ascii="CESI仿宋-GB2312" w:hAnsi="CESI仿宋-GB2312" w:eastAsia="CESI仿宋-GB2312" w:cs="CESI仿宋-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上一年度</w:t>
      </w:r>
      <w:r>
        <w:rPr>
          <w:rFonts w:hint="default" w:ascii="CESI仿宋-GB2312" w:hAnsi="CESI仿宋-GB2312" w:eastAsia="CESI仿宋-GB2312" w:cs="CESI仿宋-GB2312"/>
          <w:sz w:val="32"/>
          <w:szCs w:val="32"/>
        </w:rPr>
        <w:t>利润总额500万元以上10亿元以下</w:t>
      </w:r>
      <w:r>
        <w:rPr>
          <w:rFonts w:hint="eastAsia" w:ascii="CESI仿宋-GB2312" w:hAnsi="CESI仿宋-GB2312" w:eastAsia="CESI仿宋-GB2312" w:cs="CESI仿宋-GB2312"/>
          <w:sz w:val="32"/>
          <w:szCs w:val="32"/>
        </w:rPr>
        <w:t>的</w:t>
      </w:r>
      <w:r>
        <w:rPr>
          <w:rFonts w:hint="default" w:ascii="CESI仿宋-GB2312" w:hAnsi="CESI仿宋-GB2312" w:eastAsia="CESI仿宋-GB2312" w:cs="CESI仿宋-GB2312"/>
          <w:sz w:val="32"/>
          <w:szCs w:val="32"/>
        </w:rPr>
        <w:t>，给予10万元以上2000万元以下贡献扶持；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上一年度利润总额10亿元以上的，给予2000万元贡献扶持。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kern w:val="0"/>
          <w:sz w:val="32"/>
          <w:szCs w:val="32"/>
          <w:u w:val="none"/>
        </w:rPr>
      </w:pPr>
      <w:r>
        <w:rPr>
          <w:rFonts w:hint="default" w:ascii="CESI仿宋-GB2312" w:hAnsi="CESI仿宋-GB2312" w:eastAsia="CESI仿宋-GB2312" w:cs="CESI仿宋-GB2312"/>
          <w:sz w:val="32"/>
          <w:szCs w:val="32"/>
        </w:rPr>
        <w:t>核心</w:t>
      </w:r>
      <w:r>
        <w:rPr>
          <w:rFonts w:hint="eastAsia" w:ascii="CESI仿宋-GB2312" w:hAnsi="CESI仿宋-GB2312" w:eastAsia="CESI仿宋-GB2312" w:cs="CESI仿宋-GB2312"/>
          <w:sz w:val="32"/>
          <w:szCs w:val="32"/>
        </w:rPr>
        <w:t>团队</w:t>
      </w:r>
      <w:r>
        <w:rPr>
          <w:rFonts w:hint="default" w:ascii="CESI仿宋-GB2312" w:hAnsi="CESI仿宋-GB2312" w:eastAsia="CESI仿宋-GB2312" w:cs="CESI仿宋-GB2312"/>
          <w:sz w:val="32"/>
          <w:szCs w:val="32"/>
        </w:rPr>
        <w:t>成员</w:t>
      </w:r>
      <w:r>
        <w:rPr>
          <w:rFonts w:hint="default" w:ascii="仿宋_GB2312" w:hAnsi="宋体" w:eastAsia="仿宋_GB2312"/>
          <w:kern w:val="0"/>
          <w:sz w:val="32"/>
          <w:szCs w:val="32"/>
          <w:u w:val="none"/>
        </w:rPr>
        <w:t>名单及分配方案由机构自主决定，并在申请扶持时报前海管理局备案。机构应当在获得扶持后十五个工作日内将资金发放至个人。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kern w:val="0"/>
          <w:sz w:val="32"/>
          <w:szCs w:val="32"/>
          <w:u w:val="none"/>
        </w:rPr>
      </w:pPr>
      <w:r>
        <w:rPr>
          <w:rFonts w:ascii="宋体" w:hAnsi="宋体" w:eastAsia="黑体" w:cs="黑体"/>
          <w:kern w:val="0"/>
          <w:szCs w:val="32"/>
          <w:u w:val="none"/>
          <w:lang w:val="zh-TW" w:eastAsia="zh-TW"/>
        </w:rPr>
        <w:t>第</w:t>
      </w:r>
      <w:r>
        <w:rPr>
          <w:rFonts w:hint="default" w:ascii="宋体" w:hAnsi="宋体" w:eastAsia="黑体" w:cs="黑体"/>
          <w:kern w:val="0"/>
          <w:szCs w:val="32"/>
          <w:u w:val="none"/>
        </w:rPr>
        <w:t>十九</w:t>
      </w:r>
      <w:r>
        <w:rPr>
          <w:rFonts w:ascii="宋体" w:hAnsi="宋体" w:eastAsia="黑体" w:cs="黑体"/>
          <w:kern w:val="0"/>
          <w:szCs w:val="32"/>
          <w:u w:val="none"/>
          <w:lang w:val="zh-TW" w:eastAsia="zh-TW"/>
        </w:rPr>
        <w:t>条</w:t>
      </w:r>
      <w:r>
        <w:rPr>
          <w:rFonts w:hint="eastAsia" w:ascii="宋体" w:hAnsi="宋体" w:eastAsia="黑体" w:cs="仿宋_GB2312"/>
          <w:u w:val="none"/>
        </w:rPr>
        <w:t>【</w:t>
      </w:r>
      <w:r>
        <w:rPr>
          <w:rFonts w:ascii="宋体" w:hAnsi="宋体" w:eastAsia="黑体" w:cs="仿宋_GB2312"/>
          <w:u w:val="none"/>
        </w:rPr>
        <w:t>团队成员要求</w:t>
      </w:r>
      <w:r>
        <w:rPr>
          <w:rFonts w:hint="eastAsia" w:ascii="宋体" w:hAnsi="宋体" w:eastAsia="黑体" w:cs="仿宋_GB2312"/>
          <w:u w:val="none"/>
        </w:rPr>
        <w:t>】</w:t>
      </w:r>
      <w:r>
        <w:rPr>
          <w:rFonts w:hint="default" w:ascii="CESI仿宋-GB2312" w:hAnsi="CESI仿宋-GB2312" w:eastAsia="CESI仿宋-GB2312" w:cs="CESI仿宋-GB2312"/>
          <w:szCs w:val="32"/>
          <w:u w:val="none"/>
        </w:rPr>
        <w:t>第十八条所称</w:t>
      </w:r>
      <w:r>
        <w:rPr>
          <w:rFonts w:hint="default" w:ascii="CESI仿宋-GB2312" w:hAnsi="CESI仿宋-GB2312" w:eastAsia="CESI仿宋-GB2312" w:cs="CESI仿宋-GB2312"/>
          <w:sz w:val="32"/>
          <w:szCs w:val="32"/>
        </w:rPr>
        <w:t>核心</w:t>
      </w:r>
      <w:r>
        <w:rPr>
          <w:rFonts w:hint="eastAsia" w:ascii="CESI仿宋-GB2312" w:hAnsi="CESI仿宋-GB2312" w:eastAsia="CESI仿宋-GB2312" w:cs="CESI仿宋-GB2312"/>
          <w:sz w:val="32"/>
          <w:szCs w:val="32"/>
        </w:rPr>
        <w:t>团队</w:t>
      </w:r>
      <w:r>
        <w:rPr>
          <w:rFonts w:hint="default" w:ascii="CESI仿宋-GB2312" w:hAnsi="CESI仿宋-GB2312" w:eastAsia="CESI仿宋-GB2312" w:cs="CESI仿宋-GB2312"/>
          <w:sz w:val="32"/>
          <w:szCs w:val="32"/>
        </w:rPr>
        <w:t>成员</w:t>
      </w:r>
      <w:r>
        <w:rPr>
          <w:rFonts w:hint="default" w:ascii="仿宋_GB2312" w:hAnsi="宋体" w:eastAsia="仿宋_GB2312"/>
          <w:kern w:val="0"/>
          <w:sz w:val="32"/>
          <w:szCs w:val="32"/>
          <w:u w:val="none"/>
        </w:rPr>
        <w:t>须同时符合以下基本条件：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kern w:val="0"/>
          <w:sz w:val="32"/>
          <w:szCs w:val="32"/>
          <w:u w:val="none"/>
        </w:rPr>
      </w:pPr>
      <w:r>
        <w:rPr>
          <w:rFonts w:hint="default" w:ascii="CESI仿宋-GB2312" w:hAnsi="CESI仿宋-GB2312" w:eastAsia="CESI仿宋-GB2312" w:cs="CESI仿宋-GB2312"/>
          <w:sz w:val="32"/>
          <w:szCs w:val="32"/>
        </w:rPr>
        <w:t>（一）在符合第十八条情形的机构全职工作；</w:t>
      </w:r>
    </w:p>
    <w:p>
      <w:pPr>
        <w:widowControl w:val="0"/>
        <w:numPr>
          <w:ilvl w:val="0"/>
          <w:numId w:val="0"/>
        </w:numPr>
        <w:shd w:val="clear"/>
        <w:spacing w:line="560" w:lineRule="exact"/>
        <w:ind w:firstLine="640" w:firstLineChars="200"/>
        <w:jc w:val="left"/>
        <w:rPr>
          <w:rFonts w:hint="eastAsia" w:ascii="宋体" w:hAnsi="宋体" w:eastAsia="黑体" w:cs="黑体"/>
          <w:kern w:val="0"/>
          <w:szCs w:val="32"/>
          <w:u w:val="none"/>
          <w:lang w:val="zh-TW"/>
        </w:rPr>
      </w:pPr>
      <w:r>
        <w:rPr>
          <w:rFonts w:hint="default" w:ascii="CESI仿宋-GB2312" w:hAnsi="CESI仿宋-GB2312" w:eastAsia="CESI仿宋-GB2312" w:cs="CESI仿宋-GB2312"/>
          <w:sz w:val="32"/>
          <w:szCs w:val="32"/>
        </w:rPr>
        <w:t>（二）</w:t>
      </w:r>
      <w:r>
        <w:rPr>
          <w:rFonts w:hint="default" w:ascii="仿宋_GB2312" w:hAnsi="宋体" w:eastAsia="仿宋_GB2312"/>
          <w:kern w:val="0"/>
          <w:sz w:val="32"/>
          <w:szCs w:val="32"/>
          <w:u w:val="none"/>
        </w:rPr>
        <w:t>担任</w:t>
      </w:r>
      <w:r>
        <w:rPr>
          <w:rFonts w:hint="eastAsia" w:ascii="仿宋_GB2312" w:hAnsi="宋体" w:eastAsia="仿宋_GB2312"/>
          <w:kern w:val="0"/>
          <w:sz w:val="32"/>
          <w:szCs w:val="32"/>
          <w:u w:val="none"/>
          <w:lang w:val="en-US" w:eastAsia="zh-CN"/>
        </w:rPr>
        <w:t>董事长、副董事长、总经理、副总经理等高级管理</w:t>
      </w:r>
      <w:r>
        <w:rPr>
          <w:rFonts w:hint="default" w:ascii="仿宋_GB2312" w:hAnsi="宋体" w:eastAsia="仿宋_GB2312"/>
          <w:kern w:val="0"/>
          <w:sz w:val="32"/>
          <w:szCs w:val="32"/>
          <w:u w:val="none"/>
          <w:lang w:eastAsia="zh-CN"/>
        </w:rPr>
        <w:t>职务或</w:t>
      </w:r>
      <w:r>
        <w:rPr>
          <w:rFonts w:hint="eastAsia" w:ascii="仿宋_GB2312" w:hAnsi="宋体" w:eastAsia="仿宋_GB2312"/>
          <w:kern w:val="0"/>
          <w:sz w:val="32"/>
          <w:szCs w:val="32"/>
          <w:u w:val="none"/>
          <w:lang w:val="en-US" w:eastAsia="zh-CN"/>
        </w:rPr>
        <w:t>领军型人才、关键岗位骨干人员</w:t>
      </w:r>
      <w:r>
        <w:rPr>
          <w:rFonts w:hint="default" w:ascii="仿宋_GB2312" w:hAnsi="宋体" w:eastAsia="仿宋_GB2312"/>
          <w:kern w:val="0"/>
          <w:sz w:val="32"/>
          <w:szCs w:val="32"/>
          <w:u w:val="none"/>
          <w:lang w:eastAsia="zh-CN"/>
        </w:rPr>
        <w:t>，</w:t>
      </w:r>
      <w:r>
        <w:rPr>
          <w:rFonts w:hint="default" w:ascii="仿宋_GB2312" w:hAnsi="宋体" w:eastAsia="仿宋_GB2312"/>
          <w:kern w:val="0"/>
          <w:sz w:val="32"/>
          <w:szCs w:val="32"/>
          <w:u w:val="none"/>
          <w:lang w:val="en-US" w:eastAsia="zh-CN"/>
        </w:rPr>
        <w:t>由</w:t>
      </w:r>
      <w:r>
        <w:rPr>
          <w:rFonts w:hint="default" w:ascii="仿宋_GB2312" w:hAnsi="宋体" w:eastAsia="仿宋_GB2312"/>
          <w:kern w:val="0"/>
          <w:sz w:val="32"/>
          <w:szCs w:val="32"/>
          <w:u w:val="none"/>
          <w:lang w:eastAsia="zh-CN"/>
        </w:rPr>
        <w:t>机构</w:t>
      </w:r>
      <w:r>
        <w:rPr>
          <w:rFonts w:hint="default" w:ascii="仿宋_GB2312" w:hAnsi="宋体" w:eastAsia="仿宋_GB2312"/>
          <w:kern w:val="0"/>
          <w:sz w:val="32"/>
          <w:szCs w:val="32"/>
          <w:u w:val="none"/>
          <w:lang w:val="en-US" w:eastAsia="zh-CN"/>
        </w:rPr>
        <w:t>自主认定，以书面说明、</w:t>
      </w:r>
      <w:r>
        <w:rPr>
          <w:rFonts w:hint="default" w:ascii="CESI仿宋-GB2312" w:hAnsi="CESI仿宋-GB2312" w:eastAsia="CESI仿宋-GB2312" w:cs="CESI仿宋-GB2312"/>
          <w:sz w:val="32"/>
          <w:szCs w:val="32"/>
          <w:lang w:val="en-US" w:eastAsia="zh-CN"/>
        </w:rPr>
        <w:t>承诺为准</w:t>
      </w:r>
      <w:r>
        <w:rPr>
          <w:rFonts w:hint="default" w:ascii="CESI仿宋-GB2312" w:hAnsi="CESI仿宋-GB2312" w:eastAsia="CESI仿宋-GB2312" w:cs="CESI仿宋-GB2312"/>
          <w:sz w:val="32"/>
          <w:szCs w:val="32"/>
          <w:lang w:eastAsia="zh-CN"/>
        </w:rPr>
        <w:t>。</w:t>
      </w:r>
    </w:p>
    <w:p>
      <w:pPr>
        <w:widowControl/>
        <w:shd w:val="clear" w:color="auto" w:fill="FFFFFF"/>
        <w:spacing w:line="560" w:lineRule="exact"/>
        <w:jc w:val="center"/>
        <w:rPr>
          <w:rFonts w:hint="eastAsia" w:ascii="宋体" w:hAnsi="宋体" w:eastAsia="黑体" w:cs="黑体"/>
          <w:kern w:val="0"/>
          <w:szCs w:val="32"/>
          <w:u w:val="none"/>
          <w:lang w:val="zh-TW"/>
        </w:rPr>
      </w:pPr>
    </w:p>
    <w:p>
      <w:pPr>
        <w:widowControl/>
        <w:shd w:val="clear" w:color="auto" w:fill="FFFFFF"/>
        <w:spacing w:line="560" w:lineRule="exact"/>
        <w:jc w:val="center"/>
        <w:rPr>
          <w:rFonts w:ascii="宋体" w:hAnsi="宋体" w:eastAsia="黑体" w:cs="黑体"/>
          <w:kern w:val="0"/>
          <w:szCs w:val="32"/>
          <w:u w:val="none"/>
        </w:rPr>
      </w:pPr>
      <w:r>
        <w:rPr>
          <w:rFonts w:hint="eastAsia" w:ascii="宋体" w:hAnsi="宋体" w:eastAsia="黑体" w:cs="黑体"/>
          <w:kern w:val="0"/>
          <w:szCs w:val="32"/>
          <w:u w:val="none"/>
          <w:lang w:val="zh-TW"/>
        </w:rPr>
        <w:t>第</w:t>
      </w:r>
      <w:r>
        <w:rPr>
          <w:rFonts w:hint="default" w:ascii="宋体" w:hAnsi="宋体" w:eastAsia="黑体" w:cs="黑体"/>
          <w:kern w:val="0"/>
          <w:szCs w:val="32"/>
          <w:u w:val="none"/>
        </w:rPr>
        <w:t>四</w:t>
      </w:r>
      <w:r>
        <w:rPr>
          <w:rFonts w:hint="eastAsia" w:ascii="宋体" w:hAnsi="宋体" w:eastAsia="黑体" w:cs="黑体"/>
          <w:kern w:val="0"/>
          <w:szCs w:val="32"/>
          <w:u w:val="none"/>
          <w:lang w:val="zh-TW"/>
        </w:rPr>
        <w:t>章 支持</w:t>
      </w:r>
      <w:r>
        <w:rPr>
          <w:rFonts w:ascii="宋体" w:hAnsi="宋体" w:eastAsia="黑体" w:cs="黑体"/>
          <w:kern w:val="0"/>
          <w:szCs w:val="32"/>
          <w:u w:val="none"/>
        </w:rPr>
        <w:t>文化创意产业特色发展</w:t>
      </w:r>
    </w:p>
    <w:p>
      <w:pPr>
        <w:adjustRightInd w:val="0"/>
        <w:snapToGrid w:val="0"/>
        <w:spacing w:line="560" w:lineRule="exact"/>
        <w:rPr>
          <w:rFonts w:ascii="宋体" w:hAnsi="宋体" w:eastAsia="仿宋_GB2312"/>
          <w:szCs w:val="32"/>
          <w:u w:val="none"/>
        </w:rPr>
      </w:pPr>
    </w:p>
    <w:p>
      <w:pPr>
        <w:adjustRightInd w:val="0"/>
        <w:snapToGrid w:val="0"/>
        <w:spacing w:line="560" w:lineRule="exact"/>
        <w:ind w:firstLine="640" w:firstLineChars="200"/>
        <w:rPr>
          <w:rFonts w:ascii="宋体" w:hAnsi="宋体" w:eastAsia="黑体" w:cs="黑体"/>
          <w:kern w:val="0"/>
          <w:szCs w:val="32"/>
          <w:u w:val="none"/>
          <w:lang w:val="zh-TW"/>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二十</w:t>
      </w:r>
      <w:r>
        <w:rPr>
          <w:rFonts w:ascii="宋体" w:hAnsi="宋体" w:eastAsia="黑体" w:cs="黑体"/>
          <w:kern w:val="0"/>
          <w:szCs w:val="32"/>
          <w:u w:val="none"/>
          <w:lang w:val="zh-TW" w:eastAsia="zh-TW"/>
        </w:rPr>
        <w:t>条</w:t>
      </w:r>
      <w:r>
        <w:rPr>
          <w:rFonts w:hint="eastAsia" w:ascii="宋体" w:hAnsi="宋体" w:eastAsia="黑体" w:cs="宋体"/>
          <w:color w:val="000000"/>
          <w:kern w:val="0"/>
          <w:szCs w:val="32"/>
          <w:u w:val="none"/>
        </w:rPr>
        <w:t>【影视</w:t>
      </w:r>
      <w:r>
        <w:rPr>
          <w:rFonts w:ascii="宋体" w:hAnsi="宋体" w:eastAsia="黑体" w:cs="宋体"/>
          <w:color w:val="000000"/>
          <w:kern w:val="0"/>
          <w:szCs w:val="32"/>
          <w:u w:val="none"/>
        </w:rPr>
        <w:t>作品</w:t>
      </w:r>
      <w:r>
        <w:rPr>
          <w:rFonts w:hint="eastAsia" w:ascii="宋体" w:hAnsi="宋体" w:eastAsia="黑体" w:cs="宋体"/>
          <w:color w:val="000000"/>
          <w:kern w:val="0"/>
          <w:szCs w:val="32"/>
          <w:u w:val="none"/>
        </w:rPr>
        <w:t>支持】</w:t>
      </w:r>
      <w:r>
        <w:rPr>
          <w:rFonts w:hint="eastAsia" w:ascii="宋体" w:hAnsi="宋体" w:eastAsia="黑体" w:cs="黑体"/>
          <w:kern w:val="0"/>
          <w:szCs w:val="32"/>
          <w:u w:val="none"/>
        </w:rPr>
        <w:t xml:space="preserve">  </w:t>
      </w:r>
      <w:r>
        <w:rPr>
          <w:rFonts w:hint="eastAsia" w:ascii="宋体" w:hAnsi="宋体" w:eastAsia="仿宋_GB2312"/>
          <w:szCs w:val="32"/>
          <w:u w:val="none"/>
        </w:rPr>
        <w:t>支持香港</w:t>
      </w:r>
      <w:r>
        <w:rPr>
          <w:rFonts w:ascii="宋体" w:hAnsi="宋体" w:eastAsia="仿宋_GB2312"/>
          <w:szCs w:val="32"/>
          <w:u w:val="none"/>
        </w:rPr>
        <w:t>与</w:t>
      </w:r>
      <w:r>
        <w:rPr>
          <w:rFonts w:hint="eastAsia" w:ascii="宋体" w:hAnsi="宋体" w:eastAsia="仿宋_GB2312"/>
          <w:szCs w:val="32"/>
          <w:u w:val="none"/>
        </w:rPr>
        <w:t>内地影视业</w:t>
      </w:r>
      <w:r>
        <w:rPr>
          <w:rFonts w:ascii="宋体" w:hAnsi="宋体" w:eastAsia="仿宋_GB2312"/>
          <w:szCs w:val="32"/>
          <w:u w:val="none"/>
        </w:rPr>
        <w:t>合作</w:t>
      </w:r>
      <w:r>
        <w:rPr>
          <w:rFonts w:hint="eastAsia" w:ascii="宋体" w:hAnsi="宋体" w:eastAsia="仿宋_GB2312"/>
          <w:szCs w:val="32"/>
          <w:u w:val="none"/>
        </w:rPr>
        <w:t>发展</w:t>
      </w:r>
      <w:r>
        <w:rPr>
          <w:rFonts w:hint="eastAsia" w:ascii="宋体" w:hAnsi="宋体" w:eastAsia="仿宋_GB2312"/>
          <w:szCs w:val="32"/>
          <w:u w:val="none"/>
          <w:lang w:val="zh-TW"/>
        </w:rPr>
        <w:t>。</w:t>
      </w:r>
    </w:p>
    <w:p>
      <w:pPr>
        <w:numPr>
          <w:ilvl w:val="0"/>
          <w:numId w:val="4"/>
        </w:numPr>
        <w:adjustRightInd w:val="0"/>
        <w:snapToGrid w:val="0"/>
        <w:spacing w:line="560" w:lineRule="exact"/>
        <w:ind w:firstLine="640" w:firstLineChars="200"/>
        <w:rPr>
          <w:rFonts w:ascii="宋体" w:hAnsi="宋体" w:eastAsia="仿宋_GB2312"/>
          <w:szCs w:val="32"/>
          <w:u w:val="none"/>
        </w:rPr>
      </w:pPr>
      <w:r>
        <w:rPr>
          <w:rFonts w:ascii="宋体" w:hAnsi="宋体" w:eastAsia="仿宋_GB2312"/>
          <w:szCs w:val="32"/>
          <w:u w:val="none"/>
        </w:rPr>
        <w:t>与</w:t>
      </w:r>
      <w:r>
        <w:rPr>
          <w:rFonts w:hint="eastAsia" w:ascii="宋体" w:hAnsi="宋体" w:eastAsia="仿宋_GB2312"/>
          <w:szCs w:val="32"/>
          <w:u w:val="none"/>
        </w:rPr>
        <w:t>香港</w:t>
      </w:r>
      <w:r>
        <w:rPr>
          <w:rFonts w:ascii="宋体" w:hAnsi="宋体" w:eastAsia="仿宋_GB2312"/>
          <w:szCs w:val="32"/>
          <w:u w:val="none"/>
        </w:rPr>
        <w:t>合作制作的</w:t>
      </w:r>
      <w:r>
        <w:rPr>
          <w:rFonts w:hint="eastAsia" w:ascii="宋体" w:hAnsi="宋体" w:eastAsia="仿宋_GB2312"/>
          <w:szCs w:val="32"/>
          <w:u w:val="none"/>
        </w:rPr>
        <w:t>电视剧</w:t>
      </w:r>
      <w:r>
        <w:rPr>
          <w:rFonts w:ascii="宋体" w:hAnsi="宋体" w:eastAsia="仿宋_GB2312"/>
          <w:szCs w:val="32"/>
          <w:u w:val="none"/>
        </w:rPr>
        <w:t>（含电视动画片，下同）</w:t>
      </w:r>
      <w:r>
        <w:rPr>
          <w:rFonts w:hint="eastAsia" w:ascii="宋体" w:hAnsi="宋体" w:eastAsia="仿宋_GB2312"/>
          <w:szCs w:val="32"/>
          <w:u w:val="none"/>
        </w:rPr>
        <w:t>上一年度在中央一台黄金时段（19:30-22:00，下同）首播的</w:t>
      </w:r>
      <w:r>
        <w:rPr>
          <w:rFonts w:ascii="宋体" w:hAnsi="宋体" w:eastAsia="仿宋_GB2312"/>
          <w:szCs w:val="32"/>
          <w:u w:val="none"/>
        </w:rPr>
        <w:t>，可</w:t>
      </w:r>
      <w:r>
        <w:rPr>
          <w:rFonts w:hint="eastAsia" w:ascii="宋体" w:hAnsi="宋体" w:eastAsia="仿宋_GB2312"/>
          <w:szCs w:val="32"/>
          <w:u w:val="none"/>
        </w:rPr>
        <w:t>给予</w:t>
      </w:r>
      <w:r>
        <w:rPr>
          <w:rFonts w:ascii="宋体" w:hAnsi="宋体" w:eastAsia="仿宋_GB2312"/>
          <w:szCs w:val="32"/>
          <w:u w:val="none"/>
        </w:rPr>
        <w:t>制作机构150</w:t>
      </w:r>
      <w:r>
        <w:rPr>
          <w:rFonts w:hint="eastAsia" w:ascii="宋体" w:hAnsi="宋体" w:eastAsia="仿宋_GB2312"/>
          <w:szCs w:val="32"/>
          <w:u w:val="none"/>
        </w:rPr>
        <w:t>万元支持，非黄金时段首播的</w:t>
      </w:r>
      <w:r>
        <w:rPr>
          <w:rFonts w:hint="default" w:ascii="宋体" w:hAnsi="宋体" w:eastAsia="仿宋_GB2312"/>
          <w:szCs w:val="32"/>
          <w:u w:val="none"/>
        </w:rPr>
        <w:t>可</w:t>
      </w:r>
      <w:r>
        <w:rPr>
          <w:rFonts w:hint="eastAsia" w:ascii="宋体" w:hAnsi="宋体" w:eastAsia="仿宋_GB2312"/>
          <w:szCs w:val="32"/>
          <w:u w:val="none"/>
        </w:rPr>
        <w:t>给予</w:t>
      </w:r>
      <w:r>
        <w:rPr>
          <w:rFonts w:ascii="宋体" w:hAnsi="宋体" w:eastAsia="仿宋_GB2312"/>
          <w:szCs w:val="32"/>
          <w:u w:val="none"/>
        </w:rPr>
        <w:t>100</w:t>
      </w:r>
      <w:r>
        <w:rPr>
          <w:rFonts w:hint="eastAsia" w:ascii="宋体" w:hAnsi="宋体" w:eastAsia="仿宋_GB2312"/>
          <w:szCs w:val="32"/>
          <w:u w:val="none"/>
        </w:rPr>
        <w:t>万元支持；在央视其他频道或省级上星频道黄金时段首播的</w:t>
      </w:r>
      <w:r>
        <w:rPr>
          <w:rFonts w:ascii="宋体" w:hAnsi="宋体" w:eastAsia="仿宋_GB2312"/>
          <w:szCs w:val="32"/>
          <w:u w:val="none"/>
        </w:rPr>
        <w:t>，可</w:t>
      </w:r>
      <w:r>
        <w:rPr>
          <w:rFonts w:hint="eastAsia" w:ascii="宋体" w:hAnsi="宋体" w:eastAsia="仿宋_GB2312"/>
          <w:szCs w:val="32"/>
          <w:u w:val="none"/>
        </w:rPr>
        <w:t>给予</w:t>
      </w:r>
      <w:r>
        <w:rPr>
          <w:rFonts w:ascii="宋体" w:hAnsi="宋体" w:eastAsia="仿宋_GB2312"/>
          <w:szCs w:val="32"/>
          <w:u w:val="none"/>
        </w:rPr>
        <w:t>80</w:t>
      </w:r>
      <w:r>
        <w:rPr>
          <w:rFonts w:hint="eastAsia" w:ascii="宋体" w:hAnsi="宋体" w:eastAsia="仿宋_GB2312"/>
          <w:szCs w:val="32"/>
          <w:u w:val="none"/>
        </w:rPr>
        <w:t>万元支持，非黄金时段首播的</w:t>
      </w:r>
      <w:r>
        <w:rPr>
          <w:rFonts w:ascii="宋体" w:hAnsi="宋体" w:eastAsia="仿宋_GB2312"/>
          <w:szCs w:val="32"/>
          <w:u w:val="none"/>
        </w:rPr>
        <w:t>可</w:t>
      </w:r>
      <w:r>
        <w:rPr>
          <w:rFonts w:hint="eastAsia" w:ascii="宋体" w:hAnsi="宋体" w:eastAsia="仿宋_GB2312"/>
          <w:szCs w:val="32"/>
          <w:u w:val="none"/>
        </w:rPr>
        <w:t>给予</w:t>
      </w:r>
      <w:r>
        <w:rPr>
          <w:rFonts w:ascii="宋体" w:hAnsi="宋体" w:eastAsia="仿宋_GB2312"/>
          <w:szCs w:val="32"/>
          <w:u w:val="none"/>
        </w:rPr>
        <w:t>50</w:t>
      </w:r>
      <w:r>
        <w:rPr>
          <w:rFonts w:hint="eastAsia" w:ascii="宋体" w:hAnsi="宋体" w:eastAsia="仿宋_GB2312"/>
          <w:szCs w:val="32"/>
          <w:u w:val="none"/>
        </w:rPr>
        <w:t>万元支持；在爱奇艺、腾讯、优酷、芒果TV、哔哩哔哩视频网站首播的，</w:t>
      </w:r>
      <w:r>
        <w:rPr>
          <w:rFonts w:ascii="宋体" w:hAnsi="宋体" w:eastAsia="仿宋_GB2312"/>
          <w:szCs w:val="32"/>
          <w:u w:val="none"/>
        </w:rPr>
        <w:t>可</w:t>
      </w:r>
      <w:r>
        <w:rPr>
          <w:rFonts w:hint="eastAsia" w:ascii="宋体" w:hAnsi="宋体" w:eastAsia="仿宋_GB2312"/>
          <w:szCs w:val="32"/>
          <w:u w:val="none"/>
        </w:rPr>
        <w:t>给予</w:t>
      </w:r>
      <w:r>
        <w:rPr>
          <w:rFonts w:ascii="宋体" w:hAnsi="宋体" w:eastAsia="仿宋_GB2312"/>
          <w:szCs w:val="32"/>
          <w:u w:val="none"/>
        </w:rPr>
        <w:t>30</w:t>
      </w:r>
      <w:r>
        <w:rPr>
          <w:rFonts w:hint="eastAsia" w:ascii="宋体" w:hAnsi="宋体" w:eastAsia="仿宋_GB2312"/>
          <w:szCs w:val="32"/>
          <w:u w:val="none"/>
        </w:rPr>
        <w:t>万元支持。每个作品只支持一次</w:t>
      </w:r>
      <w:r>
        <w:rPr>
          <w:rFonts w:ascii="宋体" w:hAnsi="宋体" w:eastAsia="仿宋_GB2312"/>
          <w:szCs w:val="32"/>
          <w:u w:val="none"/>
        </w:rPr>
        <w:t>，</w:t>
      </w:r>
      <w:r>
        <w:rPr>
          <w:rFonts w:hint="eastAsia" w:ascii="宋体" w:hAnsi="宋体" w:eastAsia="仿宋_GB2312"/>
          <w:szCs w:val="32"/>
          <w:u w:val="none"/>
        </w:rPr>
        <w:t>多个作品可累积计算，每家</w:t>
      </w:r>
      <w:r>
        <w:rPr>
          <w:rFonts w:hint="default" w:ascii="宋体" w:hAnsi="宋体" w:eastAsia="仿宋_GB2312"/>
          <w:szCs w:val="32"/>
          <w:u w:val="none"/>
        </w:rPr>
        <w:t>制作机构</w:t>
      </w:r>
      <w:r>
        <w:rPr>
          <w:rFonts w:hint="eastAsia" w:ascii="宋体" w:hAnsi="宋体" w:eastAsia="仿宋_GB2312"/>
          <w:szCs w:val="32"/>
          <w:u w:val="none"/>
        </w:rPr>
        <w:t>每年最高</w:t>
      </w:r>
      <w:r>
        <w:rPr>
          <w:rFonts w:ascii="宋体" w:hAnsi="宋体" w:eastAsia="仿宋_GB2312"/>
          <w:szCs w:val="32"/>
          <w:u w:val="none"/>
        </w:rPr>
        <w:t>支持</w:t>
      </w:r>
      <w:r>
        <w:rPr>
          <w:rFonts w:hint="eastAsia" w:ascii="宋体" w:hAnsi="宋体" w:eastAsia="仿宋_GB2312"/>
          <w:szCs w:val="32"/>
          <w:u w:val="none"/>
        </w:rPr>
        <w:t>200万元。</w:t>
      </w:r>
    </w:p>
    <w:p>
      <w:pPr>
        <w:adjustRightInd w:val="0"/>
        <w:snapToGrid w:val="0"/>
        <w:spacing w:line="560" w:lineRule="exact"/>
        <w:ind w:firstLine="640" w:firstLineChars="200"/>
        <w:rPr>
          <w:rFonts w:ascii="宋体" w:hAnsi="宋体" w:eastAsia="仿宋_GB2312"/>
          <w:szCs w:val="32"/>
          <w:u w:val="none"/>
        </w:rPr>
      </w:pPr>
      <w:r>
        <w:rPr>
          <w:rFonts w:hint="eastAsia" w:ascii="宋体" w:hAnsi="宋体" w:eastAsia="仿宋_GB2312"/>
          <w:szCs w:val="32"/>
          <w:u w:val="none"/>
        </w:rPr>
        <w:t>（二）</w:t>
      </w:r>
      <w:r>
        <w:rPr>
          <w:rFonts w:ascii="宋体" w:hAnsi="宋体" w:eastAsia="仿宋_GB2312"/>
          <w:szCs w:val="32"/>
          <w:u w:val="none"/>
        </w:rPr>
        <w:t>与</w:t>
      </w:r>
      <w:r>
        <w:rPr>
          <w:rFonts w:hint="eastAsia" w:ascii="宋体" w:hAnsi="宋体" w:eastAsia="仿宋_GB2312"/>
          <w:szCs w:val="32"/>
          <w:u w:val="none"/>
        </w:rPr>
        <w:t>香港</w:t>
      </w:r>
      <w:r>
        <w:rPr>
          <w:rFonts w:ascii="宋体" w:hAnsi="宋体" w:eastAsia="仿宋_GB2312"/>
          <w:szCs w:val="32"/>
          <w:u w:val="none"/>
        </w:rPr>
        <w:t>合作制作的电影</w:t>
      </w:r>
      <w:r>
        <w:rPr>
          <w:rFonts w:hint="eastAsia" w:ascii="宋体" w:hAnsi="宋体" w:eastAsia="仿宋_GB2312"/>
          <w:szCs w:val="32"/>
          <w:u w:val="none"/>
        </w:rPr>
        <w:t>，或由香港服务提供者在前海合作区设立</w:t>
      </w:r>
      <w:r>
        <w:rPr>
          <w:rFonts w:hint="default" w:ascii="宋体" w:hAnsi="宋体" w:eastAsia="仿宋_GB2312"/>
          <w:szCs w:val="32"/>
          <w:u w:val="none"/>
        </w:rPr>
        <w:t>的外商</w:t>
      </w:r>
      <w:r>
        <w:rPr>
          <w:rFonts w:hint="eastAsia" w:ascii="宋体" w:hAnsi="宋体" w:eastAsia="仿宋_GB2312"/>
          <w:szCs w:val="32"/>
          <w:u w:val="none"/>
        </w:rPr>
        <w:t>独资</w:t>
      </w:r>
      <w:r>
        <w:rPr>
          <w:rFonts w:hint="default" w:ascii="宋体" w:hAnsi="宋体" w:eastAsia="仿宋_GB2312"/>
          <w:szCs w:val="32"/>
          <w:u w:val="none"/>
        </w:rPr>
        <w:t>企业</w:t>
      </w:r>
      <w:r>
        <w:rPr>
          <w:rFonts w:hint="eastAsia" w:ascii="宋体" w:hAnsi="宋体" w:eastAsia="仿宋_GB2312"/>
          <w:szCs w:val="32"/>
          <w:u w:val="none"/>
        </w:rPr>
        <w:t>发行的国产影片，上一年度起在院线放映的，</w:t>
      </w:r>
      <w:r>
        <w:rPr>
          <w:rFonts w:ascii="宋体" w:hAnsi="宋体" w:eastAsia="仿宋_GB2312"/>
          <w:szCs w:val="32"/>
          <w:u w:val="none"/>
        </w:rPr>
        <w:t>可</w:t>
      </w:r>
      <w:r>
        <w:rPr>
          <w:rFonts w:hint="eastAsia" w:ascii="宋体" w:hAnsi="宋体" w:eastAsia="仿宋_GB2312"/>
          <w:szCs w:val="32"/>
          <w:u w:val="none"/>
        </w:rPr>
        <w:t>按票房收入的</w:t>
      </w:r>
      <w:r>
        <w:rPr>
          <w:rFonts w:ascii="宋体" w:hAnsi="宋体" w:eastAsia="仿宋_GB2312"/>
          <w:szCs w:val="32"/>
          <w:u w:val="none"/>
        </w:rPr>
        <w:t>2</w:t>
      </w:r>
      <w:r>
        <w:rPr>
          <w:rFonts w:hint="eastAsia" w:ascii="宋体" w:hAnsi="宋体" w:eastAsia="仿宋_GB2312"/>
          <w:szCs w:val="32"/>
          <w:u w:val="none"/>
        </w:rPr>
        <w:t>%给予</w:t>
      </w:r>
      <w:r>
        <w:rPr>
          <w:rFonts w:ascii="宋体" w:hAnsi="宋体" w:eastAsia="仿宋_GB2312"/>
          <w:szCs w:val="32"/>
          <w:u w:val="none"/>
        </w:rPr>
        <w:t>制作机构或发行机构</w:t>
      </w:r>
      <w:r>
        <w:rPr>
          <w:rFonts w:hint="eastAsia" w:ascii="宋体" w:hAnsi="宋体" w:eastAsia="仿宋_GB2312"/>
          <w:szCs w:val="32"/>
          <w:u w:val="none"/>
        </w:rPr>
        <w:t>支持。每个作品只支持一次，多个作品可累积计算，每家机构每年最高</w:t>
      </w:r>
      <w:r>
        <w:rPr>
          <w:rFonts w:ascii="宋体" w:hAnsi="宋体" w:eastAsia="仿宋_GB2312"/>
          <w:szCs w:val="32"/>
          <w:u w:val="none"/>
        </w:rPr>
        <w:t>支持</w:t>
      </w:r>
      <w:r>
        <w:rPr>
          <w:rFonts w:hint="eastAsia" w:ascii="宋体" w:hAnsi="宋体" w:eastAsia="仿宋_GB2312"/>
          <w:szCs w:val="32"/>
          <w:u w:val="none"/>
        </w:rPr>
        <w:t>300万元。</w:t>
      </w:r>
    </w:p>
    <w:p>
      <w:pPr>
        <w:adjustRightInd w:val="0"/>
        <w:snapToGrid w:val="0"/>
        <w:spacing w:line="560" w:lineRule="exact"/>
        <w:ind w:firstLine="640" w:firstLineChars="200"/>
        <w:rPr>
          <w:rFonts w:ascii="宋体" w:hAnsi="宋体" w:eastAsia="仿宋_GB2312"/>
          <w:szCs w:val="32"/>
          <w:u w:val="none"/>
        </w:rPr>
      </w:pPr>
      <w:r>
        <w:rPr>
          <w:rFonts w:hint="eastAsia" w:ascii="宋体" w:hAnsi="宋体" w:eastAsia="仿宋_GB2312"/>
          <w:szCs w:val="32"/>
          <w:u w:val="none"/>
        </w:rPr>
        <w:t>（三）</w:t>
      </w:r>
      <w:r>
        <w:rPr>
          <w:rFonts w:ascii="宋体" w:hAnsi="宋体" w:eastAsia="仿宋_GB2312"/>
          <w:szCs w:val="32"/>
          <w:u w:val="none"/>
        </w:rPr>
        <w:t>与</w:t>
      </w:r>
      <w:r>
        <w:rPr>
          <w:rFonts w:hint="eastAsia" w:ascii="宋体" w:hAnsi="宋体" w:eastAsia="仿宋_GB2312"/>
          <w:szCs w:val="32"/>
          <w:u w:val="none"/>
        </w:rPr>
        <w:t>香港</w:t>
      </w:r>
      <w:r>
        <w:rPr>
          <w:rFonts w:ascii="宋体" w:hAnsi="宋体" w:eastAsia="仿宋_GB2312"/>
          <w:szCs w:val="32"/>
          <w:u w:val="none"/>
        </w:rPr>
        <w:t>合作制作的电影、电视剧</w:t>
      </w:r>
      <w:r>
        <w:rPr>
          <w:rFonts w:hint="eastAsia" w:ascii="宋体" w:hAnsi="宋体" w:eastAsia="仿宋_GB2312"/>
          <w:szCs w:val="32"/>
          <w:u w:val="none"/>
        </w:rPr>
        <w:t>，上一年度通过国家行业主管部门立项审查的，可给予</w:t>
      </w:r>
      <w:r>
        <w:rPr>
          <w:rFonts w:ascii="宋体" w:hAnsi="宋体" w:eastAsia="仿宋_GB2312"/>
          <w:szCs w:val="32"/>
          <w:u w:val="none"/>
        </w:rPr>
        <w:t>制作机构20</w:t>
      </w:r>
      <w:r>
        <w:rPr>
          <w:rFonts w:hint="eastAsia" w:ascii="宋体" w:hAnsi="宋体" w:eastAsia="仿宋_GB2312"/>
          <w:szCs w:val="32"/>
          <w:u w:val="none"/>
        </w:rPr>
        <w:t>万元的立项支持。每个作品只支持一次，多个作品可累积计算，每家</w:t>
      </w:r>
      <w:r>
        <w:rPr>
          <w:rFonts w:hint="default" w:ascii="宋体" w:hAnsi="宋体" w:eastAsia="仿宋_GB2312"/>
          <w:szCs w:val="32"/>
          <w:u w:val="none"/>
        </w:rPr>
        <w:t>制作</w:t>
      </w:r>
      <w:r>
        <w:rPr>
          <w:rFonts w:hint="eastAsia" w:ascii="宋体" w:hAnsi="宋体" w:eastAsia="仿宋_GB2312"/>
          <w:szCs w:val="32"/>
          <w:u w:val="none"/>
        </w:rPr>
        <w:t>机构每年最高</w:t>
      </w:r>
      <w:r>
        <w:rPr>
          <w:rFonts w:ascii="宋体" w:hAnsi="宋体" w:eastAsia="仿宋_GB2312"/>
          <w:szCs w:val="32"/>
          <w:u w:val="none"/>
        </w:rPr>
        <w:t>支持</w:t>
      </w:r>
      <w:r>
        <w:rPr>
          <w:rFonts w:hint="eastAsia" w:ascii="宋体" w:hAnsi="宋体" w:eastAsia="仿宋_GB2312"/>
          <w:szCs w:val="32"/>
          <w:u w:val="none"/>
        </w:rPr>
        <w:t>100万元。</w:t>
      </w:r>
    </w:p>
    <w:p>
      <w:pPr>
        <w:adjustRightInd w:val="0"/>
        <w:snapToGrid w:val="0"/>
        <w:spacing w:line="560" w:lineRule="exact"/>
        <w:ind w:firstLine="640" w:firstLineChars="200"/>
        <w:rPr>
          <w:rFonts w:ascii="宋体" w:hAnsi="宋体" w:eastAsia="仿宋_GB2312"/>
          <w:szCs w:val="32"/>
          <w:u w:val="none"/>
        </w:rPr>
      </w:pPr>
      <w:r>
        <w:rPr>
          <w:rFonts w:hint="eastAsia" w:ascii="宋体" w:hAnsi="宋体" w:eastAsia="仿宋_GB2312"/>
          <w:szCs w:val="32"/>
          <w:u w:val="none"/>
        </w:rPr>
        <w:t>本条规定的支持总额每年最高</w:t>
      </w:r>
      <w:r>
        <w:rPr>
          <w:rFonts w:ascii="宋体" w:hAnsi="宋体" w:eastAsia="仿宋_GB2312"/>
          <w:szCs w:val="32"/>
          <w:u w:val="none"/>
        </w:rPr>
        <w:t>5</w:t>
      </w:r>
      <w:r>
        <w:rPr>
          <w:rFonts w:hint="eastAsia" w:ascii="宋体" w:hAnsi="宋体" w:eastAsia="仿宋_GB2312"/>
          <w:szCs w:val="32"/>
          <w:u w:val="none"/>
        </w:rPr>
        <w:t>00万元，如通过审核的支持金额超过</w:t>
      </w:r>
      <w:r>
        <w:rPr>
          <w:rFonts w:ascii="宋体" w:hAnsi="宋体" w:eastAsia="仿宋_GB2312"/>
          <w:szCs w:val="32"/>
          <w:u w:val="none"/>
        </w:rPr>
        <w:t>5</w:t>
      </w:r>
      <w:r>
        <w:rPr>
          <w:rFonts w:hint="eastAsia" w:ascii="宋体" w:hAnsi="宋体" w:eastAsia="仿宋_GB2312"/>
          <w:szCs w:val="32"/>
          <w:u w:val="none"/>
        </w:rPr>
        <w:t>00万元，则按照同比例调整发放。</w:t>
      </w:r>
    </w:p>
    <w:p>
      <w:pPr>
        <w:adjustRightInd w:val="0"/>
        <w:snapToGrid w:val="0"/>
        <w:spacing w:line="560" w:lineRule="exact"/>
        <w:ind w:firstLine="640"/>
        <w:rPr>
          <w:rFonts w:ascii="宋体" w:hAnsi="宋体" w:eastAsia="仿宋_GB2312"/>
          <w:szCs w:val="32"/>
          <w:u w:val="none"/>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二十</w:t>
      </w:r>
      <w:r>
        <w:rPr>
          <w:rFonts w:ascii="宋体" w:hAnsi="宋体" w:eastAsia="黑体" w:cs="黑体"/>
          <w:kern w:val="0"/>
          <w:szCs w:val="32"/>
          <w:u w:val="none"/>
        </w:rPr>
        <w:t>一</w:t>
      </w:r>
      <w:r>
        <w:rPr>
          <w:rFonts w:ascii="宋体" w:hAnsi="宋体" w:eastAsia="黑体" w:cs="黑体"/>
          <w:kern w:val="0"/>
          <w:szCs w:val="32"/>
          <w:u w:val="none"/>
          <w:lang w:val="zh-TW" w:eastAsia="zh-TW"/>
        </w:rPr>
        <w:t>条</w:t>
      </w:r>
      <w:r>
        <w:rPr>
          <w:rFonts w:hint="eastAsia" w:ascii="宋体" w:hAnsi="宋体" w:eastAsia="黑体" w:cs="宋体"/>
          <w:color w:val="000000"/>
          <w:kern w:val="0"/>
          <w:szCs w:val="32"/>
          <w:u w:val="none"/>
        </w:rPr>
        <w:t>【影视后期支持】</w:t>
      </w:r>
      <w:r>
        <w:rPr>
          <w:rFonts w:hint="eastAsia" w:ascii="宋体" w:hAnsi="宋体" w:eastAsia="黑体" w:cs="黑体"/>
          <w:kern w:val="0"/>
          <w:szCs w:val="32"/>
          <w:u w:val="none"/>
        </w:rPr>
        <w:t xml:space="preserve">  </w:t>
      </w:r>
      <w:r>
        <w:rPr>
          <w:rFonts w:hint="eastAsia" w:ascii="宋体" w:hAnsi="宋体" w:eastAsia="仿宋_GB2312"/>
          <w:szCs w:val="32"/>
          <w:u w:val="none"/>
        </w:rPr>
        <w:t>支持影视后期制作，促进影视与科技融合发展。</w:t>
      </w:r>
    </w:p>
    <w:p>
      <w:pPr>
        <w:numPr>
          <w:ilvl w:val="0"/>
          <w:numId w:val="5"/>
        </w:numPr>
        <w:adjustRightInd w:val="0"/>
        <w:snapToGrid w:val="0"/>
        <w:spacing w:line="560" w:lineRule="exact"/>
        <w:ind w:firstLine="640"/>
        <w:rPr>
          <w:rFonts w:ascii="宋体" w:hAnsi="宋体" w:eastAsia="仿宋_GB2312"/>
          <w:szCs w:val="32"/>
          <w:u w:val="none"/>
        </w:rPr>
      </w:pPr>
      <w:r>
        <w:rPr>
          <w:rFonts w:hint="eastAsia" w:ascii="宋体" w:hAnsi="宋体" w:eastAsia="仿宋_GB2312"/>
          <w:szCs w:val="32"/>
          <w:u w:val="none"/>
        </w:rPr>
        <w:t>对影视后期制作机构参与制作的影视作品获得国际国内重大奖项的按以下标准给予支持：参与作品上一年度获得国际A类电影节及奥斯卡主要奖项的，可给予</w:t>
      </w:r>
      <w:r>
        <w:rPr>
          <w:rFonts w:ascii="宋体" w:hAnsi="宋体" w:eastAsia="仿宋_GB2312"/>
          <w:szCs w:val="32"/>
          <w:u w:val="none"/>
        </w:rPr>
        <w:t>30</w:t>
      </w:r>
      <w:r>
        <w:rPr>
          <w:rFonts w:hint="eastAsia" w:ascii="宋体" w:hAnsi="宋体" w:eastAsia="仿宋_GB2312"/>
          <w:szCs w:val="32"/>
          <w:u w:val="none"/>
        </w:rPr>
        <w:t>万元支持；参与作品获得中国电影华表奖、中国电影金鸡奖、大众电影百花奖、香港电影金像奖、中宣部五“五个一工程”奖</w:t>
      </w:r>
      <w:bookmarkStart w:id="0" w:name="_GoBack"/>
      <w:bookmarkEnd w:id="0"/>
      <w:r>
        <w:rPr>
          <w:rFonts w:hint="eastAsia" w:ascii="宋体" w:hAnsi="宋体" w:eastAsia="仿宋_GB2312"/>
          <w:szCs w:val="32"/>
          <w:u w:val="none"/>
        </w:rPr>
        <w:t>、中国电视剧飞天奖、中国电视金鹰奖主要奖项的，可给予</w:t>
      </w:r>
      <w:r>
        <w:rPr>
          <w:rFonts w:ascii="宋体" w:hAnsi="宋体" w:eastAsia="仿宋_GB2312"/>
          <w:szCs w:val="32"/>
          <w:u w:val="none"/>
        </w:rPr>
        <w:t>15</w:t>
      </w:r>
      <w:r>
        <w:rPr>
          <w:rFonts w:hint="eastAsia" w:ascii="宋体" w:hAnsi="宋体" w:eastAsia="仿宋_GB2312"/>
          <w:szCs w:val="32"/>
          <w:u w:val="none"/>
        </w:rPr>
        <w:t>万元支持。</w:t>
      </w:r>
    </w:p>
    <w:p>
      <w:pPr>
        <w:numPr>
          <w:ilvl w:val="0"/>
          <w:numId w:val="5"/>
        </w:numPr>
        <w:adjustRightInd w:val="0"/>
        <w:snapToGrid w:val="0"/>
        <w:spacing w:line="560" w:lineRule="exact"/>
        <w:ind w:firstLine="640"/>
        <w:rPr>
          <w:rFonts w:ascii="宋体" w:hAnsi="宋体" w:eastAsia="仿宋_GB2312"/>
          <w:szCs w:val="32"/>
          <w:u w:val="none"/>
        </w:rPr>
      </w:pPr>
      <w:r>
        <w:rPr>
          <w:rFonts w:hint="eastAsia" w:ascii="宋体" w:hAnsi="宋体" w:eastAsia="仿宋_GB2312"/>
          <w:szCs w:val="32"/>
          <w:u w:val="none"/>
        </w:rPr>
        <w:t>对</w:t>
      </w:r>
      <w:r>
        <w:rPr>
          <w:rFonts w:hint="default" w:ascii="宋体" w:hAnsi="宋体" w:eastAsia="仿宋_GB2312"/>
          <w:szCs w:val="32"/>
          <w:u w:val="none"/>
        </w:rPr>
        <w:t>影视后期制作</w:t>
      </w:r>
      <w:r>
        <w:rPr>
          <w:rFonts w:hint="eastAsia" w:ascii="宋体" w:hAnsi="宋体" w:eastAsia="仿宋_GB2312"/>
          <w:szCs w:val="32"/>
          <w:u w:val="none"/>
        </w:rPr>
        <w:t>机构参与制作的影视作品通过国家行业主管部门立项审查的，可按影视后期制作技术服务合同上一年度实际支付金额的10%给予支持，每家</w:t>
      </w:r>
      <w:r>
        <w:rPr>
          <w:rFonts w:hint="default" w:ascii="宋体" w:hAnsi="宋体" w:eastAsia="仿宋_GB2312"/>
          <w:szCs w:val="32"/>
          <w:u w:val="none"/>
        </w:rPr>
        <w:t>影视后期制作</w:t>
      </w:r>
      <w:r>
        <w:rPr>
          <w:rFonts w:hint="eastAsia" w:ascii="宋体" w:hAnsi="宋体" w:eastAsia="仿宋_GB2312"/>
          <w:szCs w:val="32"/>
          <w:u w:val="none"/>
        </w:rPr>
        <w:t>机构每年最高不超过50万元。</w:t>
      </w:r>
    </w:p>
    <w:p>
      <w:pPr>
        <w:adjustRightInd w:val="0"/>
        <w:snapToGrid w:val="0"/>
        <w:spacing w:line="560" w:lineRule="exact"/>
        <w:ind w:firstLine="640" w:firstLineChars="200"/>
        <w:rPr>
          <w:rFonts w:ascii="宋体" w:hAnsi="宋体" w:eastAsia="仿宋_GB2312"/>
          <w:szCs w:val="32"/>
          <w:u w:val="none"/>
        </w:rPr>
      </w:pPr>
      <w:r>
        <w:rPr>
          <w:rFonts w:hint="eastAsia" w:ascii="宋体" w:hAnsi="宋体" w:eastAsia="仿宋_GB2312"/>
          <w:szCs w:val="32"/>
          <w:u w:val="none"/>
        </w:rPr>
        <w:t>本条规定的支持总额每年最高</w:t>
      </w:r>
      <w:r>
        <w:rPr>
          <w:rFonts w:ascii="宋体" w:hAnsi="宋体" w:eastAsia="仿宋_GB2312"/>
          <w:szCs w:val="32"/>
          <w:u w:val="none"/>
        </w:rPr>
        <w:t>5</w:t>
      </w:r>
      <w:r>
        <w:rPr>
          <w:rFonts w:hint="eastAsia" w:ascii="宋体" w:hAnsi="宋体" w:eastAsia="仿宋_GB2312"/>
          <w:szCs w:val="32"/>
          <w:u w:val="none"/>
        </w:rPr>
        <w:t>00万元，如通过审核的支持金额超过</w:t>
      </w:r>
      <w:r>
        <w:rPr>
          <w:rFonts w:ascii="宋体" w:hAnsi="宋体" w:eastAsia="仿宋_GB2312"/>
          <w:szCs w:val="32"/>
          <w:u w:val="none"/>
        </w:rPr>
        <w:t>5</w:t>
      </w:r>
      <w:r>
        <w:rPr>
          <w:rFonts w:hint="eastAsia" w:ascii="宋体" w:hAnsi="宋体" w:eastAsia="仿宋_GB2312"/>
          <w:szCs w:val="32"/>
          <w:u w:val="none"/>
        </w:rPr>
        <w:t>00万元，则按照同比例调整发放。</w:t>
      </w:r>
    </w:p>
    <w:p>
      <w:pPr>
        <w:widowControl/>
        <w:adjustRightInd w:val="0"/>
        <w:snapToGrid w:val="0"/>
        <w:spacing w:line="560" w:lineRule="exact"/>
        <w:ind w:firstLine="640"/>
        <w:jc w:val="left"/>
        <w:rPr>
          <w:rFonts w:ascii="宋体" w:hAnsi="宋体" w:eastAsia="仿宋_GB2312"/>
          <w:szCs w:val="32"/>
          <w:u w:val="none"/>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二十</w:t>
      </w:r>
      <w:r>
        <w:rPr>
          <w:rFonts w:ascii="宋体" w:hAnsi="宋体" w:eastAsia="黑体" w:cs="黑体"/>
          <w:kern w:val="0"/>
          <w:szCs w:val="32"/>
          <w:u w:val="none"/>
        </w:rPr>
        <w:t>二</w:t>
      </w:r>
      <w:r>
        <w:rPr>
          <w:rFonts w:ascii="宋体" w:hAnsi="宋体" w:eastAsia="黑体" w:cs="黑体"/>
          <w:kern w:val="0"/>
          <w:szCs w:val="32"/>
          <w:u w:val="none"/>
          <w:lang w:val="zh-TW" w:eastAsia="zh-TW"/>
        </w:rPr>
        <w:t>条</w:t>
      </w:r>
      <w:r>
        <w:rPr>
          <w:rFonts w:hint="eastAsia" w:ascii="宋体" w:hAnsi="宋体" w:eastAsia="黑体" w:cs="宋体"/>
          <w:color w:val="000000"/>
          <w:kern w:val="0"/>
          <w:szCs w:val="32"/>
          <w:u w:val="none"/>
        </w:rPr>
        <w:t>【</w:t>
      </w:r>
      <w:r>
        <w:rPr>
          <w:rFonts w:ascii="宋体" w:hAnsi="宋体" w:eastAsia="黑体" w:cs="宋体"/>
          <w:color w:val="000000"/>
          <w:kern w:val="0"/>
          <w:szCs w:val="32"/>
          <w:u w:val="none"/>
        </w:rPr>
        <w:t>演艺作品</w:t>
      </w:r>
      <w:r>
        <w:rPr>
          <w:rFonts w:hint="eastAsia" w:ascii="宋体" w:hAnsi="宋体" w:eastAsia="黑体" w:cs="宋体"/>
          <w:color w:val="000000"/>
          <w:kern w:val="0"/>
          <w:szCs w:val="32"/>
          <w:u w:val="none"/>
        </w:rPr>
        <w:t>支持】</w:t>
      </w:r>
      <w:r>
        <w:rPr>
          <w:rFonts w:hint="eastAsia" w:ascii="宋体" w:hAnsi="宋体" w:eastAsia="黑体" w:cs="黑体"/>
          <w:kern w:val="0"/>
          <w:szCs w:val="32"/>
          <w:u w:val="none"/>
        </w:rPr>
        <w:t xml:space="preserve">  </w:t>
      </w:r>
      <w:r>
        <w:rPr>
          <w:rFonts w:ascii="宋体" w:hAnsi="宋体" w:eastAsia="仿宋_GB2312"/>
          <w:szCs w:val="32"/>
          <w:u w:val="none"/>
        </w:rPr>
        <w:t>支持精品演艺作品的创作和展演。</w:t>
      </w:r>
    </w:p>
    <w:p>
      <w:pPr>
        <w:widowControl/>
        <w:adjustRightInd w:val="0"/>
        <w:snapToGrid w:val="0"/>
        <w:spacing w:line="560" w:lineRule="exact"/>
        <w:ind w:firstLine="641"/>
        <w:jc w:val="left"/>
        <w:rPr>
          <w:rFonts w:ascii="宋体" w:hAnsi="宋体" w:eastAsia="仿宋_GB2312"/>
          <w:szCs w:val="32"/>
          <w:u w:val="none"/>
        </w:rPr>
      </w:pPr>
      <w:r>
        <w:rPr>
          <w:rFonts w:ascii="宋体" w:hAnsi="宋体" w:eastAsia="仿宋_GB2312"/>
          <w:szCs w:val="32"/>
          <w:u w:val="none"/>
        </w:rPr>
        <w:t>（一）</w:t>
      </w:r>
      <w:r>
        <w:rPr>
          <w:rFonts w:hint="eastAsia" w:ascii="宋体" w:hAnsi="宋体" w:eastAsia="仿宋_GB2312"/>
          <w:szCs w:val="32"/>
          <w:u w:val="none"/>
        </w:rPr>
        <w:t>对</w:t>
      </w:r>
      <w:r>
        <w:rPr>
          <w:rFonts w:ascii="宋体" w:hAnsi="宋体" w:eastAsia="仿宋_GB2312"/>
          <w:szCs w:val="32"/>
          <w:u w:val="none"/>
        </w:rPr>
        <w:t>2021</w:t>
      </w:r>
      <w:r>
        <w:rPr>
          <w:rFonts w:hint="eastAsia" w:ascii="宋体" w:hAnsi="宋体" w:eastAsia="仿宋_GB2312"/>
          <w:szCs w:val="32"/>
          <w:u w:val="none"/>
        </w:rPr>
        <w:t>年</w:t>
      </w:r>
      <w:r>
        <w:rPr>
          <w:rFonts w:ascii="宋体" w:hAnsi="宋体" w:eastAsia="仿宋_GB2312"/>
          <w:szCs w:val="32"/>
          <w:u w:val="none"/>
        </w:rPr>
        <w:t>1</w:t>
      </w:r>
      <w:r>
        <w:rPr>
          <w:rFonts w:hint="eastAsia" w:ascii="宋体" w:hAnsi="宋体" w:eastAsia="仿宋_GB2312"/>
          <w:szCs w:val="32"/>
          <w:u w:val="none"/>
        </w:rPr>
        <w:t>月</w:t>
      </w:r>
      <w:r>
        <w:rPr>
          <w:rFonts w:ascii="宋体" w:hAnsi="宋体" w:eastAsia="仿宋_GB2312"/>
          <w:szCs w:val="32"/>
          <w:u w:val="none"/>
        </w:rPr>
        <w:t>1</w:t>
      </w:r>
      <w:r>
        <w:rPr>
          <w:rFonts w:hint="eastAsia" w:ascii="宋体" w:hAnsi="宋体" w:eastAsia="仿宋_GB2312"/>
          <w:szCs w:val="32"/>
          <w:u w:val="none"/>
        </w:rPr>
        <w:t>日后</w:t>
      </w:r>
      <w:r>
        <w:rPr>
          <w:rFonts w:ascii="宋体" w:hAnsi="宋体" w:eastAsia="仿宋_GB2312"/>
          <w:szCs w:val="32"/>
          <w:u w:val="none"/>
        </w:rPr>
        <w:t>首演且</w:t>
      </w:r>
      <w:r>
        <w:rPr>
          <w:rFonts w:hint="eastAsia" w:ascii="宋体" w:hAnsi="宋体" w:eastAsia="仿宋_GB2312"/>
          <w:szCs w:val="32"/>
          <w:u w:val="none"/>
        </w:rPr>
        <w:t>单个作品</w:t>
      </w:r>
      <w:r>
        <w:rPr>
          <w:rFonts w:ascii="宋体" w:hAnsi="宋体" w:eastAsia="仿宋_GB2312"/>
          <w:szCs w:val="32"/>
          <w:u w:val="none"/>
        </w:rPr>
        <w:t>一年内</w:t>
      </w:r>
      <w:r>
        <w:rPr>
          <w:rFonts w:hint="eastAsia" w:ascii="宋体" w:hAnsi="宋体" w:eastAsia="仿宋_GB2312"/>
          <w:szCs w:val="32"/>
          <w:u w:val="none"/>
        </w:rPr>
        <w:t>演出票房收入100万元以上的原创</w:t>
      </w:r>
      <w:r>
        <w:rPr>
          <w:rFonts w:ascii="宋体" w:hAnsi="宋体" w:eastAsia="仿宋_GB2312"/>
          <w:szCs w:val="32"/>
          <w:u w:val="none"/>
        </w:rPr>
        <w:t>演艺作品（包括歌剧、舞剧、话剧、音乐剧、戏曲，下同）</w:t>
      </w:r>
      <w:r>
        <w:rPr>
          <w:rFonts w:hint="eastAsia" w:ascii="宋体" w:hAnsi="宋体" w:eastAsia="仿宋_GB2312"/>
          <w:szCs w:val="32"/>
          <w:u w:val="none"/>
        </w:rPr>
        <w:t>，</w:t>
      </w:r>
      <w:r>
        <w:rPr>
          <w:rFonts w:ascii="宋体" w:hAnsi="宋体" w:eastAsia="仿宋_GB2312"/>
          <w:szCs w:val="32"/>
          <w:u w:val="none"/>
        </w:rPr>
        <w:t>可</w:t>
      </w:r>
      <w:r>
        <w:rPr>
          <w:rFonts w:hint="eastAsia" w:ascii="宋体" w:hAnsi="宋体" w:eastAsia="仿宋_GB2312"/>
          <w:szCs w:val="32"/>
          <w:u w:val="none"/>
        </w:rPr>
        <w:t>给予</w:t>
      </w:r>
      <w:r>
        <w:rPr>
          <w:rFonts w:ascii="宋体" w:hAnsi="宋体" w:eastAsia="仿宋_GB2312"/>
          <w:szCs w:val="32"/>
          <w:u w:val="none"/>
        </w:rPr>
        <w:t>第一出品机构</w:t>
      </w:r>
      <w:r>
        <w:rPr>
          <w:rFonts w:hint="eastAsia" w:ascii="宋体" w:hAnsi="宋体" w:eastAsia="仿宋_GB2312"/>
          <w:szCs w:val="32"/>
          <w:u w:val="none"/>
        </w:rPr>
        <w:t>10万元支持；票房收入200万元以上的，</w:t>
      </w:r>
      <w:r>
        <w:rPr>
          <w:rFonts w:ascii="宋体" w:hAnsi="宋体" w:eastAsia="仿宋_GB2312"/>
          <w:szCs w:val="32"/>
          <w:u w:val="none"/>
        </w:rPr>
        <w:t>可</w:t>
      </w:r>
      <w:r>
        <w:rPr>
          <w:rFonts w:hint="eastAsia" w:ascii="宋体" w:hAnsi="宋体" w:eastAsia="仿宋_GB2312"/>
          <w:szCs w:val="32"/>
          <w:u w:val="none"/>
        </w:rPr>
        <w:t>给予20万元支持；票房收入300万元以上的，</w:t>
      </w:r>
      <w:r>
        <w:rPr>
          <w:rFonts w:ascii="宋体" w:hAnsi="宋体" w:eastAsia="仿宋_GB2312"/>
          <w:szCs w:val="32"/>
          <w:u w:val="none"/>
        </w:rPr>
        <w:t>可</w:t>
      </w:r>
      <w:r>
        <w:rPr>
          <w:rFonts w:hint="eastAsia" w:ascii="宋体" w:hAnsi="宋体" w:eastAsia="仿宋_GB2312"/>
          <w:szCs w:val="32"/>
          <w:u w:val="none"/>
        </w:rPr>
        <w:t>给予30万元支持。每家</w:t>
      </w:r>
      <w:r>
        <w:rPr>
          <w:rFonts w:hint="default" w:ascii="宋体" w:hAnsi="宋体" w:eastAsia="仿宋_GB2312"/>
          <w:szCs w:val="32"/>
          <w:u w:val="none"/>
        </w:rPr>
        <w:t>出品</w:t>
      </w:r>
      <w:r>
        <w:rPr>
          <w:rFonts w:hint="eastAsia" w:ascii="宋体" w:hAnsi="宋体" w:eastAsia="仿宋_GB2312"/>
          <w:szCs w:val="32"/>
          <w:u w:val="none"/>
        </w:rPr>
        <w:t>机构每年最高</w:t>
      </w:r>
      <w:r>
        <w:rPr>
          <w:rFonts w:ascii="宋体" w:hAnsi="宋体" w:eastAsia="仿宋_GB2312"/>
          <w:szCs w:val="32"/>
          <w:u w:val="none"/>
        </w:rPr>
        <w:t>支持5</w:t>
      </w:r>
      <w:r>
        <w:rPr>
          <w:rFonts w:hint="eastAsia" w:ascii="宋体" w:hAnsi="宋体" w:eastAsia="仿宋_GB2312"/>
          <w:szCs w:val="32"/>
          <w:u w:val="none"/>
        </w:rPr>
        <w:t>0万元。</w:t>
      </w:r>
    </w:p>
    <w:p>
      <w:pPr>
        <w:widowControl/>
        <w:adjustRightInd w:val="0"/>
        <w:snapToGrid w:val="0"/>
        <w:spacing w:line="560" w:lineRule="exact"/>
        <w:ind w:firstLine="641"/>
        <w:jc w:val="left"/>
        <w:rPr>
          <w:u w:val="none"/>
        </w:rPr>
      </w:pPr>
      <w:r>
        <w:rPr>
          <w:rFonts w:ascii="宋体" w:hAnsi="宋体" w:eastAsia="仿宋_GB2312"/>
          <w:szCs w:val="32"/>
          <w:u w:val="none"/>
        </w:rPr>
        <w:t>（二）对上一年度引进获得文化部门演出许可的境外演艺作品到前海合作区进行境内首演的引进机构，每引进一个可支持10万元；对上一年度引进国家优秀演艺作品到前海合作区演出的机构，每引进一个可支持5万元。每家引进机构每年最高支持50万元。</w:t>
      </w:r>
    </w:p>
    <w:p>
      <w:pPr>
        <w:widowControl/>
        <w:adjustRightInd w:val="0"/>
        <w:snapToGrid w:val="0"/>
        <w:spacing w:line="560" w:lineRule="exact"/>
        <w:ind w:firstLine="641"/>
        <w:jc w:val="left"/>
        <w:rPr>
          <w:u w:val="none"/>
        </w:rPr>
      </w:pPr>
      <w:r>
        <w:rPr>
          <w:rFonts w:ascii="宋体" w:hAnsi="宋体" w:eastAsia="仿宋_GB2312"/>
          <w:szCs w:val="32"/>
          <w:u w:val="none"/>
        </w:rPr>
        <w:t>（三）对上一年度引进获得文化部门演出许可的香港艺术院团到前海合作区专场跨境演出的引进机构，可按每场3万元给予支持。每家引进机构每年最高支持30万元。</w:t>
      </w:r>
    </w:p>
    <w:p>
      <w:pPr>
        <w:adjustRightInd w:val="0"/>
        <w:snapToGrid w:val="0"/>
        <w:spacing w:line="560" w:lineRule="exact"/>
        <w:ind w:firstLine="640" w:firstLineChars="200"/>
        <w:rPr>
          <w:rFonts w:ascii="宋体" w:hAnsi="宋体" w:eastAsia="仿宋_GB2312"/>
          <w:szCs w:val="32"/>
          <w:u w:val="none"/>
        </w:rPr>
      </w:pPr>
      <w:r>
        <w:rPr>
          <w:rFonts w:hint="eastAsia" w:ascii="宋体" w:hAnsi="宋体" w:eastAsia="仿宋_GB2312"/>
          <w:szCs w:val="32"/>
          <w:u w:val="none"/>
        </w:rPr>
        <w:t>本条规定的支持总额每年最高</w:t>
      </w:r>
      <w:r>
        <w:rPr>
          <w:rFonts w:ascii="宋体" w:hAnsi="宋体" w:eastAsia="仿宋_GB2312"/>
          <w:szCs w:val="32"/>
          <w:u w:val="none"/>
        </w:rPr>
        <w:t>5</w:t>
      </w:r>
      <w:r>
        <w:rPr>
          <w:rFonts w:hint="eastAsia" w:ascii="宋体" w:hAnsi="宋体" w:eastAsia="仿宋_GB2312"/>
          <w:szCs w:val="32"/>
          <w:u w:val="none"/>
        </w:rPr>
        <w:t>00万元，如通过审核的支持金额超过</w:t>
      </w:r>
      <w:r>
        <w:rPr>
          <w:rFonts w:ascii="宋体" w:hAnsi="宋体" w:eastAsia="仿宋_GB2312"/>
          <w:szCs w:val="32"/>
          <w:u w:val="none"/>
        </w:rPr>
        <w:t>5</w:t>
      </w:r>
      <w:r>
        <w:rPr>
          <w:rFonts w:hint="eastAsia" w:ascii="宋体" w:hAnsi="宋体" w:eastAsia="仿宋_GB2312"/>
          <w:szCs w:val="32"/>
          <w:u w:val="none"/>
        </w:rPr>
        <w:t>00万元，则按照同比例调整发放。</w:t>
      </w:r>
    </w:p>
    <w:p>
      <w:pPr>
        <w:adjustRightInd w:val="0"/>
        <w:snapToGrid w:val="0"/>
        <w:spacing w:line="560" w:lineRule="exact"/>
        <w:ind w:firstLine="640"/>
        <w:rPr>
          <w:rFonts w:ascii="宋体" w:hAnsi="宋体" w:eastAsia="仿宋_GB2312"/>
          <w:szCs w:val="32"/>
          <w:u w:val="none"/>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二十</w:t>
      </w:r>
      <w:r>
        <w:rPr>
          <w:rFonts w:ascii="宋体" w:hAnsi="宋体" w:eastAsia="黑体" w:cs="黑体"/>
          <w:kern w:val="0"/>
          <w:szCs w:val="32"/>
          <w:u w:val="none"/>
        </w:rPr>
        <w:t>三</w:t>
      </w:r>
      <w:r>
        <w:rPr>
          <w:rFonts w:ascii="宋体" w:hAnsi="宋体" w:eastAsia="黑体" w:cs="黑体"/>
          <w:kern w:val="0"/>
          <w:szCs w:val="32"/>
          <w:u w:val="none"/>
          <w:lang w:val="zh-TW" w:eastAsia="zh-TW"/>
        </w:rPr>
        <w:t>条</w:t>
      </w:r>
      <w:r>
        <w:rPr>
          <w:rFonts w:hint="eastAsia" w:ascii="宋体" w:hAnsi="宋体" w:eastAsia="黑体" w:cs="宋体"/>
          <w:color w:val="000000"/>
          <w:kern w:val="0"/>
          <w:szCs w:val="32"/>
          <w:u w:val="none"/>
        </w:rPr>
        <w:t>【</w:t>
      </w:r>
      <w:r>
        <w:rPr>
          <w:rFonts w:ascii="宋体" w:hAnsi="宋体" w:eastAsia="黑体" w:cs="宋体"/>
          <w:color w:val="000000"/>
          <w:kern w:val="0"/>
          <w:szCs w:val="32"/>
          <w:u w:val="none"/>
        </w:rPr>
        <w:t>数字文化产品</w:t>
      </w:r>
      <w:r>
        <w:rPr>
          <w:rFonts w:hint="eastAsia" w:ascii="宋体" w:hAnsi="宋体" w:eastAsia="黑体" w:cs="宋体"/>
          <w:color w:val="000000"/>
          <w:kern w:val="0"/>
          <w:szCs w:val="32"/>
          <w:u w:val="none"/>
        </w:rPr>
        <w:t>支持】</w:t>
      </w:r>
      <w:r>
        <w:rPr>
          <w:rFonts w:hint="eastAsia" w:ascii="宋体" w:hAnsi="宋体" w:eastAsia="黑体" w:cs="黑体"/>
          <w:kern w:val="0"/>
          <w:szCs w:val="32"/>
          <w:u w:val="none"/>
        </w:rPr>
        <w:t xml:space="preserve"> </w:t>
      </w:r>
      <w:r>
        <w:rPr>
          <w:rFonts w:ascii="宋体" w:hAnsi="宋体" w:eastAsia="仿宋_GB2312"/>
          <w:szCs w:val="32"/>
          <w:u w:val="none"/>
        </w:rPr>
        <w:t>支持数字文化产业发展。对</w:t>
      </w:r>
      <w:r>
        <w:rPr>
          <w:rFonts w:hint="eastAsia" w:ascii="宋体" w:hAnsi="宋体" w:eastAsia="仿宋_GB2312"/>
          <w:szCs w:val="32"/>
          <w:u w:val="none"/>
        </w:rPr>
        <w:t>拥有完全自主知识产权</w:t>
      </w:r>
      <w:r>
        <w:rPr>
          <w:rFonts w:ascii="宋体" w:hAnsi="宋体" w:eastAsia="仿宋_GB2312"/>
          <w:szCs w:val="32"/>
          <w:u w:val="none"/>
        </w:rPr>
        <w:t>（</w:t>
      </w:r>
      <w:r>
        <w:rPr>
          <w:rFonts w:hint="eastAsia" w:ascii="宋体" w:hAnsi="宋体" w:eastAsia="仿宋_GB2312"/>
          <w:szCs w:val="32"/>
          <w:u w:val="none"/>
        </w:rPr>
        <w:t>以著作权登记证书上的著作权人为准</w:t>
      </w:r>
      <w:r>
        <w:rPr>
          <w:rFonts w:ascii="宋体" w:hAnsi="宋体" w:eastAsia="仿宋_GB2312"/>
          <w:szCs w:val="32"/>
          <w:u w:val="none"/>
        </w:rPr>
        <w:t>）且于2021</w:t>
      </w:r>
      <w:r>
        <w:rPr>
          <w:rFonts w:hint="eastAsia" w:ascii="宋体" w:hAnsi="宋体" w:eastAsia="仿宋_GB2312"/>
          <w:szCs w:val="32"/>
          <w:u w:val="none"/>
        </w:rPr>
        <w:t>年</w:t>
      </w:r>
      <w:r>
        <w:rPr>
          <w:rFonts w:ascii="宋体" w:hAnsi="宋体" w:eastAsia="仿宋_GB2312"/>
          <w:szCs w:val="32"/>
          <w:u w:val="none"/>
        </w:rPr>
        <w:t>1</w:t>
      </w:r>
      <w:r>
        <w:rPr>
          <w:rFonts w:hint="eastAsia" w:ascii="宋体" w:hAnsi="宋体" w:eastAsia="仿宋_GB2312"/>
          <w:szCs w:val="32"/>
          <w:u w:val="none"/>
        </w:rPr>
        <w:t>月</w:t>
      </w:r>
      <w:r>
        <w:rPr>
          <w:rFonts w:ascii="宋体" w:hAnsi="宋体" w:eastAsia="仿宋_GB2312"/>
          <w:szCs w:val="32"/>
          <w:u w:val="none"/>
        </w:rPr>
        <w:t>1</w:t>
      </w:r>
      <w:r>
        <w:rPr>
          <w:rFonts w:hint="eastAsia" w:ascii="宋体" w:hAnsi="宋体" w:eastAsia="仿宋_GB2312"/>
          <w:szCs w:val="32"/>
          <w:u w:val="none"/>
        </w:rPr>
        <w:t>日后进行运营的游戏产品，</w:t>
      </w:r>
      <w:r>
        <w:rPr>
          <w:rFonts w:ascii="宋体" w:hAnsi="宋体" w:eastAsia="仿宋_GB2312"/>
          <w:szCs w:val="32"/>
          <w:u w:val="none"/>
        </w:rPr>
        <w:t>可</w:t>
      </w:r>
      <w:r>
        <w:rPr>
          <w:rFonts w:hint="eastAsia" w:ascii="宋体" w:hAnsi="宋体" w:eastAsia="仿宋_GB2312"/>
          <w:szCs w:val="32"/>
          <w:u w:val="none"/>
        </w:rPr>
        <w:t>按正式</w:t>
      </w:r>
      <w:r>
        <w:rPr>
          <w:rFonts w:ascii="宋体" w:hAnsi="宋体" w:eastAsia="仿宋_GB2312"/>
          <w:szCs w:val="32"/>
          <w:u w:val="none"/>
        </w:rPr>
        <w:t>上线</w:t>
      </w:r>
      <w:r>
        <w:rPr>
          <w:rFonts w:hint="eastAsia" w:ascii="宋体" w:hAnsi="宋体" w:eastAsia="仿宋_GB2312"/>
          <w:szCs w:val="32"/>
          <w:u w:val="none"/>
        </w:rPr>
        <w:t>运营之日</w:t>
      </w:r>
      <w:r>
        <w:rPr>
          <w:rFonts w:ascii="宋体" w:hAnsi="宋体" w:eastAsia="仿宋_GB2312"/>
          <w:szCs w:val="32"/>
          <w:u w:val="none"/>
        </w:rPr>
        <w:t>起一年内</w:t>
      </w:r>
      <w:r>
        <w:rPr>
          <w:rFonts w:hint="eastAsia" w:ascii="宋体" w:hAnsi="宋体" w:eastAsia="仿宋_GB2312"/>
          <w:szCs w:val="32"/>
          <w:u w:val="none"/>
        </w:rPr>
        <w:t>实际收入的</w:t>
      </w:r>
      <w:r>
        <w:rPr>
          <w:rFonts w:ascii="宋体" w:hAnsi="宋体" w:eastAsia="仿宋_GB2312"/>
          <w:szCs w:val="32"/>
          <w:u w:val="none"/>
        </w:rPr>
        <w:t>5</w:t>
      </w:r>
      <w:r>
        <w:rPr>
          <w:rFonts w:hint="eastAsia" w:ascii="宋体" w:hAnsi="宋体" w:eastAsia="仿宋_GB2312"/>
          <w:szCs w:val="32"/>
          <w:u w:val="none"/>
        </w:rPr>
        <w:t>%给予</w:t>
      </w:r>
      <w:r>
        <w:rPr>
          <w:rFonts w:hint="default" w:ascii="宋体" w:hAnsi="宋体" w:eastAsia="仿宋_GB2312"/>
          <w:szCs w:val="32"/>
          <w:u w:val="none"/>
        </w:rPr>
        <w:t>运营</w:t>
      </w:r>
      <w:r>
        <w:rPr>
          <w:rFonts w:hint="eastAsia" w:ascii="宋体" w:hAnsi="宋体" w:eastAsia="仿宋_GB2312"/>
          <w:szCs w:val="32"/>
          <w:u w:val="none"/>
        </w:rPr>
        <w:t>机构支持，每家</w:t>
      </w:r>
      <w:r>
        <w:rPr>
          <w:rFonts w:hint="default" w:ascii="宋体" w:hAnsi="宋体" w:eastAsia="仿宋_GB2312"/>
          <w:szCs w:val="32"/>
          <w:u w:val="none"/>
        </w:rPr>
        <w:t>运营</w:t>
      </w:r>
      <w:r>
        <w:rPr>
          <w:rFonts w:hint="eastAsia" w:ascii="宋体" w:hAnsi="宋体" w:eastAsia="仿宋_GB2312"/>
          <w:szCs w:val="32"/>
          <w:u w:val="none"/>
        </w:rPr>
        <w:t>机构每年</w:t>
      </w:r>
      <w:r>
        <w:rPr>
          <w:rFonts w:ascii="宋体" w:hAnsi="宋体" w:eastAsia="仿宋_GB2312"/>
          <w:szCs w:val="32"/>
          <w:u w:val="none"/>
        </w:rPr>
        <w:t>最高支持100</w:t>
      </w:r>
      <w:r>
        <w:rPr>
          <w:rFonts w:hint="eastAsia" w:ascii="宋体" w:hAnsi="宋体" w:eastAsia="仿宋_GB2312"/>
          <w:szCs w:val="32"/>
          <w:u w:val="none"/>
        </w:rPr>
        <w:t>万元。</w:t>
      </w:r>
    </w:p>
    <w:p>
      <w:pPr>
        <w:adjustRightInd w:val="0"/>
        <w:snapToGrid w:val="0"/>
        <w:spacing w:line="560" w:lineRule="exact"/>
        <w:ind w:firstLine="640" w:firstLineChars="200"/>
        <w:rPr>
          <w:rFonts w:ascii="宋体" w:hAnsi="宋体" w:eastAsia="仿宋_GB2312"/>
          <w:szCs w:val="32"/>
          <w:u w:val="none"/>
        </w:rPr>
      </w:pPr>
      <w:r>
        <w:rPr>
          <w:rFonts w:hint="eastAsia" w:ascii="宋体" w:hAnsi="宋体" w:eastAsia="仿宋_GB2312"/>
          <w:szCs w:val="32"/>
          <w:u w:val="none"/>
        </w:rPr>
        <w:t>本条规定的支持总额每年最高</w:t>
      </w:r>
      <w:r>
        <w:rPr>
          <w:rFonts w:ascii="宋体" w:hAnsi="宋体" w:eastAsia="仿宋_GB2312"/>
          <w:szCs w:val="32"/>
          <w:u w:val="none"/>
        </w:rPr>
        <w:t>5</w:t>
      </w:r>
      <w:r>
        <w:rPr>
          <w:rFonts w:hint="eastAsia" w:ascii="宋体" w:hAnsi="宋体" w:eastAsia="仿宋_GB2312"/>
          <w:szCs w:val="32"/>
          <w:u w:val="none"/>
        </w:rPr>
        <w:t>00万元，如通过审核的支持金额超过</w:t>
      </w:r>
      <w:r>
        <w:rPr>
          <w:rFonts w:ascii="宋体" w:hAnsi="宋体" w:eastAsia="仿宋_GB2312"/>
          <w:szCs w:val="32"/>
          <w:u w:val="none"/>
        </w:rPr>
        <w:t>5</w:t>
      </w:r>
      <w:r>
        <w:rPr>
          <w:rFonts w:hint="eastAsia" w:ascii="宋体" w:hAnsi="宋体" w:eastAsia="仿宋_GB2312"/>
          <w:szCs w:val="32"/>
          <w:u w:val="none"/>
        </w:rPr>
        <w:t>00万元，则按照同比例调整发放。</w:t>
      </w:r>
    </w:p>
    <w:p>
      <w:pPr>
        <w:spacing w:line="560" w:lineRule="exact"/>
        <w:ind w:firstLine="640" w:firstLineChars="200"/>
        <w:rPr>
          <w:rFonts w:ascii="宋体" w:hAnsi="宋体" w:eastAsia="仿宋_GB2312"/>
          <w:szCs w:val="32"/>
          <w:u w:val="none"/>
        </w:rPr>
      </w:pPr>
      <w:r>
        <w:rPr>
          <w:rFonts w:ascii="宋体" w:hAnsi="宋体" w:eastAsia="黑体" w:cs="黑体"/>
          <w:kern w:val="0"/>
          <w:szCs w:val="32"/>
          <w:u w:val="none"/>
          <w:lang w:val="zh-TW" w:eastAsia="zh-TW"/>
        </w:rPr>
        <w:t>第</w:t>
      </w:r>
      <w:r>
        <w:rPr>
          <w:rFonts w:hint="eastAsia" w:ascii="宋体" w:hAnsi="宋体" w:eastAsia="黑体" w:cs="黑体"/>
          <w:kern w:val="0"/>
          <w:szCs w:val="32"/>
          <w:u w:val="none"/>
          <w:lang w:val="zh-TW"/>
        </w:rPr>
        <w:t>二十</w:t>
      </w:r>
      <w:r>
        <w:rPr>
          <w:rFonts w:ascii="宋体" w:hAnsi="宋体" w:eastAsia="黑体" w:cs="黑体"/>
          <w:kern w:val="0"/>
          <w:szCs w:val="32"/>
          <w:u w:val="none"/>
        </w:rPr>
        <w:t>四</w:t>
      </w:r>
      <w:r>
        <w:rPr>
          <w:rFonts w:ascii="宋体" w:hAnsi="宋体" w:eastAsia="黑体" w:cs="黑体"/>
          <w:kern w:val="0"/>
          <w:szCs w:val="32"/>
          <w:u w:val="none"/>
          <w:lang w:val="zh-TW" w:eastAsia="zh-TW"/>
        </w:rPr>
        <w:t>条</w:t>
      </w:r>
      <w:r>
        <w:rPr>
          <w:rFonts w:hint="eastAsia" w:ascii="宋体" w:hAnsi="宋体" w:eastAsia="黑体" w:cs="宋体"/>
          <w:color w:val="000000"/>
          <w:kern w:val="0"/>
          <w:szCs w:val="32"/>
          <w:u w:val="none"/>
        </w:rPr>
        <w:t>【</w:t>
      </w:r>
      <w:r>
        <w:rPr>
          <w:rFonts w:ascii="宋体" w:hAnsi="宋体" w:eastAsia="黑体" w:cs="宋体"/>
          <w:color w:val="000000"/>
          <w:kern w:val="0"/>
          <w:szCs w:val="32"/>
          <w:u w:val="none"/>
        </w:rPr>
        <w:t>创意设计</w:t>
      </w:r>
      <w:r>
        <w:rPr>
          <w:rFonts w:hint="eastAsia" w:ascii="宋体" w:hAnsi="宋体" w:eastAsia="黑体" w:cs="宋体"/>
          <w:color w:val="000000"/>
          <w:kern w:val="0"/>
          <w:szCs w:val="32"/>
          <w:u w:val="none"/>
        </w:rPr>
        <w:t>支持】</w:t>
      </w:r>
      <w:r>
        <w:rPr>
          <w:rFonts w:hint="eastAsia" w:ascii="宋体" w:hAnsi="宋体" w:eastAsia="黑体" w:cs="黑体"/>
          <w:kern w:val="0"/>
          <w:szCs w:val="32"/>
          <w:u w:val="none"/>
        </w:rPr>
        <w:t xml:space="preserve"> </w:t>
      </w:r>
      <w:r>
        <w:rPr>
          <w:rFonts w:hint="eastAsia" w:ascii="宋体" w:hAnsi="宋体" w:eastAsia="仿宋_GB2312"/>
          <w:szCs w:val="32"/>
          <w:u w:val="none"/>
          <w:lang w:val="zh-TW"/>
        </w:rPr>
        <w:t>鼓励设计师工作室集聚发展。获得</w:t>
      </w:r>
      <w:r>
        <w:rPr>
          <w:rFonts w:ascii="宋体" w:hAnsi="宋体" w:eastAsia="仿宋_GB2312"/>
          <w:szCs w:val="32"/>
          <w:u w:val="none"/>
        </w:rPr>
        <w:t>国际国内重要设计奖项</w:t>
      </w:r>
      <w:r>
        <w:rPr>
          <w:rFonts w:hint="eastAsia" w:ascii="宋体" w:hAnsi="宋体" w:eastAsia="仿宋_GB2312"/>
          <w:szCs w:val="32"/>
          <w:u w:val="none"/>
          <w:lang w:val="zh-TW"/>
        </w:rPr>
        <w:t>的</w:t>
      </w:r>
      <w:r>
        <w:rPr>
          <w:rFonts w:ascii="宋体" w:hAnsi="宋体" w:eastAsia="仿宋_GB2312"/>
          <w:szCs w:val="32"/>
          <w:u w:val="none"/>
        </w:rPr>
        <w:t>设计师</w:t>
      </w:r>
      <w:r>
        <w:rPr>
          <w:rFonts w:hint="eastAsia" w:ascii="宋体" w:hAnsi="宋体" w:eastAsia="仿宋_GB2312"/>
          <w:szCs w:val="32"/>
          <w:u w:val="none"/>
          <w:lang w:val="zh-TW"/>
        </w:rPr>
        <w:t>在</w:t>
      </w:r>
      <w:r>
        <w:rPr>
          <w:rFonts w:ascii="宋体" w:hAnsi="宋体" w:eastAsia="仿宋_GB2312"/>
          <w:szCs w:val="32"/>
          <w:u w:val="none"/>
        </w:rPr>
        <w:t>前海合作区新设立持股50%以上的法人</w:t>
      </w:r>
      <w:r>
        <w:rPr>
          <w:rFonts w:hint="eastAsia" w:ascii="宋体" w:hAnsi="宋体" w:eastAsia="仿宋_GB2312"/>
          <w:szCs w:val="32"/>
          <w:u w:val="none"/>
          <w:lang w:val="zh-TW"/>
        </w:rPr>
        <w:t>，</w:t>
      </w:r>
      <w:r>
        <w:rPr>
          <w:rFonts w:ascii="宋体" w:hAnsi="宋体" w:eastAsia="仿宋_GB2312"/>
          <w:szCs w:val="32"/>
          <w:u w:val="none"/>
        </w:rPr>
        <w:t>且</w:t>
      </w:r>
      <w:r>
        <w:rPr>
          <w:rFonts w:hint="eastAsia" w:ascii="宋体" w:hAnsi="宋体" w:eastAsia="仿宋_GB2312"/>
          <w:szCs w:val="32"/>
          <w:u w:val="none"/>
          <w:lang w:val="zh-TW"/>
        </w:rPr>
        <w:t>上一年度营业收入不低于</w:t>
      </w:r>
      <w:r>
        <w:rPr>
          <w:rFonts w:ascii="宋体" w:hAnsi="宋体" w:eastAsia="仿宋_GB2312"/>
          <w:szCs w:val="32"/>
          <w:u w:val="none"/>
        </w:rPr>
        <w:t>50</w:t>
      </w:r>
      <w:r>
        <w:rPr>
          <w:rFonts w:hint="eastAsia" w:ascii="宋体" w:hAnsi="宋体" w:eastAsia="仿宋_GB2312"/>
          <w:szCs w:val="32"/>
          <w:u w:val="none"/>
        </w:rPr>
        <w:t>万元</w:t>
      </w:r>
      <w:r>
        <w:rPr>
          <w:rFonts w:hint="eastAsia" w:ascii="宋体" w:hAnsi="宋体" w:eastAsia="仿宋_GB2312"/>
          <w:szCs w:val="32"/>
          <w:u w:val="none"/>
          <w:lang w:val="zh-TW"/>
        </w:rPr>
        <w:t>的，</w:t>
      </w:r>
      <w:r>
        <w:rPr>
          <w:rFonts w:ascii="宋体" w:hAnsi="宋体" w:eastAsia="仿宋_GB2312"/>
          <w:szCs w:val="32"/>
          <w:u w:val="none"/>
        </w:rPr>
        <w:t>可</w:t>
      </w:r>
      <w:r>
        <w:rPr>
          <w:rFonts w:hint="eastAsia" w:ascii="宋体" w:hAnsi="宋体" w:eastAsia="仿宋_GB2312"/>
          <w:szCs w:val="32"/>
          <w:u w:val="none"/>
          <w:lang w:val="zh-TW"/>
        </w:rPr>
        <w:t>给予一次性落户支持</w:t>
      </w:r>
      <w:r>
        <w:rPr>
          <w:rFonts w:hint="eastAsia" w:ascii="宋体" w:hAnsi="宋体" w:eastAsia="仿宋_GB2312"/>
          <w:szCs w:val="32"/>
          <w:u w:val="none"/>
        </w:rPr>
        <w:t>10</w:t>
      </w:r>
      <w:r>
        <w:rPr>
          <w:rFonts w:hint="eastAsia" w:ascii="宋体" w:hAnsi="宋体" w:eastAsia="仿宋_GB2312"/>
          <w:szCs w:val="32"/>
          <w:u w:val="none"/>
          <w:lang w:val="zh-TW"/>
        </w:rPr>
        <w:t>万元</w:t>
      </w:r>
      <w:r>
        <w:rPr>
          <w:rFonts w:ascii="宋体" w:hAnsi="宋体" w:eastAsia="仿宋_GB2312"/>
          <w:szCs w:val="32"/>
          <w:u w:val="none"/>
        </w:rPr>
        <w:t>。</w:t>
      </w:r>
    </w:p>
    <w:p>
      <w:pPr>
        <w:adjustRightInd/>
        <w:snapToGrid/>
        <w:spacing w:line="560" w:lineRule="exact"/>
        <w:ind w:firstLine="640" w:firstLineChars="200"/>
        <w:jc w:val="left"/>
        <w:rPr>
          <w:rFonts w:ascii="宋体" w:hAnsi="宋体" w:eastAsia="仿宋_GB2312"/>
          <w:szCs w:val="32"/>
          <w:u w:val="none"/>
        </w:rPr>
      </w:pPr>
      <w:r>
        <w:rPr>
          <w:rFonts w:ascii="宋体" w:hAnsi="宋体" w:eastAsia="仿宋_GB2312" w:cs="仿宋_GB2312"/>
          <w:kern w:val="0"/>
          <w:szCs w:val="32"/>
          <w:u w:val="none"/>
        </w:rPr>
        <w:t>同时符合</w:t>
      </w:r>
      <w:r>
        <w:rPr>
          <w:rFonts w:hint="eastAsia" w:ascii="宋体" w:hAnsi="宋体" w:eastAsia="仿宋_GB2312" w:cs="仿宋_GB2312"/>
          <w:kern w:val="0"/>
          <w:szCs w:val="32"/>
          <w:u w:val="none"/>
          <w:lang w:val="zh-TW"/>
        </w:rPr>
        <w:t>本</w:t>
      </w:r>
      <w:r>
        <w:rPr>
          <w:rFonts w:ascii="宋体" w:hAnsi="宋体" w:eastAsia="仿宋_GB2312" w:cs="仿宋_GB2312"/>
          <w:kern w:val="0"/>
          <w:szCs w:val="32"/>
          <w:u w:val="none"/>
        </w:rPr>
        <w:t>办法</w:t>
      </w:r>
      <w:r>
        <w:rPr>
          <w:rFonts w:hint="eastAsia" w:ascii="宋体" w:hAnsi="宋体" w:eastAsia="仿宋_GB2312" w:cs="仿宋_GB2312"/>
          <w:kern w:val="0"/>
          <w:szCs w:val="32"/>
          <w:u w:val="none"/>
          <w:lang w:val="zh-TW"/>
        </w:rPr>
        <w:t>第十</w:t>
      </w:r>
      <w:r>
        <w:rPr>
          <w:rFonts w:ascii="宋体" w:hAnsi="宋体" w:eastAsia="仿宋_GB2312" w:cs="仿宋_GB2312"/>
          <w:kern w:val="0"/>
          <w:szCs w:val="32"/>
          <w:u w:val="none"/>
        </w:rPr>
        <w:t>一</w:t>
      </w:r>
      <w:r>
        <w:rPr>
          <w:rFonts w:hint="eastAsia" w:ascii="宋体" w:hAnsi="宋体" w:eastAsia="仿宋_GB2312" w:cs="仿宋_GB2312"/>
          <w:kern w:val="0"/>
          <w:szCs w:val="32"/>
          <w:u w:val="none"/>
          <w:lang w:val="zh-TW"/>
        </w:rPr>
        <w:t>条、</w:t>
      </w:r>
      <w:r>
        <w:rPr>
          <w:rFonts w:ascii="宋体" w:hAnsi="宋体" w:eastAsia="仿宋_GB2312" w:cs="仿宋_GB2312"/>
          <w:kern w:val="0"/>
          <w:szCs w:val="32"/>
          <w:u w:val="none"/>
        </w:rPr>
        <w:t>第十二条、</w:t>
      </w:r>
      <w:r>
        <w:rPr>
          <w:rFonts w:hint="eastAsia" w:ascii="宋体" w:hAnsi="宋体" w:eastAsia="仿宋_GB2312" w:cs="仿宋_GB2312"/>
          <w:kern w:val="0"/>
          <w:szCs w:val="32"/>
          <w:u w:val="none"/>
          <w:lang w:val="zh-TW"/>
        </w:rPr>
        <w:t>第十</w:t>
      </w:r>
      <w:r>
        <w:rPr>
          <w:rFonts w:ascii="宋体" w:hAnsi="宋体" w:eastAsia="仿宋_GB2312" w:cs="仿宋_GB2312"/>
          <w:kern w:val="0"/>
          <w:szCs w:val="32"/>
          <w:u w:val="none"/>
        </w:rPr>
        <w:t>五</w:t>
      </w:r>
      <w:r>
        <w:rPr>
          <w:rFonts w:hint="eastAsia" w:ascii="宋体" w:hAnsi="宋体" w:eastAsia="仿宋_GB2312" w:cs="仿宋_GB2312"/>
          <w:kern w:val="0"/>
          <w:szCs w:val="32"/>
          <w:u w:val="none"/>
          <w:lang w:val="zh-TW"/>
        </w:rPr>
        <w:t>条</w:t>
      </w:r>
      <w:r>
        <w:rPr>
          <w:rFonts w:ascii="宋体" w:hAnsi="宋体" w:eastAsia="仿宋_GB2312" w:cs="仿宋_GB2312"/>
          <w:kern w:val="0"/>
          <w:szCs w:val="32"/>
          <w:u w:val="none"/>
        </w:rPr>
        <w:t>、第十六条、第二十四条规定的专业服务业机构可择优申请，</w:t>
      </w:r>
      <w:r>
        <w:rPr>
          <w:rFonts w:hint="eastAsia" w:ascii="宋体" w:hAnsi="宋体" w:eastAsia="仿宋_GB2312" w:cs="仿宋_GB2312"/>
          <w:kern w:val="0"/>
          <w:szCs w:val="32"/>
          <w:u w:val="none"/>
          <w:lang w:val="zh-TW"/>
        </w:rPr>
        <w:t>不</w:t>
      </w:r>
      <w:r>
        <w:rPr>
          <w:rFonts w:ascii="宋体" w:hAnsi="宋体" w:eastAsia="仿宋_GB2312" w:cs="仿宋_GB2312"/>
          <w:kern w:val="0"/>
          <w:szCs w:val="32"/>
          <w:u w:val="none"/>
        </w:rPr>
        <w:t>可</w:t>
      </w:r>
      <w:r>
        <w:rPr>
          <w:rFonts w:hint="eastAsia" w:ascii="宋体" w:hAnsi="宋体" w:eastAsia="仿宋_GB2312" w:cs="仿宋_GB2312"/>
          <w:kern w:val="0"/>
          <w:szCs w:val="32"/>
          <w:u w:val="none"/>
          <w:lang w:val="zh-TW"/>
        </w:rPr>
        <w:t>重复享受。</w:t>
      </w:r>
    </w:p>
    <w:p>
      <w:pPr>
        <w:widowControl/>
        <w:shd w:val="clear"/>
        <w:spacing w:line="560" w:lineRule="exact"/>
        <w:ind w:firstLine="2720" w:firstLineChars="850"/>
        <w:rPr>
          <w:rFonts w:ascii="宋体" w:hAnsi="宋体" w:eastAsia="黑体" w:cs="宋体"/>
          <w:color w:val="000000"/>
          <w:kern w:val="0"/>
          <w:szCs w:val="32"/>
          <w:u w:val="none"/>
        </w:rPr>
      </w:pPr>
      <w:r>
        <w:rPr>
          <w:rFonts w:hint="eastAsia" w:ascii="宋体" w:hAnsi="宋体" w:eastAsia="黑体" w:cs="宋体"/>
          <w:color w:val="000000"/>
          <w:kern w:val="0"/>
          <w:szCs w:val="32"/>
          <w:u w:val="none"/>
        </w:rPr>
        <w:t>第</w:t>
      </w:r>
      <w:r>
        <w:rPr>
          <w:rFonts w:hint="default" w:ascii="宋体" w:hAnsi="宋体" w:eastAsia="黑体" w:cs="宋体"/>
          <w:color w:val="000000"/>
          <w:kern w:val="0"/>
          <w:szCs w:val="32"/>
          <w:u w:val="none"/>
        </w:rPr>
        <w:t>五</w:t>
      </w:r>
      <w:r>
        <w:rPr>
          <w:rFonts w:hint="eastAsia" w:ascii="宋体" w:hAnsi="宋体" w:eastAsia="黑体" w:cs="宋体"/>
          <w:color w:val="000000"/>
          <w:kern w:val="0"/>
          <w:szCs w:val="32"/>
          <w:u w:val="none"/>
        </w:rPr>
        <w:t>章 申请</w:t>
      </w:r>
      <w:r>
        <w:rPr>
          <w:rFonts w:ascii="宋体" w:hAnsi="宋体" w:eastAsia="黑体" w:cs="宋体"/>
          <w:color w:val="000000"/>
          <w:kern w:val="0"/>
          <w:szCs w:val="32"/>
          <w:u w:val="none"/>
        </w:rPr>
        <w:t>与</w:t>
      </w:r>
      <w:r>
        <w:rPr>
          <w:rFonts w:hint="eastAsia" w:ascii="宋体" w:hAnsi="宋体" w:eastAsia="黑体" w:cs="宋体"/>
          <w:color w:val="000000"/>
          <w:kern w:val="0"/>
          <w:szCs w:val="32"/>
          <w:u w:val="none"/>
        </w:rPr>
        <w:t>审核</w:t>
      </w:r>
    </w:p>
    <w:p>
      <w:pPr>
        <w:widowControl/>
        <w:shd w:val="clear" w:color="auto" w:fill="FFFFFF"/>
        <w:spacing w:line="560" w:lineRule="exact"/>
        <w:ind w:firstLine="640" w:firstLineChars="200"/>
        <w:rPr>
          <w:rFonts w:hint="eastAsia" w:ascii="宋体" w:hAnsi="宋体" w:eastAsia="黑体" w:cs="宋体"/>
          <w:color w:val="000000"/>
          <w:kern w:val="0"/>
          <w:szCs w:val="32"/>
          <w:u w:val="none"/>
        </w:rPr>
      </w:pPr>
    </w:p>
    <w:p>
      <w:pPr>
        <w:widowControl/>
        <w:shd w:val="clear" w:color="auto" w:fill="FFFFFF"/>
        <w:spacing w:line="560" w:lineRule="exact"/>
        <w:ind w:firstLine="640" w:firstLineChars="200"/>
        <w:rPr>
          <w:rFonts w:ascii="宋体" w:hAnsi="宋体" w:eastAsia="仿宋_GB2312"/>
          <w:szCs w:val="32"/>
          <w:u w:val="none"/>
        </w:rPr>
      </w:pPr>
      <w:r>
        <w:rPr>
          <w:rFonts w:hint="eastAsia" w:ascii="宋体" w:hAnsi="宋体" w:eastAsia="黑体" w:cs="宋体"/>
          <w:color w:val="000000"/>
          <w:kern w:val="0"/>
          <w:szCs w:val="32"/>
          <w:u w:val="none"/>
        </w:rPr>
        <w:t>第二十</w:t>
      </w:r>
      <w:r>
        <w:rPr>
          <w:rFonts w:ascii="宋体" w:hAnsi="宋体" w:eastAsia="黑体" w:cs="宋体"/>
          <w:color w:val="000000"/>
          <w:kern w:val="0"/>
          <w:szCs w:val="32"/>
          <w:u w:val="none"/>
        </w:rPr>
        <w:t>五</w:t>
      </w:r>
      <w:r>
        <w:rPr>
          <w:rFonts w:hint="eastAsia" w:ascii="宋体" w:hAnsi="宋体" w:eastAsia="黑体" w:cs="宋体"/>
          <w:color w:val="000000"/>
          <w:kern w:val="0"/>
          <w:szCs w:val="32"/>
          <w:u w:val="none"/>
        </w:rPr>
        <w:t>条</w:t>
      </w:r>
      <w:r>
        <w:rPr>
          <w:rFonts w:ascii="宋体" w:hAnsi="宋体" w:eastAsia="黑体" w:cs="黑体"/>
          <w:szCs w:val="32"/>
          <w:u w:val="none"/>
          <w:lang w:val="zh-TW" w:eastAsia="zh-TW"/>
        </w:rPr>
        <w:t>【</w:t>
      </w:r>
      <w:r>
        <w:rPr>
          <w:rFonts w:hint="default" w:ascii="宋体" w:hAnsi="宋体" w:eastAsia="黑体" w:cs="黑体"/>
          <w:szCs w:val="32"/>
          <w:u w:val="none"/>
        </w:rPr>
        <w:t>申请</w:t>
      </w:r>
      <w:r>
        <w:rPr>
          <w:rFonts w:hint="eastAsia" w:ascii="宋体" w:hAnsi="宋体" w:eastAsia="黑体" w:cs="黑体"/>
          <w:szCs w:val="32"/>
          <w:u w:val="none"/>
          <w:lang w:val="zh-TW"/>
        </w:rPr>
        <w:t>流程</w:t>
      </w:r>
      <w:r>
        <w:rPr>
          <w:rFonts w:ascii="宋体" w:hAnsi="宋体" w:eastAsia="黑体" w:cs="黑体"/>
          <w:szCs w:val="32"/>
          <w:u w:val="none"/>
          <w:lang w:val="zh-TW" w:eastAsia="zh-TW"/>
        </w:rPr>
        <w:t>】</w:t>
      </w:r>
      <w:r>
        <w:rPr>
          <w:rFonts w:hint="eastAsia" w:ascii="宋体" w:hAnsi="宋体" w:eastAsia="仿宋_GB2312"/>
          <w:szCs w:val="32"/>
          <w:u w:val="none"/>
        </w:rPr>
        <w:t>专项资金</w:t>
      </w:r>
      <w:r>
        <w:rPr>
          <w:rFonts w:hint="default" w:ascii="宋体" w:hAnsi="宋体" w:eastAsia="仿宋_GB2312"/>
          <w:szCs w:val="32"/>
          <w:u w:val="none"/>
        </w:rPr>
        <w:t>申请</w:t>
      </w:r>
      <w:r>
        <w:rPr>
          <w:rFonts w:hint="eastAsia" w:ascii="宋体" w:hAnsi="宋体" w:eastAsia="仿宋_GB2312"/>
          <w:szCs w:val="32"/>
          <w:u w:val="none"/>
        </w:rPr>
        <w:t>与核准流程如下：</w:t>
      </w:r>
    </w:p>
    <w:p>
      <w:pPr>
        <w:widowControl/>
        <w:shd w:val="clear" w:color="auto" w:fill="FFFFFF"/>
        <w:spacing w:line="560" w:lineRule="exact"/>
        <w:ind w:firstLine="640" w:firstLineChars="200"/>
        <w:rPr>
          <w:rFonts w:ascii="宋体" w:hAnsi="宋体" w:eastAsia="仿宋_GB2312"/>
          <w:szCs w:val="32"/>
          <w:u w:val="none"/>
        </w:rPr>
      </w:pPr>
      <w:r>
        <w:rPr>
          <w:rFonts w:hint="eastAsia" w:ascii="宋体" w:hAnsi="宋体" w:eastAsia="仿宋_GB2312"/>
          <w:szCs w:val="32"/>
          <w:u w:val="none"/>
        </w:rPr>
        <w:t>（一）</w:t>
      </w:r>
      <w:r>
        <w:rPr>
          <w:rFonts w:hint="default" w:ascii="宋体" w:hAnsi="宋体" w:eastAsia="仿宋_GB2312"/>
          <w:szCs w:val="32"/>
          <w:u w:val="none"/>
        </w:rPr>
        <w:t>申请</w:t>
      </w:r>
      <w:r>
        <w:rPr>
          <w:rFonts w:hint="eastAsia" w:ascii="宋体" w:hAnsi="宋体" w:eastAsia="仿宋_GB2312"/>
          <w:szCs w:val="32"/>
          <w:u w:val="none"/>
        </w:rPr>
        <w:t>。专项资金申请集中受理，受理时间以前海管理局发布公告为准，</w:t>
      </w:r>
      <w:r>
        <w:rPr>
          <w:rFonts w:ascii="宋体" w:hAnsi="宋体" w:eastAsia="仿宋_GB2312"/>
          <w:szCs w:val="32"/>
          <w:u w:val="none"/>
        </w:rPr>
        <w:t>期限不少于10</w:t>
      </w:r>
      <w:r>
        <w:rPr>
          <w:rFonts w:hint="eastAsia" w:ascii="宋体" w:hAnsi="宋体" w:eastAsia="仿宋_GB2312"/>
          <w:szCs w:val="32"/>
          <w:u w:val="none"/>
        </w:rPr>
        <w:t>个</w:t>
      </w:r>
      <w:r>
        <w:rPr>
          <w:rFonts w:ascii="宋体" w:hAnsi="宋体" w:eastAsia="仿宋_GB2312"/>
          <w:szCs w:val="32"/>
          <w:u w:val="none"/>
        </w:rPr>
        <w:t>工作日</w:t>
      </w:r>
      <w:r>
        <w:rPr>
          <w:rFonts w:hint="eastAsia" w:ascii="宋体" w:hAnsi="宋体" w:eastAsia="仿宋_GB2312"/>
          <w:szCs w:val="32"/>
          <w:u w:val="none"/>
        </w:rPr>
        <w:t>。申请主体应在受理期间提交有关</w:t>
      </w:r>
      <w:r>
        <w:rPr>
          <w:rFonts w:hint="default" w:ascii="宋体" w:hAnsi="宋体" w:eastAsia="仿宋_GB2312"/>
          <w:szCs w:val="32"/>
          <w:u w:val="none"/>
        </w:rPr>
        <w:t>申请</w:t>
      </w:r>
      <w:r>
        <w:rPr>
          <w:rFonts w:hint="eastAsia" w:ascii="宋体" w:hAnsi="宋体" w:eastAsia="仿宋_GB2312"/>
          <w:szCs w:val="32"/>
          <w:u w:val="none"/>
        </w:rPr>
        <w:t>材料。</w:t>
      </w:r>
    </w:p>
    <w:p>
      <w:pPr>
        <w:adjustRightInd w:val="0"/>
        <w:snapToGrid w:val="0"/>
        <w:spacing w:line="560" w:lineRule="exact"/>
        <w:ind w:firstLine="640" w:firstLineChars="200"/>
        <w:rPr>
          <w:rFonts w:ascii="宋体" w:hAnsi="宋体" w:eastAsia="仿宋_GB2312"/>
          <w:szCs w:val="32"/>
          <w:u w:val="none"/>
        </w:rPr>
      </w:pPr>
      <w:r>
        <w:rPr>
          <w:rFonts w:hint="eastAsia" w:ascii="宋体" w:hAnsi="宋体" w:eastAsia="仿宋_GB2312"/>
          <w:szCs w:val="32"/>
          <w:u w:val="none"/>
        </w:rPr>
        <w:t>（二）材料审查。前海管理局对</w:t>
      </w:r>
      <w:r>
        <w:rPr>
          <w:rFonts w:hint="default" w:ascii="宋体" w:hAnsi="宋体" w:eastAsia="仿宋_GB2312"/>
          <w:szCs w:val="32"/>
          <w:u w:val="none"/>
        </w:rPr>
        <w:t>申请</w:t>
      </w:r>
      <w:r>
        <w:rPr>
          <w:rFonts w:hint="eastAsia" w:ascii="宋体" w:hAnsi="宋体" w:eastAsia="仿宋_GB2312"/>
          <w:szCs w:val="32"/>
          <w:u w:val="none"/>
        </w:rPr>
        <w:t>材料进行审查，必要时聘请第三方机构、行业专家协助。</w:t>
      </w:r>
    </w:p>
    <w:p>
      <w:pPr>
        <w:adjustRightInd w:val="0"/>
        <w:snapToGrid w:val="0"/>
        <w:spacing w:line="560" w:lineRule="exact"/>
        <w:ind w:firstLine="640" w:firstLineChars="200"/>
        <w:rPr>
          <w:rFonts w:ascii="宋体" w:hAnsi="宋体" w:eastAsia="仿宋_GB2312"/>
          <w:szCs w:val="32"/>
          <w:u w:val="none"/>
        </w:rPr>
      </w:pPr>
      <w:r>
        <w:rPr>
          <w:rFonts w:hint="eastAsia" w:ascii="宋体" w:hAnsi="宋体" w:eastAsia="仿宋_GB2312"/>
          <w:szCs w:val="32"/>
          <w:u w:val="none"/>
        </w:rPr>
        <w:t>（三）公示。审查通过的在前海官网或公告栏进行公示，公示期不少于5个工作日。任何机构或者个人对公示有异议的，应当在公示期内向前海管理局提出书面异议。前海管理局应当对异议进行调查核实。异议成立的，对事项进行公示，异议不成立的，作出书面决定并告知异议人。</w:t>
      </w:r>
    </w:p>
    <w:p>
      <w:pPr>
        <w:pStyle w:val="13"/>
        <w:ind w:firstLine="707" w:firstLineChars="221"/>
        <w:rPr>
          <w:rFonts w:ascii="宋体" w:hAnsi="宋体"/>
          <w:u w:val="none"/>
        </w:rPr>
      </w:pPr>
      <w:r>
        <w:rPr>
          <w:rFonts w:hint="eastAsia" w:ascii="宋体" w:hAnsi="宋体"/>
          <w:u w:val="none"/>
        </w:rPr>
        <w:t>（四）拨付资金。经公示无异议的，或者有异议不成立的，前海管理局按照规定拨付相应扶持资金至申请</w:t>
      </w:r>
      <w:r>
        <w:rPr>
          <w:rFonts w:hint="default" w:ascii="宋体" w:hAnsi="宋体"/>
          <w:u w:val="none"/>
        </w:rPr>
        <w:t>主体</w:t>
      </w:r>
      <w:r>
        <w:rPr>
          <w:rFonts w:hint="eastAsia" w:ascii="宋体" w:hAnsi="宋体"/>
          <w:u w:val="none"/>
        </w:rPr>
        <w:t>账户。前海管理局可根据资金</w:t>
      </w:r>
      <w:r>
        <w:rPr>
          <w:rFonts w:hint="default" w:ascii="宋体" w:hAnsi="宋体"/>
          <w:u w:val="none"/>
        </w:rPr>
        <w:t>申请</w:t>
      </w:r>
      <w:r>
        <w:rPr>
          <w:rFonts w:hint="eastAsia" w:ascii="宋体" w:hAnsi="宋体"/>
          <w:u w:val="none"/>
        </w:rPr>
        <w:t>情况</w:t>
      </w:r>
      <w:r>
        <w:rPr>
          <w:rFonts w:ascii="宋体" w:hAnsi="宋体"/>
          <w:u w:val="none"/>
        </w:rPr>
        <w:t>，</w:t>
      </w:r>
      <w:r>
        <w:rPr>
          <w:rFonts w:hint="eastAsia" w:ascii="宋体" w:hAnsi="宋体"/>
          <w:u w:val="none"/>
        </w:rPr>
        <w:t>与申请主体签订相关支持合同。</w:t>
      </w:r>
    </w:p>
    <w:p>
      <w:pPr>
        <w:spacing w:line="560" w:lineRule="exact"/>
        <w:ind w:firstLine="640" w:firstLineChars="200"/>
        <w:rPr>
          <w:rFonts w:ascii="宋体" w:hAnsi="宋体" w:eastAsia="仿宋_GB2312"/>
          <w:szCs w:val="32"/>
          <w:u w:val="none"/>
        </w:rPr>
      </w:pPr>
      <w:r>
        <w:rPr>
          <w:rFonts w:hint="eastAsia" w:ascii="宋体" w:hAnsi="宋体" w:eastAsia="黑体" w:cs="宋体"/>
          <w:color w:val="000000"/>
          <w:kern w:val="0"/>
          <w:szCs w:val="32"/>
          <w:u w:val="none"/>
        </w:rPr>
        <w:t>第二十</w:t>
      </w:r>
      <w:r>
        <w:rPr>
          <w:rFonts w:ascii="宋体" w:hAnsi="宋体" w:eastAsia="黑体" w:cs="宋体"/>
          <w:color w:val="000000"/>
          <w:kern w:val="0"/>
          <w:szCs w:val="32"/>
          <w:u w:val="none"/>
        </w:rPr>
        <w:t>六</w:t>
      </w:r>
      <w:r>
        <w:rPr>
          <w:rFonts w:hint="eastAsia" w:ascii="宋体" w:hAnsi="宋体" w:eastAsia="黑体" w:cs="宋体"/>
          <w:color w:val="000000"/>
          <w:kern w:val="0"/>
          <w:szCs w:val="32"/>
          <w:u w:val="none"/>
        </w:rPr>
        <w:t>条</w:t>
      </w:r>
      <w:r>
        <w:rPr>
          <w:rFonts w:ascii="宋体" w:hAnsi="宋体" w:eastAsia="黑体" w:cs="黑体"/>
          <w:szCs w:val="32"/>
          <w:u w:val="none"/>
          <w:lang w:val="zh-TW" w:eastAsia="zh-TW"/>
        </w:rPr>
        <w:t>【</w:t>
      </w:r>
      <w:r>
        <w:rPr>
          <w:rFonts w:hint="eastAsia" w:ascii="宋体" w:hAnsi="宋体" w:eastAsia="黑体" w:cs="黑体"/>
          <w:szCs w:val="32"/>
          <w:u w:val="none"/>
          <w:lang w:val="zh-TW"/>
        </w:rPr>
        <w:t>申请材料</w:t>
      </w:r>
      <w:r>
        <w:rPr>
          <w:rFonts w:ascii="宋体" w:hAnsi="宋体" w:eastAsia="黑体" w:cs="黑体"/>
          <w:szCs w:val="32"/>
          <w:u w:val="none"/>
          <w:lang w:val="zh-TW" w:eastAsia="zh-TW"/>
        </w:rPr>
        <w:t>】</w:t>
      </w:r>
      <w:r>
        <w:rPr>
          <w:rFonts w:hint="eastAsia" w:ascii="宋体" w:hAnsi="宋体" w:eastAsia="仿宋_GB2312"/>
          <w:szCs w:val="32"/>
          <w:u w:val="none"/>
        </w:rPr>
        <w:t>申请材料由前海管理局</w:t>
      </w:r>
      <w:r>
        <w:rPr>
          <w:rFonts w:ascii="宋体" w:hAnsi="宋体" w:eastAsia="仿宋_GB2312"/>
          <w:szCs w:val="32"/>
          <w:u w:val="none"/>
        </w:rPr>
        <w:t>根据本办法规定条件</w:t>
      </w:r>
      <w:r>
        <w:rPr>
          <w:rFonts w:hint="eastAsia" w:ascii="宋体" w:hAnsi="宋体" w:eastAsia="仿宋_GB2312"/>
          <w:szCs w:val="32"/>
          <w:u w:val="none"/>
        </w:rPr>
        <w:t>以</w:t>
      </w:r>
      <w:r>
        <w:rPr>
          <w:rFonts w:ascii="宋体" w:hAnsi="宋体" w:eastAsia="仿宋_GB2312"/>
          <w:szCs w:val="32"/>
          <w:u w:val="none"/>
        </w:rPr>
        <w:t>申报指南的形式列明</w:t>
      </w:r>
      <w:r>
        <w:rPr>
          <w:rFonts w:hint="eastAsia" w:ascii="宋体" w:hAnsi="宋体" w:eastAsia="仿宋_GB2312"/>
          <w:szCs w:val="32"/>
          <w:u w:val="none"/>
        </w:rPr>
        <w:t>，</w:t>
      </w:r>
      <w:r>
        <w:rPr>
          <w:rFonts w:ascii="宋体" w:hAnsi="宋体" w:eastAsia="仿宋_GB2312"/>
          <w:szCs w:val="32"/>
          <w:u w:val="none"/>
        </w:rPr>
        <w:t>并在</w:t>
      </w:r>
      <w:r>
        <w:rPr>
          <w:rFonts w:hint="eastAsia" w:ascii="宋体" w:hAnsi="宋体" w:eastAsia="仿宋_GB2312"/>
          <w:szCs w:val="32"/>
          <w:u w:val="none"/>
        </w:rPr>
        <w:t>前海管理局官方</w:t>
      </w:r>
      <w:r>
        <w:rPr>
          <w:rFonts w:ascii="宋体" w:hAnsi="宋体" w:eastAsia="仿宋_GB2312"/>
          <w:szCs w:val="32"/>
          <w:u w:val="none"/>
        </w:rPr>
        <w:t>网站公示。</w:t>
      </w:r>
      <w:r>
        <w:rPr>
          <w:rFonts w:hint="eastAsia" w:ascii="宋体" w:hAnsi="宋体" w:eastAsia="仿宋_GB2312"/>
          <w:szCs w:val="32"/>
          <w:u w:val="none"/>
        </w:rPr>
        <w:t>申请主体应当对</w:t>
      </w:r>
      <w:r>
        <w:rPr>
          <w:rFonts w:hint="default" w:ascii="宋体" w:hAnsi="宋体" w:eastAsia="仿宋_GB2312"/>
          <w:szCs w:val="32"/>
          <w:u w:val="none"/>
        </w:rPr>
        <w:t>申请</w:t>
      </w:r>
      <w:r>
        <w:rPr>
          <w:rFonts w:hint="eastAsia" w:ascii="宋体" w:hAnsi="宋体" w:eastAsia="仿宋_GB2312"/>
          <w:szCs w:val="32"/>
          <w:u w:val="none"/>
        </w:rPr>
        <w:t>材料的真实性和合法性负责。</w:t>
      </w:r>
    </w:p>
    <w:p>
      <w:pPr>
        <w:spacing w:line="560" w:lineRule="exact"/>
        <w:ind w:firstLine="640" w:firstLineChars="200"/>
        <w:rPr>
          <w:rFonts w:ascii="宋体" w:hAnsi="宋体" w:eastAsia="仿宋_GB2312"/>
          <w:szCs w:val="32"/>
          <w:u w:val="none"/>
        </w:rPr>
      </w:pPr>
      <w:r>
        <w:rPr>
          <w:rFonts w:hint="eastAsia" w:ascii="宋体" w:hAnsi="宋体" w:eastAsia="黑体" w:cs="宋体"/>
          <w:color w:val="000000"/>
          <w:kern w:val="0"/>
          <w:szCs w:val="32"/>
          <w:u w:val="none"/>
        </w:rPr>
        <w:t>第</w:t>
      </w:r>
      <w:r>
        <w:rPr>
          <w:rFonts w:hint="default" w:ascii="宋体" w:hAnsi="宋体" w:eastAsia="黑体" w:cs="宋体"/>
          <w:color w:val="000000"/>
          <w:kern w:val="0"/>
          <w:szCs w:val="32"/>
          <w:u w:val="none"/>
        </w:rPr>
        <w:t>二十七</w:t>
      </w:r>
      <w:r>
        <w:rPr>
          <w:rFonts w:hint="eastAsia" w:ascii="宋体" w:hAnsi="宋体" w:eastAsia="黑体" w:cs="宋体"/>
          <w:color w:val="000000"/>
          <w:kern w:val="0"/>
          <w:szCs w:val="32"/>
          <w:u w:val="none"/>
        </w:rPr>
        <w:t>条</w:t>
      </w:r>
      <w:r>
        <w:rPr>
          <w:rFonts w:ascii="宋体" w:hAnsi="宋体" w:eastAsia="黑体" w:cs="黑体"/>
          <w:szCs w:val="32"/>
          <w:u w:val="none"/>
          <w:lang w:val="zh-TW" w:eastAsia="zh-TW"/>
        </w:rPr>
        <w:t>【</w:t>
      </w:r>
      <w:r>
        <w:rPr>
          <w:rFonts w:hint="eastAsia" w:ascii="宋体" w:hAnsi="宋体" w:eastAsia="黑体" w:cs="黑体"/>
          <w:szCs w:val="32"/>
          <w:u w:val="none"/>
          <w:lang w:val="zh-TW"/>
        </w:rPr>
        <w:t>审核期限</w:t>
      </w:r>
      <w:r>
        <w:rPr>
          <w:rFonts w:ascii="宋体" w:hAnsi="宋体" w:eastAsia="黑体" w:cs="黑体"/>
          <w:szCs w:val="32"/>
          <w:u w:val="none"/>
          <w:lang w:val="zh-TW" w:eastAsia="zh-TW"/>
        </w:rPr>
        <w:t>】</w:t>
      </w:r>
      <w:r>
        <w:rPr>
          <w:rFonts w:ascii="宋体" w:hAnsi="宋体" w:eastAsia="仿宋_GB2312" w:cs="仿宋_GB2312"/>
          <w:szCs w:val="32"/>
          <w:u w:val="none"/>
        </w:rPr>
        <w:t>申请材料符合要求的，前海管理局应当受理并在90个工作日内完成审核</w:t>
      </w:r>
      <w:r>
        <w:rPr>
          <w:rFonts w:hint="eastAsia" w:ascii="宋体" w:hAnsi="宋体" w:eastAsia="仿宋_GB2312" w:cs="仿宋_GB2312"/>
          <w:szCs w:val="32"/>
          <w:u w:val="none"/>
        </w:rPr>
        <w:t>。</w:t>
      </w:r>
    </w:p>
    <w:p>
      <w:pPr>
        <w:spacing w:line="560" w:lineRule="exact"/>
        <w:ind w:firstLine="2720" w:firstLineChars="850"/>
        <w:rPr>
          <w:rFonts w:ascii="宋体" w:hAnsi="宋体" w:eastAsia="黑体" w:cs="宋体"/>
          <w:color w:val="000000"/>
          <w:kern w:val="0"/>
          <w:szCs w:val="32"/>
          <w:u w:val="none"/>
        </w:rPr>
      </w:pPr>
    </w:p>
    <w:p>
      <w:pPr>
        <w:spacing w:line="530" w:lineRule="exact"/>
        <w:ind w:firstLine="2720" w:firstLineChars="850"/>
        <w:rPr>
          <w:rFonts w:ascii="宋体" w:hAnsi="宋体" w:eastAsia="黑体" w:cs="宋体"/>
          <w:color w:val="000000"/>
          <w:kern w:val="0"/>
          <w:szCs w:val="32"/>
          <w:u w:val="none"/>
        </w:rPr>
      </w:pPr>
      <w:r>
        <w:rPr>
          <w:rFonts w:hint="eastAsia" w:ascii="宋体" w:hAnsi="宋体" w:eastAsia="黑体" w:cs="宋体"/>
          <w:color w:val="000000"/>
          <w:kern w:val="0"/>
          <w:szCs w:val="32"/>
          <w:u w:val="none"/>
        </w:rPr>
        <w:t>第</w:t>
      </w:r>
      <w:r>
        <w:rPr>
          <w:rFonts w:hint="default" w:ascii="宋体" w:hAnsi="宋体" w:eastAsia="黑体" w:cs="宋体"/>
          <w:color w:val="000000"/>
          <w:kern w:val="0"/>
          <w:szCs w:val="32"/>
          <w:u w:val="none"/>
        </w:rPr>
        <w:t>六</w:t>
      </w:r>
      <w:r>
        <w:rPr>
          <w:rFonts w:hint="eastAsia" w:ascii="宋体" w:hAnsi="宋体" w:eastAsia="黑体" w:cs="宋体"/>
          <w:color w:val="000000"/>
          <w:kern w:val="0"/>
          <w:szCs w:val="32"/>
          <w:u w:val="none"/>
        </w:rPr>
        <w:t>章 监督</w:t>
      </w:r>
      <w:r>
        <w:rPr>
          <w:rFonts w:ascii="宋体" w:hAnsi="宋体" w:eastAsia="黑体" w:cs="宋体"/>
          <w:color w:val="000000"/>
          <w:kern w:val="0"/>
          <w:szCs w:val="32"/>
          <w:u w:val="none"/>
        </w:rPr>
        <w:t>管理</w:t>
      </w:r>
    </w:p>
    <w:p>
      <w:pPr>
        <w:spacing w:line="530" w:lineRule="exact"/>
        <w:ind w:firstLine="2720" w:firstLineChars="850"/>
        <w:rPr>
          <w:rFonts w:ascii="宋体" w:hAnsi="宋体" w:eastAsia="仿宋_GB2312"/>
          <w:szCs w:val="32"/>
          <w:u w:val="none"/>
        </w:rPr>
      </w:pPr>
    </w:p>
    <w:p>
      <w:pPr>
        <w:spacing w:line="530" w:lineRule="exact"/>
        <w:ind w:firstLine="640" w:firstLineChars="200"/>
        <w:rPr>
          <w:rFonts w:ascii="宋体" w:hAnsi="宋体" w:eastAsia="仿宋_GB2312"/>
          <w:szCs w:val="32"/>
          <w:u w:val="none"/>
        </w:rPr>
      </w:pPr>
      <w:r>
        <w:rPr>
          <w:rFonts w:hint="eastAsia" w:ascii="宋体" w:hAnsi="宋体" w:eastAsia="黑体" w:cs="宋体"/>
          <w:bCs/>
          <w:kern w:val="0"/>
          <w:szCs w:val="32"/>
          <w:u w:val="none"/>
        </w:rPr>
        <w:t>第</w:t>
      </w:r>
      <w:r>
        <w:rPr>
          <w:rFonts w:ascii="宋体" w:hAnsi="宋体" w:eastAsia="黑体" w:cs="宋体"/>
          <w:bCs/>
          <w:kern w:val="0"/>
          <w:szCs w:val="32"/>
          <w:u w:val="none"/>
        </w:rPr>
        <w:t>二十八</w:t>
      </w:r>
      <w:r>
        <w:rPr>
          <w:rFonts w:hint="eastAsia" w:ascii="宋体" w:hAnsi="宋体" w:eastAsia="黑体" w:cs="宋体"/>
          <w:bCs/>
          <w:kern w:val="0"/>
          <w:szCs w:val="32"/>
          <w:u w:val="none"/>
        </w:rPr>
        <w:t>条</w:t>
      </w:r>
      <w:r>
        <w:rPr>
          <w:rFonts w:hint="eastAsia" w:ascii="宋体" w:hAnsi="宋体" w:eastAsia="仿宋_GB2312" w:cs="宋体"/>
          <w:b/>
          <w:color w:val="000000"/>
          <w:kern w:val="0"/>
          <w:szCs w:val="32"/>
          <w:u w:val="none"/>
        </w:rPr>
        <w:t>【</w:t>
      </w:r>
      <w:r>
        <w:rPr>
          <w:rFonts w:hint="eastAsia" w:ascii="宋体" w:hAnsi="宋体" w:eastAsia="黑体" w:cs="黑体"/>
          <w:szCs w:val="32"/>
          <w:u w:val="none"/>
          <w:lang w:val="zh-TW"/>
        </w:rPr>
        <w:t>时限约束</w:t>
      </w:r>
      <w:r>
        <w:rPr>
          <w:rFonts w:hint="eastAsia" w:ascii="宋体" w:hAnsi="宋体" w:eastAsia="仿宋_GB2312" w:cs="宋体"/>
          <w:b/>
          <w:color w:val="000000"/>
          <w:kern w:val="0"/>
          <w:szCs w:val="32"/>
          <w:u w:val="none"/>
        </w:rPr>
        <w:t>】</w:t>
      </w:r>
      <w:r>
        <w:rPr>
          <w:rFonts w:hint="default" w:ascii="宋体" w:hAnsi="宋体" w:eastAsia="仿宋_GB2312"/>
          <w:szCs w:val="32"/>
          <w:u w:val="none"/>
        </w:rPr>
        <w:t>申请主体</w:t>
      </w:r>
      <w:r>
        <w:rPr>
          <w:rFonts w:hint="eastAsia" w:ascii="宋体" w:hAnsi="宋体" w:eastAsia="仿宋_GB2312"/>
          <w:szCs w:val="32"/>
          <w:u w:val="none"/>
        </w:rPr>
        <w:t>应书面承诺自享受支持之日起，五年内不将注册地、实际经营地及税务关系迁离前海合作区。提前迁离的，由前海管理局按年度平均分摊，追回剩余年度支持资金并按当期贷款市场报价利率（LPR）计息。</w:t>
      </w:r>
    </w:p>
    <w:p>
      <w:pPr>
        <w:pStyle w:val="13"/>
        <w:numPr>
          <w:ilvl w:val="255"/>
          <w:numId w:val="0"/>
        </w:numPr>
        <w:tabs>
          <w:tab w:val="left" w:pos="499"/>
        </w:tabs>
        <w:spacing w:line="530" w:lineRule="exact"/>
        <w:ind w:firstLine="640" w:firstLineChars="200"/>
        <w:rPr>
          <w:rFonts w:ascii="宋体" w:hAnsi="宋体"/>
          <w:u w:val="none"/>
        </w:rPr>
      </w:pPr>
      <w:r>
        <w:rPr>
          <w:rFonts w:hint="eastAsia" w:ascii="宋体" w:hAnsi="宋体" w:eastAsia="黑体" w:cs="宋体"/>
          <w:bCs/>
          <w:kern w:val="0"/>
          <w:u w:val="none"/>
        </w:rPr>
        <w:t>第</w:t>
      </w:r>
      <w:r>
        <w:rPr>
          <w:rFonts w:ascii="宋体" w:hAnsi="宋体" w:eastAsia="黑体" w:cs="宋体"/>
          <w:bCs/>
          <w:kern w:val="0"/>
          <w:u w:val="none"/>
        </w:rPr>
        <w:t>二十九</w:t>
      </w:r>
      <w:r>
        <w:rPr>
          <w:rFonts w:hint="eastAsia" w:ascii="宋体" w:hAnsi="宋体" w:eastAsia="黑体" w:cs="宋体"/>
          <w:bCs/>
          <w:kern w:val="0"/>
          <w:u w:val="none"/>
        </w:rPr>
        <w:t>条</w:t>
      </w:r>
      <w:r>
        <w:rPr>
          <w:rFonts w:hint="eastAsia" w:ascii="宋体" w:hAnsi="宋体" w:cs="宋体"/>
          <w:b/>
          <w:color w:val="000000"/>
          <w:kern w:val="0"/>
          <w:u w:val="none"/>
        </w:rPr>
        <w:t>【</w:t>
      </w:r>
      <w:r>
        <w:rPr>
          <w:rFonts w:hint="eastAsia" w:ascii="宋体" w:hAnsi="宋体" w:eastAsia="黑体" w:cs="黑体"/>
          <w:u w:val="none"/>
          <w:lang w:val="zh-TW"/>
        </w:rPr>
        <w:t>违规罚则</w:t>
      </w:r>
      <w:r>
        <w:rPr>
          <w:rFonts w:hint="eastAsia" w:ascii="宋体" w:hAnsi="宋体" w:cs="宋体"/>
          <w:b/>
          <w:color w:val="000000"/>
          <w:kern w:val="0"/>
          <w:u w:val="none"/>
        </w:rPr>
        <w:t>】</w:t>
      </w:r>
      <w:r>
        <w:rPr>
          <w:rFonts w:hint="eastAsia" w:ascii="宋体" w:hAnsi="宋体" w:cs="宋体"/>
          <w:color w:val="000000"/>
          <w:kern w:val="0"/>
          <w:u w:val="none"/>
        </w:rPr>
        <w:t xml:space="preserve"> </w:t>
      </w:r>
      <w:r>
        <w:rPr>
          <w:rFonts w:hint="eastAsia" w:ascii="宋体" w:hAnsi="宋体" w:cs="Times New Roman"/>
          <w:u w:val="none"/>
        </w:rPr>
        <w:t>申请主体在</w:t>
      </w:r>
      <w:r>
        <w:rPr>
          <w:rFonts w:hint="default" w:ascii="宋体" w:hAnsi="宋体" w:cs="Times New Roman"/>
          <w:u w:val="none"/>
        </w:rPr>
        <w:t>申请</w:t>
      </w:r>
      <w:r>
        <w:rPr>
          <w:rFonts w:hint="eastAsia" w:ascii="宋体" w:hAnsi="宋体" w:cs="Times New Roman"/>
          <w:u w:val="none"/>
        </w:rPr>
        <w:t>、执行专项资金过程中存在弄虚作假、以其他不正当手段骗取资金、拒绝配合监督检查</w:t>
      </w:r>
      <w:r>
        <w:rPr>
          <w:rFonts w:hint="default" w:ascii="宋体" w:hAnsi="宋体" w:cs="Times New Roman"/>
          <w:u w:val="none"/>
        </w:rPr>
        <w:t>，或未按要求及时将资金付至经营团队成员个人账户</w:t>
      </w:r>
      <w:r>
        <w:rPr>
          <w:rFonts w:hint="eastAsia" w:ascii="宋体" w:hAnsi="宋体" w:cs="Times New Roman"/>
          <w:u w:val="none"/>
        </w:rPr>
        <w:t>的，前海管理局收回扶持资金，并按当期贷款市场报价利率（LPR）计息，并依据国家有关规定将不诚信名单向深圳市相关部门推送，采取惩戒措施。涉嫌犯罪的，依法移送司法机关处理。</w:t>
      </w:r>
    </w:p>
    <w:p>
      <w:pPr>
        <w:spacing w:line="530" w:lineRule="exact"/>
        <w:ind w:firstLine="640" w:firstLineChars="200"/>
        <w:rPr>
          <w:rFonts w:ascii="宋体" w:hAnsi="宋体" w:eastAsia="仿宋_GB2312" w:cs="宋体"/>
          <w:color w:val="000000"/>
          <w:kern w:val="0"/>
          <w:szCs w:val="32"/>
          <w:u w:val="none"/>
        </w:rPr>
      </w:pPr>
      <w:r>
        <w:rPr>
          <w:rFonts w:hint="eastAsia" w:ascii="宋体" w:hAnsi="宋体" w:eastAsia="黑体" w:cs="宋体"/>
          <w:bCs/>
          <w:kern w:val="0"/>
          <w:szCs w:val="32"/>
          <w:u w:val="none"/>
        </w:rPr>
        <w:t>第</w:t>
      </w:r>
      <w:r>
        <w:rPr>
          <w:rFonts w:ascii="宋体" w:hAnsi="宋体" w:eastAsia="黑体" w:cs="宋体"/>
          <w:bCs/>
          <w:kern w:val="0"/>
          <w:szCs w:val="32"/>
          <w:u w:val="none"/>
        </w:rPr>
        <w:t>三十</w:t>
      </w:r>
      <w:r>
        <w:rPr>
          <w:rFonts w:hint="eastAsia" w:ascii="宋体" w:hAnsi="宋体" w:eastAsia="黑体" w:cs="宋体"/>
          <w:bCs/>
          <w:kern w:val="0"/>
          <w:szCs w:val="32"/>
          <w:u w:val="none"/>
        </w:rPr>
        <w:t>条</w:t>
      </w:r>
      <w:r>
        <w:rPr>
          <w:rFonts w:hint="eastAsia" w:ascii="宋体" w:hAnsi="宋体" w:eastAsia="黑体" w:cs="宋体"/>
          <w:kern w:val="0"/>
          <w:szCs w:val="32"/>
          <w:u w:val="none"/>
        </w:rPr>
        <w:t>【廉政监督】</w:t>
      </w:r>
      <w:r>
        <w:rPr>
          <w:rFonts w:hint="eastAsia" w:ascii="宋体" w:hAnsi="宋体" w:eastAsia="仿宋_GB2312" w:cs="仿宋_GB2312"/>
          <w:szCs w:val="32"/>
          <w:u w:val="none"/>
        </w:rPr>
        <w:t>前海管理局和</w:t>
      </w:r>
      <w:r>
        <w:rPr>
          <w:rFonts w:hint="default" w:ascii="宋体" w:hAnsi="宋体" w:eastAsia="仿宋_GB2312" w:cs="仿宋_GB2312"/>
          <w:szCs w:val="32"/>
          <w:u w:val="none"/>
        </w:rPr>
        <w:t>申请主体</w:t>
      </w:r>
      <w:r>
        <w:rPr>
          <w:rFonts w:hint="eastAsia" w:ascii="宋体" w:hAnsi="宋体" w:eastAsia="仿宋_GB2312" w:cs="仿宋_GB2312"/>
          <w:szCs w:val="32"/>
          <w:u w:val="none"/>
        </w:rPr>
        <w:t>应当保证申请材料和资金使用情况等材料的完整性，接受财政部门、审计部门及前海廉政监督局监督。</w:t>
      </w:r>
    </w:p>
    <w:p>
      <w:pPr>
        <w:widowControl/>
        <w:spacing w:line="530" w:lineRule="exact"/>
        <w:ind w:firstLine="640" w:firstLineChars="200"/>
        <w:jc w:val="left"/>
        <w:rPr>
          <w:rFonts w:ascii="宋体" w:hAnsi="宋体" w:eastAsia="仿宋"/>
          <w:szCs w:val="32"/>
          <w:u w:val="none"/>
        </w:rPr>
      </w:pPr>
      <w:r>
        <w:rPr>
          <w:rFonts w:hint="eastAsia" w:ascii="宋体" w:hAnsi="宋体" w:eastAsia="黑体" w:cs="宋体"/>
          <w:bCs/>
          <w:kern w:val="0"/>
          <w:szCs w:val="32"/>
          <w:u w:val="none"/>
        </w:rPr>
        <w:t>第</w:t>
      </w:r>
      <w:r>
        <w:rPr>
          <w:rFonts w:ascii="宋体" w:hAnsi="宋体" w:eastAsia="黑体" w:cs="宋体"/>
          <w:bCs/>
          <w:kern w:val="0"/>
          <w:szCs w:val="32"/>
          <w:u w:val="none"/>
        </w:rPr>
        <w:t>三十一</w:t>
      </w:r>
      <w:r>
        <w:rPr>
          <w:rFonts w:hint="eastAsia" w:ascii="宋体" w:hAnsi="宋体" w:eastAsia="黑体" w:cs="宋体"/>
          <w:bCs/>
          <w:kern w:val="0"/>
          <w:szCs w:val="32"/>
          <w:u w:val="none"/>
        </w:rPr>
        <w:t>条</w:t>
      </w:r>
      <w:r>
        <w:rPr>
          <w:rFonts w:hint="eastAsia" w:ascii="宋体" w:hAnsi="宋体" w:eastAsia="黑体" w:cs="宋体"/>
          <w:kern w:val="0"/>
          <w:szCs w:val="32"/>
          <w:u w:val="none"/>
        </w:rPr>
        <w:t>【内部</w:t>
      </w:r>
      <w:r>
        <w:rPr>
          <w:rFonts w:ascii="宋体" w:hAnsi="宋体" w:eastAsia="黑体" w:cs="宋体"/>
          <w:kern w:val="0"/>
          <w:szCs w:val="32"/>
          <w:u w:val="none"/>
        </w:rPr>
        <w:t>监督</w:t>
      </w:r>
      <w:r>
        <w:rPr>
          <w:rFonts w:hint="eastAsia" w:ascii="宋体" w:hAnsi="宋体" w:eastAsia="黑体" w:cs="宋体"/>
          <w:kern w:val="0"/>
          <w:szCs w:val="32"/>
          <w:u w:val="none"/>
        </w:rPr>
        <w:t>】</w:t>
      </w:r>
      <w:r>
        <w:rPr>
          <w:rFonts w:hint="eastAsia" w:ascii="宋体" w:hAnsi="宋体" w:eastAsia="仿宋_GB2312" w:cs="仿宋_GB2312"/>
          <w:szCs w:val="32"/>
          <w:u w:val="none"/>
        </w:rPr>
        <w:t>前海管理局的工作人员在管理和审批资金过程中玩忽职守、滥用职权，不履行或不正确履行本管理办法规定的各项职责，或利用职务便利谋取不正当利益，依法依规给予党纪政务处分；涉嫌职务犯罪的，依法移交监察机关处理。</w:t>
      </w:r>
    </w:p>
    <w:p>
      <w:pPr>
        <w:spacing w:line="530" w:lineRule="exact"/>
        <w:jc w:val="center"/>
        <w:rPr>
          <w:rFonts w:ascii="宋体" w:hAnsi="宋体" w:eastAsia="黑体" w:cs="宋体"/>
          <w:color w:val="000000"/>
          <w:kern w:val="0"/>
          <w:szCs w:val="32"/>
          <w:u w:val="none"/>
        </w:rPr>
      </w:pPr>
    </w:p>
    <w:p>
      <w:pPr>
        <w:spacing w:line="530" w:lineRule="exact"/>
        <w:jc w:val="center"/>
        <w:rPr>
          <w:rFonts w:ascii="宋体" w:hAnsi="宋体" w:eastAsia="黑体" w:cs="宋体"/>
          <w:color w:val="000000"/>
          <w:kern w:val="0"/>
          <w:szCs w:val="32"/>
          <w:u w:val="none"/>
        </w:rPr>
      </w:pPr>
      <w:r>
        <w:rPr>
          <w:rFonts w:hint="eastAsia" w:ascii="宋体" w:hAnsi="宋体" w:eastAsia="黑体" w:cs="宋体"/>
          <w:color w:val="000000"/>
          <w:kern w:val="0"/>
          <w:szCs w:val="32"/>
          <w:u w:val="none"/>
        </w:rPr>
        <w:t>第</w:t>
      </w:r>
      <w:r>
        <w:rPr>
          <w:rFonts w:hint="default" w:ascii="宋体" w:hAnsi="宋体" w:eastAsia="黑体" w:cs="宋体"/>
          <w:color w:val="000000"/>
          <w:kern w:val="0"/>
          <w:szCs w:val="32"/>
          <w:u w:val="none"/>
        </w:rPr>
        <w:t>七</w:t>
      </w:r>
      <w:r>
        <w:rPr>
          <w:rFonts w:hint="eastAsia" w:ascii="宋体" w:hAnsi="宋体" w:eastAsia="黑体" w:cs="宋体"/>
          <w:color w:val="000000"/>
          <w:kern w:val="0"/>
          <w:szCs w:val="32"/>
          <w:u w:val="none"/>
        </w:rPr>
        <w:t>章 附则</w:t>
      </w:r>
    </w:p>
    <w:p>
      <w:pPr>
        <w:spacing w:line="530" w:lineRule="exact"/>
        <w:ind w:firstLine="2720" w:firstLineChars="850"/>
        <w:rPr>
          <w:rFonts w:ascii="宋体" w:hAnsi="宋体" w:eastAsia="黑体" w:cs="宋体"/>
          <w:color w:val="000000"/>
          <w:kern w:val="0"/>
          <w:szCs w:val="32"/>
          <w:u w:val="none"/>
        </w:rPr>
      </w:pPr>
    </w:p>
    <w:p>
      <w:pPr>
        <w:spacing w:line="530" w:lineRule="exact"/>
        <w:ind w:firstLine="707" w:firstLineChars="221"/>
        <w:rPr>
          <w:rFonts w:ascii="宋体" w:hAnsi="宋体" w:eastAsia="仿宋_GB2312"/>
          <w:szCs w:val="32"/>
          <w:u w:val="none"/>
        </w:rPr>
      </w:pPr>
      <w:r>
        <w:rPr>
          <w:rFonts w:hint="eastAsia" w:ascii="宋体" w:hAnsi="宋体" w:eastAsia="黑体" w:cs="宋体"/>
          <w:color w:val="000000"/>
          <w:kern w:val="0"/>
          <w:szCs w:val="32"/>
          <w:u w:val="none"/>
        </w:rPr>
        <w:t>第三十</w:t>
      </w:r>
      <w:r>
        <w:rPr>
          <w:rFonts w:ascii="宋体" w:hAnsi="宋体" w:eastAsia="黑体" w:cs="宋体"/>
          <w:color w:val="000000"/>
          <w:kern w:val="0"/>
          <w:szCs w:val="32"/>
          <w:u w:val="none"/>
        </w:rPr>
        <w:t>二</w:t>
      </w:r>
      <w:r>
        <w:rPr>
          <w:rFonts w:hint="eastAsia" w:ascii="宋体" w:hAnsi="宋体" w:eastAsia="黑体" w:cs="宋体"/>
          <w:color w:val="000000"/>
          <w:kern w:val="0"/>
          <w:szCs w:val="32"/>
          <w:u w:val="none"/>
        </w:rPr>
        <w:t>条</w:t>
      </w:r>
      <w:r>
        <w:rPr>
          <w:rFonts w:ascii="宋体" w:hAnsi="宋体" w:eastAsia="黑体" w:cs="黑体"/>
          <w:szCs w:val="32"/>
          <w:u w:val="none"/>
          <w:lang w:val="zh-TW" w:eastAsia="zh-TW"/>
        </w:rPr>
        <w:t>【</w:t>
      </w:r>
      <w:r>
        <w:rPr>
          <w:rFonts w:hint="eastAsia" w:ascii="宋体" w:hAnsi="宋体" w:eastAsia="黑体" w:cs="黑体"/>
          <w:szCs w:val="32"/>
          <w:u w:val="none"/>
          <w:lang w:val="zh-TW"/>
        </w:rPr>
        <w:t>名词解释</w:t>
      </w:r>
      <w:r>
        <w:rPr>
          <w:rFonts w:ascii="宋体" w:hAnsi="宋体" w:eastAsia="黑体" w:cs="黑体"/>
          <w:szCs w:val="32"/>
          <w:u w:val="none"/>
          <w:lang w:val="zh-TW" w:eastAsia="zh-TW"/>
        </w:rPr>
        <w:t>】</w:t>
      </w:r>
      <w:r>
        <w:rPr>
          <w:rFonts w:hint="eastAsia" w:ascii="宋体" w:hAnsi="宋体" w:eastAsia="仿宋_GB2312"/>
          <w:szCs w:val="32"/>
          <w:u w:val="none"/>
        </w:rPr>
        <w:t>本办法有关</w:t>
      </w:r>
      <w:r>
        <w:rPr>
          <w:rFonts w:ascii="宋体" w:hAnsi="宋体" w:eastAsia="仿宋_GB2312"/>
          <w:szCs w:val="32"/>
          <w:u w:val="none"/>
        </w:rPr>
        <w:t>名词的解释如下：</w:t>
      </w:r>
    </w:p>
    <w:p>
      <w:pPr>
        <w:spacing w:line="530" w:lineRule="exact"/>
        <w:ind w:firstLine="640"/>
        <w:rPr>
          <w:rFonts w:ascii="宋体" w:hAnsi="宋体" w:eastAsia="仿宋_GB2312" w:cs="仿宋_GB2312"/>
          <w:szCs w:val="32"/>
          <w:u w:val="none"/>
          <w:lang w:val="zh-TW"/>
        </w:rPr>
      </w:pPr>
      <w:r>
        <w:rPr>
          <w:rFonts w:hint="eastAsia" w:ascii="宋体" w:hAnsi="宋体" w:eastAsia="仿宋_GB2312"/>
          <w:szCs w:val="32"/>
          <w:u w:val="none"/>
        </w:rPr>
        <w:t>（一）</w:t>
      </w:r>
      <w:r>
        <w:rPr>
          <w:rFonts w:hint="eastAsia" w:ascii="Times New Roman" w:hAnsi="Times New Roman" w:eastAsia="仿宋_GB2312" w:cs="宋体"/>
          <w:szCs w:val="32"/>
          <w:u w:val="none"/>
        </w:rPr>
        <w:t>本办法所称“前海合作区”范围为中共中央、国务院印发的《全面深化前海深港现代服务业合作区改革开放方案》确定的区域。</w:t>
      </w:r>
    </w:p>
    <w:p>
      <w:pPr>
        <w:spacing w:line="530" w:lineRule="exact"/>
        <w:ind w:firstLine="640"/>
        <w:rPr>
          <w:rFonts w:ascii="宋体" w:hAnsi="宋体" w:eastAsia="仿宋_GB2312" w:cs="仿宋_GB2312"/>
          <w:szCs w:val="32"/>
          <w:u w:val="none"/>
          <w:lang w:val="zh-TW"/>
        </w:rPr>
      </w:pPr>
      <w:r>
        <w:rPr>
          <w:rFonts w:hint="eastAsia" w:ascii="宋体" w:hAnsi="宋体" w:eastAsia="仿宋_GB2312"/>
          <w:szCs w:val="32"/>
          <w:u w:val="none"/>
        </w:rPr>
        <w:t>（二）本办法所称“专业服务业”是指</w:t>
      </w:r>
      <w:r>
        <w:rPr>
          <w:rFonts w:ascii="宋体" w:hAnsi="宋体" w:eastAsia="仿宋_GB2312" w:cs="仿宋_GB2312"/>
          <w:szCs w:val="32"/>
          <w:u w:val="none"/>
          <w:lang w:val="zh-TW"/>
        </w:rPr>
        <w:t>《</w:t>
      </w:r>
      <w:r>
        <w:rPr>
          <w:rFonts w:hint="eastAsia" w:ascii="宋体" w:hAnsi="宋体" w:eastAsia="仿宋_GB2312" w:cs="仿宋_GB2312"/>
          <w:szCs w:val="32"/>
          <w:u w:val="none"/>
          <w:lang w:val="zh-TW"/>
        </w:rPr>
        <w:t>深圳前海深港现代服务业合作区产业准入目录</w:t>
      </w:r>
      <w:r>
        <w:rPr>
          <w:rFonts w:ascii="宋体" w:hAnsi="宋体" w:eastAsia="仿宋_GB2312" w:cs="仿宋_GB2312"/>
          <w:szCs w:val="32"/>
          <w:u w:val="none"/>
          <w:lang w:val="zh-TW"/>
        </w:rPr>
        <w:t>》</w:t>
      </w:r>
      <w:r>
        <w:rPr>
          <w:rFonts w:hint="eastAsia" w:ascii="宋体" w:hAnsi="宋体" w:eastAsia="仿宋_GB2312" w:cs="仿宋_GB2312"/>
          <w:szCs w:val="32"/>
          <w:u w:val="none"/>
          <w:lang w:val="zh-TW"/>
        </w:rPr>
        <w:t>（发改产业〔2013〕468号）中</w:t>
      </w:r>
      <w:r>
        <w:rPr>
          <w:rFonts w:ascii="宋体" w:hAnsi="宋体" w:eastAsia="仿宋_GB2312" w:cs="仿宋_GB2312"/>
          <w:szCs w:val="32"/>
          <w:u w:val="none"/>
          <w:lang w:val="zh-TW"/>
        </w:rPr>
        <w:t>的</w:t>
      </w:r>
      <w:r>
        <w:rPr>
          <w:rFonts w:hint="eastAsia" w:ascii="宋体" w:hAnsi="宋体" w:eastAsia="仿宋_GB2312" w:cs="仿宋_GB2312"/>
          <w:szCs w:val="32"/>
          <w:u w:val="none"/>
          <w:lang w:val="zh-TW"/>
        </w:rPr>
        <w:t>“专业</w:t>
      </w:r>
      <w:r>
        <w:rPr>
          <w:rFonts w:ascii="宋体" w:hAnsi="宋体" w:eastAsia="仿宋_GB2312" w:cs="仿宋_GB2312"/>
          <w:szCs w:val="32"/>
          <w:u w:val="none"/>
          <w:lang w:val="zh-TW"/>
        </w:rPr>
        <w:t>服务业</w:t>
      </w:r>
      <w:r>
        <w:rPr>
          <w:rFonts w:hint="eastAsia" w:ascii="宋体" w:hAnsi="宋体" w:eastAsia="仿宋_GB2312" w:cs="仿宋_GB2312"/>
          <w:szCs w:val="32"/>
          <w:u w:val="none"/>
          <w:lang w:val="zh-TW"/>
        </w:rPr>
        <w:t>”，包括会计服务，评估服务，咨询服务，工程服务，文化创意服务，会展服务，人力资源服务，知识产权服务等八</w:t>
      </w:r>
      <w:r>
        <w:rPr>
          <w:rFonts w:ascii="宋体" w:hAnsi="宋体" w:eastAsia="仿宋_GB2312" w:cs="仿宋_GB2312"/>
          <w:szCs w:val="32"/>
          <w:u w:val="none"/>
          <w:lang w:val="zh-TW"/>
        </w:rPr>
        <w:t>类</w:t>
      </w:r>
      <w:r>
        <w:rPr>
          <w:rFonts w:hint="eastAsia" w:ascii="宋体" w:hAnsi="宋体" w:eastAsia="仿宋_GB2312" w:cs="仿宋_GB2312"/>
          <w:szCs w:val="32"/>
          <w:u w:val="none"/>
          <w:lang w:val="zh-TW"/>
        </w:rPr>
        <w:t>（不含法律服务业、教育服务业、医疗服务业、家庭服务业）。</w:t>
      </w:r>
    </w:p>
    <w:p>
      <w:pPr>
        <w:keepNext w:val="0"/>
        <w:keepLines w:val="0"/>
        <w:pageBreakBefore w:val="0"/>
        <w:kinsoku/>
        <w:wordWrap/>
        <w:overflowPunct/>
        <w:topLinePunct w:val="0"/>
        <w:bidi w:val="0"/>
        <w:spacing w:line="530" w:lineRule="exact"/>
        <w:ind w:firstLine="640"/>
        <w:textAlignment w:val="auto"/>
        <w:rPr>
          <w:rFonts w:hint="default" w:ascii="宋体" w:hAnsi="宋体" w:eastAsia="仿宋_GB2312" w:cs="仿宋_GB2312"/>
          <w:szCs w:val="32"/>
          <w:u w:val="none"/>
          <w:lang w:eastAsia="zh-CN"/>
        </w:rPr>
      </w:pPr>
      <w:r>
        <w:rPr>
          <w:rFonts w:hint="default" w:ascii="宋体" w:hAnsi="宋体" w:eastAsia="仿宋_GB2312" w:cs="仿宋_GB2312"/>
          <w:szCs w:val="32"/>
          <w:u w:val="none"/>
          <w:lang w:eastAsia="zh-CN"/>
        </w:rPr>
        <w:t>（三）本办法所称“全职工作”，须符合以下基本条件：</w:t>
      </w:r>
    </w:p>
    <w:p>
      <w:pPr>
        <w:keepNext w:val="0"/>
        <w:keepLines w:val="0"/>
        <w:pageBreakBefore w:val="0"/>
        <w:kinsoku/>
        <w:wordWrap/>
        <w:overflowPunct/>
        <w:topLinePunct w:val="0"/>
        <w:bidi w:val="0"/>
        <w:spacing w:line="530" w:lineRule="exact"/>
        <w:ind w:firstLine="640" w:firstLineChars="0"/>
        <w:textAlignment w:val="auto"/>
        <w:rPr>
          <w:rFonts w:hint="default" w:ascii="宋体" w:hAnsi="宋体" w:eastAsia="仿宋_GB2312"/>
          <w:szCs w:val="32"/>
          <w:u w:val="none"/>
        </w:rPr>
      </w:pPr>
      <w:r>
        <w:rPr>
          <w:rFonts w:hint="default" w:ascii="宋体" w:hAnsi="宋体" w:eastAsia="仿宋_GB2312" w:cs="仿宋_GB2312"/>
          <w:szCs w:val="32"/>
          <w:u w:val="none"/>
          <w:lang w:eastAsia="zh-CN"/>
        </w:rPr>
        <w:t>1</w:t>
      </w:r>
      <w:r>
        <w:rPr>
          <w:rFonts w:hint="default" w:ascii="宋体" w:hAnsi="宋体" w:eastAsia="仿宋_GB2312"/>
          <w:szCs w:val="32"/>
          <w:u w:val="none"/>
        </w:rPr>
        <w:t>.与前海合作区符合条件的机构签订一年以上劳动合同（法定代表人除外），或属由境外雇主派遣的，该申报人的境外雇主与符合条件的机构签订一年以上派遣合同；</w:t>
      </w:r>
    </w:p>
    <w:p>
      <w:pPr>
        <w:keepNext w:val="0"/>
        <w:keepLines w:val="0"/>
        <w:pageBreakBefore w:val="0"/>
        <w:kinsoku/>
        <w:wordWrap/>
        <w:overflowPunct/>
        <w:topLinePunct w:val="0"/>
        <w:bidi w:val="0"/>
        <w:spacing w:line="530" w:lineRule="exact"/>
        <w:ind w:firstLine="640" w:firstLineChars="0"/>
        <w:textAlignment w:val="auto"/>
        <w:rPr>
          <w:rFonts w:hint="default" w:ascii="宋体" w:hAnsi="宋体" w:eastAsia="仿宋_GB2312"/>
          <w:szCs w:val="32"/>
          <w:u w:val="none"/>
        </w:rPr>
      </w:pPr>
      <w:r>
        <w:rPr>
          <w:rFonts w:hint="default" w:ascii="宋体" w:hAnsi="宋体" w:eastAsia="仿宋_GB2312"/>
          <w:szCs w:val="32"/>
          <w:u w:val="none"/>
        </w:rPr>
        <w:t>2.申报时，在前海合作区符合条件的机构连续工作1年以上，符合条件的不同机构的工作时间可合并计算（出现中断情况的，不得合并计算）。</w:t>
      </w:r>
    </w:p>
    <w:p>
      <w:pPr>
        <w:spacing w:line="530" w:lineRule="exact"/>
        <w:ind w:firstLine="640"/>
        <w:rPr>
          <w:rFonts w:ascii="宋体" w:hAnsi="宋体" w:eastAsia="仿宋_GB2312"/>
          <w:szCs w:val="32"/>
          <w:u w:val="none"/>
        </w:rPr>
      </w:pPr>
      <w:r>
        <w:rPr>
          <w:rFonts w:hint="eastAsia" w:ascii="宋体" w:hAnsi="宋体" w:eastAsia="仿宋_GB2312"/>
          <w:szCs w:val="32"/>
          <w:u w:val="none"/>
        </w:rPr>
        <w:t>（</w:t>
      </w:r>
      <w:r>
        <w:rPr>
          <w:rFonts w:ascii="宋体" w:hAnsi="宋体" w:eastAsia="仿宋_GB2312"/>
          <w:szCs w:val="32"/>
          <w:u w:val="none"/>
        </w:rPr>
        <w:t>四</w:t>
      </w:r>
      <w:r>
        <w:rPr>
          <w:rFonts w:hint="eastAsia" w:ascii="宋体" w:hAnsi="宋体" w:eastAsia="仿宋_GB2312"/>
          <w:szCs w:val="32"/>
          <w:u w:val="none"/>
        </w:rPr>
        <w:t>）</w:t>
      </w:r>
      <w:r>
        <w:rPr>
          <w:rFonts w:hint="eastAsia" w:ascii="Times New Roman" w:hAnsi="Times New Roman" w:eastAsia="仿宋_GB2312"/>
          <w:szCs w:val="32"/>
          <w:u w:val="none"/>
        </w:rPr>
        <w:t>本办法所称</w:t>
      </w:r>
      <w:r>
        <w:rPr>
          <w:rFonts w:hint="eastAsia" w:ascii="仿宋_GB2312" w:hAnsi="宋体" w:eastAsia="仿宋_GB2312"/>
          <w:kern w:val="0"/>
          <w:szCs w:val="32"/>
          <w:u w:val="none"/>
        </w:rPr>
        <w:t>“实际经营地”，是指</w:t>
      </w:r>
      <w:r>
        <w:rPr>
          <w:rFonts w:ascii="仿宋_GB2312" w:hAnsi="宋体" w:eastAsia="仿宋_GB2312"/>
          <w:kern w:val="0"/>
          <w:szCs w:val="32"/>
          <w:u w:val="none"/>
        </w:rPr>
        <w:t>申请时申请主体</w:t>
      </w:r>
      <w:r>
        <w:rPr>
          <w:rFonts w:hint="eastAsia" w:ascii="仿宋_GB2312" w:hAnsi="宋体" w:eastAsia="仿宋_GB2312"/>
          <w:kern w:val="0"/>
          <w:szCs w:val="32"/>
          <w:u w:val="none"/>
        </w:rPr>
        <w:t>的实际管理</w:t>
      </w:r>
      <w:r>
        <w:rPr>
          <w:rFonts w:hint="default" w:ascii="仿宋_GB2312" w:hAnsi="宋体" w:eastAsia="仿宋_GB2312"/>
          <w:kern w:val="0"/>
          <w:szCs w:val="32"/>
          <w:u w:val="none"/>
        </w:rPr>
        <w:t>部门</w:t>
      </w:r>
      <w:r>
        <w:rPr>
          <w:rFonts w:hint="eastAsia" w:ascii="仿宋_GB2312" w:hAnsi="宋体" w:eastAsia="仿宋_GB2312"/>
          <w:kern w:val="0"/>
          <w:szCs w:val="32"/>
          <w:u w:val="none"/>
        </w:rPr>
        <w:t>设在</w:t>
      </w:r>
      <w:r>
        <w:rPr>
          <w:rFonts w:ascii="仿宋_GB2312" w:hAnsi="宋体" w:eastAsia="仿宋_GB2312"/>
          <w:kern w:val="0"/>
          <w:szCs w:val="32"/>
          <w:u w:val="none"/>
        </w:rPr>
        <w:t>前海合作区</w:t>
      </w:r>
      <w:r>
        <w:rPr>
          <w:rFonts w:hint="eastAsia" w:ascii="仿宋_GB2312" w:hAnsi="宋体" w:eastAsia="仿宋_GB2312"/>
          <w:kern w:val="0"/>
          <w:szCs w:val="32"/>
          <w:u w:val="none"/>
        </w:rPr>
        <w:t>，并对</w:t>
      </w:r>
      <w:r>
        <w:rPr>
          <w:rFonts w:ascii="仿宋_GB2312" w:hAnsi="宋体" w:eastAsia="仿宋_GB2312"/>
          <w:kern w:val="0"/>
          <w:szCs w:val="32"/>
          <w:u w:val="none"/>
        </w:rPr>
        <w:t>其</w:t>
      </w:r>
      <w:r>
        <w:rPr>
          <w:rFonts w:hint="eastAsia" w:ascii="仿宋_GB2312" w:hAnsi="宋体" w:eastAsia="仿宋_GB2312"/>
          <w:kern w:val="0"/>
          <w:szCs w:val="32"/>
          <w:u w:val="none"/>
        </w:rPr>
        <w:t>生产经营、人员、账务、财产等实施实质性全面管理和控制</w:t>
      </w:r>
      <w:r>
        <w:rPr>
          <w:rFonts w:ascii="仿宋_GB2312" w:hAnsi="宋体" w:eastAsia="仿宋_GB2312"/>
          <w:kern w:val="0"/>
          <w:szCs w:val="32"/>
          <w:u w:val="none"/>
        </w:rPr>
        <w:t>，同时</w:t>
      </w:r>
      <w:r>
        <w:rPr>
          <w:rFonts w:hint="eastAsia" w:ascii="仿宋_GB2312" w:hAnsi="宋体" w:eastAsia="仿宋_GB2312"/>
          <w:kern w:val="0"/>
          <w:szCs w:val="32"/>
          <w:u w:val="none"/>
        </w:rPr>
        <w:t>前海合作区内经营场地面积按不低于企业</w:t>
      </w:r>
      <w:r>
        <w:rPr>
          <w:rFonts w:ascii="仿宋_GB2312" w:hAnsi="宋体" w:eastAsia="仿宋_GB2312"/>
          <w:kern w:val="0"/>
          <w:szCs w:val="32"/>
          <w:u w:val="none"/>
        </w:rPr>
        <w:t>员工</w:t>
      </w:r>
      <w:r>
        <w:rPr>
          <w:rFonts w:hint="eastAsia" w:ascii="仿宋_GB2312" w:hAnsi="宋体" w:eastAsia="仿宋_GB2312"/>
          <w:kern w:val="0"/>
          <w:szCs w:val="32"/>
          <w:u w:val="none"/>
        </w:rPr>
        <w:t>人数三分之一、人均10㎡核算。已取得前海合作区产业用地并签署产业发展监管协议的企业，承诺在土地出让合同约定的项目投入使用日期后12个月内迁入的，视同实际经营地在前海合作区。</w:t>
      </w:r>
    </w:p>
    <w:p>
      <w:pPr>
        <w:spacing w:line="530" w:lineRule="exact"/>
        <w:ind w:firstLine="640" w:firstLineChars="200"/>
        <w:rPr>
          <w:rFonts w:ascii="宋体" w:hAnsi="宋体" w:eastAsia="仿宋_GB2312"/>
          <w:szCs w:val="32"/>
          <w:u w:val="none"/>
        </w:rPr>
      </w:pPr>
      <w:r>
        <w:rPr>
          <w:rFonts w:hint="eastAsia" w:ascii="宋体" w:hAnsi="宋体" w:eastAsia="仿宋_GB2312"/>
          <w:szCs w:val="32"/>
          <w:u w:val="none"/>
        </w:rPr>
        <w:t>（</w:t>
      </w:r>
      <w:r>
        <w:rPr>
          <w:rFonts w:ascii="宋体" w:hAnsi="宋体" w:eastAsia="仿宋_GB2312"/>
          <w:szCs w:val="32"/>
          <w:u w:val="none"/>
        </w:rPr>
        <w:t>五</w:t>
      </w:r>
      <w:r>
        <w:rPr>
          <w:rFonts w:hint="eastAsia" w:ascii="宋体" w:hAnsi="宋体" w:eastAsia="仿宋_GB2312"/>
          <w:szCs w:val="32"/>
          <w:u w:val="none"/>
        </w:rPr>
        <w:t>）本办法所称“</w:t>
      </w:r>
      <w:r>
        <w:rPr>
          <w:rFonts w:ascii="宋体" w:hAnsi="宋体" w:eastAsia="仿宋_GB2312"/>
          <w:szCs w:val="32"/>
          <w:u w:val="none"/>
        </w:rPr>
        <w:t>港资专业服务业机构</w:t>
      </w:r>
      <w:r>
        <w:rPr>
          <w:rFonts w:hint="eastAsia" w:ascii="宋体" w:hAnsi="宋体" w:eastAsia="仿宋_GB2312"/>
          <w:szCs w:val="32"/>
          <w:u w:val="none"/>
        </w:rPr>
        <w:t>”是指香港投资者持股25%以上的</w:t>
      </w:r>
      <w:r>
        <w:rPr>
          <w:rFonts w:ascii="宋体" w:hAnsi="宋体" w:eastAsia="仿宋_GB2312"/>
          <w:szCs w:val="32"/>
          <w:u w:val="none"/>
        </w:rPr>
        <w:t>专业服务业</w:t>
      </w:r>
      <w:r>
        <w:rPr>
          <w:rFonts w:hint="eastAsia" w:ascii="宋体" w:hAnsi="宋体" w:eastAsia="仿宋_GB2312"/>
          <w:szCs w:val="32"/>
          <w:u w:val="none"/>
        </w:rPr>
        <w:t>机构；香港投资者是指在中国香港特别行政区依法注册或登记设立</w:t>
      </w:r>
      <w:r>
        <w:rPr>
          <w:rFonts w:hint="eastAsia" w:ascii="仿宋_GB2312" w:eastAsia="仿宋_GB2312"/>
          <w:szCs w:val="32"/>
          <w:u w:val="none"/>
        </w:rPr>
        <w:t>并从事实质性</w:t>
      </w:r>
      <w:r>
        <w:rPr>
          <w:rFonts w:ascii="仿宋_GB2312" w:eastAsia="仿宋_GB2312"/>
          <w:szCs w:val="32"/>
          <w:u w:val="none"/>
        </w:rPr>
        <w:t>商业</w:t>
      </w:r>
      <w:r>
        <w:rPr>
          <w:rFonts w:hint="eastAsia" w:ascii="仿宋_GB2312" w:eastAsia="仿宋_GB2312"/>
          <w:szCs w:val="32"/>
          <w:u w:val="none"/>
        </w:rPr>
        <w:t>经营</w:t>
      </w:r>
      <w:r>
        <w:rPr>
          <w:rFonts w:hint="eastAsia" w:ascii="宋体" w:hAnsi="宋体" w:eastAsia="仿宋_GB2312"/>
          <w:szCs w:val="32"/>
          <w:u w:val="none"/>
        </w:rPr>
        <w:t>的法人机构、香港居民</w:t>
      </w:r>
      <w:r>
        <w:rPr>
          <w:rFonts w:ascii="宋体" w:hAnsi="宋体" w:eastAsia="仿宋_GB2312"/>
          <w:szCs w:val="32"/>
          <w:u w:val="none"/>
        </w:rPr>
        <w:t>。</w:t>
      </w:r>
      <w:r>
        <w:rPr>
          <w:rFonts w:hint="eastAsia" w:ascii="宋体" w:hAnsi="宋体" w:eastAsia="仿宋_GB2312"/>
          <w:szCs w:val="32"/>
          <w:u w:val="none"/>
        </w:rPr>
        <w:t>其中，香港居民是指中国香港特别行政区永久性居民、赴香港定居的内地居民（已注销内地户籍）。</w:t>
      </w:r>
    </w:p>
    <w:p>
      <w:pPr>
        <w:numPr>
          <w:ilvl w:val="255"/>
          <w:numId w:val="0"/>
        </w:numPr>
        <w:adjustRightInd w:val="0"/>
        <w:snapToGrid w:val="0"/>
        <w:spacing w:line="530" w:lineRule="exact"/>
        <w:ind w:firstLine="645"/>
        <w:rPr>
          <w:rFonts w:ascii="仿宋_GB2312" w:eastAsia="仿宋_GB2312"/>
          <w:szCs w:val="32"/>
          <w:u w:val="none"/>
        </w:rPr>
      </w:pPr>
      <w:r>
        <w:rPr>
          <w:rFonts w:ascii="仿宋_GB2312" w:eastAsia="仿宋_GB2312"/>
          <w:szCs w:val="32"/>
          <w:u w:val="none"/>
        </w:rPr>
        <w:t>前款所称实质性商业经营应当同时</w:t>
      </w:r>
      <w:r>
        <w:rPr>
          <w:rFonts w:hint="eastAsia" w:ascii="仿宋_GB2312" w:eastAsia="仿宋_GB2312"/>
          <w:szCs w:val="32"/>
          <w:u w:val="none"/>
        </w:rPr>
        <w:t>符合下列标准</w:t>
      </w:r>
      <w:r>
        <w:rPr>
          <w:rFonts w:ascii="仿宋_GB2312" w:eastAsia="仿宋_GB2312"/>
          <w:szCs w:val="32"/>
          <w:u w:val="none"/>
        </w:rPr>
        <w:t>：</w:t>
      </w:r>
    </w:p>
    <w:p>
      <w:pPr>
        <w:numPr>
          <w:ilvl w:val="255"/>
          <w:numId w:val="0"/>
        </w:numPr>
        <w:adjustRightInd w:val="0"/>
        <w:snapToGrid w:val="0"/>
        <w:spacing w:line="530" w:lineRule="exact"/>
        <w:ind w:firstLine="645"/>
        <w:rPr>
          <w:rFonts w:ascii="仿宋_GB2312" w:eastAsia="仿宋_GB2312"/>
          <w:szCs w:val="32"/>
          <w:u w:val="none"/>
        </w:rPr>
      </w:pPr>
      <w:r>
        <w:rPr>
          <w:rFonts w:hint="eastAsia" w:ascii="仿宋_GB2312" w:eastAsia="仿宋_GB2312"/>
          <w:szCs w:val="32"/>
          <w:u w:val="none"/>
        </w:rPr>
        <w:t>1.根据香港《公司条例》或其他有关条例注册或登记，并取得有效商业登记证。香港法例如有规定，应取得开展该经营业务的牌照或许可；</w:t>
      </w:r>
    </w:p>
    <w:p>
      <w:pPr>
        <w:numPr>
          <w:ilvl w:val="255"/>
          <w:numId w:val="0"/>
        </w:numPr>
        <w:adjustRightInd w:val="0"/>
        <w:snapToGrid w:val="0"/>
        <w:spacing w:line="530" w:lineRule="exact"/>
        <w:ind w:firstLine="645"/>
        <w:rPr>
          <w:rFonts w:ascii="仿宋_GB2312" w:eastAsia="仿宋_GB2312"/>
          <w:szCs w:val="32"/>
          <w:u w:val="none"/>
        </w:rPr>
      </w:pPr>
      <w:r>
        <w:rPr>
          <w:rFonts w:hint="eastAsia" w:ascii="仿宋_GB2312" w:eastAsia="仿宋_GB2312"/>
          <w:szCs w:val="32"/>
          <w:u w:val="none"/>
        </w:rPr>
        <w:t>2.在香港注册或登记设立并从事实质性商业经营1年以上（含1年）；</w:t>
      </w:r>
    </w:p>
    <w:p>
      <w:pPr>
        <w:numPr>
          <w:ilvl w:val="255"/>
          <w:numId w:val="0"/>
        </w:numPr>
        <w:adjustRightInd w:val="0"/>
        <w:snapToGrid w:val="0"/>
        <w:spacing w:line="530" w:lineRule="exact"/>
        <w:ind w:firstLine="645"/>
        <w:rPr>
          <w:rFonts w:ascii="仿宋_GB2312" w:eastAsia="仿宋_GB2312"/>
          <w:szCs w:val="32"/>
          <w:u w:val="none"/>
        </w:rPr>
      </w:pPr>
      <w:r>
        <w:rPr>
          <w:rFonts w:hint="eastAsia" w:ascii="仿宋_GB2312" w:eastAsia="仿宋_GB2312"/>
          <w:szCs w:val="32"/>
          <w:u w:val="none"/>
        </w:rPr>
        <w:t>3.</w:t>
      </w:r>
      <w:r>
        <w:rPr>
          <w:rFonts w:ascii="仿宋_GB2312" w:eastAsia="仿宋_GB2312"/>
          <w:szCs w:val="32"/>
          <w:u w:val="none"/>
        </w:rPr>
        <w:t>在香港</w:t>
      </w:r>
      <w:r>
        <w:rPr>
          <w:rFonts w:hint="eastAsia" w:ascii="仿宋_GB2312" w:eastAsia="仿宋_GB2312"/>
          <w:szCs w:val="32"/>
          <w:u w:val="none"/>
        </w:rPr>
        <w:t>从事实质性商业经营期间</w:t>
      </w:r>
      <w:r>
        <w:rPr>
          <w:rFonts w:ascii="仿宋_GB2312" w:eastAsia="仿宋_GB2312"/>
          <w:szCs w:val="32"/>
          <w:u w:val="none"/>
        </w:rPr>
        <w:t>依法缴纳利得税；</w:t>
      </w:r>
    </w:p>
    <w:p>
      <w:pPr>
        <w:numPr>
          <w:ilvl w:val="255"/>
          <w:numId w:val="0"/>
        </w:numPr>
        <w:adjustRightInd w:val="0"/>
        <w:snapToGrid w:val="0"/>
        <w:spacing w:line="530" w:lineRule="exact"/>
        <w:ind w:firstLine="645"/>
        <w:rPr>
          <w:rFonts w:ascii="仿宋_GB2312" w:eastAsia="仿宋_GB2312"/>
          <w:szCs w:val="32"/>
          <w:u w:val="none"/>
        </w:rPr>
      </w:pPr>
      <w:r>
        <w:rPr>
          <w:rFonts w:hint="eastAsia" w:ascii="仿宋_GB2312" w:eastAsia="仿宋_GB2312"/>
          <w:szCs w:val="32"/>
          <w:u w:val="none"/>
        </w:rPr>
        <w:t>4.</w:t>
      </w:r>
      <w:r>
        <w:rPr>
          <w:rFonts w:ascii="仿宋_GB2312" w:eastAsia="仿宋_GB2312"/>
          <w:szCs w:val="32"/>
          <w:u w:val="none"/>
        </w:rPr>
        <w:t>在香港拥有或租用业务场所</w:t>
      </w:r>
      <w:r>
        <w:rPr>
          <w:rFonts w:hint="eastAsia" w:ascii="仿宋_GB2312" w:eastAsia="仿宋_GB2312"/>
          <w:szCs w:val="32"/>
          <w:u w:val="none"/>
        </w:rPr>
        <w:t>从事实质性商业经营</w:t>
      </w:r>
      <w:r>
        <w:rPr>
          <w:rFonts w:ascii="仿宋_GB2312" w:eastAsia="仿宋_GB2312"/>
          <w:szCs w:val="32"/>
          <w:u w:val="none"/>
        </w:rPr>
        <w:t>；</w:t>
      </w:r>
    </w:p>
    <w:p>
      <w:pPr>
        <w:numPr>
          <w:ilvl w:val="255"/>
          <w:numId w:val="0"/>
        </w:numPr>
        <w:adjustRightInd w:val="0"/>
        <w:snapToGrid w:val="0"/>
        <w:spacing w:line="530" w:lineRule="exact"/>
        <w:ind w:firstLine="645"/>
        <w:rPr>
          <w:rFonts w:ascii="仿宋_GB2312" w:eastAsia="仿宋_GB2312"/>
          <w:szCs w:val="32"/>
          <w:u w:val="none"/>
        </w:rPr>
      </w:pPr>
      <w:r>
        <w:rPr>
          <w:rFonts w:hint="eastAsia" w:ascii="仿宋_GB2312" w:eastAsia="仿宋_GB2312"/>
          <w:szCs w:val="32"/>
          <w:u w:val="none"/>
        </w:rPr>
        <w:t>5.</w:t>
      </w:r>
      <w:r>
        <w:rPr>
          <w:rFonts w:ascii="仿宋_GB2312" w:eastAsia="仿宋_GB2312"/>
          <w:szCs w:val="32"/>
          <w:u w:val="none"/>
        </w:rPr>
        <w:t>雇</w:t>
      </w:r>
      <w:r>
        <w:rPr>
          <w:rFonts w:hint="eastAsia" w:ascii="仿宋_GB2312" w:eastAsia="仿宋_GB2312"/>
          <w:szCs w:val="32"/>
          <w:u w:val="none"/>
        </w:rPr>
        <w:t>用</w:t>
      </w:r>
      <w:r>
        <w:rPr>
          <w:rFonts w:ascii="仿宋_GB2312" w:eastAsia="仿宋_GB2312"/>
          <w:szCs w:val="32"/>
          <w:u w:val="none"/>
        </w:rPr>
        <w:t>在香港居留不受限制的居民</w:t>
      </w:r>
      <w:r>
        <w:rPr>
          <w:rFonts w:hint="eastAsia" w:ascii="仿宋_GB2312" w:eastAsia="仿宋_GB2312"/>
          <w:szCs w:val="32"/>
          <w:u w:val="none"/>
        </w:rPr>
        <w:t>或</w:t>
      </w:r>
      <w:r>
        <w:rPr>
          <w:rFonts w:ascii="仿宋_GB2312" w:eastAsia="仿宋_GB2312"/>
          <w:szCs w:val="32"/>
          <w:u w:val="none"/>
        </w:rPr>
        <w:t>持单程证在香港定居的内地人士。</w:t>
      </w:r>
    </w:p>
    <w:p>
      <w:pPr>
        <w:adjustRightInd w:val="0"/>
        <w:snapToGrid w:val="0"/>
        <w:spacing w:line="530" w:lineRule="exact"/>
        <w:ind w:firstLine="640" w:firstLineChars="200"/>
        <w:rPr>
          <w:rFonts w:ascii="仿宋_GB2312" w:eastAsia="仿宋_GB2312"/>
          <w:szCs w:val="32"/>
          <w:u w:val="none"/>
        </w:rPr>
      </w:pPr>
      <w:r>
        <w:rPr>
          <w:rFonts w:hint="eastAsia" w:ascii="仿宋_GB2312" w:eastAsia="仿宋_GB2312"/>
          <w:szCs w:val="32"/>
          <w:u w:val="none"/>
        </w:rPr>
        <w:t>通过收购或兼并的方式取得第一款规定香港法人机构50%以上股权满一年以上的，该被收购或兼并的机构属于符合第一款规定的香港投资者。</w:t>
      </w:r>
    </w:p>
    <w:p>
      <w:pPr>
        <w:adjustRightInd w:val="0"/>
        <w:snapToGrid w:val="0"/>
        <w:spacing w:line="530" w:lineRule="exact"/>
        <w:ind w:firstLine="640" w:firstLineChars="200"/>
        <w:rPr>
          <w:rFonts w:ascii="仿宋_GB2312" w:eastAsia="仿宋_GB2312"/>
          <w:szCs w:val="32"/>
          <w:u w:val="none"/>
        </w:rPr>
      </w:pPr>
      <w:r>
        <w:rPr>
          <w:rFonts w:hint="eastAsia" w:ascii="仿宋_GB2312" w:eastAsia="仿宋_GB2312"/>
          <w:szCs w:val="32"/>
          <w:u w:val="none"/>
        </w:rPr>
        <w:t>澳资</w:t>
      </w:r>
      <w:r>
        <w:rPr>
          <w:rFonts w:ascii="仿宋_GB2312" w:eastAsia="仿宋_GB2312"/>
          <w:szCs w:val="32"/>
          <w:u w:val="none"/>
        </w:rPr>
        <w:t>专业服务业机构</w:t>
      </w:r>
      <w:r>
        <w:rPr>
          <w:rFonts w:hint="eastAsia" w:ascii="仿宋_GB2312" w:eastAsia="仿宋_GB2312"/>
          <w:szCs w:val="32"/>
          <w:u w:val="none"/>
        </w:rPr>
        <w:t>认定及扶持标准参照港资</w:t>
      </w:r>
      <w:r>
        <w:rPr>
          <w:rFonts w:ascii="仿宋_GB2312" w:eastAsia="仿宋_GB2312"/>
          <w:szCs w:val="32"/>
          <w:u w:val="none"/>
        </w:rPr>
        <w:t>专业服务业机构</w:t>
      </w:r>
      <w:r>
        <w:rPr>
          <w:rFonts w:hint="eastAsia" w:ascii="仿宋_GB2312" w:eastAsia="仿宋_GB2312"/>
          <w:szCs w:val="32"/>
          <w:u w:val="none"/>
        </w:rPr>
        <w:t>执行。</w:t>
      </w:r>
    </w:p>
    <w:p>
      <w:pPr>
        <w:spacing w:line="530" w:lineRule="exact"/>
        <w:ind w:firstLine="640" w:firstLineChars="200"/>
        <w:rPr>
          <w:rFonts w:ascii="宋体" w:hAnsi="宋体" w:eastAsia="仿宋_GB2312"/>
          <w:szCs w:val="32"/>
          <w:highlight w:val="none"/>
          <w:u w:val="none"/>
        </w:rPr>
      </w:pPr>
      <w:r>
        <w:rPr>
          <w:rFonts w:hint="eastAsia" w:ascii="宋体" w:hAnsi="宋体" w:eastAsia="仿宋_GB2312"/>
          <w:szCs w:val="32"/>
          <w:highlight w:val="none"/>
          <w:u w:val="none"/>
        </w:rPr>
        <w:t>（</w:t>
      </w:r>
      <w:r>
        <w:rPr>
          <w:rFonts w:ascii="宋体" w:hAnsi="宋体" w:eastAsia="仿宋_GB2312"/>
          <w:szCs w:val="32"/>
          <w:highlight w:val="none"/>
          <w:u w:val="none"/>
        </w:rPr>
        <w:t>六</w:t>
      </w:r>
      <w:r>
        <w:rPr>
          <w:rFonts w:hint="eastAsia" w:ascii="宋体" w:hAnsi="宋体" w:eastAsia="仿宋_GB2312"/>
          <w:szCs w:val="32"/>
          <w:highlight w:val="none"/>
          <w:u w:val="none"/>
        </w:rPr>
        <w:t>）本办法</w:t>
      </w:r>
      <w:r>
        <w:rPr>
          <w:rFonts w:ascii="宋体" w:hAnsi="宋体" w:eastAsia="仿宋_GB2312"/>
          <w:szCs w:val="32"/>
          <w:highlight w:val="none"/>
          <w:u w:val="none"/>
        </w:rPr>
        <w:t>所称</w:t>
      </w:r>
      <w:r>
        <w:rPr>
          <w:rFonts w:hint="eastAsia" w:ascii="宋体" w:hAnsi="宋体" w:eastAsia="仿宋_GB2312"/>
          <w:szCs w:val="32"/>
          <w:highlight w:val="none"/>
          <w:u w:val="none"/>
        </w:rPr>
        <w:t>“新设立或新迁入”</w:t>
      </w:r>
      <w:r>
        <w:rPr>
          <w:rFonts w:ascii="宋体" w:hAnsi="宋体" w:eastAsia="仿宋_GB2312"/>
          <w:szCs w:val="32"/>
          <w:highlight w:val="none"/>
          <w:u w:val="none"/>
        </w:rPr>
        <w:t>是</w:t>
      </w:r>
      <w:r>
        <w:rPr>
          <w:rFonts w:hint="eastAsia" w:ascii="宋体" w:hAnsi="宋体" w:eastAsia="仿宋_GB2312"/>
          <w:szCs w:val="32"/>
          <w:highlight w:val="none"/>
          <w:u w:val="none"/>
        </w:rPr>
        <w:t>指2021年1月1日之后在前海合作区</w:t>
      </w:r>
      <w:r>
        <w:rPr>
          <w:rFonts w:hint="default" w:ascii="宋体" w:hAnsi="宋体" w:eastAsia="仿宋_GB2312"/>
          <w:szCs w:val="32"/>
          <w:highlight w:val="none"/>
          <w:u w:val="none"/>
        </w:rPr>
        <w:t>前湾、桂湾、妈湾片区</w:t>
      </w:r>
      <w:r>
        <w:rPr>
          <w:rFonts w:hint="eastAsia" w:ascii="宋体" w:hAnsi="宋体" w:eastAsia="仿宋_GB2312"/>
          <w:szCs w:val="32"/>
          <w:highlight w:val="none"/>
          <w:u w:val="none"/>
        </w:rPr>
        <w:t>设立或</w:t>
      </w:r>
      <w:r>
        <w:rPr>
          <w:rFonts w:hint="default" w:ascii="宋体" w:hAnsi="宋体" w:eastAsia="仿宋_GB2312"/>
          <w:szCs w:val="32"/>
          <w:highlight w:val="none"/>
          <w:u w:val="none"/>
        </w:rPr>
        <w:t>将注册地从深圳市外</w:t>
      </w:r>
      <w:r>
        <w:rPr>
          <w:rFonts w:hint="eastAsia" w:ascii="宋体" w:hAnsi="宋体" w:eastAsia="仿宋_GB2312"/>
          <w:szCs w:val="32"/>
          <w:highlight w:val="none"/>
          <w:u w:val="none"/>
        </w:rPr>
        <w:t>迁入，或2021年9月6日之后在前海合作区设立或</w:t>
      </w:r>
      <w:r>
        <w:rPr>
          <w:rFonts w:hint="default" w:ascii="宋体" w:hAnsi="宋体" w:eastAsia="仿宋_GB2312"/>
          <w:szCs w:val="32"/>
          <w:highlight w:val="none"/>
          <w:u w:val="none"/>
        </w:rPr>
        <w:t>将注册地从深圳市外</w:t>
      </w:r>
      <w:r>
        <w:rPr>
          <w:rFonts w:hint="eastAsia" w:ascii="宋体" w:hAnsi="宋体" w:eastAsia="仿宋_GB2312"/>
          <w:szCs w:val="32"/>
          <w:highlight w:val="none"/>
          <w:u w:val="none"/>
        </w:rPr>
        <w:t>迁入。</w:t>
      </w:r>
    </w:p>
    <w:p>
      <w:pPr>
        <w:widowControl/>
        <w:shd w:val="clear" w:color="auto" w:fill="FFFFFF"/>
        <w:spacing w:line="530" w:lineRule="exact"/>
        <w:ind w:firstLine="640"/>
        <w:rPr>
          <w:rFonts w:ascii="宋体" w:hAnsi="宋体" w:eastAsia="仿宋_GB2312" w:cs="仿宋_GB2312"/>
          <w:szCs w:val="32"/>
          <w:u w:val="none"/>
        </w:rPr>
      </w:pPr>
      <w:r>
        <w:rPr>
          <w:rFonts w:ascii="宋体" w:hAnsi="宋体" w:eastAsia="仿宋_GB2312" w:cs="仿宋_GB2312"/>
          <w:szCs w:val="32"/>
          <w:u w:val="none"/>
        </w:rPr>
        <w:t>（</w:t>
      </w:r>
      <w:r>
        <w:rPr>
          <w:rFonts w:hint="default" w:ascii="宋体" w:hAnsi="宋体" w:eastAsia="仿宋_GB2312" w:cs="仿宋_GB2312"/>
          <w:szCs w:val="32"/>
          <w:u w:val="none"/>
        </w:rPr>
        <w:t>七</w:t>
      </w:r>
      <w:r>
        <w:rPr>
          <w:rFonts w:ascii="宋体" w:hAnsi="宋体" w:eastAsia="仿宋_GB2312" w:cs="仿宋_GB2312"/>
          <w:szCs w:val="32"/>
          <w:u w:val="none"/>
        </w:rPr>
        <w:t>）本办法所称“备案”是指根据《</w:t>
      </w:r>
      <w:r>
        <w:rPr>
          <w:rFonts w:hint="eastAsia" w:ascii="宋体" w:hAnsi="宋体" w:eastAsia="仿宋_GB2312" w:cs="仿宋_GB2312"/>
          <w:szCs w:val="32"/>
          <w:u w:val="none"/>
          <w:lang w:val="zh-TW"/>
        </w:rPr>
        <w:t>深圳市前海深港现代服务业合作区香港工程建设领域专业人士执业备案管理办法</w:t>
      </w:r>
      <w:r>
        <w:rPr>
          <w:rFonts w:ascii="宋体" w:hAnsi="宋体" w:eastAsia="仿宋_GB2312" w:cs="仿宋_GB2312"/>
          <w:szCs w:val="32"/>
          <w:u w:val="none"/>
        </w:rPr>
        <w:t>》（深前海规〔2020〕7号）进行执业备案。</w:t>
      </w:r>
    </w:p>
    <w:p>
      <w:pPr>
        <w:widowControl/>
        <w:shd w:val="clear" w:color="auto" w:fill="FFFFFF"/>
        <w:spacing w:line="530" w:lineRule="exact"/>
        <w:ind w:firstLine="640"/>
        <w:rPr>
          <w:rFonts w:ascii="宋体" w:hAnsi="宋体" w:eastAsia="仿宋_GB2312"/>
          <w:szCs w:val="32"/>
          <w:u w:val="none"/>
        </w:rPr>
      </w:pPr>
      <w:r>
        <w:rPr>
          <w:rFonts w:hint="eastAsia" w:ascii="宋体" w:hAnsi="宋体" w:eastAsia="仿宋_GB2312" w:cs="仿宋_GB2312"/>
          <w:szCs w:val="32"/>
          <w:u w:val="none"/>
          <w:lang w:val="zh-TW"/>
        </w:rPr>
        <w:t>（</w:t>
      </w:r>
      <w:r>
        <w:rPr>
          <w:rFonts w:hint="default" w:ascii="宋体" w:hAnsi="宋体" w:eastAsia="仿宋_GB2312" w:cs="仿宋_GB2312"/>
          <w:szCs w:val="32"/>
          <w:u w:val="none"/>
        </w:rPr>
        <w:t>八</w:t>
      </w:r>
      <w:r>
        <w:rPr>
          <w:rFonts w:hint="eastAsia" w:ascii="宋体" w:hAnsi="宋体" w:eastAsia="仿宋_GB2312" w:cs="仿宋_GB2312"/>
          <w:szCs w:val="32"/>
          <w:u w:val="none"/>
          <w:lang w:val="zh-TW"/>
        </w:rPr>
        <w:t>）本办法所称“子公司”</w:t>
      </w:r>
      <w:r>
        <w:rPr>
          <w:rFonts w:hint="eastAsia" w:ascii="宋体" w:hAnsi="宋体" w:eastAsia="仿宋_GB2312"/>
          <w:szCs w:val="32"/>
          <w:u w:val="none"/>
        </w:rPr>
        <w:t>为</w:t>
      </w:r>
      <w:r>
        <w:rPr>
          <w:rFonts w:ascii="宋体" w:hAnsi="宋体" w:eastAsia="仿宋_GB2312"/>
          <w:szCs w:val="32"/>
          <w:u w:val="none"/>
        </w:rPr>
        <w:t>控</w:t>
      </w:r>
      <w:r>
        <w:rPr>
          <w:rFonts w:hint="eastAsia" w:ascii="宋体" w:hAnsi="宋体" w:eastAsia="仿宋_GB2312"/>
          <w:szCs w:val="32"/>
          <w:u w:val="none"/>
        </w:rPr>
        <w:t>股50</w:t>
      </w:r>
      <w:r>
        <w:rPr>
          <w:rFonts w:ascii="宋体" w:hAnsi="宋体" w:eastAsia="仿宋_GB2312"/>
          <w:szCs w:val="32"/>
          <w:u w:val="none"/>
        </w:rPr>
        <w:t>%以上</w:t>
      </w:r>
      <w:r>
        <w:rPr>
          <w:rFonts w:hint="eastAsia" w:ascii="宋体" w:hAnsi="宋体" w:eastAsia="仿宋_GB2312"/>
          <w:szCs w:val="32"/>
          <w:u w:val="none"/>
        </w:rPr>
        <w:t>的</w:t>
      </w:r>
      <w:r>
        <w:rPr>
          <w:rFonts w:ascii="宋体" w:hAnsi="宋体" w:eastAsia="仿宋_GB2312"/>
          <w:szCs w:val="32"/>
          <w:u w:val="none"/>
        </w:rPr>
        <w:t>一级或二级</w:t>
      </w:r>
      <w:r>
        <w:rPr>
          <w:rFonts w:hint="eastAsia" w:ascii="宋体" w:hAnsi="宋体" w:eastAsia="仿宋_GB2312"/>
          <w:szCs w:val="32"/>
          <w:u w:val="none"/>
        </w:rPr>
        <w:t>子公司。</w:t>
      </w:r>
    </w:p>
    <w:p>
      <w:pPr>
        <w:pStyle w:val="17"/>
        <w:spacing w:line="530" w:lineRule="exact"/>
        <w:ind w:firstLine="640" w:firstLineChars="200"/>
        <w:jc w:val="both"/>
        <w:rPr>
          <w:rFonts w:ascii="仿宋_GB2312" w:hAnsi="宋体" w:eastAsia="仿宋_GB2312" w:cs="宋体"/>
          <w:color w:val="auto"/>
          <w:sz w:val="32"/>
          <w:szCs w:val="32"/>
          <w:u w:val="none"/>
        </w:rPr>
      </w:pPr>
      <w:r>
        <w:rPr>
          <w:rFonts w:hint="eastAsia" w:ascii="仿宋_GB2312" w:hAnsi="宋体" w:eastAsia="仿宋_GB2312" w:cs="宋体"/>
          <w:color w:val="auto"/>
          <w:sz w:val="32"/>
          <w:szCs w:val="32"/>
          <w:u w:val="none"/>
        </w:rPr>
        <w:t>（</w:t>
      </w:r>
      <w:r>
        <w:rPr>
          <w:rFonts w:hint="default" w:ascii="仿宋_GB2312" w:hAnsi="宋体" w:eastAsia="仿宋_GB2312" w:cs="宋体"/>
          <w:color w:val="auto"/>
          <w:sz w:val="32"/>
          <w:szCs w:val="32"/>
          <w:u w:val="none"/>
        </w:rPr>
        <w:t>九</w:t>
      </w:r>
      <w:r>
        <w:rPr>
          <w:rFonts w:hint="eastAsia" w:ascii="仿宋_GB2312" w:hAnsi="宋体" w:eastAsia="仿宋_GB2312" w:cs="宋体"/>
          <w:color w:val="auto"/>
          <w:sz w:val="32"/>
          <w:szCs w:val="32"/>
          <w:u w:val="none"/>
        </w:rPr>
        <w:t>）本办法所称营业收入、利润总额以</w:t>
      </w:r>
      <w:r>
        <w:rPr>
          <w:rFonts w:hint="default" w:ascii="仿宋_GB2312" w:hAnsi="宋体" w:eastAsia="仿宋_GB2312" w:cs="宋体"/>
          <w:color w:val="auto"/>
          <w:sz w:val="32"/>
          <w:szCs w:val="32"/>
          <w:u w:val="none"/>
        </w:rPr>
        <w:t>申请主体</w:t>
      </w:r>
      <w:r>
        <w:rPr>
          <w:rFonts w:hint="eastAsia" w:ascii="仿宋_GB2312" w:hAnsi="宋体" w:eastAsia="仿宋_GB2312" w:cs="宋体"/>
          <w:color w:val="auto"/>
          <w:sz w:val="32"/>
          <w:szCs w:val="32"/>
          <w:u w:val="none"/>
        </w:rPr>
        <w:t>及其控股</w:t>
      </w:r>
      <w:r>
        <w:rPr>
          <w:rFonts w:ascii="仿宋_GB2312" w:hAnsi="宋体" w:eastAsia="仿宋_GB2312" w:cs="宋体"/>
          <w:color w:val="auto"/>
          <w:sz w:val="32"/>
          <w:szCs w:val="32"/>
          <w:u w:val="none"/>
        </w:rPr>
        <w:t>50%</w:t>
      </w:r>
      <w:r>
        <w:rPr>
          <w:rFonts w:hint="eastAsia" w:ascii="仿宋_GB2312" w:hAnsi="宋体" w:eastAsia="仿宋_GB2312" w:cs="宋体"/>
          <w:color w:val="auto"/>
          <w:sz w:val="32"/>
          <w:szCs w:val="32"/>
          <w:u w:val="none"/>
        </w:rPr>
        <w:t>以上在前海合作区设立的一级、二级子公司作为统计核算口径。</w:t>
      </w:r>
      <w:r>
        <w:rPr>
          <w:rFonts w:hint="default" w:ascii="仿宋_GB2312" w:hAnsi="宋体" w:eastAsia="仿宋_GB2312" w:cs="宋体"/>
          <w:color w:val="auto"/>
          <w:sz w:val="32"/>
          <w:szCs w:val="32"/>
          <w:u w:val="none"/>
        </w:rPr>
        <w:t>申请主体</w:t>
      </w:r>
      <w:r>
        <w:rPr>
          <w:rFonts w:hint="eastAsia" w:ascii="仿宋_GB2312" w:hAnsi="宋体" w:eastAsia="仿宋_GB2312" w:cs="宋体"/>
          <w:color w:val="auto"/>
          <w:sz w:val="32"/>
          <w:szCs w:val="32"/>
          <w:u w:val="none"/>
        </w:rPr>
        <w:t>的下属公司独立提出申请本办法支持政策的，其下属公司在申请认定当年核算的营业收入和利润总额不再计入上级公司的统计核算。</w:t>
      </w:r>
    </w:p>
    <w:p>
      <w:pPr>
        <w:spacing w:line="530" w:lineRule="exact"/>
        <w:ind w:firstLine="640" w:firstLineChars="200"/>
        <w:rPr>
          <w:rFonts w:ascii="宋体" w:hAnsi="宋体" w:eastAsia="仿宋_GB2312" w:cs="黑体"/>
          <w:szCs w:val="32"/>
          <w:u w:val="none"/>
        </w:rPr>
      </w:pPr>
      <w:r>
        <w:rPr>
          <w:rFonts w:ascii="宋体" w:hAnsi="宋体" w:eastAsia="仿宋_GB2312" w:cs="黑体"/>
          <w:szCs w:val="32"/>
          <w:u w:val="none"/>
        </w:rPr>
        <w:t>（十）</w:t>
      </w:r>
      <w:r>
        <w:rPr>
          <w:rFonts w:hint="eastAsia" w:ascii="宋体" w:hAnsi="宋体" w:eastAsia="仿宋_GB2312"/>
          <w:szCs w:val="32"/>
          <w:u w:val="none"/>
        </w:rPr>
        <w:t>本办法</w:t>
      </w:r>
      <w:r>
        <w:rPr>
          <w:rFonts w:ascii="宋体" w:hAnsi="宋体" w:eastAsia="仿宋_GB2312"/>
          <w:szCs w:val="32"/>
          <w:u w:val="none"/>
        </w:rPr>
        <w:t>所称“国家优秀演艺作品”是指</w:t>
      </w:r>
      <w:r>
        <w:rPr>
          <w:rFonts w:hint="eastAsia" w:ascii="宋体" w:hAnsi="宋体" w:eastAsia="仿宋_GB2312"/>
          <w:szCs w:val="32"/>
          <w:u w:val="none"/>
        </w:rPr>
        <w:t>国家舞台艺术精品创作扶持工程重点扶持剧目</w:t>
      </w:r>
      <w:r>
        <w:rPr>
          <w:rFonts w:ascii="宋体" w:hAnsi="宋体" w:eastAsia="仿宋_GB2312"/>
          <w:szCs w:val="32"/>
          <w:u w:val="none"/>
        </w:rPr>
        <w:t>；中宣部“五个一工程”戏剧类优秀作品；文化部评选的文华大奖获奖作品。</w:t>
      </w:r>
    </w:p>
    <w:p>
      <w:pPr>
        <w:spacing w:line="530" w:lineRule="exact"/>
        <w:ind w:firstLine="640" w:firstLineChars="200"/>
        <w:rPr>
          <w:rFonts w:ascii="宋体" w:hAnsi="宋体" w:eastAsia="仿宋_GB2312"/>
          <w:szCs w:val="32"/>
          <w:u w:val="none"/>
        </w:rPr>
      </w:pPr>
      <w:r>
        <w:rPr>
          <w:rFonts w:ascii="宋体" w:hAnsi="宋体" w:eastAsia="仿宋_GB2312"/>
          <w:szCs w:val="32"/>
          <w:u w:val="none"/>
        </w:rPr>
        <w:t>（十一）</w:t>
      </w:r>
      <w:r>
        <w:rPr>
          <w:rFonts w:hint="eastAsia" w:ascii="宋体" w:hAnsi="宋体" w:eastAsia="仿宋_GB2312"/>
          <w:szCs w:val="32"/>
          <w:u w:val="none"/>
        </w:rPr>
        <w:t>本办法</w:t>
      </w:r>
      <w:r>
        <w:rPr>
          <w:rFonts w:ascii="宋体" w:hAnsi="宋体" w:eastAsia="仿宋_GB2312"/>
          <w:szCs w:val="32"/>
          <w:u w:val="none"/>
        </w:rPr>
        <w:t>所称</w:t>
      </w:r>
      <w:r>
        <w:rPr>
          <w:rFonts w:hint="eastAsia" w:ascii="宋体" w:hAnsi="宋体" w:eastAsia="仿宋_GB2312"/>
          <w:szCs w:val="32"/>
          <w:u w:val="none"/>
        </w:rPr>
        <w:t>“</w:t>
      </w:r>
      <w:r>
        <w:rPr>
          <w:rFonts w:ascii="宋体" w:hAnsi="宋体" w:eastAsia="仿宋_GB2312"/>
          <w:szCs w:val="32"/>
          <w:u w:val="none"/>
        </w:rPr>
        <w:t>国际国内重要设计奖项”包括美国IDEA设计奖、德国iF奖、日本G-Mark设计奖、英国 D&amp;AD奖、ADC国际设计奖、GRAPHIS国际设计奖、英国BFA时尚大奖、美国CFDA时尚大奖、法国ANDAM大奖、国际羊毛标志大奖、LVMH青年设计师大奖、中国优秀工业设计奖、中国设计红星奖、中国广告长城奖、中国外观设计奖、红棉中国设计奖、中国时尚大奖、“光华龙腾奖”中国设计业十大杰出青年。</w:t>
      </w:r>
    </w:p>
    <w:p>
      <w:pPr>
        <w:spacing w:line="530" w:lineRule="exact"/>
        <w:ind w:firstLine="640" w:firstLineChars="200"/>
        <w:rPr>
          <w:rFonts w:ascii="宋体" w:hAnsi="宋体" w:eastAsia="仿宋_GB2312"/>
          <w:szCs w:val="32"/>
          <w:u w:val="none"/>
        </w:rPr>
      </w:pPr>
      <w:r>
        <w:rPr>
          <w:rFonts w:hint="eastAsia" w:ascii="宋体" w:hAnsi="宋体" w:eastAsia="仿宋_GB2312"/>
          <w:szCs w:val="32"/>
          <w:u w:val="none"/>
        </w:rPr>
        <w:t>（</w:t>
      </w:r>
      <w:r>
        <w:rPr>
          <w:rFonts w:ascii="宋体" w:hAnsi="宋体" w:eastAsia="仿宋_GB2312"/>
          <w:szCs w:val="32"/>
          <w:u w:val="none"/>
        </w:rPr>
        <w:t>十二</w:t>
      </w:r>
      <w:r>
        <w:rPr>
          <w:rFonts w:hint="eastAsia" w:ascii="宋体" w:hAnsi="宋体" w:eastAsia="仿宋_GB2312"/>
          <w:szCs w:val="32"/>
          <w:u w:val="none"/>
        </w:rPr>
        <w:t>）本办法所称“不少于”“不低于”“不超过”“以上”均含本数，“少于”“低于”、“超过”</w:t>
      </w:r>
      <w:r>
        <w:rPr>
          <w:rFonts w:hint="default" w:ascii="宋体" w:hAnsi="宋体" w:eastAsia="仿宋_GB2312"/>
          <w:szCs w:val="32"/>
          <w:u w:val="none"/>
        </w:rPr>
        <w:t>“以下”</w:t>
      </w:r>
      <w:r>
        <w:rPr>
          <w:rFonts w:hint="eastAsia" w:ascii="宋体" w:hAnsi="宋体" w:eastAsia="仿宋_GB2312"/>
          <w:szCs w:val="32"/>
          <w:u w:val="none"/>
        </w:rPr>
        <w:t>不含本数。</w:t>
      </w:r>
    </w:p>
    <w:p>
      <w:pPr>
        <w:spacing w:line="530" w:lineRule="exact"/>
        <w:ind w:firstLine="640" w:firstLineChars="200"/>
        <w:rPr>
          <w:rFonts w:ascii="宋体" w:hAnsi="宋体" w:eastAsia="仿宋_GB2312" w:cs="宋体"/>
          <w:szCs w:val="32"/>
          <w:u w:val="none"/>
        </w:rPr>
      </w:pPr>
      <w:r>
        <w:rPr>
          <w:rFonts w:hint="eastAsia" w:ascii="宋体" w:hAnsi="宋体" w:eastAsia="黑体" w:cs="宋体"/>
          <w:color w:val="000000"/>
          <w:kern w:val="0"/>
          <w:szCs w:val="32"/>
          <w:u w:val="none"/>
        </w:rPr>
        <w:t>第三十</w:t>
      </w:r>
      <w:r>
        <w:rPr>
          <w:rFonts w:ascii="宋体" w:hAnsi="宋体" w:eastAsia="黑体" w:cs="宋体"/>
          <w:color w:val="000000"/>
          <w:kern w:val="0"/>
          <w:szCs w:val="32"/>
          <w:u w:val="none"/>
        </w:rPr>
        <w:t>三</w:t>
      </w:r>
      <w:r>
        <w:rPr>
          <w:rFonts w:hint="eastAsia" w:ascii="宋体" w:hAnsi="宋体" w:eastAsia="黑体" w:cs="宋体"/>
          <w:color w:val="000000"/>
          <w:kern w:val="0"/>
          <w:szCs w:val="32"/>
          <w:u w:val="none"/>
        </w:rPr>
        <w:t>条</w:t>
      </w:r>
      <w:r>
        <w:rPr>
          <w:rFonts w:ascii="宋体" w:hAnsi="宋体" w:eastAsia="黑体" w:cs="黑体"/>
          <w:szCs w:val="32"/>
          <w:u w:val="none"/>
          <w:lang w:val="zh-TW" w:eastAsia="zh-TW"/>
        </w:rPr>
        <w:t>【</w:t>
      </w:r>
      <w:r>
        <w:rPr>
          <w:rFonts w:hint="eastAsia" w:ascii="宋体" w:hAnsi="宋体" w:eastAsia="黑体" w:cs="黑体"/>
          <w:szCs w:val="32"/>
          <w:u w:val="none"/>
          <w:lang w:val="zh-TW"/>
        </w:rPr>
        <w:t>生效与</w:t>
      </w:r>
      <w:r>
        <w:rPr>
          <w:rFonts w:ascii="宋体" w:hAnsi="宋体" w:eastAsia="黑体" w:cs="黑体"/>
          <w:szCs w:val="32"/>
          <w:u w:val="none"/>
          <w:lang w:val="zh-TW"/>
        </w:rPr>
        <w:t>期限</w:t>
      </w:r>
      <w:r>
        <w:rPr>
          <w:rFonts w:ascii="宋体" w:hAnsi="宋体" w:eastAsia="黑体" w:cs="黑体"/>
          <w:szCs w:val="32"/>
          <w:u w:val="none"/>
          <w:lang w:val="zh-TW" w:eastAsia="zh-TW"/>
        </w:rPr>
        <w:t>】</w:t>
      </w:r>
      <w:r>
        <w:rPr>
          <w:rFonts w:hint="eastAsia" w:ascii="宋体" w:hAnsi="宋体" w:eastAsia="仿宋_GB2312" w:cs="宋体"/>
          <w:szCs w:val="32"/>
          <w:u w:val="none"/>
        </w:rPr>
        <w:t>本办法自202</w:t>
      </w:r>
      <w:r>
        <w:rPr>
          <w:rFonts w:hint="default" w:ascii="宋体" w:hAnsi="宋体" w:eastAsia="仿宋_GB2312" w:cs="宋体"/>
          <w:szCs w:val="32"/>
          <w:u w:val="none"/>
        </w:rPr>
        <w:t>2</w:t>
      </w:r>
      <w:r>
        <w:rPr>
          <w:rFonts w:ascii="宋体" w:hAnsi="宋体" w:eastAsia="仿宋_GB2312" w:cs="宋体"/>
          <w:szCs w:val="32"/>
          <w:u w:val="none"/>
        </w:rPr>
        <w:t>年XX月XX日起实施</w:t>
      </w:r>
      <w:r>
        <w:rPr>
          <w:rFonts w:hint="eastAsia" w:ascii="宋体" w:hAnsi="宋体" w:eastAsia="仿宋_GB2312" w:cs="宋体"/>
          <w:szCs w:val="32"/>
          <w:u w:val="none"/>
        </w:rPr>
        <w:t>，有效期</w:t>
      </w:r>
      <w:r>
        <w:rPr>
          <w:rFonts w:ascii="宋体" w:hAnsi="宋体" w:eastAsia="仿宋_GB2312" w:cs="宋体"/>
          <w:szCs w:val="32"/>
          <w:u w:val="none"/>
        </w:rPr>
        <w:t>三</w:t>
      </w:r>
      <w:r>
        <w:rPr>
          <w:rFonts w:hint="eastAsia" w:ascii="宋体" w:hAnsi="宋体" w:eastAsia="仿宋_GB2312" w:cs="宋体"/>
          <w:szCs w:val="32"/>
          <w:u w:val="none"/>
        </w:rPr>
        <w:t>年。</w:t>
      </w:r>
    </w:p>
    <w:p>
      <w:pPr>
        <w:spacing w:line="530" w:lineRule="exact"/>
        <w:rPr>
          <w:u w:val="none"/>
          <w:lang w:eastAsia="zh-TW"/>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ind w:firstLine="35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20</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iM0JjTAQAAq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PjaM4f0+Une56VRsrEBkk0MzzLSnfUtL8q+fs+7f2P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iM0JjTAQAAqwMAAA4AAAAAAAAAAQAgAAAAHwEA&#10;AGRycy9lMm9Eb2MueG1sUEsFBgAAAAAGAAYAWQEAAGQ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1CB40"/>
    <w:multiLevelType w:val="singleLevel"/>
    <w:tmpl w:val="B441CB4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3F1FFDB0"/>
    <w:multiLevelType w:val="singleLevel"/>
    <w:tmpl w:val="3F1FFDB0"/>
    <w:lvl w:ilvl="0" w:tentative="0">
      <w:start w:val="1"/>
      <w:numFmt w:val="chineseCounting"/>
      <w:suff w:val="nothing"/>
      <w:lvlText w:val="（%1）"/>
      <w:lvlJc w:val="left"/>
      <w:rPr>
        <w:rFonts w:hint="eastAsia"/>
      </w:rPr>
    </w:lvl>
  </w:abstractNum>
  <w:abstractNum w:abstractNumId="4">
    <w:nsid w:val="56F8F174"/>
    <w:multiLevelType w:val="singleLevel"/>
    <w:tmpl w:val="56F8F174"/>
    <w:lvl w:ilvl="0" w:tentative="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F275F6"/>
    <w:rsid w:val="000101DE"/>
    <w:rsid w:val="00061D74"/>
    <w:rsid w:val="000D0275"/>
    <w:rsid w:val="00127E79"/>
    <w:rsid w:val="001865DF"/>
    <w:rsid w:val="002847CC"/>
    <w:rsid w:val="002D1FAD"/>
    <w:rsid w:val="003521AD"/>
    <w:rsid w:val="00393C19"/>
    <w:rsid w:val="003B3055"/>
    <w:rsid w:val="004001A8"/>
    <w:rsid w:val="0041746B"/>
    <w:rsid w:val="004928DD"/>
    <w:rsid w:val="0065729C"/>
    <w:rsid w:val="006C2B9E"/>
    <w:rsid w:val="006D56BF"/>
    <w:rsid w:val="00A0780D"/>
    <w:rsid w:val="00B9272C"/>
    <w:rsid w:val="00E44AFB"/>
    <w:rsid w:val="00EE0B71"/>
    <w:rsid w:val="00F275F6"/>
    <w:rsid w:val="03A57BBC"/>
    <w:rsid w:val="120B7BA5"/>
    <w:rsid w:val="1E9D3CD2"/>
    <w:rsid w:val="1F8F1D7F"/>
    <w:rsid w:val="1FBDB803"/>
    <w:rsid w:val="24AF0CE2"/>
    <w:rsid w:val="24F2057A"/>
    <w:rsid w:val="27574E98"/>
    <w:rsid w:val="2AE04EFF"/>
    <w:rsid w:val="2EAF1DD2"/>
    <w:rsid w:val="2F74FC23"/>
    <w:rsid w:val="2FDE8188"/>
    <w:rsid w:val="2FF72B39"/>
    <w:rsid w:val="340A212C"/>
    <w:rsid w:val="3C302E61"/>
    <w:rsid w:val="3E6BA062"/>
    <w:rsid w:val="3ED0723D"/>
    <w:rsid w:val="3EF4C255"/>
    <w:rsid w:val="3F62A515"/>
    <w:rsid w:val="3FD7EF41"/>
    <w:rsid w:val="3FFD6688"/>
    <w:rsid w:val="4D754347"/>
    <w:rsid w:val="4FEBC0B8"/>
    <w:rsid w:val="55F36484"/>
    <w:rsid w:val="57FD2E7B"/>
    <w:rsid w:val="5BDC11A3"/>
    <w:rsid w:val="5BFB8DDB"/>
    <w:rsid w:val="5BFF6B90"/>
    <w:rsid w:val="5DAFACF6"/>
    <w:rsid w:val="5EB695D1"/>
    <w:rsid w:val="5F6DA00D"/>
    <w:rsid w:val="5FF7AFE6"/>
    <w:rsid w:val="5FFED785"/>
    <w:rsid w:val="5FFFBEAC"/>
    <w:rsid w:val="66FA68A0"/>
    <w:rsid w:val="69A17DE2"/>
    <w:rsid w:val="6ABEE1D9"/>
    <w:rsid w:val="6C3493B8"/>
    <w:rsid w:val="6D2C5598"/>
    <w:rsid w:val="6D8E83F8"/>
    <w:rsid w:val="6DBF0DAD"/>
    <w:rsid w:val="6EA7A571"/>
    <w:rsid w:val="6EFFE165"/>
    <w:rsid w:val="6F9F15DE"/>
    <w:rsid w:val="71E7CBE7"/>
    <w:rsid w:val="72198B6B"/>
    <w:rsid w:val="75C7DC6F"/>
    <w:rsid w:val="75E72146"/>
    <w:rsid w:val="77BF8781"/>
    <w:rsid w:val="77DFE0FF"/>
    <w:rsid w:val="79DF18E6"/>
    <w:rsid w:val="7A995A2C"/>
    <w:rsid w:val="7B3F4740"/>
    <w:rsid w:val="7B6FAAB1"/>
    <w:rsid w:val="7BFAE989"/>
    <w:rsid w:val="7BFF06DF"/>
    <w:rsid w:val="7CBB30BF"/>
    <w:rsid w:val="7E4F432F"/>
    <w:rsid w:val="7EF3FB46"/>
    <w:rsid w:val="7FBD5E45"/>
    <w:rsid w:val="7FDA8657"/>
    <w:rsid w:val="7FDF9BFF"/>
    <w:rsid w:val="7FDFBF49"/>
    <w:rsid w:val="7FE65416"/>
    <w:rsid w:val="7FEB1F85"/>
    <w:rsid w:val="7FF73CE1"/>
    <w:rsid w:val="7FFDBB1E"/>
    <w:rsid w:val="7FFF7E4B"/>
    <w:rsid w:val="8DDFF040"/>
    <w:rsid w:val="9BDFDD14"/>
    <w:rsid w:val="9DBE2F7D"/>
    <w:rsid w:val="9F6EFFA8"/>
    <w:rsid w:val="A26F8284"/>
    <w:rsid w:val="AD776977"/>
    <w:rsid w:val="AE9F9AB6"/>
    <w:rsid w:val="B4AE17A3"/>
    <w:rsid w:val="BEB9CF29"/>
    <w:rsid w:val="BF961450"/>
    <w:rsid w:val="BFADDF68"/>
    <w:rsid w:val="BFDD51C8"/>
    <w:rsid w:val="D1BF0863"/>
    <w:rsid w:val="D5FF915C"/>
    <w:rsid w:val="D6F5298F"/>
    <w:rsid w:val="D7DE06E7"/>
    <w:rsid w:val="D9EFCE43"/>
    <w:rsid w:val="DBAF64BB"/>
    <w:rsid w:val="DFE748E0"/>
    <w:rsid w:val="E5BBB172"/>
    <w:rsid w:val="E5FF6D6B"/>
    <w:rsid w:val="E7E8F9DF"/>
    <w:rsid w:val="E7F614A6"/>
    <w:rsid w:val="E7FFA570"/>
    <w:rsid w:val="EDBFFA4E"/>
    <w:rsid w:val="EE7BF665"/>
    <w:rsid w:val="EF9FAFDF"/>
    <w:rsid w:val="F0DF5824"/>
    <w:rsid w:val="F496525F"/>
    <w:rsid w:val="F6F2515B"/>
    <w:rsid w:val="F727C6D9"/>
    <w:rsid w:val="F77EC179"/>
    <w:rsid w:val="F9FD6978"/>
    <w:rsid w:val="FAFF40AA"/>
    <w:rsid w:val="FBFFCAEE"/>
    <w:rsid w:val="FF44E5AD"/>
    <w:rsid w:val="FFEEE981"/>
    <w:rsid w:val="FFFFF9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qFormat/>
    <w:uiPriority w:val="0"/>
    <w:pPr>
      <w:jc w:val="left"/>
    </w:pPr>
  </w:style>
  <w:style w:type="paragraph" w:styleId="4">
    <w:name w:val="Balloon Text"/>
    <w:basedOn w:val="1"/>
    <w:link w:val="16"/>
    <w:qFormat/>
    <w:uiPriority w:val="99"/>
    <w:rPr>
      <w:sz w:val="18"/>
      <w:szCs w:val="1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character" w:styleId="10">
    <w:name w:val="annotation reference"/>
    <w:basedOn w:val="9"/>
    <w:qFormat/>
    <w:uiPriority w:val="0"/>
    <w:rPr>
      <w:sz w:val="21"/>
      <w:szCs w:val="21"/>
    </w:rPr>
  </w:style>
  <w:style w:type="character" w:customStyle="1" w:styleId="11">
    <w:name w:val="批注文字 Char"/>
    <w:basedOn w:val="9"/>
    <w:link w:val="3"/>
    <w:qFormat/>
    <w:uiPriority w:val="99"/>
    <w:rPr>
      <w:rFonts w:ascii="Calibri" w:hAnsi="Calibri" w:eastAsia="宋体" w:cs="Times New Roman"/>
      <w:sz w:val="32"/>
    </w:rPr>
  </w:style>
  <w:style w:type="paragraph" w:styleId="12">
    <w:name w:val="List Paragraph"/>
    <w:basedOn w:val="1"/>
    <w:qFormat/>
    <w:uiPriority w:val="34"/>
    <w:pPr>
      <w:ind w:firstLine="420" w:firstLineChars="200"/>
    </w:pPr>
  </w:style>
  <w:style w:type="paragraph" w:customStyle="1" w:styleId="13">
    <w:name w:val="9金控 正文"/>
    <w:basedOn w:val="1"/>
    <w:link w:val="14"/>
    <w:qFormat/>
    <w:uiPriority w:val="0"/>
    <w:pPr>
      <w:spacing w:line="560" w:lineRule="exact"/>
      <w:ind w:firstLine="640" w:firstLineChars="200"/>
    </w:pPr>
    <w:rPr>
      <w:rFonts w:ascii="仿宋" w:hAnsi="仿宋" w:eastAsia="仿宋_GB2312" w:cs="Arial"/>
      <w:szCs w:val="32"/>
    </w:rPr>
  </w:style>
  <w:style w:type="character" w:customStyle="1" w:styleId="14">
    <w:name w:val="9金控 正文 字符"/>
    <w:link w:val="13"/>
    <w:qFormat/>
    <w:uiPriority w:val="0"/>
    <w:rPr>
      <w:rFonts w:ascii="仿宋" w:hAnsi="仿宋" w:eastAsia="仿宋_GB2312" w:cs="Arial"/>
      <w:sz w:val="32"/>
      <w:szCs w:val="32"/>
    </w:rPr>
  </w:style>
  <w:style w:type="character" w:customStyle="1" w:styleId="15">
    <w:name w:val="标题 1 Char"/>
    <w:basedOn w:val="9"/>
    <w:link w:val="2"/>
    <w:qFormat/>
    <w:uiPriority w:val="9"/>
    <w:rPr>
      <w:rFonts w:ascii="Calibri" w:hAnsi="Calibri" w:eastAsia="宋体" w:cs="Times New Roman"/>
      <w:b/>
      <w:bCs/>
      <w:kern w:val="44"/>
      <w:sz w:val="44"/>
      <w:szCs w:val="44"/>
    </w:rPr>
  </w:style>
  <w:style w:type="character" w:customStyle="1" w:styleId="16">
    <w:name w:val="批注框文本 Char"/>
    <w:basedOn w:val="9"/>
    <w:link w:val="4"/>
    <w:qFormat/>
    <w:uiPriority w:val="99"/>
    <w:rPr>
      <w:rFonts w:ascii="Calibri" w:hAnsi="Calibri" w:eastAsia="宋体" w:cs="Times New Roman"/>
      <w:sz w:val="18"/>
      <w:szCs w:val="18"/>
    </w:rPr>
  </w:style>
  <w:style w:type="paragraph" w:customStyle="1" w:styleId="17">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1536</Words>
  <Characters>8756</Characters>
  <Lines>72</Lines>
  <Paragraphs>20</Paragraphs>
  <TotalTime>1284</TotalTime>
  <ScaleCrop>false</ScaleCrop>
  <LinksUpToDate>false</LinksUpToDate>
  <CharactersWithSpaces>10272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2022-01-08T06:05:00Z</dcterms:created>
  <dc:creator>Administrator</dc:creator>
  <cp:lastModifiedBy>阿营</cp:lastModifiedBy>
  <cp:lastPrinted>2022-02-20T10:18:00Z</cp:lastPrinted>
  <dcterms:modified xsi:type="dcterms:W3CDTF">2023-12-13T02:30:55Z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c8046843f33d4f05b35d953a4f9740d7</vt:lpwstr>
  </property>
</Properties>
</file>