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广东法律服务网服务事项指南</w:t>
            </w:r>
          </w:p>
        </w:tc>
      </w:tr>
    </w:tbl>
    <w:p>
      <w:pPr>
        <w:keepNext w:val="0"/>
        <w:keepLines w:val="0"/>
        <w:widowControl/>
        <w:suppressLineNumbers w:val="0"/>
        <w:wordWrap w:val="0"/>
        <w:jc w:val="right"/>
        <w:textAlignment w:val="center"/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</w:rPr>
      </w:pP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  填写单位：</w:t>
      </w:r>
      <w:r>
        <w:rPr>
          <w:rFonts w:hint="eastAsia" w:ascii="宋体" w:hAnsi="宋体" w:eastAsia="宋体" w:cs="宋体"/>
          <w:i w:val="0"/>
          <w:color w:val="000000"/>
          <w:sz w:val="20"/>
          <w:szCs w:val="20"/>
          <w:u w:val="none"/>
          <w:lang w:eastAsia="zh-CN"/>
        </w:rPr>
        <w:t>深圳市</w:t>
      </w:r>
      <w:r>
        <w:rPr>
          <w:rFonts w:hint="default" w:ascii="宋体" w:hAnsi="宋体" w:eastAsia="宋体" w:cs="宋体"/>
          <w:i w:val="0"/>
          <w:color w:val="000000"/>
          <w:sz w:val="20"/>
          <w:szCs w:val="20"/>
          <w:u w:val="none"/>
        </w:rPr>
        <w:t xml:space="preserve">公共法律服务中心                    </w:t>
      </w:r>
    </w:p>
    <w:tbl>
      <w:tblPr>
        <w:tblStyle w:val="2"/>
        <w:tblW w:w="1042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Han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律师服务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面对面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偿律师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服务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Hans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法律咨询、代拟法律文书、民事、行政诉讼代理、劳动仲裁、仲裁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等非诉讼代理等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Hans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《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begin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instrText xml:space="preserve"> HYPERLINK "http://www.gd.gov.cn/zwgk/wjk/zcfgk/content/post_2523956.html" \t "/Users/guagua/Documents\\x/_blank" </w:instrTex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separate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司法部关于推进公共法律服务平台建设的意见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fldChar w:fldCharType="end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》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司发〔2017〕9号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 xml:space="preserve"> 全文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前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往深圳市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寻求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  <w:t>偿律师服务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的群众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ascii="宋体" w:hAnsi="宋体" w:eastAsia="宋体" w:cs="宋体"/>
                <w:color w:val="000000"/>
                <w:sz w:val="24"/>
                <w:szCs w:val="24"/>
              </w:rPr>
              <w:t>深圳市福田区景田路72号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深圳市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公共法律服务中心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一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楼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综合岗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周一至周五（法定节假日除外）上午8: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3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0-12:00下午14: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0-17:30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现场办结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Han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⽰范⽂本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52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C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 xml:space="preserve">是 </w:t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left" w:pos="441"/>
              </w:tabs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□邮寄接收   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52"/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窗口接收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52"/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口头答复  </w:t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A3"/>
            </w:r>
            <w:r>
              <w:rPr>
                <w:rFonts w:hint="default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书面答复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结果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无文书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A3"/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是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52"/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《广东省物价局、司法厅律师服务收费管理实施办法》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√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线上支付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√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现金支付        □无需收费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自取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 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邮寄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 xml:space="preserve">     □网页自行下载     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sym w:font="Wingdings 2" w:char="0052"/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eastAsia="zh-CN" w:bidi="ar"/>
              </w:rPr>
              <w:t>无文书送达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0755-82019275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0755-82019587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  <w:t>来访咨询申请表</w:t>
      </w:r>
    </w:p>
    <w:p>
      <w:pPr>
        <w:jc w:val="center"/>
        <w:rPr>
          <w:rFonts w:hint="eastAsia" w:ascii="仿宋" w:hAnsi="仿宋" w:eastAsia="仿宋" w:cs="仿宋"/>
          <w:b/>
          <w:bCs/>
          <w:kern w:val="2"/>
          <w:sz w:val="48"/>
          <w:szCs w:val="48"/>
          <w:lang w:val="en-US" w:eastAsia="zh-CN" w:bidi="ar-SA"/>
        </w:rPr>
      </w:pPr>
    </w:p>
    <w:tbl>
      <w:tblPr>
        <w:tblStyle w:val="3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eastAsia="zh-CN" w:bidi="ar-SA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□残疾人     □农民    □农民工    □军人军属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□妇女        □60岁以上老年人      □未成年人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□少数民族    □下岗失业人员      □自由职业者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□其他 </w:t>
            </w:r>
          </w:p>
          <w:p>
            <w:pPr>
              <w:spacing w:line="360" w:lineRule="auto"/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  </w:t>
            </w: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jc w:val="both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咨 询 事 项 类 别</w:t>
            </w:r>
          </w:p>
        </w:tc>
        <w:tc>
          <w:tcPr>
            <w:tcW w:w="8334" w:type="dxa"/>
            <w:gridSpan w:val="24"/>
            <w:vAlign w:val="top"/>
          </w:tcPr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u w:val="single"/>
                <w:vertAlign w:val="baseline"/>
                <w:lang w:val="en-US" w:eastAsia="zh-CN" w:bidi="ar-SA"/>
              </w:rPr>
              <w:t xml:space="preserve">                                            </w:t>
            </w: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（勾选“其他”请填写）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Microsoft JhengHei U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Kingsoft Symbol">
    <w:altName w:val="Symbo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0OTNiMWVhNmFkNmYyZGE0NWRmN2MyNDVhODcxOWUifQ=="/>
  </w:docVars>
  <w:rsids>
    <w:rsidRoot w:val="D1FFDB7B"/>
    <w:rsid w:val="0F6E1253"/>
    <w:rsid w:val="27FF4449"/>
    <w:rsid w:val="3BFF04C5"/>
    <w:rsid w:val="473C0BB8"/>
    <w:rsid w:val="57671A88"/>
    <w:rsid w:val="5BFBA21B"/>
    <w:rsid w:val="5F5A3F72"/>
    <w:rsid w:val="6102623D"/>
    <w:rsid w:val="67FF8A43"/>
    <w:rsid w:val="6A49F83B"/>
    <w:rsid w:val="6E001D10"/>
    <w:rsid w:val="76BDE588"/>
    <w:rsid w:val="77C915B1"/>
    <w:rsid w:val="77FBDB91"/>
    <w:rsid w:val="7CF598A8"/>
    <w:rsid w:val="7E9D4454"/>
    <w:rsid w:val="7FBFCCF6"/>
    <w:rsid w:val="7FF604C2"/>
    <w:rsid w:val="BF7FF36E"/>
    <w:rsid w:val="C57F8CA1"/>
    <w:rsid w:val="C7032B0E"/>
    <w:rsid w:val="CDF91DE9"/>
    <w:rsid w:val="D1FFDB7B"/>
    <w:rsid w:val="DEBFCAF8"/>
    <w:rsid w:val="DFF7A363"/>
    <w:rsid w:val="F5CD0C1E"/>
    <w:rsid w:val="F5FF9277"/>
    <w:rsid w:val="FEEE4708"/>
    <w:rsid w:val="FF7F29C0"/>
    <w:rsid w:val="FFEA8610"/>
    <w:rsid w:val="FFFE237B"/>
    <w:rsid w:val="FFFF4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  <w:style w:type="character" w:customStyle="1" w:styleId="6">
    <w:name w:val="font21"/>
    <w:basedOn w:val="4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7">
    <w:name w:val="font01"/>
    <w:basedOn w:val="4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2020-04-20T22:12:00Z</dcterms:created>
  <dc:creator>guagua</dc:creator>
  <cp:lastModifiedBy>°一往而深゛</cp:lastModifiedBy>
  <dcterms:modified xsi:type="dcterms:W3CDTF">2023-12-28T08:23:17Z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E783A4DC1B2A480D8D2952D5FB86B203_12</vt:lpwstr>
  </property>
</Properties>
</file>