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《关于全面深化新时代幼儿园教师队伍建设改革的意见（征求意见稿）》起草说明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580" w:lineRule="exact"/>
        <w:ind w:firstLine="640" w:firstLineChars="200"/>
        <w:rPr>
          <w:rFonts w:ascii="CESI黑体-GB2312" w:hAnsi="CESI黑体-GB2312" w:eastAsia="CESI黑体-GB2312" w:cs="CESI黑体-GB2312"/>
          <w:sz w:val="32"/>
          <w:szCs w:val="40"/>
        </w:rPr>
      </w:pPr>
      <w:r>
        <w:rPr>
          <w:rFonts w:hint="eastAsia" w:ascii="CESI黑体-GB2312" w:hAnsi="CESI黑体-GB2312" w:eastAsia="CESI黑体-GB2312" w:cs="CESI黑体-GB2312"/>
          <w:sz w:val="32"/>
          <w:szCs w:val="40"/>
        </w:rPr>
        <w:t>一、起草背景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教师是立教之本、兴教之源，2021年我市幼儿园教职工9.18万，其中专任教师4.24万；全市公办园教职工4.7万，其中专任教师2.19万。幼儿园教师承担着保育和教育的双重职能，关系学前儿童的健康成长，关系学前教育事业的健康发展。我市学前教育广覆盖、保基本的普惠发展格局已基本形成，优质发展成为学前教育发展的重点任务，亟待进一步加强教师队伍建设，打造一支素质精良的幼儿园教师队伍，以适应我市中国特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社会主义先行示范区“高标准办好学前教育，实现幼有善育”的建设需要。</w:t>
      </w:r>
    </w:p>
    <w:p>
      <w:pPr>
        <w:spacing w:line="580" w:lineRule="exact"/>
        <w:ind w:firstLine="640" w:firstLineChars="200"/>
        <w:rPr>
          <w:rFonts w:ascii="CESI黑体-GB2312" w:hAnsi="CESI黑体-GB2312" w:eastAsia="CESI黑体-GB2312" w:cs="CESI黑体-GB2312"/>
          <w:sz w:val="32"/>
          <w:szCs w:val="40"/>
        </w:rPr>
      </w:pPr>
      <w:r>
        <w:rPr>
          <w:rFonts w:hint="eastAsia" w:ascii="CESI黑体-GB2312" w:hAnsi="CESI黑体-GB2312" w:eastAsia="CESI黑体-GB2312" w:cs="CESI黑体-GB2312"/>
          <w:sz w:val="32"/>
          <w:szCs w:val="40"/>
        </w:rPr>
        <w:t>二、文件依据和起草过程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40"/>
        </w:rPr>
        <w:t>（一）文件依据。</w:t>
      </w:r>
      <w:r>
        <w:rPr>
          <w:rFonts w:hint="eastAsia" w:ascii="仿宋_GB2312" w:hAnsi="仿宋_GB2312" w:eastAsia="仿宋_GB2312" w:cs="仿宋_GB2312"/>
          <w:sz w:val="32"/>
          <w:szCs w:val="40"/>
        </w:rPr>
        <w:t>根据《中共中央国务院关于全面深化新时代教师队伍建设改革的意见》《中共中央国务院关于学前教育深化改革规范发展的若干意见》等文件精神，全面深化新时代幼儿园教师队伍建设改革，打造一支高素质专业化创新型幼儿园教师队伍，促进我市学前教育内涵优质发展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40"/>
        </w:rPr>
        <w:t>（二）起草过程。</w:t>
      </w:r>
      <w:r>
        <w:rPr>
          <w:rFonts w:hint="eastAsia" w:ascii="仿宋_GB2312" w:hAnsi="仿宋_GB2312" w:eastAsia="仿宋_GB2312" w:cs="仿宋_GB2312"/>
          <w:sz w:val="32"/>
          <w:szCs w:val="40"/>
        </w:rPr>
        <w:t>为做好《关于全面深化新时代幼儿园教师队伍建设改革的意见》（以下简称《意见》）起草工作，对全市幼儿园教师队伍建设现状进行了摸底调研，厘清问题。以目标、问题、示范为导向，起草了《意见》。通过书面方式征求了各区政府、市有关部门及局机关处室的意见，充分吸纳意见后，对文本进行了修改完善。</w:t>
      </w:r>
    </w:p>
    <w:p>
      <w:pPr>
        <w:spacing w:line="580" w:lineRule="exact"/>
        <w:ind w:firstLine="640" w:firstLineChars="200"/>
        <w:rPr>
          <w:rFonts w:ascii="CESI黑体-GB2312" w:hAnsi="CESI黑体-GB2312" w:eastAsia="CESI黑体-GB2312" w:cs="CESI黑体-GB2312"/>
          <w:sz w:val="32"/>
          <w:szCs w:val="40"/>
        </w:rPr>
      </w:pPr>
      <w:r>
        <w:rPr>
          <w:rFonts w:hint="eastAsia" w:ascii="CESI黑体-GB2312" w:hAnsi="CESI黑体-GB2312" w:eastAsia="CESI黑体-GB2312" w:cs="CESI黑体-GB2312"/>
          <w:sz w:val="32"/>
          <w:szCs w:val="40"/>
        </w:rPr>
        <w:t>三、起草的主要内容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40"/>
        </w:rPr>
        <w:t>（一）关于加强师德师风建设。</w:t>
      </w:r>
      <w:r>
        <w:rPr>
          <w:rFonts w:hint="eastAsia" w:ascii="仿宋_GB2312" w:hAnsi="仿宋_GB2312" w:eastAsia="仿宋_GB2312" w:cs="仿宋_GB2312"/>
          <w:sz w:val="32"/>
          <w:szCs w:val="40"/>
        </w:rPr>
        <w:t>《意见》高度重视幼儿园师德师风建设，提出：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一是</w:t>
      </w:r>
      <w:r>
        <w:rPr>
          <w:rFonts w:hint="eastAsia" w:ascii="仿宋_GB2312" w:hAnsi="仿宋_GB2312" w:eastAsia="仿宋_GB2312" w:cs="仿宋_GB2312"/>
          <w:sz w:val="32"/>
          <w:szCs w:val="40"/>
        </w:rPr>
        <w:t>加强教师理想信念教育，提高教师思想政治素质，加大力度培养“四有”好老师。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二是</w:t>
      </w:r>
      <w:r>
        <w:rPr>
          <w:rFonts w:hint="eastAsia" w:ascii="仿宋_GB2312" w:hAnsi="仿宋_GB2312" w:eastAsia="仿宋_GB2312" w:cs="仿宋_GB2312"/>
          <w:sz w:val="32"/>
          <w:szCs w:val="40"/>
        </w:rPr>
        <w:t>严格落实师德第一标准要求，健全师德激励制度，建立教师个人信用记录和失信惩戒机制，推行师德考核负面清单制度，健全师德档案管理制度，实行师德失范“一票否决制”。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40"/>
        </w:rPr>
        <w:t>（二）关于健全教师培训培养体系。</w:t>
      </w:r>
      <w:r>
        <w:rPr>
          <w:rFonts w:hint="eastAsia" w:ascii="仿宋_GB2312" w:hAnsi="仿宋_GB2312" w:eastAsia="仿宋_GB2312" w:cs="仿宋_GB2312"/>
          <w:sz w:val="32"/>
          <w:szCs w:val="40"/>
        </w:rPr>
        <w:t>《意见》通过以下四方面措施健全教师培训培养体系，提升教师队伍素质：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一是</w:t>
      </w:r>
      <w:r>
        <w:rPr>
          <w:rFonts w:hint="eastAsia" w:ascii="仿宋_GB2312" w:hAnsi="仿宋_GB2312" w:eastAsia="仿宋_GB2312" w:cs="仿宋_GB2312"/>
          <w:sz w:val="32"/>
          <w:szCs w:val="40"/>
        </w:rPr>
        <w:t>提升幼儿园教师学历层次水平。探索与国内师范院校合作“订单培养”本科以上学前教育学生，加大人才引进力度，完善学历提升资助政策，支持教师在职学历提升。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二是</w:t>
      </w:r>
      <w:r>
        <w:rPr>
          <w:rFonts w:hint="eastAsia" w:ascii="仿宋_GB2312" w:hAnsi="仿宋_GB2312" w:eastAsia="仿宋_GB2312" w:cs="仿宋_GB2312"/>
          <w:sz w:val="32"/>
          <w:szCs w:val="40"/>
        </w:rPr>
        <w:t>完善教师职后培训体系。保障教师培训经费，落实教师继续教育制度，构建市、区、学区、幼儿园四级教师培训网络，分层分类开展培训。打造一支优质培训师队伍，建设一批幼儿园教师实训基地。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三是</w:t>
      </w:r>
      <w:r>
        <w:rPr>
          <w:rFonts w:hint="eastAsia" w:ascii="仿宋_GB2312" w:hAnsi="仿宋_GB2312" w:eastAsia="仿宋_GB2312" w:cs="仿宋_GB2312"/>
          <w:sz w:val="32"/>
          <w:szCs w:val="40"/>
        </w:rPr>
        <w:t>加强教师发展规划与管理，扎实推进学前教育“苗圃工程”，</w:t>
      </w:r>
      <w:r>
        <w:rPr>
          <w:rFonts w:hint="eastAsia" w:ascii="仿宋_GB2312" w:eastAsia="仿宋_GB2312"/>
          <w:sz w:val="32"/>
          <w:szCs w:val="32"/>
        </w:rPr>
        <w:t>建立“新手教师-教坛新秀-骨干教师-名教师-教育名家”梯级培养机制</w:t>
      </w:r>
      <w:r>
        <w:rPr>
          <w:rFonts w:hint="eastAsia" w:ascii="仿宋_GB2312" w:hAnsi="仿宋_GB2312" w:eastAsia="仿宋_GB2312" w:cs="仿宋_GB2312"/>
          <w:sz w:val="32"/>
          <w:szCs w:val="40"/>
        </w:rPr>
        <w:t>，建设骨干人才梯队。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四是</w:t>
      </w:r>
      <w:r>
        <w:rPr>
          <w:rFonts w:hint="eastAsia" w:ascii="仿宋_GB2312" w:hAnsi="仿宋_GB2312" w:eastAsia="仿宋_GB2312" w:cs="仿宋_GB2312"/>
          <w:sz w:val="32"/>
          <w:szCs w:val="40"/>
        </w:rPr>
        <w:t>创新园长引进和培养模式，实施卓越园长培养工程，全面提升园长专业素养。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40"/>
        </w:rPr>
        <w:t>（三）关于创新教师管理模式。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一是</w:t>
      </w:r>
      <w:r>
        <w:rPr>
          <w:rFonts w:hint="eastAsia" w:ascii="仿宋_GB2312" w:hAnsi="仿宋_GB2312" w:eastAsia="仿宋_GB2312" w:cs="仿宋_GB2312"/>
          <w:sz w:val="32"/>
          <w:szCs w:val="40"/>
        </w:rPr>
        <w:t>公办园保教人员实行人员总量管理，机构编制部门根据事业发展需要进行动态调整。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二是</w:t>
      </w:r>
      <w:r>
        <w:rPr>
          <w:rFonts w:hint="eastAsia" w:ascii="仿宋_GB2312" w:hAnsi="仿宋_GB2312" w:eastAsia="仿宋_GB2312" w:cs="仿宋_GB2312"/>
          <w:sz w:val="32"/>
          <w:szCs w:val="40"/>
        </w:rPr>
        <w:t>完善园长教师聘任、管理制度。公办园参照公办中小学招聘流程和聘用标准，严格招聘程序与入职资格审查。严格执行园长任职条件和专业标准，规范园长任职资格培训管理。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三是</w:t>
      </w:r>
      <w:r>
        <w:rPr>
          <w:rFonts w:hint="eastAsia" w:ascii="仿宋_GB2312" w:hAnsi="仿宋_GB2312" w:eastAsia="仿宋_GB2312" w:cs="仿宋_GB2312"/>
          <w:sz w:val="32"/>
          <w:szCs w:val="40"/>
        </w:rPr>
        <w:t>加强学前教育教研工作管理。配齐配强市、区、学区、幼儿园专兼职教研员，健全四级教研工作体系，实现各类幼儿园教研指导全覆盖，推进教研改革，提高教研实效。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四是</w:t>
      </w:r>
      <w:r>
        <w:rPr>
          <w:rFonts w:hint="eastAsia" w:ascii="仿宋_GB2312" w:hAnsi="仿宋_GB2312" w:eastAsia="仿宋_GB2312" w:cs="仿宋_GB2312"/>
          <w:sz w:val="32"/>
          <w:szCs w:val="40"/>
        </w:rPr>
        <w:t>加强集团化办园与学区化治理队伍建设，推进科学治理。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五是</w:t>
      </w:r>
      <w:r>
        <w:rPr>
          <w:rFonts w:hint="eastAsia" w:ascii="仿宋_GB2312" w:hAnsi="仿宋_GB2312" w:eastAsia="仿宋_GB2312" w:cs="仿宋_GB2312"/>
          <w:sz w:val="32"/>
          <w:szCs w:val="40"/>
        </w:rPr>
        <w:t>健全幼儿园教师职称评聘和晋升制度，畅通教师专业发展通道。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40"/>
        </w:rPr>
        <w:t>（四）关于保障教师地位与待遇。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一是</w:t>
      </w:r>
      <w:r>
        <w:rPr>
          <w:rFonts w:hint="eastAsia" w:ascii="仿宋_GB2312" w:hAnsi="仿宋_GB2312" w:eastAsia="仿宋_GB2312" w:cs="仿宋_GB2312"/>
          <w:sz w:val="32"/>
          <w:szCs w:val="40"/>
        </w:rPr>
        <w:t>保障公办园教师待遇。纳入总量管理的公办幼儿园教师工资，参照同等条件的中小学教师平均工资收入水平合理确定。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二是</w:t>
      </w:r>
      <w:r>
        <w:rPr>
          <w:rFonts w:hint="eastAsia" w:ascii="仿宋_GB2312" w:hAnsi="仿宋_GB2312" w:eastAsia="仿宋_GB2312" w:cs="仿宋_GB2312"/>
          <w:sz w:val="32"/>
          <w:szCs w:val="40"/>
        </w:rPr>
        <w:t>提高民办园教师待遇。建立民办园教师工资指导标准，鼓励为教职工补充购买商业养老保险、参加企业年金，逐步提高民办园教师长期从教津贴标准。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三是</w:t>
      </w:r>
      <w:r>
        <w:rPr>
          <w:rFonts w:hint="eastAsia" w:ascii="仿宋_GB2312" w:hAnsi="仿宋_GB2312" w:eastAsia="仿宋_GB2312" w:cs="仿宋_GB2312"/>
          <w:sz w:val="32"/>
          <w:szCs w:val="40"/>
        </w:rPr>
        <w:t>落实相关优待政策。加大幼儿园教师住房支持和保障性租赁住房供给力度，完善幼儿园教师荣誉体系，增强幼儿园教师职业荣誉感和幸福感。</w: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5F9C7FE-6851-4F61-BCF8-6FFF3622E4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6F14296-DC77-43C1-8264-9DA21346545D}"/>
  </w:font>
  <w:font w:name="CESI黑体-GB2312">
    <w:altName w:val="微软雅黑"/>
    <w:panose1 w:val="020B0604020202020204"/>
    <w:charset w:val="86"/>
    <w:family w:val="auto"/>
    <w:pitch w:val="default"/>
    <w:sig w:usb0="00000000" w:usb1="00000000" w:usb2="00000012" w:usb3="00000000" w:csb0="0004000F" w:csb1="00000000"/>
    <w:embedRegular r:id="rId3" w:fontKey="{1146FBFC-34F4-4E2A-B1D0-211BE5DBA2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B305FB0-B434-4D27-98E1-D45EEF3FC7F2}"/>
  </w:font>
  <w:font w:name="CESI楷体-GB2312">
    <w:altName w:val="微软雅黑"/>
    <w:panose1 w:val="020B0604020202020204"/>
    <w:charset w:val="86"/>
    <w:family w:val="auto"/>
    <w:pitch w:val="default"/>
    <w:sig w:usb0="00000000" w:usb1="00000000" w:usb2="00000012" w:usb3="00000000" w:csb0="0004000F" w:csb1="00000000"/>
    <w:embedRegular r:id="rId5" w:fontKey="{83D54ED9-A342-4657-AA05-2FFC26C5F7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GY0ZDY3MDUyOTVkNTExMjVlNzlmYmIyMjVlMWYifQ=="/>
  </w:docVars>
  <w:rsids>
    <w:rsidRoot w:val="0EE537F6"/>
    <w:rsid w:val="002A5551"/>
    <w:rsid w:val="00470439"/>
    <w:rsid w:val="0EE537F6"/>
    <w:rsid w:val="16474181"/>
    <w:rsid w:val="1FDF3938"/>
    <w:rsid w:val="36BB3910"/>
    <w:rsid w:val="3737101D"/>
    <w:rsid w:val="37EF755A"/>
    <w:rsid w:val="3AD7C3E7"/>
    <w:rsid w:val="3D7F5E02"/>
    <w:rsid w:val="3DFC264F"/>
    <w:rsid w:val="3EDB7276"/>
    <w:rsid w:val="3FF39667"/>
    <w:rsid w:val="3FFBBFCE"/>
    <w:rsid w:val="40B75562"/>
    <w:rsid w:val="56896DA6"/>
    <w:rsid w:val="59EF40CA"/>
    <w:rsid w:val="5EFC696B"/>
    <w:rsid w:val="5F9BECF0"/>
    <w:rsid w:val="63BFED0D"/>
    <w:rsid w:val="66FB0C52"/>
    <w:rsid w:val="68DB3819"/>
    <w:rsid w:val="6BF08166"/>
    <w:rsid w:val="6DFB4EF9"/>
    <w:rsid w:val="6F3C801A"/>
    <w:rsid w:val="6F7A6D79"/>
    <w:rsid w:val="6FFF58E8"/>
    <w:rsid w:val="723B201D"/>
    <w:rsid w:val="773FCBC4"/>
    <w:rsid w:val="77DF2C56"/>
    <w:rsid w:val="79FF8FBD"/>
    <w:rsid w:val="7B1F03D4"/>
    <w:rsid w:val="7BFDD973"/>
    <w:rsid w:val="7D57E4EA"/>
    <w:rsid w:val="7ED5A9CF"/>
    <w:rsid w:val="7FB78BA5"/>
    <w:rsid w:val="7FE76B53"/>
    <w:rsid w:val="7FEF19AF"/>
    <w:rsid w:val="7FF15010"/>
    <w:rsid w:val="7FF7A867"/>
    <w:rsid w:val="7FFB0F0A"/>
    <w:rsid w:val="7FFFA407"/>
    <w:rsid w:val="8FBB3D67"/>
    <w:rsid w:val="8FFB507E"/>
    <w:rsid w:val="916FD2AE"/>
    <w:rsid w:val="96CF5C3E"/>
    <w:rsid w:val="9CFF74FA"/>
    <w:rsid w:val="9FAF535F"/>
    <w:rsid w:val="AD9FB447"/>
    <w:rsid w:val="B7FA28C0"/>
    <w:rsid w:val="B9FF1FE5"/>
    <w:rsid w:val="BBAA8F72"/>
    <w:rsid w:val="BF6DBE2A"/>
    <w:rsid w:val="BF6E816D"/>
    <w:rsid w:val="BF7F94FB"/>
    <w:rsid w:val="BFB76261"/>
    <w:rsid w:val="BFD6A163"/>
    <w:rsid w:val="CF2FB873"/>
    <w:rsid w:val="D0BF7F5A"/>
    <w:rsid w:val="D31FCCEA"/>
    <w:rsid w:val="DABF9FE8"/>
    <w:rsid w:val="DDD33506"/>
    <w:rsid w:val="DF67B07B"/>
    <w:rsid w:val="DFBE44D1"/>
    <w:rsid w:val="EB6FC611"/>
    <w:rsid w:val="EBBBA99E"/>
    <w:rsid w:val="ECF659B7"/>
    <w:rsid w:val="F794E375"/>
    <w:rsid w:val="F7FE07BD"/>
    <w:rsid w:val="F9BD9572"/>
    <w:rsid w:val="F9F63B85"/>
    <w:rsid w:val="F9FE92B7"/>
    <w:rsid w:val="FAFFC989"/>
    <w:rsid w:val="FBBF9356"/>
    <w:rsid w:val="FBFF6449"/>
    <w:rsid w:val="FCBB1108"/>
    <w:rsid w:val="FCFF454E"/>
    <w:rsid w:val="FCFFA818"/>
    <w:rsid w:val="FDDDE902"/>
    <w:rsid w:val="FEBF2FA3"/>
    <w:rsid w:val="FF712B27"/>
    <w:rsid w:val="FF7FA654"/>
    <w:rsid w:val="FFBE21D6"/>
    <w:rsid w:val="FFC5B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758</Characters>
  <Lines>34</Lines>
  <Paragraphs>22</Paragraphs>
  <TotalTime>1</TotalTime>
  <ScaleCrop>false</ScaleCrop>
  <LinksUpToDate>false</LinksUpToDate>
  <CharactersWithSpaces>1494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2021-03-29T19:11:00Z</dcterms:created>
  <dc:creator>szedu</dc:creator>
  <cp:lastModifiedBy>阿营</cp:lastModifiedBy>
  <dcterms:modified xsi:type="dcterms:W3CDTF">2024-02-04T08:14:23Z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746CB16D2C1244539F53B50929B35692_12</vt:lpwstr>
  </property>
</Properties>
</file>