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青鸟华光简小标宋" w:hAnsi="青鸟华光简小标宋" w:eastAsia="青鸟华光简小标宋" w:cs="青鸟华光简小标宋"/>
          <w:b w:val="0"/>
          <w:bC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color w:val="000000"/>
          <w:spacing w:val="0"/>
          <w:sz w:val="44"/>
          <w:szCs w:val="44"/>
          <w:lang w:val="en-US" w:eastAsia="zh-CN"/>
        </w:rPr>
        <w:t>关于对《关于延长&lt;燕罗街道建筑领域安全隐患举报奖励暂行办法&gt;有效期的通知》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color w:val="000000"/>
          <w:spacing w:val="0"/>
          <w:sz w:val="44"/>
          <w:szCs w:val="44"/>
          <w:lang w:val="en-US" w:eastAsia="zh-CN"/>
        </w:rPr>
        <w:t>的政策解读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2023年11月14日，深圳市宝安区燕罗街道印发了《关于延长&lt;燕罗街道建筑领域安全隐患举报奖励暂行办法&gt;有效期的通知》（深宝燕街规〔2023〕2号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燕罗街道建筑领域安全隐患举报奖励暂行办法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深宝燕街规〔2022〕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，以下简称《办法》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有效期延长至2024年12月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，特解读如下：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>制定背景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投诉举报范围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（包括市、区报建建设项目、街道政府投资建设项目、街道备案小散工程、社区备案小散工程及零星作业）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的施工单位、监理单位、建设单位等参建主体及相关从业人员存在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违法违规行为，任何单位和个人有权向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街道城建办及各社区工作站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，并可以采取措施防止发生。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为进一步强化我街道风险管控，加强我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街道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建设工程安全生产社会监督，进一步规范建设工程安全生产管理，结合我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街道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建设工程安全生产实际，制定本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办法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>目标任务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拓宽我街道举报宣传渠道，鼓励社会公众通过电话热线和现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场座谈等方式当好“吹哨人”，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对风险隐患违法行为进行举报，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任何单位和个人有权向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街道城建办及各社区工作站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并可以采取措施防止发生。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《办法》全文共 5 章 21 条。第一章“总则”部分共 3 条，内容主要包括：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违法违规、投诉举报范围、受理部门；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第二章“举报受理与核查处理”部分共 5 条，包括举报方式和渠道、举报要求、受理程序、办理时限、反馈时限、核查处理和信息反馈规定、信息保密；第三章“奖励标准及发放领取”部分共 7 条，包括举报奖励原则、奖金发放、举报隐患内容及奖励标准、违法行为、多人举报、不予发放奖励情形；第四章“法律责任”部分共 4 条，包括纪律要求、问责情形；第五章“附则”部分共 2 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包括解释权利、实施期限。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10" w:firstLineChars="100"/>
        <w:jc w:val="left"/>
        <w:textAlignment w:val="auto"/>
        <w:rPr>
          <w:rFonts w:hint="eastAsia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  <w:t>四、常见问题：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1.问：街道国家机关、社区工作人员能否举报隐患？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答：不能。我们是面向社会群众。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2.问：我举报时，要提供哪些资料？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答:安全隐患举报与奖励应当进行实名登记。举报人举报时应当提供以下内容：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（一）举报人的真实姓名、身份证号码及通讯联系方式；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（二）存在安全隐患行为单位名称、隐患内容、详细地址；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（三）与举报事项有关的照片等证据材料。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3.问：举报同一工地多个隐患，是给予奖金，按隐患的最高金额计算，还是累计隐患总金额？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答：按隐患的最高金额计算。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p>
      <w:pPr>
        <w:pStyle w:val="2"/>
        <w:numPr>
          <w:ilvl w:val="0"/>
          <w:numId w:val="0"/>
        </w:numPr>
        <w:ind w:leftChars="200"/>
        <w:rPr>
          <w:rFonts w:hint="eastAsia" w:eastAsia="仿宋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numPr>
          <w:ilvl w:val="0"/>
          <w:numId w:val="0"/>
        </w:numPr>
        <w:ind w:leftChars="200"/>
        <w:rPr>
          <w:rFonts w:hint="default" w:eastAsia="仿宋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eastAsia="仿宋"/>
          <w:lang w:val="en-US" w:eastAsia="zh-CN"/>
        </w:rPr>
      </w:pPr>
    </w:p>
    <w:p>
      <w:pPr>
        <w:pStyle w:val="3"/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30A67"/>
    <w:multiLevelType w:val="singleLevel"/>
    <w:tmpl w:val="7DA30A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WUyZDRkOTQ5ZGNhMTViNTRlYzkyZWJjNTIwNmUifQ=="/>
  </w:docVars>
  <w:rsids>
    <w:rsidRoot w:val="00000000"/>
    <w:rsid w:val="2BFF4C2A"/>
    <w:rsid w:val="2F3F780A"/>
    <w:rsid w:val="30882B5A"/>
    <w:rsid w:val="3E77783F"/>
    <w:rsid w:val="3F5D3305"/>
    <w:rsid w:val="5FFA3B8F"/>
    <w:rsid w:val="66ED446E"/>
    <w:rsid w:val="6DDF36A4"/>
    <w:rsid w:val="6FEF0847"/>
    <w:rsid w:val="7FFC9166"/>
    <w:rsid w:val="BF7DEB66"/>
    <w:rsid w:val="EEED6D63"/>
    <w:rsid w:val="F5FBDF0D"/>
    <w:rsid w:val="FF2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lang w:val="zh-CN"/>
    </w:rPr>
  </w:style>
  <w:style w:type="paragraph" w:styleId="5">
    <w:name w:val="index 8"/>
    <w:basedOn w:val="1"/>
    <w:next w:val="1"/>
    <w:unhideWhenUsed/>
    <w:qFormat/>
    <w:uiPriority w:val="99"/>
    <w:pPr>
      <w:ind w:left="2940"/>
    </w:pPr>
  </w:style>
  <w:style w:type="paragraph" w:styleId="6">
    <w:name w:val="Plain Text"/>
    <w:basedOn w:val="1"/>
    <w:next w:val="5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377</Characters>
  <Lines>0</Lines>
  <Paragraphs>0</Paragraphs>
  <TotalTime>10</TotalTime>
  <ScaleCrop>false</ScaleCrop>
  <LinksUpToDate>false</LinksUpToDate>
  <CharactersWithSpaces>388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2022-11-16T17:27:00Z</dcterms:created>
  <dc:creator>Administrator</dc:creator>
  <cp:lastModifiedBy>燕罗城建办</cp:lastModifiedBy>
  <dcterms:modified xsi:type="dcterms:W3CDTF">2024-01-30T15:37:56Z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300118DF29AB680559A5B865A3FB1D57</vt:lpwstr>
  </property>
</Properties>
</file>