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3998" w:rsidRPr="00A94F47" w:rsidRDefault="007F7A9D" w:rsidP="00A94F47">
      <w:pPr>
        <w:spacing w:line="580" w:lineRule="exact"/>
        <w:jc w:val="center"/>
        <w:rPr>
          <w:rFonts w:ascii="青鸟华光简小标宋" w:eastAsia="青鸟华光简小标宋" w:hAnsi="青鸟华光简小标宋" w:cs="宋体"/>
          <w:bCs/>
          <w:color w:val="000000"/>
          <w:spacing w:val="-20"/>
          <w:sz w:val="44"/>
          <w:szCs w:val="44"/>
        </w:rPr>
      </w:pPr>
      <w:r w:rsidRPr="00A94F47">
        <w:rPr>
          <w:rFonts w:ascii="青鸟华光简小标宋" w:eastAsia="青鸟华光简小标宋" w:hAnsi="青鸟华光简小标宋" w:cs="宋体" w:hint="eastAsia"/>
          <w:bCs/>
          <w:spacing w:val="-20"/>
          <w:sz w:val="44"/>
          <w:szCs w:val="44"/>
        </w:rPr>
        <w:t>关于</w:t>
      </w:r>
      <w:proofErr w:type="gramStart"/>
      <w:r w:rsidRPr="00A94F47">
        <w:rPr>
          <w:rFonts w:ascii="青鸟华光简小标宋" w:eastAsia="青鸟华光简小标宋" w:hAnsi="青鸟华光简小标宋" w:cs="宋体" w:hint="eastAsia"/>
          <w:bCs/>
          <w:spacing w:val="-20"/>
          <w:sz w:val="44"/>
          <w:szCs w:val="44"/>
        </w:rPr>
        <w:t>《</w:t>
      </w:r>
      <w:proofErr w:type="gramEnd"/>
      <w:r w:rsidRPr="00A94F47">
        <w:rPr>
          <w:rFonts w:ascii="青鸟华光简小标宋" w:eastAsia="青鸟华光简小标宋" w:hAnsi="青鸟华光简小标宋" w:cs="宋体" w:hint="eastAsia"/>
          <w:bCs/>
          <w:spacing w:val="-20"/>
          <w:sz w:val="44"/>
          <w:szCs w:val="44"/>
        </w:rPr>
        <w:t>深圳市</w:t>
      </w:r>
      <w:r w:rsidRPr="00A94F47">
        <w:rPr>
          <w:rFonts w:ascii="青鸟华光简小标宋" w:eastAsia="青鸟华光简小标宋" w:hAnsi="青鸟华光简小标宋" w:cs="宋体" w:hint="eastAsia"/>
          <w:bCs/>
          <w:color w:val="000000"/>
          <w:spacing w:val="-20"/>
          <w:sz w:val="44"/>
          <w:szCs w:val="44"/>
        </w:rPr>
        <w:t>宝安区沙井街道办事处关于宣布</w:t>
      </w:r>
    </w:p>
    <w:p w:rsidR="000E3998" w:rsidRPr="00A94F47" w:rsidRDefault="007F7A9D" w:rsidP="00A94F47">
      <w:pPr>
        <w:spacing w:line="580" w:lineRule="exact"/>
        <w:jc w:val="center"/>
        <w:rPr>
          <w:rFonts w:ascii="青鸟华光简小标宋" w:eastAsia="青鸟华光简小标宋" w:hAnsi="青鸟华光简小标宋" w:cs="宋体"/>
          <w:bCs/>
          <w:color w:val="000000"/>
          <w:sz w:val="44"/>
          <w:szCs w:val="44"/>
        </w:rPr>
      </w:pPr>
      <w:r w:rsidRPr="00A94F47">
        <w:rPr>
          <w:rFonts w:ascii="青鸟华光简小标宋" w:eastAsia="青鸟华光简小标宋" w:hAnsi="青鸟华光简小标宋" w:cs="宋体" w:hint="eastAsia"/>
          <w:bCs/>
          <w:color w:val="000000"/>
          <w:sz w:val="44"/>
          <w:szCs w:val="44"/>
        </w:rPr>
        <w:t>失效、废止一批沙井街道规范性文件</w:t>
      </w:r>
    </w:p>
    <w:p w:rsidR="000E3998" w:rsidRPr="00A94F47" w:rsidRDefault="007F7A9D" w:rsidP="00A94F47">
      <w:pPr>
        <w:spacing w:line="580" w:lineRule="exact"/>
        <w:jc w:val="center"/>
        <w:rPr>
          <w:rFonts w:ascii="青鸟华光简小标宋" w:eastAsia="青鸟华光简小标宋" w:hAnsi="青鸟华光简小标宋" w:cs="宋体"/>
          <w:bCs/>
          <w:sz w:val="44"/>
          <w:szCs w:val="44"/>
        </w:rPr>
      </w:pPr>
      <w:r w:rsidRPr="00A94F47">
        <w:rPr>
          <w:rFonts w:ascii="青鸟华光简小标宋" w:eastAsia="青鸟华光简小标宋" w:hAnsi="青鸟华光简小标宋" w:cs="宋体" w:hint="eastAsia"/>
          <w:bCs/>
          <w:color w:val="000000"/>
          <w:sz w:val="44"/>
          <w:szCs w:val="44"/>
        </w:rPr>
        <w:t>的决定</w:t>
      </w:r>
      <w:proofErr w:type="gramStart"/>
      <w:r w:rsidRPr="00A94F47">
        <w:rPr>
          <w:rFonts w:ascii="青鸟华光简小标宋" w:eastAsia="青鸟华光简小标宋" w:hAnsi="青鸟华光简小标宋" w:cs="宋体" w:hint="eastAsia"/>
          <w:bCs/>
          <w:sz w:val="44"/>
          <w:szCs w:val="44"/>
        </w:rPr>
        <w:t>》</w:t>
      </w:r>
      <w:proofErr w:type="gramEnd"/>
      <w:r w:rsidRPr="00A94F47">
        <w:rPr>
          <w:rFonts w:ascii="青鸟华光简小标宋" w:eastAsia="青鸟华光简小标宋" w:hAnsi="青鸟华光简小标宋" w:cs="宋体" w:hint="eastAsia"/>
          <w:bCs/>
          <w:sz w:val="44"/>
          <w:szCs w:val="44"/>
        </w:rPr>
        <w:t>的政策解读</w:t>
      </w:r>
    </w:p>
    <w:p w:rsidR="000E3998" w:rsidRPr="00A94F47" w:rsidRDefault="000E3998" w:rsidP="00A94F47">
      <w:pPr>
        <w:pStyle w:val="a6"/>
        <w:spacing w:before="0" w:beforeAutospacing="0" w:after="0" w:afterAutospacing="0" w:line="580" w:lineRule="exact"/>
        <w:ind w:firstLineChars="200" w:firstLine="640"/>
        <w:rPr>
          <w:rFonts w:ascii="青鸟华光简小标宋" w:eastAsia="青鸟华光简小标宋" w:hAnsi="青鸟华光简小标宋" w:cs="仿宋_GB2312"/>
          <w:bCs/>
          <w:kern w:val="2"/>
          <w:sz w:val="32"/>
          <w:szCs w:val="32"/>
        </w:rPr>
      </w:pPr>
    </w:p>
    <w:p w:rsidR="000E3998" w:rsidRDefault="007F7A9D" w:rsidP="00A94F47">
      <w:pPr>
        <w:pStyle w:val="a6"/>
        <w:spacing w:before="0" w:beforeAutospacing="0" w:after="0" w:afterAutospacing="0" w:line="58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一、本次开展沙井街道办事处规范性文件清理工作的背景</w:t>
      </w:r>
    </w:p>
    <w:p w:rsidR="000E3998" w:rsidRDefault="007F7A9D" w:rsidP="00A94F47">
      <w:pPr>
        <w:pStyle w:val="a6"/>
        <w:spacing w:before="0" w:beforeAutospacing="0" w:after="0" w:afterAutospacing="0" w:line="580" w:lineRule="exact"/>
        <w:ind w:firstLineChars="200" w:firstLine="640"/>
        <w:jc w:val="both"/>
        <w:rPr>
          <w:color w:val="333333"/>
          <w:sz w:val="21"/>
          <w:szCs w:val="21"/>
        </w:rPr>
      </w:pPr>
      <w:r>
        <w:rPr>
          <w:rFonts w:ascii="仿宋_GB2312" w:eastAsia="仿宋_GB2312" w:hAnsi="仿宋_GB2312" w:cs="仿宋_GB2312" w:hint="eastAsia"/>
          <w:kern w:val="2"/>
          <w:sz w:val="32"/>
          <w:szCs w:val="32"/>
        </w:rPr>
        <w:t>近年来，为进一步转变政府职能，推进“放管服”改革，国家、省、市对一批法律、法规、规章、规范性文件进行了修订、废止</w:t>
      </w:r>
      <w:bookmarkStart w:id="0" w:name="_GoBack"/>
      <w:bookmarkEnd w:id="0"/>
      <w:r>
        <w:rPr>
          <w:rFonts w:ascii="仿宋_GB2312" w:eastAsia="仿宋_GB2312" w:hAnsi="仿宋_GB2312" w:cs="仿宋_GB2312" w:hint="eastAsia"/>
          <w:kern w:val="2"/>
          <w:sz w:val="32"/>
          <w:szCs w:val="32"/>
        </w:rPr>
        <w:t xml:space="preserve">，部分沙井街道办事处规范性文件内容已不适应经济社会发展需要，甚至可能存在与现行法律、法规、规章或上级规范性文件相抵触的情形。因此，有必要宣告失效、废止、修订一批与上位法规定不一致、相互之间不协调的规范性文件，并向社会公布。 </w:t>
      </w:r>
    </w:p>
    <w:p w:rsidR="000E3998" w:rsidRDefault="007F7A9D" w:rsidP="00A94F47">
      <w:pPr>
        <w:pStyle w:val="a6"/>
        <w:numPr>
          <w:ilvl w:val="255"/>
          <w:numId w:val="0"/>
        </w:numPr>
        <w:spacing w:before="0" w:beforeAutospacing="0" w:after="0" w:afterAutospacing="0" w:line="58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二、本次清理沙井街道办事处规范性文件范围</w:t>
      </w:r>
    </w:p>
    <w:p w:rsidR="000E3998" w:rsidRDefault="007F7A9D" w:rsidP="00A94F47">
      <w:pPr>
        <w:pStyle w:val="a6"/>
        <w:spacing w:before="0" w:beforeAutospacing="0" w:after="0" w:afterAutospacing="0" w:line="580" w:lineRule="exact"/>
        <w:ind w:firstLineChars="200" w:firstLine="640"/>
        <w:jc w:val="both"/>
        <w:rPr>
          <w:color w:val="333333"/>
          <w:sz w:val="21"/>
          <w:szCs w:val="21"/>
        </w:rPr>
      </w:pPr>
      <w:r>
        <w:rPr>
          <w:rFonts w:ascii="仿宋_GB2312" w:eastAsia="仿宋_GB2312" w:hAnsi="仿宋_GB2312" w:cs="仿宋_GB2312" w:hint="eastAsia"/>
          <w:kern w:val="2"/>
          <w:sz w:val="32"/>
          <w:szCs w:val="32"/>
        </w:rPr>
        <w:t>本次沙井街道办事处组织开展的沙井街道办事处规范性文件专项清理工作是</w:t>
      </w:r>
      <w:r>
        <w:rPr>
          <w:rFonts w:ascii="仿宋_GB2312" w:eastAsia="仿宋_GB2312" w:hAnsi="仿宋_GB2312" w:cs="仿宋_GB2312" w:hint="eastAsia"/>
          <w:bCs/>
          <w:color w:val="000000"/>
          <w:sz w:val="32"/>
          <w:szCs w:val="32"/>
        </w:rPr>
        <w:t>对沙井街道2014年—2020年间已印发并存档的文件进行梳理</w:t>
      </w:r>
      <w:r>
        <w:rPr>
          <w:rFonts w:ascii="仿宋_GB2312" w:eastAsia="仿宋_GB2312" w:hAnsi="仿宋_GB2312" w:cs="仿宋_GB2312" w:hint="eastAsia"/>
          <w:kern w:val="2"/>
          <w:sz w:val="32"/>
          <w:szCs w:val="32"/>
        </w:rPr>
        <w:t>，梳理文件共3601份</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kern w:val="2"/>
          <w:sz w:val="32"/>
          <w:szCs w:val="32"/>
        </w:rPr>
        <w:t>经过全面、系统的梳理和审查，</w:t>
      </w:r>
      <w:r>
        <w:rPr>
          <w:rFonts w:ascii="仿宋_GB2312" w:eastAsia="仿宋_GB2312" w:hAnsi="仿宋_GB2312" w:cs="仿宋_GB2312" w:hint="eastAsia"/>
          <w:bCs/>
          <w:color w:val="000000"/>
          <w:sz w:val="32"/>
          <w:szCs w:val="32"/>
        </w:rPr>
        <w:t>共梳理出</w:t>
      </w:r>
      <w:r>
        <w:rPr>
          <w:rFonts w:ascii="仿宋_GB2312" w:eastAsia="仿宋_GB2312" w:hAnsi="仿宋_GB2312" w:cs="仿宋_GB2312" w:hint="eastAsia"/>
          <w:b/>
          <w:color w:val="000000"/>
          <w:sz w:val="32"/>
          <w:szCs w:val="32"/>
        </w:rPr>
        <w:t>20</w:t>
      </w:r>
      <w:r>
        <w:rPr>
          <w:rFonts w:ascii="仿宋_GB2312" w:eastAsia="仿宋_GB2312" w:hAnsi="仿宋_GB2312" w:cs="仿宋_GB2312" w:hint="eastAsia"/>
          <w:bCs/>
          <w:color w:val="000000"/>
          <w:sz w:val="32"/>
          <w:szCs w:val="32"/>
        </w:rPr>
        <w:t>份文件属规范性文件性质</w:t>
      </w:r>
      <w:r>
        <w:rPr>
          <w:rFonts w:ascii="仿宋_GB2312" w:eastAsia="仿宋_GB2312" w:hAnsi="仿宋_GB2312" w:cs="仿宋_GB2312" w:hint="eastAsia"/>
          <w:kern w:val="2"/>
          <w:sz w:val="32"/>
          <w:szCs w:val="32"/>
        </w:rPr>
        <w:t>。</w:t>
      </w:r>
    </w:p>
    <w:p w:rsidR="000E3998" w:rsidRDefault="007F7A9D" w:rsidP="00A94F47">
      <w:pPr>
        <w:pStyle w:val="a6"/>
        <w:spacing w:before="0" w:beforeAutospacing="0" w:after="0" w:afterAutospacing="0" w:line="580" w:lineRule="exact"/>
        <w:ind w:firstLineChars="200" w:firstLine="640"/>
        <w:jc w:val="both"/>
        <w:rPr>
          <w:rFonts w:ascii="黑体" w:eastAsia="黑体" w:hAnsi="黑体" w:cs="黑体"/>
          <w:color w:val="333333"/>
          <w:sz w:val="21"/>
          <w:szCs w:val="21"/>
        </w:rPr>
      </w:pPr>
      <w:r>
        <w:rPr>
          <w:rFonts w:ascii="黑体" w:eastAsia="黑体" w:hAnsi="黑体" w:cs="黑体" w:hint="eastAsia"/>
          <w:kern w:val="2"/>
          <w:sz w:val="32"/>
          <w:szCs w:val="32"/>
        </w:rPr>
        <w:t>三、宣布废止沙井街道办事处规范性文件的标准</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沙井街道办事处规范性文件存在以下情形，应当宣布失效或废止：</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1.文件设立的依据已被《国务院关于宣布失效一批国务院文件的决定》（国发〔2016〕38号）或者现行法律、法规、规章、上级规范性文件废止、宣布失效或者修改；</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2.文件的内容与现行法律、法规、规章、上级规范性文件的规定和精神不一致、不协调或者相抵触；</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3.文件的内容明显不适应经济社会发展现实需要的；</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4.文件的内容与市、区行政审批事项、行政职权事项、非行政许可审批事项改革调整后的规定相冲突；</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5.文件的内容与《国务院关于在市场体系建设中建立公平竞争审查制度的意见》（国发〔2016〕34号）的规定相抵触，妨碍公平竞争；</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6.文件所规定的内容系当年或者规定时间内适用。</w:t>
      </w:r>
    </w:p>
    <w:p w:rsidR="000E3998" w:rsidRDefault="007F7A9D" w:rsidP="00A94F47">
      <w:pPr>
        <w:pStyle w:val="a6"/>
        <w:spacing w:before="0" w:beforeAutospacing="0" w:after="0" w:afterAutospacing="0" w:line="58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四、宣布废止沙井街道办事处规范性文件目录的形成</w:t>
      </w:r>
    </w:p>
    <w:p w:rsidR="000E3998" w:rsidRDefault="007F7A9D" w:rsidP="00A94F4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次专项清理涉及文件数量多，时间跨度较大。经过征求意见和与有关部门进行沟通。最终形成了废止和继续有效的沙井街道办事处规范性文件目录，并以《深圳市宝安区沙井街道办事处关于宣布失效、废止一批沙井街道规范性文件的决定》（以下简称《决定》）的形式发布。</w:t>
      </w:r>
    </w:p>
    <w:p w:rsidR="000E3998" w:rsidRDefault="007F7A9D" w:rsidP="00A94F47">
      <w:pPr>
        <w:pStyle w:val="a6"/>
        <w:spacing w:before="0" w:beforeAutospacing="0" w:after="0" w:afterAutospacing="0" w:line="58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五、关于《决定》的有效期</w:t>
      </w:r>
    </w:p>
    <w:p w:rsidR="000E3998" w:rsidRDefault="007F7A9D" w:rsidP="00A94F47">
      <w:pPr>
        <w:pStyle w:val="a6"/>
        <w:spacing w:before="0" w:beforeAutospacing="0" w:after="0" w:afterAutospacing="0" w:line="58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《决定》</w:t>
      </w:r>
      <w:proofErr w:type="gramStart"/>
      <w:r>
        <w:rPr>
          <w:rFonts w:ascii="仿宋_GB2312" w:eastAsia="仿宋_GB2312" w:hAnsi="仿宋_GB2312" w:cs="仿宋_GB2312" w:hint="eastAsia"/>
          <w:kern w:val="2"/>
          <w:sz w:val="32"/>
          <w:szCs w:val="32"/>
        </w:rPr>
        <w:t>系宣布</w:t>
      </w:r>
      <w:proofErr w:type="gramEnd"/>
      <w:r>
        <w:rPr>
          <w:rFonts w:ascii="仿宋_GB2312" w:eastAsia="仿宋_GB2312" w:hAnsi="仿宋_GB2312" w:cs="仿宋_GB2312" w:hint="eastAsia"/>
          <w:kern w:val="2"/>
          <w:sz w:val="32"/>
          <w:szCs w:val="32"/>
        </w:rPr>
        <w:t>失效、废止规范性文件的文件，有效期定为“长期有效”。</w:t>
      </w:r>
    </w:p>
    <w:p w:rsidR="000E3998" w:rsidRDefault="000E3998" w:rsidP="00A94F47">
      <w:pPr>
        <w:spacing w:line="580" w:lineRule="exact"/>
        <w:ind w:firstLineChars="200" w:firstLine="640"/>
        <w:rPr>
          <w:rFonts w:ascii="仿宋_GB2312" w:eastAsia="仿宋_GB2312" w:hAnsi="仿宋_GB2312" w:cs="仿宋_GB2312"/>
          <w:sz w:val="32"/>
          <w:szCs w:val="32"/>
        </w:rPr>
      </w:pPr>
    </w:p>
    <w:p w:rsidR="000E3998" w:rsidRDefault="000E3998" w:rsidP="00A94F47">
      <w:pPr>
        <w:spacing w:line="580" w:lineRule="exact"/>
        <w:ind w:leftChars="-200" w:left="1500" w:hangingChars="600" w:hanging="1920"/>
        <w:jc w:val="left"/>
        <w:rPr>
          <w:rFonts w:ascii="仿宋_GB2312" w:eastAsia="仿宋_GB2312" w:hAnsi="仿宋_GB2312" w:cs="仿宋_GB2312"/>
          <w:sz w:val="32"/>
          <w:szCs w:val="32"/>
        </w:rPr>
      </w:pPr>
    </w:p>
    <w:sectPr w:rsidR="000E3998" w:rsidSect="00A94F47">
      <w:footerReference w:type="even" r:id="rId7"/>
      <w:footerReference w:type="default" r:id="rId8"/>
      <w:pgSz w:w="11906" w:h="16838" w:code="9"/>
      <w:pgMar w:top="2098" w:right="1531" w:bottom="1871" w:left="1531" w:header="851" w:footer="1418" w:gutter="0"/>
      <w:cols w:space="720"/>
      <w:docGrid w:type="linesAndChars" w:linePitch="5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F1F" w:rsidRDefault="00605F1F" w:rsidP="000E3998">
      <w:r>
        <w:separator/>
      </w:r>
    </w:p>
  </w:endnote>
  <w:endnote w:type="continuationSeparator" w:id="0">
    <w:p w:rsidR="00605F1F" w:rsidRDefault="00605F1F" w:rsidP="000E3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青鸟华光简小标宋">
    <w:panose1 w:val="0201060400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3556"/>
      <w:docPartObj>
        <w:docPartGallery w:val="Page Numbers (Bottom of Page)"/>
        <w:docPartUnique/>
      </w:docPartObj>
    </w:sdtPr>
    <w:sdtContent>
      <w:p w:rsidR="00A94F47" w:rsidRDefault="00A94F47" w:rsidP="00A94F47">
        <w:pPr>
          <w:pStyle w:val="a4"/>
          <w:ind w:leftChars="50" w:left="105" w:rightChars="50" w:right="105"/>
        </w:pPr>
        <w:r w:rsidRPr="00A94F47">
          <w:rPr>
            <w:rFonts w:asciiTheme="minorEastAsia" w:eastAsiaTheme="minorEastAsia" w:hAnsiTheme="minorEastAsia" w:hint="eastAsia"/>
            <w:sz w:val="28"/>
            <w:szCs w:val="28"/>
          </w:rPr>
          <w:t xml:space="preserve">— </w:t>
        </w:r>
        <w:r w:rsidR="0053328D" w:rsidRPr="00A94F47">
          <w:rPr>
            <w:rFonts w:asciiTheme="minorEastAsia" w:eastAsiaTheme="minorEastAsia" w:hAnsiTheme="minorEastAsia"/>
            <w:sz w:val="28"/>
            <w:szCs w:val="28"/>
          </w:rPr>
          <w:fldChar w:fldCharType="begin"/>
        </w:r>
        <w:r w:rsidRPr="00A94F47">
          <w:rPr>
            <w:rFonts w:asciiTheme="minorEastAsia" w:eastAsiaTheme="minorEastAsia" w:hAnsiTheme="minorEastAsia"/>
            <w:sz w:val="28"/>
            <w:szCs w:val="28"/>
          </w:rPr>
          <w:instrText xml:space="preserve"> PAGE   \* MERGEFORMAT </w:instrText>
        </w:r>
        <w:r w:rsidR="0053328D" w:rsidRPr="00A94F47">
          <w:rPr>
            <w:rFonts w:asciiTheme="minorEastAsia" w:eastAsiaTheme="minorEastAsia" w:hAnsiTheme="minorEastAsia"/>
            <w:sz w:val="28"/>
            <w:szCs w:val="28"/>
          </w:rPr>
          <w:fldChar w:fldCharType="separate"/>
        </w:r>
        <w:r w:rsidR="00DF3BEF" w:rsidRPr="00DF3BEF">
          <w:rPr>
            <w:rFonts w:asciiTheme="minorEastAsia" w:eastAsiaTheme="minorEastAsia" w:hAnsiTheme="minorEastAsia"/>
            <w:noProof/>
            <w:sz w:val="28"/>
            <w:szCs w:val="28"/>
            <w:lang w:val="zh-CN"/>
          </w:rPr>
          <w:t>2</w:t>
        </w:r>
        <w:r w:rsidR="0053328D" w:rsidRPr="00A94F47">
          <w:rPr>
            <w:rFonts w:asciiTheme="minorEastAsia" w:eastAsiaTheme="minorEastAsia" w:hAnsiTheme="minorEastAsia"/>
            <w:sz w:val="28"/>
            <w:szCs w:val="28"/>
          </w:rPr>
          <w:fldChar w:fldCharType="end"/>
        </w:r>
        <w:r w:rsidRPr="00A94F47">
          <w:rPr>
            <w:rFonts w:asciiTheme="minorEastAsia" w:eastAsia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3547"/>
      <w:docPartObj>
        <w:docPartGallery w:val="Page Numbers (Bottom of Page)"/>
        <w:docPartUnique/>
      </w:docPartObj>
    </w:sdtPr>
    <w:sdtContent>
      <w:p w:rsidR="00A94F47" w:rsidRDefault="00A94F47" w:rsidP="00A94F47">
        <w:pPr>
          <w:pStyle w:val="a4"/>
          <w:ind w:leftChars="50" w:left="105" w:rightChars="50" w:right="105"/>
          <w:jc w:val="right"/>
        </w:pPr>
        <w:r w:rsidRPr="00A94F47">
          <w:rPr>
            <w:rFonts w:asciiTheme="minorEastAsia" w:eastAsiaTheme="minorEastAsia" w:hAnsiTheme="minorEastAsia" w:hint="eastAsia"/>
            <w:sz w:val="28"/>
            <w:szCs w:val="28"/>
          </w:rPr>
          <w:t xml:space="preserve">— </w:t>
        </w:r>
        <w:r w:rsidR="0053328D" w:rsidRPr="00A94F47">
          <w:rPr>
            <w:rFonts w:asciiTheme="minorEastAsia" w:eastAsiaTheme="minorEastAsia" w:hAnsiTheme="minorEastAsia"/>
            <w:sz w:val="28"/>
            <w:szCs w:val="28"/>
          </w:rPr>
          <w:fldChar w:fldCharType="begin"/>
        </w:r>
        <w:r w:rsidRPr="00A94F47">
          <w:rPr>
            <w:rFonts w:asciiTheme="minorEastAsia" w:eastAsiaTheme="minorEastAsia" w:hAnsiTheme="minorEastAsia"/>
            <w:sz w:val="28"/>
            <w:szCs w:val="28"/>
          </w:rPr>
          <w:instrText xml:space="preserve"> PAGE   \* MERGEFORMAT </w:instrText>
        </w:r>
        <w:r w:rsidR="0053328D" w:rsidRPr="00A94F47">
          <w:rPr>
            <w:rFonts w:asciiTheme="minorEastAsia" w:eastAsiaTheme="minorEastAsia" w:hAnsiTheme="minorEastAsia"/>
            <w:sz w:val="28"/>
            <w:szCs w:val="28"/>
          </w:rPr>
          <w:fldChar w:fldCharType="separate"/>
        </w:r>
        <w:r w:rsidR="00DF3BEF" w:rsidRPr="00DF3BEF">
          <w:rPr>
            <w:rFonts w:asciiTheme="minorEastAsia" w:eastAsiaTheme="minorEastAsia" w:hAnsiTheme="minorEastAsia"/>
            <w:noProof/>
            <w:sz w:val="28"/>
            <w:szCs w:val="28"/>
            <w:lang w:val="zh-CN"/>
          </w:rPr>
          <w:t>1</w:t>
        </w:r>
        <w:r w:rsidR="0053328D" w:rsidRPr="00A94F47">
          <w:rPr>
            <w:rFonts w:asciiTheme="minorEastAsia" w:eastAsiaTheme="minorEastAsia" w:hAnsiTheme="minorEastAsia"/>
            <w:sz w:val="28"/>
            <w:szCs w:val="28"/>
          </w:rPr>
          <w:fldChar w:fldCharType="end"/>
        </w:r>
        <w:r w:rsidRPr="00A94F47">
          <w:rPr>
            <w:rFonts w:asciiTheme="minorEastAsia" w:eastAsia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F1F" w:rsidRDefault="00605F1F" w:rsidP="000E3998">
      <w:r>
        <w:separator/>
      </w:r>
    </w:p>
  </w:footnote>
  <w:footnote w:type="continuationSeparator" w:id="0">
    <w:p w:rsidR="00605F1F" w:rsidRDefault="00605F1F" w:rsidP="000E39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oNotTrackMoves/>
  <w:defaultTabStop w:val="420"/>
  <w:evenAndOddHeaders/>
  <w:drawingGridHorizontalSpacing w:val="105"/>
  <w:drawingGridVerticalSpacing w:val="292"/>
  <w:displayHorizontalDrawingGridEvery w:val="2"/>
  <w:displayVerticalDrawingGridEvery w:val="2"/>
  <w:doNotShadeFormData/>
  <w:noPunctuationKerning/>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9262CA02"/>
    <w:rsid w:val="944FBF80"/>
    <w:rsid w:val="B04F9D6F"/>
    <w:rsid w:val="EDC7AC66"/>
    <w:rsid w:val="000257FD"/>
    <w:rsid w:val="00074F15"/>
    <w:rsid w:val="000E3998"/>
    <w:rsid w:val="00172A27"/>
    <w:rsid w:val="001B2EF9"/>
    <w:rsid w:val="00211818"/>
    <w:rsid w:val="00222FFF"/>
    <w:rsid w:val="002A051D"/>
    <w:rsid w:val="002B04CE"/>
    <w:rsid w:val="002C4D6D"/>
    <w:rsid w:val="002F7688"/>
    <w:rsid w:val="003E2AE6"/>
    <w:rsid w:val="004A7548"/>
    <w:rsid w:val="0053328D"/>
    <w:rsid w:val="0059648B"/>
    <w:rsid w:val="005A39DB"/>
    <w:rsid w:val="005D2223"/>
    <w:rsid w:val="00605F1F"/>
    <w:rsid w:val="006249BC"/>
    <w:rsid w:val="006B3AC4"/>
    <w:rsid w:val="006F1E3A"/>
    <w:rsid w:val="00742564"/>
    <w:rsid w:val="0075539D"/>
    <w:rsid w:val="00786696"/>
    <w:rsid w:val="007F7A9D"/>
    <w:rsid w:val="00A41FA0"/>
    <w:rsid w:val="00A94F47"/>
    <w:rsid w:val="00B34769"/>
    <w:rsid w:val="00C439CB"/>
    <w:rsid w:val="00DA1029"/>
    <w:rsid w:val="00DF3BEF"/>
    <w:rsid w:val="00E9238E"/>
    <w:rsid w:val="00F57DA5"/>
    <w:rsid w:val="0A6E0321"/>
    <w:rsid w:val="0DEF72B5"/>
    <w:rsid w:val="150E4221"/>
    <w:rsid w:val="17AE77F0"/>
    <w:rsid w:val="1B785E73"/>
    <w:rsid w:val="1CCD75F6"/>
    <w:rsid w:val="2142564D"/>
    <w:rsid w:val="23245738"/>
    <w:rsid w:val="26EA55C5"/>
    <w:rsid w:val="2C194743"/>
    <w:rsid w:val="2F32F870"/>
    <w:rsid w:val="3A6551FE"/>
    <w:rsid w:val="40A8736E"/>
    <w:rsid w:val="46841925"/>
    <w:rsid w:val="590D04C2"/>
    <w:rsid w:val="608C4D31"/>
    <w:rsid w:val="617225BD"/>
    <w:rsid w:val="64390D2B"/>
    <w:rsid w:val="65E25313"/>
    <w:rsid w:val="73995C25"/>
    <w:rsid w:val="739E7070"/>
    <w:rsid w:val="75210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998"/>
    <w:pPr>
      <w:widowControl w:val="0"/>
      <w:jc w:val="both"/>
    </w:pPr>
    <w:rPr>
      <w:kern w:val="2"/>
      <w:sz w:val="21"/>
    </w:rPr>
  </w:style>
  <w:style w:type="paragraph" w:styleId="1">
    <w:name w:val="heading 1"/>
    <w:basedOn w:val="a"/>
    <w:next w:val="a"/>
    <w:uiPriority w:val="9"/>
    <w:qFormat/>
    <w:rsid w:val="000E3998"/>
    <w:pPr>
      <w:spacing w:beforeAutospacing="1" w:afterAutospacing="1"/>
      <w:jc w:val="left"/>
      <w:outlineLvl w:val="0"/>
    </w:pPr>
    <w:rPr>
      <w:rFonts w:ascii="宋体" w:hAnsi="宋体" w:hint="eastAsia"/>
      <w:b/>
      <w:kern w:val="44"/>
      <w:sz w:val="48"/>
      <w:szCs w:val="48"/>
    </w:rPr>
  </w:style>
  <w:style w:type="paragraph" w:styleId="6">
    <w:name w:val="heading 6"/>
    <w:basedOn w:val="a"/>
    <w:next w:val="a"/>
    <w:uiPriority w:val="9"/>
    <w:semiHidden/>
    <w:unhideWhenUsed/>
    <w:qFormat/>
    <w:rsid w:val="000E3998"/>
    <w:pPr>
      <w:spacing w:beforeAutospacing="1" w:afterAutospacing="1"/>
      <w:jc w:val="left"/>
      <w:outlineLvl w:val="5"/>
    </w:pPr>
    <w:rPr>
      <w:rFonts w:ascii="宋体" w:hAnsi="宋体"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E3998"/>
    <w:pPr>
      <w:jc w:val="center"/>
    </w:pPr>
    <w:rPr>
      <w:rFonts w:ascii="宋体"/>
      <w:sz w:val="44"/>
    </w:rPr>
  </w:style>
  <w:style w:type="paragraph" w:styleId="a4">
    <w:name w:val="footer"/>
    <w:basedOn w:val="a"/>
    <w:link w:val="Char"/>
    <w:uiPriority w:val="99"/>
    <w:qFormat/>
    <w:rsid w:val="000E3998"/>
    <w:pPr>
      <w:tabs>
        <w:tab w:val="center" w:pos="4153"/>
        <w:tab w:val="right" w:pos="8306"/>
      </w:tabs>
      <w:snapToGrid w:val="0"/>
      <w:jc w:val="left"/>
    </w:pPr>
    <w:rPr>
      <w:sz w:val="18"/>
    </w:rPr>
  </w:style>
  <w:style w:type="paragraph" w:styleId="a5">
    <w:name w:val="header"/>
    <w:basedOn w:val="a"/>
    <w:qFormat/>
    <w:rsid w:val="000E39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0E3998"/>
    <w:pPr>
      <w:widowControl/>
      <w:spacing w:before="100" w:beforeAutospacing="1" w:after="100" w:afterAutospacing="1"/>
      <w:jc w:val="left"/>
    </w:pPr>
    <w:rPr>
      <w:rFonts w:ascii="宋体" w:hAnsi="宋体" w:cs="宋体"/>
      <w:kern w:val="0"/>
      <w:sz w:val="24"/>
      <w:szCs w:val="24"/>
    </w:rPr>
  </w:style>
  <w:style w:type="character" w:styleId="a7">
    <w:name w:val="Emphasis"/>
    <w:basedOn w:val="a0"/>
    <w:uiPriority w:val="20"/>
    <w:qFormat/>
    <w:rsid w:val="000E3998"/>
    <w:rPr>
      <w:i/>
    </w:rPr>
  </w:style>
  <w:style w:type="character" w:styleId="a8">
    <w:name w:val="Hyperlink"/>
    <w:basedOn w:val="a0"/>
    <w:uiPriority w:val="99"/>
    <w:semiHidden/>
    <w:unhideWhenUsed/>
    <w:qFormat/>
    <w:rsid w:val="000E3998"/>
    <w:rPr>
      <w:color w:val="0000FF"/>
      <w:u w:val="single"/>
    </w:rPr>
  </w:style>
  <w:style w:type="character" w:customStyle="1" w:styleId="Char">
    <w:name w:val="页脚 Char"/>
    <w:basedOn w:val="a0"/>
    <w:link w:val="a4"/>
    <w:uiPriority w:val="99"/>
    <w:rsid w:val="00A94F47"/>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857</Words>
  <Characters>48</Characters>
  <Application>Microsoft Office Word</Application>
  <DocSecurity>0</DocSecurity>
  <Lines>1</Lines>
  <Paragraphs>1</Paragraphs>
  <ScaleCrop>false</ScaleCrop>
  <Company>Chinese ORG</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关于区政府规范性文件清理结果的说明</dc:title>
  <dc:creator>江师丽</dc:creator>
  <cp:lastModifiedBy>china</cp:lastModifiedBy>
  <cp:revision>11</cp:revision>
  <cp:lastPrinted>2019-12-17T06:34:00Z</cp:lastPrinted>
  <dcterms:created xsi:type="dcterms:W3CDTF">2018-12-20T08:04:00Z</dcterms:created>
  <dcterms:modified xsi:type="dcterms:W3CDTF">2021-09-07T06:46:00Z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BCA40E302D0149748F29E53BB43827D2</vt:lpwstr>
  </property>
</Properties>
</file>