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0"/>
        <w:rPr>
          <w:rFonts w:hint="eastAsia" w:eastAsia="仿宋_GB2312" w:asciiTheme="minorAscii" w:hAnsiTheme="minorAscii" w:cstheme="minorBidi"/>
          <w:sz w:val="32"/>
          <w:szCs w:val="24"/>
          <w:u w:val="none"/>
          <w:lang w:val="en-US" w:eastAsia="zh-CN"/>
        </w:rPr>
      </w:pPr>
      <w:r>
        <w:rPr>
          <w:rFonts w:hint="eastAsia" w:ascii="方正小标宋简体" w:hAnsi="宋体" w:eastAsia="方正小标宋简体" w:cs="Times New Roman"/>
          <w:sz w:val="44"/>
          <w:szCs w:val="44"/>
          <w:u w:val="none"/>
          <w:lang w:val="en-US" w:eastAsia="zh-CN"/>
        </w:rPr>
        <w:t>深圳市技术转移和成果转化项目资助管理办法</w:t>
      </w:r>
      <w:r>
        <w:rPr>
          <w:rFonts w:hint="eastAsia" w:eastAsia="仿宋_GB2312" w:asciiTheme="minorAscii" w:hAnsiTheme="minorAscii" w:cstheme="minorBidi"/>
          <w:sz w:val="32"/>
          <w:szCs w:val="24"/>
          <w:u w:val="none"/>
          <w:lang w:val="en-US" w:eastAsia="zh-CN"/>
        </w:rPr>
        <w:t>（修订版征求意见稿）</w:t>
      </w:r>
    </w:p>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hint="eastAsia" w:ascii="方正小标宋简体" w:hAnsi="宋体" w:eastAsia="方正小标宋简体" w:cs="Times New Roman"/>
          <w:sz w:val="44"/>
          <w:szCs w:val="44"/>
          <w:u w:val="none"/>
          <w:lang w:val="en-US" w:eastAsia="zh-CN"/>
        </w:rPr>
      </w:pPr>
    </w:p>
    <w:p>
      <w:pPr>
        <w:spacing w:line="540" w:lineRule="exact"/>
        <w:jc w:val="center"/>
        <w:outlineLvl w:val="9"/>
        <w:rPr>
          <w:rFonts w:hint="eastAsia" w:ascii="黑体" w:hAnsi="黑体" w:eastAsia="黑体" w:cs="黑体"/>
          <w:b w:val="0"/>
          <w:bCs w:val="0"/>
          <w:color w:val="000000"/>
          <w:szCs w:val="32"/>
          <w:u w:val="none"/>
          <w:lang w:val="zh-TW"/>
        </w:rPr>
      </w:pPr>
      <w:r>
        <w:rPr>
          <w:rFonts w:hint="eastAsia" w:ascii="黑体" w:hAnsi="黑体" w:eastAsia="黑体" w:cs="黑体"/>
          <w:b w:val="0"/>
          <w:bCs w:val="0"/>
          <w:color w:val="000000"/>
          <w:szCs w:val="32"/>
          <w:u w:val="none"/>
          <w:lang w:val="zh-TW"/>
        </w:rPr>
        <w:t>第一章</w:t>
      </w:r>
      <w:r>
        <w:rPr>
          <w:rFonts w:hint="eastAsia" w:ascii="黑体" w:hAnsi="黑体" w:eastAsia="黑体" w:cs="黑体"/>
          <w:b w:val="0"/>
          <w:bCs w:val="0"/>
          <w:color w:val="000000"/>
          <w:szCs w:val="32"/>
          <w:u w:val="none"/>
          <w:lang w:val="zh-TW" w:eastAsia="zh-CN"/>
        </w:rPr>
        <w:t xml:space="preserve"> </w:t>
      </w:r>
      <w:r>
        <w:rPr>
          <w:rFonts w:hint="eastAsia" w:ascii="黑体" w:hAnsi="黑体" w:eastAsia="黑体" w:cs="黑体"/>
          <w:b w:val="0"/>
          <w:bCs w:val="0"/>
          <w:color w:val="000000"/>
          <w:szCs w:val="32"/>
          <w:u w:val="none"/>
          <w:lang w:val="zh-TW"/>
        </w:rPr>
        <w:t>总</w:t>
      </w:r>
      <w:r>
        <w:rPr>
          <w:rFonts w:hint="eastAsia" w:ascii="黑体" w:hAnsi="黑体" w:eastAsia="黑体" w:cs="黑体"/>
          <w:b w:val="0"/>
          <w:bCs w:val="0"/>
          <w:color w:val="000000"/>
          <w:szCs w:val="32"/>
          <w:u w:val="none"/>
          <w:lang w:val="zh-TW" w:eastAsia="zh-CN"/>
        </w:rPr>
        <w:t xml:space="preserve"> </w:t>
      </w:r>
      <w:r>
        <w:rPr>
          <w:rFonts w:hint="eastAsia" w:ascii="黑体" w:hAnsi="黑体" w:eastAsia="黑体" w:cs="黑体"/>
          <w:b w:val="0"/>
          <w:bCs w:val="0"/>
          <w:color w:val="000000"/>
          <w:szCs w:val="32"/>
          <w:u w:val="none"/>
          <w:lang w:val="zh-TW"/>
        </w:rPr>
        <w:t>则</w:t>
      </w:r>
    </w:p>
    <w:p>
      <w:pPr>
        <w:spacing w:line="540" w:lineRule="exact"/>
        <w:ind w:firstLine="643" w:firstLineChars="200"/>
        <w:rPr>
          <w:rFonts w:hint="eastAsia" w:ascii="仿宋_GB2312" w:hAnsi="Times New Roman" w:cs="Times New Roman"/>
          <w:bCs/>
          <w:szCs w:val="28"/>
          <w:u w:val="none"/>
        </w:rPr>
      </w:pPr>
      <w:r>
        <w:rPr>
          <w:rFonts w:hint="eastAsia" w:ascii="仿宋_GB2312" w:hAnsi="Times New Roman" w:cs="Times New Roman"/>
          <w:b/>
          <w:bCs w:val="0"/>
          <w:szCs w:val="28"/>
          <w:u w:val="none"/>
        </w:rPr>
        <w:t>第一条</w:t>
      </w:r>
      <w:r>
        <w:rPr>
          <w:rFonts w:hint="eastAsia" w:ascii="仿宋_GB2312" w:hAnsi="Times New Roman" w:cs="Times New Roman"/>
          <w:bCs/>
          <w:szCs w:val="28"/>
          <w:u w:val="none"/>
          <w:lang w:val="en-US" w:eastAsia="zh-CN"/>
        </w:rPr>
        <w:t xml:space="preserve"> 【</w:t>
      </w:r>
      <w:r>
        <w:rPr>
          <w:rFonts w:hint="eastAsia" w:ascii="仿宋_GB2312" w:hAnsi="Times New Roman" w:cs="Times New Roman"/>
          <w:b/>
          <w:bCs w:val="0"/>
          <w:szCs w:val="28"/>
          <w:u w:val="none"/>
          <w:lang w:val="en-US" w:eastAsia="zh-CN"/>
        </w:rPr>
        <w:t>设立依据</w:t>
      </w:r>
      <w:r>
        <w:rPr>
          <w:rFonts w:hint="eastAsia" w:ascii="仿宋_GB2312" w:hAnsi="Times New Roman" w:cs="Times New Roman"/>
          <w:bCs/>
          <w:szCs w:val="28"/>
          <w:u w:val="none"/>
          <w:lang w:val="en-US" w:eastAsia="zh-CN"/>
        </w:rPr>
        <w:t>】</w:t>
      </w:r>
      <w:r>
        <w:rPr>
          <w:rFonts w:hint="eastAsia"/>
          <w:u w:val="none"/>
        </w:rPr>
        <w:t>为贯彻落实《中华人民共和国促进科技成果转化法》，进一步支持科技成果</w:t>
      </w:r>
      <w:r>
        <w:rPr>
          <w:rFonts w:hint="eastAsia"/>
          <w:u w:val="none"/>
          <w:lang w:val="en-US" w:eastAsia="zh-CN"/>
        </w:rPr>
        <w:t>在深圳转化和</w:t>
      </w:r>
      <w:r>
        <w:rPr>
          <w:rFonts w:hint="eastAsia"/>
          <w:u w:val="none"/>
        </w:rPr>
        <w:t>产业化</w:t>
      </w:r>
      <w:r>
        <w:rPr>
          <w:rFonts w:hint="eastAsia"/>
          <w:u w:val="none"/>
          <w:lang w:val="en-US" w:eastAsia="zh-CN"/>
        </w:rPr>
        <w:t>，</w:t>
      </w:r>
      <w:r>
        <w:rPr>
          <w:rFonts w:hint="eastAsia" w:ascii="仿宋_GB2312"/>
          <w:color w:val="000000" w:themeColor="text1"/>
          <w:sz w:val="32"/>
          <w:szCs w:val="32"/>
          <w:u w:val="none"/>
          <w:lang w:val="en-US" w:eastAsia="zh-CN"/>
          <w14:textFill>
            <w14:solidFill>
              <w14:schemeClr w14:val="tx1"/>
            </w14:solidFill>
          </w14:textFill>
        </w:rPr>
        <w:t>培育一批专业性强、特色明显的技术转移机构，</w:t>
      </w:r>
      <w:r>
        <w:rPr>
          <w:rFonts w:hint="eastAsia"/>
          <w:u w:val="none"/>
          <w:lang w:val="en-US" w:eastAsia="zh-CN"/>
        </w:rPr>
        <w:t>打通成果转化“</w:t>
      </w:r>
      <w:bookmarkStart w:id="0" w:name="_GoBack"/>
      <w:bookmarkEnd w:id="0"/>
      <w:r>
        <w:rPr>
          <w:rFonts w:hint="eastAsia"/>
          <w:u w:val="none"/>
          <w:lang w:val="en-US" w:eastAsia="zh-CN"/>
        </w:rPr>
        <w:t>最后一公里”</w:t>
      </w:r>
      <w:r>
        <w:rPr>
          <w:rFonts w:hint="eastAsia"/>
          <w:u w:val="none"/>
          <w:lang w:eastAsia="zh-Hans"/>
        </w:rPr>
        <w:t>，</w:t>
      </w:r>
      <w:r>
        <w:rPr>
          <w:rFonts w:hint="eastAsia" w:ascii="仿宋_GB2312" w:hAnsi="Times New Roman" w:cs="Times New Roman"/>
          <w:bCs/>
          <w:szCs w:val="28"/>
          <w:u w:val="none"/>
        </w:rPr>
        <w:t>提高</w:t>
      </w:r>
      <w:r>
        <w:rPr>
          <w:rFonts w:hint="eastAsia" w:ascii="仿宋_GB2312" w:hAnsi="Times New Roman" w:cs="Times New Roman"/>
          <w:bCs/>
          <w:szCs w:val="28"/>
          <w:u w:val="none"/>
          <w:lang w:val="en-US" w:eastAsia="zh-CN"/>
        </w:rPr>
        <w:t>我市科技</w:t>
      </w:r>
      <w:r>
        <w:rPr>
          <w:rFonts w:hint="eastAsia" w:ascii="仿宋_GB2312" w:hAnsi="Times New Roman" w:cs="Times New Roman"/>
          <w:bCs/>
          <w:szCs w:val="28"/>
          <w:u w:val="none"/>
        </w:rPr>
        <w:t>创新和技术转移服务水平</w:t>
      </w:r>
      <w:r>
        <w:rPr>
          <w:rFonts w:hint="eastAsia" w:ascii="仿宋_GB2312" w:hAnsi="Times New Roman" w:cs="Times New Roman"/>
          <w:bCs/>
          <w:szCs w:val="28"/>
          <w:u w:val="none"/>
          <w:lang w:eastAsia="zh-CN"/>
        </w:rPr>
        <w:t>，</w:t>
      </w:r>
      <w:r>
        <w:rPr>
          <w:rFonts w:hint="eastAsia" w:ascii="仿宋_GB2312" w:eastAsia="仿宋_GB2312"/>
          <w:sz w:val="32"/>
          <w:szCs w:val="32"/>
          <w:u w:val="none"/>
          <w:lang w:val="en-US" w:eastAsia="zh-CN"/>
        </w:rPr>
        <w:t>夯实全过程创新生态链“成果转化”环节</w:t>
      </w:r>
      <w:r>
        <w:rPr>
          <w:rFonts w:hint="eastAsia" w:ascii="仿宋_GB2312" w:hAnsi="Times New Roman" w:cs="Times New Roman"/>
          <w:bCs/>
          <w:szCs w:val="28"/>
          <w:u w:val="none"/>
          <w:lang w:eastAsia="zh-CN"/>
        </w:rPr>
        <w:t>，</w:t>
      </w:r>
      <w:r>
        <w:rPr>
          <w:rFonts w:hint="eastAsia"/>
          <w:u w:val="none"/>
        </w:rPr>
        <w:t>加快</w:t>
      </w:r>
      <w:r>
        <w:rPr>
          <w:rFonts w:hint="eastAsia"/>
          <w:u w:val="none"/>
          <w:lang w:val="en-US" w:eastAsia="zh-CN"/>
        </w:rPr>
        <w:t>国家技术转移南方中心建设。</w:t>
      </w:r>
      <w:r>
        <w:rPr>
          <w:rFonts w:hint="eastAsia" w:ascii="仿宋_GB2312" w:eastAsia="仿宋_GB2312"/>
          <w:color w:val="000000" w:themeColor="text1"/>
          <w:sz w:val="32"/>
          <w:szCs w:val="32"/>
          <w:u w:val="none"/>
          <w14:textFill>
            <w14:solidFill>
              <w14:schemeClr w14:val="tx1"/>
            </w14:solidFill>
          </w14:textFill>
        </w:rPr>
        <w:t>根据</w:t>
      </w:r>
      <w:r>
        <w:rPr>
          <w:rFonts w:hint="eastAsia" w:ascii="仿宋_GB2312" w:hAnsi="Times New Roman" w:cs="Times New Roman"/>
          <w:bCs/>
          <w:szCs w:val="28"/>
          <w:u w:val="none"/>
        </w:rPr>
        <w:t>《国家技术转移体系建设方案》</w:t>
      </w:r>
      <w:r>
        <w:rPr>
          <w:rFonts w:hint="eastAsia" w:ascii="仿宋_GB2312" w:hAnsi="Times New Roman" w:cs="Times New Roman"/>
          <w:bCs/>
          <w:szCs w:val="28"/>
          <w:u w:val="none"/>
          <w:lang w:eastAsia="zh-CN"/>
        </w:rPr>
        <w:t>（国发〔2017〕44号）、</w:t>
      </w:r>
      <w:r>
        <w:rPr>
          <w:rFonts w:hint="eastAsia" w:ascii="仿宋_GB2312" w:eastAsia="仿宋_GB2312"/>
          <w:color w:val="000000" w:themeColor="text1"/>
          <w:sz w:val="32"/>
          <w:szCs w:val="32"/>
          <w:u w:val="none"/>
          <w14:textFill>
            <w14:solidFill>
              <w14:schemeClr w14:val="tx1"/>
            </w14:solidFill>
          </w14:textFill>
        </w:rPr>
        <w:t>《深圳经济特区技术转移条例》</w:t>
      </w:r>
      <w:r>
        <w:rPr>
          <w:rFonts w:hint="eastAsia" w:ascii="仿宋_GB2312"/>
          <w:color w:val="000000" w:themeColor="text1"/>
          <w:sz w:val="32"/>
          <w:szCs w:val="32"/>
          <w:u w:val="none"/>
          <w:lang w:eastAsia="zh-CN"/>
          <w14:textFill>
            <w14:solidFill>
              <w14:schemeClr w14:val="tx1"/>
            </w14:solidFill>
          </w14:textFill>
        </w:rPr>
        <w:t>、《深圳市科技研发资金管理办法》</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kern w:val="0"/>
          <w:sz w:val="32"/>
          <w:szCs w:val="32"/>
          <w:highlight w:val="none"/>
          <w:u w:val="none"/>
        </w:rPr>
        <w:t>深科技创新规〔2019〕2号</w:t>
      </w:r>
      <w:r>
        <w:rPr>
          <w:rFonts w:hint="eastAsia" w:ascii="仿宋_GB2312" w:hAnsi="仿宋_GB2312" w:eastAsia="仿宋_GB2312" w:cs="仿宋_GB2312"/>
          <w:sz w:val="32"/>
          <w:szCs w:val="32"/>
          <w:highlight w:val="none"/>
          <w:u w:val="none"/>
        </w:rPr>
        <w:t>）</w:t>
      </w:r>
      <w:r>
        <w:rPr>
          <w:rFonts w:hint="eastAsia" w:ascii="仿宋_GB2312"/>
          <w:color w:val="000000" w:themeColor="text1"/>
          <w:sz w:val="32"/>
          <w:szCs w:val="32"/>
          <w:u w:val="none"/>
          <w:lang w:eastAsia="zh-CN"/>
          <w14:textFill>
            <w14:solidFill>
              <w14:schemeClr w14:val="tx1"/>
            </w14:solidFill>
          </w14:textFill>
        </w:rPr>
        <w:t>、《</w:t>
      </w:r>
      <w:r>
        <w:rPr>
          <w:rFonts w:hint="eastAsia" w:ascii="仿宋_GB2312"/>
          <w:color w:val="000000" w:themeColor="text1"/>
          <w:szCs w:val="32"/>
          <w:u w:val="none"/>
          <w14:textFill>
            <w14:solidFill>
              <w14:schemeClr w14:val="tx1"/>
            </w14:solidFill>
          </w14:textFill>
        </w:rPr>
        <w:t>深圳市关于进一步促进科技成果产业化的若干措施</w:t>
      </w:r>
      <w:r>
        <w:rPr>
          <w:rFonts w:hint="eastAsia" w:ascii="仿宋_GB2312"/>
          <w:color w:val="000000" w:themeColor="text1"/>
          <w:sz w:val="32"/>
          <w:szCs w:val="32"/>
          <w:u w:val="none"/>
          <w:lang w:eastAsia="zh-CN"/>
          <w14:textFill>
            <w14:solidFill>
              <w14:schemeClr w14:val="tx1"/>
            </w14:solidFill>
          </w14:textFill>
        </w:rPr>
        <w:t>》</w:t>
      </w:r>
      <w:r>
        <w:rPr>
          <w:rFonts w:hint="eastAsia" w:ascii="仿宋_GB2312" w:eastAsia="仿宋_GB2312" w:cs="仿宋_GB2312"/>
          <w:color w:val="auto"/>
          <w:sz w:val="32"/>
          <w:szCs w:val="32"/>
          <w:highlight w:val="none"/>
          <w:u w:val="none"/>
          <w:lang w:val="en-US" w:eastAsia="zh-CN"/>
        </w:rPr>
        <w:t>（深府办〔2021〕1号）</w:t>
      </w:r>
      <w:r>
        <w:rPr>
          <w:rFonts w:hint="eastAsia" w:ascii="仿宋_GB2312" w:eastAsia="仿宋_GB2312"/>
          <w:color w:val="000000" w:themeColor="text1"/>
          <w:sz w:val="32"/>
          <w:szCs w:val="32"/>
          <w:u w:val="none"/>
          <w14:textFill>
            <w14:solidFill>
              <w14:schemeClr w14:val="tx1"/>
            </w14:solidFill>
          </w14:textFill>
        </w:rPr>
        <w:t>和有关规定，</w:t>
      </w:r>
      <w:r>
        <w:rPr>
          <w:rFonts w:hint="eastAsia" w:ascii="仿宋_GB2312"/>
          <w:color w:val="000000" w:themeColor="text1"/>
          <w:sz w:val="32"/>
          <w:szCs w:val="32"/>
          <w:u w:val="none"/>
          <w:lang w:val="en-US" w:eastAsia="zh-CN"/>
          <w14:textFill>
            <w14:solidFill>
              <w14:schemeClr w14:val="tx1"/>
            </w14:solidFill>
          </w14:textFill>
        </w:rPr>
        <w:t>结合实际，</w:t>
      </w:r>
      <w:r>
        <w:rPr>
          <w:rFonts w:hint="eastAsia" w:ascii="仿宋_GB2312" w:eastAsia="仿宋_GB2312"/>
          <w:color w:val="000000" w:themeColor="text1"/>
          <w:sz w:val="32"/>
          <w:szCs w:val="32"/>
          <w:u w:val="none"/>
          <w14:textFill>
            <w14:solidFill>
              <w14:schemeClr w14:val="tx1"/>
            </w14:solidFill>
          </w14:textFill>
        </w:rPr>
        <w:t>制定本办法</w:t>
      </w:r>
      <w:r>
        <w:rPr>
          <w:rFonts w:hint="eastAsia" w:ascii="仿宋_GB2312" w:hAnsi="Times New Roman" w:cs="Times New Roman"/>
          <w:bCs/>
          <w:szCs w:val="28"/>
          <w:u w:val="none"/>
        </w:rPr>
        <w:t>。</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u w:val="none"/>
        </w:rPr>
      </w:pPr>
      <w:r>
        <w:rPr>
          <w:rFonts w:hint="eastAsia"/>
          <w:b/>
          <w:bCs/>
          <w:u w:val="none"/>
        </w:rPr>
        <w:t>第二条</w:t>
      </w:r>
      <w:r>
        <w:rPr>
          <w:rFonts w:hint="eastAsia"/>
          <w:u w:val="none"/>
        </w:rPr>
        <w:t xml:space="preserve"> </w:t>
      </w:r>
      <w:r>
        <w:rPr>
          <w:rFonts w:hint="eastAsia"/>
          <w:u w:val="none"/>
          <w:lang w:eastAsia="zh-CN"/>
        </w:rPr>
        <w:t>【</w:t>
      </w:r>
      <w:r>
        <w:rPr>
          <w:rFonts w:hint="eastAsia"/>
          <w:b/>
          <w:bCs/>
          <w:u w:val="none"/>
          <w:lang w:val="en-US" w:eastAsia="zh-CN"/>
        </w:rPr>
        <w:t>相关概念</w:t>
      </w:r>
      <w:r>
        <w:rPr>
          <w:rFonts w:hint="eastAsia"/>
          <w:u w:val="none"/>
          <w:lang w:eastAsia="zh-CN"/>
        </w:rPr>
        <w:t>】</w:t>
      </w:r>
      <w:r>
        <w:rPr>
          <w:rFonts w:hint="eastAsia"/>
          <w:u w:val="none"/>
        </w:rPr>
        <w:t>技术转移是指制造某种产品、应用某种工艺或提供某种服务的系统知识，通过各种途径从技术供给方向技术需求方转移的过程。</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u w:val="none"/>
        </w:rPr>
      </w:pPr>
      <w:r>
        <w:rPr>
          <w:rFonts w:hint="eastAsia"/>
          <w:u w:val="none"/>
        </w:rPr>
        <w:t>技术转移机构是指为实现和加速上述过程提供各类服务的机构，包括技术经纪、技术集成与经营和技术投融资服务</w:t>
      </w:r>
      <w:r>
        <w:rPr>
          <w:rFonts w:hint="eastAsia"/>
          <w:u w:val="none"/>
          <w:lang w:val="en-US" w:eastAsia="zh-CN"/>
        </w:rPr>
        <w:t>和技术转移平台建设运营</w:t>
      </w:r>
      <w:r>
        <w:rPr>
          <w:rFonts w:hint="eastAsia"/>
          <w:u w:val="none"/>
        </w:rPr>
        <w:t>机构等</w:t>
      </w:r>
      <w:r>
        <w:rPr>
          <w:rFonts w:hint="eastAsia"/>
          <w:u w:val="none"/>
          <w:lang w:eastAsia="zh-CN"/>
        </w:rPr>
        <w:t>，</w:t>
      </w:r>
      <w:r>
        <w:rPr>
          <w:rFonts w:hint="eastAsia"/>
          <w:u w:val="none"/>
        </w:rPr>
        <w:t>单纯提供信息、法律、咨询、金融等服务的除外。技术转移机构可以是独立法人</w:t>
      </w:r>
      <w:r>
        <w:rPr>
          <w:rFonts w:hint="eastAsia"/>
          <w:u w:val="none"/>
          <w:lang w:val="en-US" w:eastAsia="zh-CN"/>
        </w:rPr>
        <w:t>单位</w:t>
      </w:r>
      <w:r>
        <w:rPr>
          <w:rFonts w:hint="eastAsia"/>
          <w:u w:val="none"/>
        </w:rPr>
        <w:t>，也可以是</w:t>
      </w:r>
      <w:r>
        <w:rPr>
          <w:rFonts w:hint="eastAsia"/>
          <w:u w:val="none"/>
          <w:lang w:val="en-US" w:eastAsia="zh-CN"/>
        </w:rPr>
        <w:t>独立</w:t>
      </w:r>
      <w:r>
        <w:rPr>
          <w:rFonts w:hint="eastAsia"/>
          <w:u w:val="none"/>
        </w:rPr>
        <w:t>法人单位的内设机构。</w:t>
      </w:r>
    </w:p>
    <w:p>
      <w:pPr>
        <w:pStyle w:val="2"/>
        <w:spacing w:line="540" w:lineRule="exact"/>
        <w:ind w:firstLine="640" w:firstLineChars="200"/>
        <w:jc w:val="both"/>
        <w:rPr>
          <w:rFonts w:hint="eastAsia" w:eastAsia="仿宋_GB2312" w:asciiTheme="minorAscii" w:hAnsiTheme="minorAscii" w:cstheme="minorBidi"/>
          <w:b w:val="0"/>
          <w:bCs/>
          <w:sz w:val="32"/>
          <w:szCs w:val="24"/>
          <w:u w:val="none"/>
          <w:lang w:val="en-US" w:eastAsia="zh-CN"/>
        </w:rPr>
      </w:pPr>
      <w:r>
        <w:rPr>
          <w:rFonts w:hint="eastAsia" w:eastAsia="仿宋_GB2312" w:asciiTheme="minorAscii" w:hAnsiTheme="minorAscii" w:cstheme="minorBidi"/>
          <w:b w:val="0"/>
          <w:bCs/>
          <w:sz w:val="32"/>
          <w:szCs w:val="24"/>
          <w:u w:val="none"/>
          <w:lang w:val="en-US" w:eastAsia="zh-CN"/>
        </w:rPr>
        <w:t>成果转化</w:t>
      </w:r>
      <w:r>
        <w:rPr>
          <w:rFonts w:hint="eastAsia" w:eastAsia="仿宋_GB2312" w:asciiTheme="minorAscii" w:hAnsiTheme="minorAscii" w:cstheme="minorBidi"/>
          <w:b w:val="0"/>
          <w:bCs/>
          <w:i w:val="0"/>
          <w:caps w:val="0"/>
          <w:color w:val="auto"/>
          <w:spacing w:val="0"/>
          <w:sz w:val="32"/>
          <w:szCs w:val="24"/>
          <w:u w:val="none"/>
          <w:shd w:val="clear" w:fill="auto"/>
        </w:rPr>
        <w:t>指为提高生产力水平而对科学研究与技术开发所产生的具有实用价值的科技成果所进行的后续试验、开发、应用、推广直至形成新产品、新工艺、新材料，发展新产业等活动。</w:t>
      </w:r>
    </w:p>
    <w:p>
      <w:pPr>
        <w:pageBreakBefore w:val="0"/>
        <w:widowControl/>
        <w:kinsoku/>
        <w:wordWrap/>
        <w:overflowPunct/>
        <w:topLinePunct w:val="0"/>
        <w:autoSpaceDE/>
        <w:autoSpaceDN/>
        <w:bidi w:val="0"/>
        <w:adjustRightInd/>
        <w:snapToGrid/>
        <w:spacing w:line="540" w:lineRule="exact"/>
        <w:ind w:firstLine="643" w:firstLineChars="200"/>
        <w:textAlignment w:val="auto"/>
        <w:rPr>
          <w:rFonts w:hint="eastAsia" w:ascii="仿宋_GB2312"/>
          <w:strike w:val="0"/>
          <w:color w:val="000000" w:themeColor="text1"/>
          <w:sz w:val="32"/>
          <w:szCs w:val="32"/>
          <w:u w:val="none"/>
          <w:lang w:eastAsia="zh-CN"/>
          <w14:textFill>
            <w14:solidFill>
              <w14:schemeClr w14:val="tx1"/>
            </w14:solidFill>
          </w14:textFill>
        </w:rPr>
      </w:pPr>
      <w:r>
        <w:rPr>
          <w:rFonts w:hint="eastAsia" w:ascii="仿宋_GB2312" w:eastAsia="仿宋_GB2312"/>
          <w:b/>
          <w:color w:val="000000" w:themeColor="text1"/>
          <w:sz w:val="32"/>
          <w:szCs w:val="32"/>
          <w:u w:val="none"/>
          <w14:textFill>
            <w14:solidFill>
              <w14:schemeClr w14:val="tx1"/>
            </w14:solidFill>
          </w14:textFill>
        </w:rPr>
        <w:t>第</w:t>
      </w:r>
      <w:r>
        <w:rPr>
          <w:rFonts w:hint="eastAsia" w:ascii="仿宋_GB2312"/>
          <w:b/>
          <w:color w:val="000000" w:themeColor="text1"/>
          <w:sz w:val="32"/>
          <w:szCs w:val="32"/>
          <w:u w:val="none"/>
          <w:lang w:val="en-US" w:eastAsia="zh-CN"/>
          <w14:textFill>
            <w14:solidFill>
              <w14:schemeClr w14:val="tx1"/>
            </w14:solidFill>
          </w14:textFill>
        </w:rPr>
        <w:t>三</w:t>
      </w:r>
      <w:r>
        <w:rPr>
          <w:rFonts w:hint="eastAsia" w:ascii="仿宋_GB2312" w:eastAsia="仿宋_GB2312"/>
          <w:b/>
          <w:color w:val="000000" w:themeColor="text1"/>
          <w:sz w:val="32"/>
          <w:szCs w:val="32"/>
          <w:u w:val="none"/>
          <w14:textFill>
            <w14:solidFill>
              <w14:schemeClr w14:val="tx1"/>
            </w14:solidFill>
          </w14:textFill>
        </w:rPr>
        <w:t>条</w:t>
      </w:r>
      <w:r>
        <w:rPr>
          <w:rFonts w:hint="eastAsia" w:ascii="仿宋_GB2312" w:eastAsia="仿宋_GB2312"/>
          <w:color w:val="000000" w:themeColor="text1"/>
          <w:sz w:val="32"/>
          <w:szCs w:val="32"/>
          <w:u w:val="none"/>
          <w14:textFill>
            <w14:solidFill>
              <w14:schemeClr w14:val="tx1"/>
            </w14:solidFill>
          </w14:textFill>
        </w:rPr>
        <w:t xml:space="preserve"> </w:t>
      </w:r>
      <w:r>
        <w:rPr>
          <w:rFonts w:hint="eastAsia" w:ascii="仿宋_GB2312"/>
          <w:color w:val="000000" w:themeColor="text1"/>
          <w:sz w:val="32"/>
          <w:szCs w:val="32"/>
          <w:u w:val="none"/>
          <w:lang w:eastAsia="zh-CN"/>
          <w14:textFill>
            <w14:solidFill>
              <w14:schemeClr w14:val="tx1"/>
            </w14:solidFill>
          </w14:textFill>
        </w:rPr>
        <w:t>【</w:t>
      </w:r>
      <w:r>
        <w:rPr>
          <w:rFonts w:hint="eastAsia" w:ascii="仿宋_GB2312"/>
          <w:b/>
          <w:bCs/>
          <w:color w:val="000000" w:themeColor="text1"/>
          <w:sz w:val="32"/>
          <w:szCs w:val="32"/>
          <w:u w:val="none"/>
          <w:lang w:val="en-US" w:eastAsia="zh-CN"/>
          <w14:textFill>
            <w14:solidFill>
              <w14:schemeClr w14:val="tx1"/>
            </w14:solidFill>
          </w14:textFill>
        </w:rPr>
        <w:t>适用范围</w:t>
      </w:r>
      <w:r>
        <w:rPr>
          <w:rFonts w:hint="eastAsia" w:ascii="仿宋_GB2312"/>
          <w:color w:val="000000" w:themeColor="text1"/>
          <w:sz w:val="32"/>
          <w:szCs w:val="32"/>
          <w:u w:val="none"/>
          <w:lang w:eastAsia="zh-CN"/>
          <w14:textFill>
            <w14:solidFill>
              <w14:schemeClr w14:val="tx1"/>
            </w14:solidFill>
          </w14:textFill>
        </w:rPr>
        <w:t>】</w:t>
      </w:r>
      <w:r>
        <w:rPr>
          <w:rFonts w:hint="eastAsia" w:ascii="仿宋_GB2312" w:eastAsia="仿宋_GB2312"/>
          <w:color w:val="000000" w:themeColor="text1"/>
          <w:sz w:val="32"/>
          <w:szCs w:val="32"/>
          <w:u w:val="none"/>
          <w14:textFill>
            <w14:solidFill>
              <w14:schemeClr w14:val="tx1"/>
            </w14:solidFill>
          </w14:textFill>
        </w:rPr>
        <w:t>本办法适用于在深圳市（含深汕合作区）从事技术转移工作的机</w:t>
      </w:r>
      <w:r>
        <w:rPr>
          <w:rFonts w:hint="eastAsia" w:ascii="仿宋_GB2312" w:eastAsia="仿宋_GB2312"/>
          <w:strike w:val="0"/>
          <w:color w:val="000000" w:themeColor="text1"/>
          <w:sz w:val="32"/>
          <w:szCs w:val="32"/>
          <w:u w:val="none"/>
          <w14:textFill>
            <w14:solidFill>
              <w14:schemeClr w14:val="tx1"/>
            </w14:solidFill>
          </w14:textFill>
        </w:rPr>
        <w:t>构</w:t>
      </w:r>
      <w:r>
        <w:rPr>
          <w:rFonts w:hint="eastAsia" w:ascii="仿宋_GB2312"/>
          <w:strike w:val="0"/>
          <w:color w:val="000000" w:themeColor="text1"/>
          <w:sz w:val="32"/>
          <w:szCs w:val="32"/>
          <w:u w:val="none"/>
          <w:lang w:eastAsia="zh-CN"/>
          <w14:textFill>
            <w14:solidFill>
              <w14:schemeClr w14:val="tx1"/>
            </w14:solidFill>
          </w14:textFill>
        </w:rPr>
        <w:t>。</w:t>
      </w:r>
    </w:p>
    <w:p>
      <w:pPr>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b/>
          <w:bCs/>
          <w:u w:val="none"/>
        </w:rPr>
      </w:pPr>
      <w:r>
        <w:rPr>
          <w:rFonts w:hint="eastAsia" w:ascii="仿宋_GB2312"/>
          <w:strike w:val="0"/>
          <w:color w:val="000000" w:themeColor="text1"/>
          <w:sz w:val="32"/>
          <w:szCs w:val="32"/>
          <w:u w:val="none"/>
          <w:lang w:val="en-US" w:eastAsia="zh-CN"/>
          <w14:textFill>
            <w14:solidFill>
              <w14:schemeClr w14:val="tx1"/>
            </w14:solidFill>
          </w14:textFill>
        </w:rPr>
        <w:t>深圳市外法人单位申请国家技术转移南方中心技术转移特色基地、人才培养基地的，</w:t>
      </w:r>
      <w:r>
        <w:rPr>
          <w:rFonts w:hint="eastAsia"/>
          <w:u w:val="none"/>
          <w:lang w:val="en-US" w:eastAsia="zh-CN"/>
        </w:rPr>
        <w:t>接受深圳市科技行政主管部门的指导和管理。</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u w:val="none"/>
        </w:rPr>
      </w:pPr>
      <w:r>
        <w:rPr>
          <w:rFonts w:hint="eastAsia"/>
          <w:b/>
          <w:bCs/>
          <w:u w:val="none"/>
        </w:rPr>
        <w:t>第</w:t>
      </w:r>
      <w:r>
        <w:rPr>
          <w:rFonts w:hint="eastAsia"/>
          <w:b/>
          <w:bCs/>
          <w:u w:val="none"/>
          <w:lang w:val="en-US" w:eastAsia="zh-CN"/>
        </w:rPr>
        <w:t>四</w:t>
      </w:r>
      <w:r>
        <w:rPr>
          <w:rFonts w:hint="eastAsia"/>
          <w:b/>
          <w:bCs/>
          <w:u w:val="none"/>
        </w:rPr>
        <w:t>条</w:t>
      </w:r>
      <w:r>
        <w:rPr>
          <w:rFonts w:hint="eastAsia"/>
          <w:u w:val="none"/>
        </w:rPr>
        <w:t xml:space="preserve"> </w:t>
      </w:r>
      <w:r>
        <w:rPr>
          <w:rFonts w:hint="eastAsia"/>
          <w:u w:val="none"/>
          <w:lang w:eastAsia="zh-CN"/>
        </w:rPr>
        <w:t>【</w:t>
      </w:r>
      <w:r>
        <w:rPr>
          <w:rFonts w:hint="eastAsia"/>
          <w:b/>
          <w:bCs/>
          <w:u w:val="none"/>
          <w:lang w:val="en-US" w:eastAsia="zh-CN"/>
        </w:rPr>
        <w:t>业务范围</w:t>
      </w:r>
      <w:r>
        <w:rPr>
          <w:rFonts w:hint="eastAsia"/>
          <w:u w:val="none"/>
          <w:lang w:eastAsia="zh-CN"/>
        </w:rPr>
        <w:t>】</w:t>
      </w:r>
      <w:r>
        <w:rPr>
          <w:rFonts w:hint="eastAsia"/>
          <w:u w:val="none"/>
        </w:rPr>
        <w:t>技术转移业务</w:t>
      </w:r>
      <w:r>
        <w:rPr>
          <w:rFonts w:hint="eastAsia"/>
          <w:u w:val="none"/>
          <w:lang w:val="en-US" w:eastAsia="zh-CN"/>
        </w:rPr>
        <w:t>包括以下</w:t>
      </w:r>
      <w:r>
        <w:rPr>
          <w:rFonts w:hint="eastAsia"/>
          <w:u w:val="none"/>
        </w:rPr>
        <w:t>范围：</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u w:val="none"/>
          <w:lang w:eastAsia="zh-CN"/>
        </w:rPr>
      </w:pPr>
      <w:r>
        <w:rPr>
          <w:rFonts w:hint="eastAsia"/>
          <w:u w:val="none"/>
        </w:rPr>
        <w:t>（一）对技术信息的搜集、筛选、分析、加工</w:t>
      </w:r>
      <w:r>
        <w:rPr>
          <w:rFonts w:hint="eastAsia"/>
          <w:u w:val="none"/>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u w:val="none"/>
          <w:lang w:eastAsia="zh-CN"/>
        </w:rPr>
      </w:pPr>
      <w:r>
        <w:rPr>
          <w:rFonts w:hint="eastAsia"/>
          <w:u w:val="none"/>
        </w:rPr>
        <w:t>（二）技术转让与技术代理</w:t>
      </w:r>
      <w:r>
        <w:rPr>
          <w:rFonts w:hint="eastAsia"/>
          <w:u w:val="none"/>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u w:val="none"/>
          <w:lang w:eastAsia="zh-CN"/>
        </w:rPr>
      </w:pPr>
      <w:r>
        <w:rPr>
          <w:rFonts w:hint="eastAsia"/>
          <w:u w:val="none"/>
        </w:rPr>
        <w:t>（三）技术集成与二次开发</w:t>
      </w:r>
      <w:r>
        <w:rPr>
          <w:rFonts w:hint="eastAsia"/>
          <w:u w:val="none"/>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u w:val="none"/>
          <w:lang w:eastAsia="zh-CN"/>
        </w:rPr>
      </w:pPr>
      <w:r>
        <w:rPr>
          <w:rFonts w:hint="eastAsia"/>
          <w:u w:val="none"/>
        </w:rPr>
        <w:t>（四）提供中试、工程化等设计服务、技术标准、测试分析服务等</w:t>
      </w:r>
      <w:r>
        <w:rPr>
          <w:rFonts w:hint="eastAsia"/>
          <w:u w:val="none"/>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u w:val="none"/>
          <w:lang w:eastAsia="zh-CN"/>
        </w:rPr>
      </w:pPr>
      <w:r>
        <w:rPr>
          <w:rFonts w:hint="eastAsia"/>
          <w:u w:val="none"/>
        </w:rPr>
        <w:t>（五）技术咨询、技术评估、技术培训、技术产权交易、技术招标代理、技术投融资等服务</w:t>
      </w:r>
      <w:r>
        <w:rPr>
          <w:rFonts w:hint="eastAsia"/>
          <w:u w:val="none"/>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u w:val="none"/>
          <w:lang w:eastAsia="zh-CN"/>
        </w:rPr>
      </w:pPr>
      <w:r>
        <w:rPr>
          <w:rFonts w:hint="eastAsia"/>
          <w:u w:val="none"/>
        </w:rPr>
        <w:t>（六）提供技术</w:t>
      </w:r>
      <w:r>
        <w:rPr>
          <w:rFonts w:hint="eastAsia"/>
          <w:u w:val="none"/>
          <w:lang w:val="en-US" w:eastAsia="zh-CN"/>
        </w:rPr>
        <w:t>转移</w:t>
      </w:r>
      <w:r>
        <w:rPr>
          <w:rFonts w:hint="eastAsia"/>
          <w:u w:val="none"/>
        </w:rPr>
        <w:t>服务平台、网络</w:t>
      </w:r>
      <w:r>
        <w:rPr>
          <w:rFonts w:hint="eastAsia"/>
          <w:u w:val="none"/>
          <w:lang w:eastAsia="zh-CN"/>
        </w:rPr>
        <w:t>，</w:t>
      </w:r>
      <w:r>
        <w:rPr>
          <w:rFonts w:hint="eastAsia"/>
          <w:u w:val="none"/>
          <w:lang w:val="en-US" w:eastAsia="zh-CN"/>
        </w:rPr>
        <w:t>提供技术转移信息服务</w:t>
      </w:r>
      <w:r>
        <w:rPr>
          <w:rFonts w:hint="eastAsia"/>
          <w:u w:val="none"/>
        </w:rPr>
        <w:t>等</w:t>
      </w:r>
      <w:r>
        <w:rPr>
          <w:rFonts w:hint="eastAsia"/>
          <w:u w:val="none"/>
          <w:lang w:eastAsia="zh-CN"/>
        </w:rPr>
        <w:t>；</w:t>
      </w:r>
    </w:p>
    <w:p>
      <w:pPr>
        <w:spacing w:line="540" w:lineRule="exact"/>
        <w:ind w:firstLine="640" w:firstLineChars="200"/>
        <w:rPr>
          <w:rFonts w:hint="eastAsia" w:ascii="仿宋_GB2312" w:hAnsi="Times New Roman" w:cs="Times New Roman"/>
          <w:bCs/>
          <w:szCs w:val="28"/>
          <w:u w:val="none"/>
        </w:rPr>
      </w:pPr>
      <w:r>
        <w:rPr>
          <w:rFonts w:hint="eastAsia"/>
          <w:u w:val="none"/>
        </w:rPr>
        <w:t>（七）其它有关促进技术转移的活动</w:t>
      </w:r>
      <w:r>
        <w:rPr>
          <w:rFonts w:hint="eastAsia"/>
          <w:u w:val="none"/>
          <w:lang w:eastAsia="zh-CN"/>
        </w:rPr>
        <w:t>。</w:t>
      </w:r>
    </w:p>
    <w:p>
      <w:pPr>
        <w:numPr>
          <w:ilvl w:val="0"/>
          <w:numId w:val="0"/>
        </w:numPr>
        <w:spacing w:line="540" w:lineRule="exact"/>
        <w:ind w:firstLine="643" w:firstLineChars="200"/>
        <w:rPr>
          <w:rFonts w:hint="eastAsia" w:ascii="仿宋_GB2312"/>
          <w:b w:val="0"/>
          <w:bCs w:val="0"/>
          <w:color w:val="000000" w:themeColor="text1"/>
          <w:sz w:val="32"/>
          <w:szCs w:val="32"/>
          <w:u w:val="none"/>
          <w:lang w:val="en-US" w:eastAsia="zh-CN"/>
          <w14:textFill>
            <w14:solidFill>
              <w14:schemeClr w14:val="tx1"/>
            </w14:solidFill>
          </w14:textFill>
        </w:rPr>
      </w:pPr>
      <w:r>
        <w:rPr>
          <w:rFonts w:hint="eastAsia" w:ascii="仿宋_GB2312"/>
          <w:b/>
          <w:bCs/>
          <w:color w:val="000000" w:themeColor="text1"/>
          <w:sz w:val="32"/>
          <w:szCs w:val="32"/>
          <w:u w:val="none"/>
          <w:lang w:val="en-US" w:eastAsia="zh-CN"/>
          <w14:textFill>
            <w14:solidFill>
              <w14:schemeClr w14:val="tx1"/>
            </w14:solidFill>
          </w14:textFill>
        </w:rPr>
        <w:t>第五条 【类别和对象】</w:t>
      </w:r>
      <w:r>
        <w:rPr>
          <w:rFonts w:hint="eastAsia" w:ascii="仿宋_GB2312"/>
          <w:b w:val="0"/>
          <w:bCs w:val="0"/>
          <w:color w:val="000000" w:themeColor="text1"/>
          <w:sz w:val="32"/>
          <w:szCs w:val="32"/>
          <w:u w:val="none"/>
          <w:lang w:val="en-US" w:eastAsia="zh-CN"/>
          <w14:textFill>
            <w14:solidFill>
              <w14:schemeClr w14:val="tx1"/>
            </w14:solidFill>
          </w14:textFill>
        </w:rPr>
        <w:t>技术转移和成果转化项目资助是市科技计划的组成部分，包括</w:t>
      </w:r>
      <w:r>
        <w:rPr>
          <w:rFonts w:hint="eastAsia" w:ascii="仿宋_GB2312"/>
          <w:b w:val="0"/>
          <w:bCs w:val="0"/>
          <w:color w:val="000000" w:themeColor="text1"/>
          <w:sz w:val="32"/>
          <w:szCs w:val="32"/>
          <w:u w:val="none"/>
          <w:lang w:val="en-US" w:eastAsia="zh-Hans"/>
          <w14:textFill>
            <w14:solidFill>
              <w14:schemeClr w14:val="tx1"/>
            </w14:solidFill>
          </w14:textFill>
        </w:rPr>
        <w:t>技术合同资助</w:t>
      </w:r>
      <w:r>
        <w:rPr>
          <w:rFonts w:hint="eastAsia" w:ascii="仿宋_GB2312"/>
          <w:b w:val="0"/>
          <w:bCs w:val="0"/>
          <w:color w:val="000000" w:themeColor="text1"/>
          <w:sz w:val="32"/>
          <w:szCs w:val="32"/>
          <w:u w:val="none"/>
          <w:lang w:val="en-US" w:eastAsia="zh-CN"/>
          <w14:textFill>
            <w14:solidFill>
              <w14:schemeClr w14:val="tx1"/>
            </w14:solidFill>
          </w14:textFill>
        </w:rPr>
        <w:t>和技术转移机构培育两个类别。</w:t>
      </w:r>
    </w:p>
    <w:p>
      <w:pPr>
        <w:numPr>
          <w:ilvl w:val="0"/>
          <w:numId w:val="0"/>
        </w:numPr>
        <w:spacing w:line="540" w:lineRule="exact"/>
        <w:ind w:firstLine="640" w:firstLineChars="200"/>
        <w:rPr>
          <w:rFonts w:hint="eastAsia" w:ascii="仿宋_GB2312"/>
          <w:b w:val="0"/>
          <w:bCs w:val="0"/>
          <w:color w:val="000000" w:themeColor="text1"/>
          <w:sz w:val="32"/>
          <w:szCs w:val="32"/>
          <w:u w:val="none"/>
          <w:lang w:val="en-US" w:eastAsia="zh-CN"/>
          <w14:textFill>
            <w14:solidFill>
              <w14:schemeClr w14:val="tx1"/>
            </w14:solidFill>
          </w14:textFill>
        </w:rPr>
      </w:pPr>
      <w:r>
        <w:rPr>
          <w:rFonts w:hint="eastAsia" w:ascii="仿宋_GB2312"/>
          <w:b w:val="0"/>
          <w:bCs w:val="0"/>
          <w:color w:val="000000" w:themeColor="text1"/>
          <w:sz w:val="32"/>
          <w:szCs w:val="32"/>
          <w:u w:val="none"/>
          <w:lang w:val="en-US" w:eastAsia="zh-CN"/>
          <w14:textFill>
            <w14:solidFill>
              <w14:schemeClr w14:val="tx1"/>
            </w14:solidFill>
          </w14:textFill>
        </w:rPr>
        <w:t>技术合同资助项目，是指为支持科技成果转化，对《技术合同》的卖方或者受托方，在核定上年度的技术交易收入后予以一定比例资助。</w:t>
      </w:r>
    </w:p>
    <w:p>
      <w:pPr>
        <w:numPr>
          <w:ilvl w:val="0"/>
          <w:numId w:val="0"/>
        </w:numPr>
        <w:spacing w:line="540" w:lineRule="exact"/>
        <w:ind w:firstLine="640" w:firstLineChars="200"/>
        <w:rPr>
          <w:rFonts w:hint="eastAsia" w:ascii="仿宋_GB2312"/>
          <w:b w:val="0"/>
          <w:bCs w:val="0"/>
          <w:color w:val="000000" w:themeColor="text1"/>
          <w:sz w:val="32"/>
          <w:szCs w:val="32"/>
          <w:u w:val="none"/>
          <w:lang w:val="en-US" w:eastAsia="zh-CN"/>
          <w14:textFill>
            <w14:solidFill>
              <w14:schemeClr w14:val="tx1"/>
            </w14:solidFill>
          </w14:textFill>
        </w:rPr>
      </w:pPr>
      <w:r>
        <w:rPr>
          <w:rFonts w:hint="eastAsia" w:ascii="仿宋_GB2312"/>
          <w:b w:val="0"/>
          <w:bCs w:val="0"/>
          <w:color w:val="000000" w:themeColor="text1"/>
          <w:sz w:val="32"/>
          <w:szCs w:val="32"/>
          <w:u w:val="none"/>
          <w:lang w:val="en-US" w:eastAsia="zh-CN"/>
          <w14:textFill>
            <w14:solidFill>
              <w14:schemeClr w14:val="tx1"/>
            </w14:solidFill>
          </w14:textFill>
        </w:rPr>
        <w:t>技术转移机构培育项目，</w:t>
      </w:r>
      <w:r>
        <w:rPr>
          <w:rFonts w:hint="eastAsia" w:ascii="仿宋_GB2312"/>
          <w:b w:val="0"/>
          <w:bCs w:val="0"/>
          <w:color w:val="000000" w:themeColor="text1"/>
          <w:sz w:val="32"/>
          <w:szCs w:val="32"/>
          <w:u w:val="none"/>
          <w:lang w:val="en-US" w:eastAsia="zh-Hans"/>
          <w14:textFill>
            <w14:solidFill>
              <w14:schemeClr w14:val="tx1"/>
            </w14:solidFill>
          </w14:textFill>
        </w:rPr>
        <w:t>是指为</w:t>
      </w:r>
      <w:r>
        <w:rPr>
          <w:rFonts w:hint="eastAsia" w:ascii="仿宋_GB2312"/>
          <w:b w:val="0"/>
          <w:bCs w:val="0"/>
          <w:color w:val="000000" w:themeColor="text1"/>
          <w:sz w:val="32"/>
          <w:szCs w:val="32"/>
          <w:u w:val="none"/>
          <w:lang w:val="en-US" w:eastAsia="zh-CN"/>
          <w14:textFill>
            <w14:solidFill>
              <w14:schemeClr w14:val="tx1"/>
            </w14:solidFill>
          </w14:textFill>
        </w:rPr>
        <w:t>鼓励</w:t>
      </w:r>
      <w:r>
        <w:rPr>
          <w:rFonts w:hint="eastAsia" w:ascii="仿宋_GB2312"/>
          <w:b w:val="0"/>
          <w:bCs w:val="0"/>
          <w:color w:val="000000" w:themeColor="text1"/>
          <w:sz w:val="32"/>
          <w:szCs w:val="32"/>
          <w:u w:val="none"/>
          <w:lang w:val="en-US" w:eastAsia="zh-Hans"/>
          <w14:textFill>
            <w14:solidFill>
              <w14:schemeClr w14:val="tx1"/>
            </w14:solidFill>
          </w14:textFill>
        </w:rPr>
        <w:t>技术转移机构特色化发展，对科技成果所进行的后续试验、开发、应用、推广直至形成新技术、新工艺、新材料、新产品，发展新产业等活动</w:t>
      </w:r>
      <w:r>
        <w:rPr>
          <w:rFonts w:hint="eastAsia" w:ascii="仿宋_GB2312"/>
          <w:b w:val="0"/>
          <w:bCs w:val="0"/>
          <w:color w:val="000000" w:themeColor="text1"/>
          <w:sz w:val="32"/>
          <w:szCs w:val="32"/>
          <w:u w:val="none"/>
          <w:lang w:val="en-US" w:eastAsia="zh-CN"/>
          <w14:textFill>
            <w14:solidFill>
              <w14:schemeClr w14:val="tx1"/>
            </w14:solidFill>
          </w14:textFill>
        </w:rPr>
        <w:t>过程中起主要或促进作用的技术转移机构进行考评</w:t>
      </w:r>
      <w:r>
        <w:rPr>
          <w:rFonts w:hint="eastAsia"/>
          <w:u w:val="none"/>
          <w:lang w:eastAsia="zh-CN"/>
        </w:rPr>
        <w:t>，</w:t>
      </w:r>
      <w:r>
        <w:rPr>
          <w:rFonts w:hint="eastAsia" w:ascii="仿宋_GB2312"/>
          <w:b w:val="0"/>
          <w:bCs w:val="0"/>
          <w:color w:val="000000" w:themeColor="text1"/>
          <w:sz w:val="32"/>
          <w:szCs w:val="32"/>
          <w:u w:val="none"/>
          <w:lang w:val="en-US" w:eastAsia="zh-Hans"/>
          <w14:textFill>
            <w14:solidFill>
              <w14:schemeClr w14:val="tx1"/>
            </w14:solidFill>
          </w14:textFill>
        </w:rPr>
        <w:t>对符合条件的技术转移机构进行资助。包括</w:t>
      </w:r>
      <w:r>
        <w:rPr>
          <w:rFonts w:hint="eastAsia" w:ascii="仿宋_GB2312"/>
          <w:b w:val="0"/>
          <w:bCs w:val="0"/>
          <w:color w:val="000000" w:themeColor="text1"/>
          <w:sz w:val="32"/>
          <w:szCs w:val="32"/>
          <w:u w:val="none"/>
          <w:lang w:val="en-US" w:eastAsia="zh-CN"/>
          <w14:textFill>
            <w14:solidFill>
              <w14:schemeClr w14:val="tx1"/>
            </w14:solidFill>
          </w14:textFill>
        </w:rPr>
        <w:t>高等院校技术转移培育、技术转移特色基地培育、技术转移人才培养基地培育、新认定国家级技术转移机构资助四个小类。</w:t>
      </w:r>
    </w:p>
    <w:p>
      <w:pPr>
        <w:numPr>
          <w:ilvl w:val="0"/>
          <w:numId w:val="0"/>
        </w:numPr>
        <w:spacing w:line="540" w:lineRule="exact"/>
        <w:ind w:firstLine="640" w:firstLineChars="200"/>
        <w:rPr>
          <w:rFonts w:hint="eastAsia" w:ascii="仿宋_GB2312"/>
          <w:b w:val="0"/>
          <w:bCs w:val="0"/>
          <w:color w:val="000000" w:themeColor="text1"/>
          <w:sz w:val="32"/>
          <w:szCs w:val="32"/>
          <w:u w:val="none"/>
          <w:lang w:val="en-US" w:eastAsia="zh-CN"/>
          <w14:textFill>
            <w14:solidFill>
              <w14:schemeClr w14:val="tx1"/>
            </w14:solidFill>
          </w14:textFill>
        </w:rPr>
      </w:pPr>
      <w:r>
        <w:rPr>
          <w:rFonts w:hint="eastAsia" w:ascii="仿宋_GB2312"/>
          <w:b w:val="0"/>
          <w:bCs w:val="0"/>
          <w:color w:val="000000" w:themeColor="text1"/>
          <w:sz w:val="32"/>
          <w:szCs w:val="32"/>
          <w:u w:val="none"/>
          <w:lang w:val="en-US" w:eastAsia="zh-CN"/>
          <w14:textFill>
            <w14:solidFill>
              <w14:schemeClr w14:val="tx1"/>
            </w14:solidFill>
          </w14:textFill>
        </w:rPr>
        <w:t>技术转移和成果转化项目资助资金纳入市科技研发资金预算，受年度预算总额控制，以事后</w:t>
      </w:r>
      <w:r>
        <w:rPr>
          <w:rFonts w:hint="default" w:ascii="仿宋_GB2312"/>
          <w:b w:val="0"/>
          <w:bCs w:val="0"/>
          <w:color w:val="000000" w:themeColor="text1"/>
          <w:sz w:val="32"/>
          <w:szCs w:val="32"/>
          <w:u w:val="none"/>
          <w:lang w:val="en-US" w:eastAsia="zh-CN"/>
          <w14:textFill>
            <w14:solidFill>
              <w14:schemeClr w14:val="tx1"/>
            </w14:solidFill>
          </w14:textFill>
        </w:rPr>
        <w:t>补助</w:t>
      </w:r>
      <w:r>
        <w:rPr>
          <w:rFonts w:hint="eastAsia" w:ascii="仿宋_GB2312"/>
          <w:b w:val="0"/>
          <w:bCs w:val="0"/>
          <w:color w:val="000000" w:themeColor="text1"/>
          <w:sz w:val="32"/>
          <w:szCs w:val="32"/>
          <w:u w:val="none"/>
          <w:lang w:val="en-US" w:eastAsia="zh-CN"/>
          <w14:textFill>
            <w14:solidFill>
              <w14:schemeClr w14:val="tx1"/>
            </w14:solidFill>
          </w14:textFill>
        </w:rPr>
        <w:t>的方式发放。</w:t>
      </w:r>
    </w:p>
    <w:p>
      <w:pPr>
        <w:numPr>
          <w:ilvl w:val="0"/>
          <w:numId w:val="0"/>
        </w:numPr>
        <w:spacing w:line="540" w:lineRule="exact"/>
        <w:ind w:firstLine="643" w:firstLineChars="200"/>
        <w:rPr>
          <w:rFonts w:hint="eastAsia"/>
          <w:u w:val="none"/>
        </w:rPr>
      </w:pPr>
      <w:r>
        <w:rPr>
          <w:rFonts w:hint="eastAsia" w:ascii="仿宋_GB2312"/>
          <w:b/>
          <w:bCs/>
          <w:color w:val="000000" w:themeColor="text1"/>
          <w:sz w:val="32"/>
          <w:szCs w:val="32"/>
          <w:u w:val="none"/>
          <w:lang w:val="en-US" w:eastAsia="zh-CN"/>
          <w14:textFill>
            <w14:solidFill>
              <w14:schemeClr w14:val="tx1"/>
            </w14:solidFill>
          </w14:textFill>
        </w:rPr>
        <w:t>第六条</w:t>
      </w:r>
      <w:r>
        <w:rPr>
          <w:rFonts w:hint="eastAsia" w:ascii="仿宋_GB2312"/>
          <w:color w:val="000000" w:themeColor="text1"/>
          <w:sz w:val="32"/>
          <w:szCs w:val="32"/>
          <w:u w:val="none"/>
          <w:lang w:val="en-US" w:eastAsia="zh-CN"/>
          <w14:textFill>
            <w14:solidFill>
              <w14:schemeClr w14:val="tx1"/>
            </w14:solidFill>
          </w14:textFill>
        </w:rPr>
        <w:t xml:space="preserve"> 【</w:t>
      </w:r>
      <w:r>
        <w:rPr>
          <w:rFonts w:hint="eastAsia" w:ascii="仿宋_GB2312"/>
          <w:b/>
          <w:bCs/>
          <w:color w:val="000000" w:themeColor="text1"/>
          <w:sz w:val="32"/>
          <w:szCs w:val="32"/>
          <w:u w:val="none"/>
          <w:lang w:val="en-US" w:eastAsia="zh-CN"/>
          <w14:textFill>
            <w14:solidFill>
              <w14:schemeClr w14:val="tx1"/>
            </w14:solidFill>
          </w14:textFill>
        </w:rPr>
        <w:t>管理单位</w:t>
      </w:r>
      <w:r>
        <w:rPr>
          <w:rFonts w:hint="eastAsia" w:ascii="仿宋_GB2312"/>
          <w:color w:val="000000" w:themeColor="text1"/>
          <w:sz w:val="32"/>
          <w:szCs w:val="32"/>
          <w:u w:val="none"/>
          <w:lang w:val="en-US" w:eastAsia="zh-CN"/>
          <w14:textFill>
            <w14:solidFill>
              <w14:schemeClr w14:val="tx1"/>
            </w14:solidFill>
          </w14:textFill>
        </w:rPr>
        <w:t>】</w:t>
      </w:r>
      <w:r>
        <w:rPr>
          <w:rFonts w:hint="eastAsia" w:ascii="仿宋_GB2312"/>
          <w:color w:val="000000" w:themeColor="text1"/>
          <w:sz w:val="32"/>
          <w:szCs w:val="32"/>
          <w:u w:val="none"/>
          <w:lang w:eastAsia="zh-CN"/>
          <w14:textFill>
            <w14:solidFill>
              <w14:schemeClr w14:val="tx1"/>
            </w14:solidFill>
          </w14:textFill>
        </w:rPr>
        <w:t>市科技行政主管部门</w:t>
      </w:r>
      <w:r>
        <w:rPr>
          <w:rFonts w:hint="eastAsia" w:ascii="仿宋_GB2312"/>
          <w:color w:val="000000" w:themeColor="text1"/>
          <w:sz w:val="32"/>
          <w:szCs w:val="32"/>
          <w:u w:val="none"/>
          <w:lang w:val="en-US" w:eastAsia="zh-CN"/>
          <w14:textFill>
            <w14:solidFill>
              <w14:schemeClr w14:val="tx1"/>
            </w14:solidFill>
          </w14:textFill>
        </w:rPr>
        <w:t>负责组织开展</w:t>
      </w:r>
      <w:r>
        <w:rPr>
          <w:rFonts w:hint="eastAsia" w:ascii="仿宋_GB2312" w:eastAsia="仿宋_GB2312"/>
          <w:color w:val="000000" w:themeColor="text1"/>
          <w:sz w:val="32"/>
          <w:szCs w:val="32"/>
          <w:u w:val="none"/>
          <w14:textFill>
            <w14:solidFill>
              <w14:schemeClr w14:val="tx1"/>
            </w14:solidFill>
          </w14:textFill>
        </w:rPr>
        <w:t>技术转移机构</w:t>
      </w:r>
      <w:r>
        <w:rPr>
          <w:rFonts w:hint="eastAsia" w:ascii="仿宋_GB2312"/>
          <w:color w:val="000000" w:themeColor="text1"/>
          <w:sz w:val="32"/>
          <w:szCs w:val="32"/>
          <w:u w:val="none"/>
          <w:lang w:val="en-US" w:eastAsia="zh-CN"/>
          <w14:textFill>
            <w14:solidFill>
              <w14:schemeClr w14:val="tx1"/>
            </w14:solidFill>
          </w14:textFill>
        </w:rPr>
        <w:t>入库、</w:t>
      </w:r>
      <w:r>
        <w:rPr>
          <w:rFonts w:hint="eastAsia"/>
          <w:highlight w:val="none"/>
          <w:u w:val="none"/>
          <w:lang w:val="en-US" w:eastAsia="zh-CN"/>
        </w:rPr>
        <w:t>技术转移特色基地和人才培养基地考评、</w:t>
      </w:r>
      <w:r>
        <w:rPr>
          <w:rFonts w:hint="eastAsia"/>
          <w:highlight w:val="none"/>
          <w:u w:val="none"/>
        </w:rPr>
        <w:t>管理和业务指导</w:t>
      </w:r>
      <w:r>
        <w:rPr>
          <w:rFonts w:hint="eastAsia"/>
          <w:highlight w:val="none"/>
          <w:u w:val="none"/>
          <w:lang w:eastAsia="zh-CN"/>
        </w:rPr>
        <w:t>，</w:t>
      </w:r>
      <w:r>
        <w:rPr>
          <w:rFonts w:hint="eastAsia" w:ascii="仿宋_GB2312"/>
          <w:color w:val="000000" w:themeColor="text1"/>
          <w:sz w:val="32"/>
          <w:szCs w:val="32"/>
          <w:u w:val="none"/>
          <w:lang w:val="en-US" w:eastAsia="zh-CN"/>
          <w14:textFill>
            <w14:solidFill>
              <w14:schemeClr w14:val="tx1"/>
            </w14:solidFill>
          </w14:textFill>
        </w:rPr>
        <w:t>编制技术转移和成果转化项目资助指南，</w:t>
      </w:r>
      <w:r>
        <w:rPr>
          <w:rFonts w:hint="eastAsia"/>
          <w:u w:val="none"/>
        </w:rPr>
        <w:t>组织开展项目资助工作的受理、</w:t>
      </w:r>
      <w:r>
        <w:rPr>
          <w:rFonts w:hint="eastAsia"/>
          <w:u w:val="none"/>
          <w:lang w:val="en-US" w:eastAsia="zh-CN"/>
        </w:rPr>
        <w:t>项目</w:t>
      </w:r>
      <w:r>
        <w:rPr>
          <w:rFonts w:hint="eastAsia"/>
          <w:u w:val="none"/>
        </w:rPr>
        <w:t>审计、下达资助计划和拨付资金等工作。</w:t>
      </w:r>
    </w:p>
    <w:p>
      <w:pPr>
        <w:numPr>
          <w:ilvl w:val="0"/>
          <w:numId w:val="0"/>
        </w:numPr>
        <w:spacing w:line="540" w:lineRule="exact"/>
        <w:ind w:firstLine="640" w:firstLineChars="200"/>
        <w:rPr>
          <w:rFonts w:hint="eastAsia"/>
          <w:u w:val="none"/>
        </w:rPr>
      </w:pPr>
      <w:r>
        <w:rPr>
          <w:rFonts w:hint="eastAsia" w:ascii="仿宋_GB2312"/>
          <w:color w:val="000000" w:themeColor="text1"/>
          <w:sz w:val="32"/>
          <w:szCs w:val="32"/>
          <w:u w:val="none"/>
          <w:lang w:val="en-US" w:eastAsia="zh-CN"/>
          <w14:textFill>
            <w14:solidFill>
              <w14:schemeClr w14:val="tx1"/>
            </w14:solidFill>
          </w14:textFill>
        </w:rPr>
        <w:t>申请单位依程序向市科技行政主管部门申请项目资助，按照资助条件使用资助资金并承担管理主体责任。</w:t>
      </w:r>
    </w:p>
    <w:p>
      <w:pPr>
        <w:numPr>
          <w:ilvl w:val="0"/>
          <w:numId w:val="0"/>
        </w:numPr>
        <w:spacing w:line="540" w:lineRule="exact"/>
        <w:ind w:firstLine="640" w:firstLineChars="200"/>
        <w:rPr>
          <w:rFonts w:hint="eastAsia" w:ascii="仿宋_GB2312" w:hAnsi="Times New Roman" w:cs="Times New Roman"/>
          <w:bCs/>
          <w:szCs w:val="28"/>
          <w:u w:val="none"/>
        </w:rPr>
      </w:pPr>
    </w:p>
    <w:p>
      <w:pPr>
        <w:numPr>
          <w:ilvl w:val="-1"/>
          <w:numId w:val="0"/>
        </w:numPr>
        <w:spacing w:line="540" w:lineRule="exact"/>
        <w:ind w:firstLine="0" w:firstLineChars="0"/>
        <w:jc w:val="center"/>
        <w:outlineLvl w:val="9"/>
        <w:rPr>
          <w:rFonts w:hint="eastAsia" w:ascii="黑体" w:hAnsi="黑体" w:eastAsia="黑体" w:cs="黑体"/>
          <w:b w:val="0"/>
          <w:bCs w:val="0"/>
          <w:color w:val="000000"/>
          <w:szCs w:val="32"/>
          <w:u w:val="none"/>
          <w:lang w:val="zh-TW"/>
        </w:rPr>
      </w:pPr>
      <w:r>
        <w:rPr>
          <w:rFonts w:hint="eastAsia" w:ascii="黑体" w:hAnsi="黑体" w:eastAsia="黑体" w:cs="黑体"/>
          <w:b w:val="0"/>
          <w:bCs w:val="0"/>
          <w:color w:val="000000"/>
          <w:szCs w:val="32"/>
          <w:u w:val="none"/>
          <w:lang w:val="zh-TW"/>
        </w:rPr>
        <w:t>第二章 技术合同资助</w:t>
      </w:r>
    </w:p>
    <w:p>
      <w:pPr>
        <w:numPr>
          <w:ilvl w:val="0"/>
          <w:numId w:val="0"/>
        </w:numPr>
        <w:spacing w:line="540" w:lineRule="exact"/>
        <w:ind w:firstLine="643" w:firstLineChars="200"/>
        <w:rPr>
          <w:rFonts w:hint="eastAsia" w:ascii="仿宋_GB2312" w:hAnsi="Times New Roman" w:cs="Times New Roman"/>
          <w:bCs/>
          <w:szCs w:val="28"/>
          <w:u w:val="none"/>
        </w:rPr>
      </w:pPr>
      <w:r>
        <w:rPr>
          <w:rFonts w:hint="eastAsia" w:ascii="仿宋_GB2312" w:hAnsi="Times New Roman" w:cs="Times New Roman"/>
          <w:b/>
          <w:bCs w:val="0"/>
          <w:szCs w:val="28"/>
          <w:u w:val="none"/>
        </w:rPr>
        <w:t>第七条</w:t>
      </w:r>
      <w:r>
        <w:rPr>
          <w:rFonts w:hint="eastAsia" w:ascii="仿宋_GB2312" w:hAnsi="Times New Roman" w:cs="Times New Roman"/>
          <w:bCs/>
          <w:szCs w:val="28"/>
          <w:u w:val="none"/>
        </w:rPr>
        <w:t xml:space="preserve"> </w:t>
      </w:r>
      <w:r>
        <w:rPr>
          <w:rFonts w:hint="eastAsia" w:ascii="仿宋_GB2312" w:hAnsi="Times New Roman" w:cs="Times New Roman"/>
          <w:bCs/>
          <w:szCs w:val="28"/>
          <w:u w:val="none"/>
          <w:lang w:eastAsia="zh-CN"/>
        </w:rPr>
        <w:t>【</w:t>
      </w:r>
      <w:r>
        <w:rPr>
          <w:rFonts w:hint="eastAsia" w:ascii="仿宋_GB2312" w:hAnsi="Times New Roman" w:cs="Times New Roman"/>
          <w:b/>
          <w:bCs w:val="0"/>
          <w:szCs w:val="28"/>
          <w:u w:val="none"/>
          <w:lang w:val="en-US" w:eastAsia="zh-CN"/>
        </w:rPr>
        <w:t>技术合同资助申请条件</w:t>
      </w:r>
      <w:r>
        <w:rPr>
          <w:rFonts w:hint="eastAsia" w:ascii="仿宋_GB2312" w:hAnsi="Times New Roman" w:cs="Times New Roman"/>
          <w:bCs/>
          <w:szCs w:val="28"/>
          <w:u w:val="none"/>
          <w:lang w:eastAsia="zh-CN"/>
        </w:rPr>
        <w:t>】</w:t>
      </w:r>
      <w:r>
        <w:rPr>
          <w:rFonts w:hint="eastAsia" w:ascii="仿宋_GB2312" w:hAnsi="Times New Roman" w:cs="Times New Roman"/>
          <w:bCs/>
          <w:szCs w:val="28"/>
          <w:u w:val="none"/>
        </w:rPr>
        <w:t>申请单位申请技术合同资助，应当符合以下条件：</w:t>
      </w:r>
    </w:p>
    <w:p>
      <w:pPr>
        <w:numPr>
          <w:ilvl w:val="0"/>
          <w:numId w:val="0"/>
        </w:numPr>
        <w:spacing w:line="540" w:lineRule="exact"/>
        <w:ind w:firstLine="640" w:firstLineChars="200"/>
        <w:rPr>
          <w:rFonts w:hint="eastAsia" w:ascii="仿宋_GB2312" w:hAnsi="Times New Roman" w:cs="Times New Roman"/>
          <w:bCs/>
          <w:szCs w:val="28"/>
          <w:u w:val="none"/>
        </w:rPr>
      </w:pPr>
      <w:r>
        <w:rPr>
          <w:rFonts w:hint="eastAsia" w:ascii="仿宋_GB2312" w:hAnsi="Times New Roman" w:cs="Times New Roman"/>
          <w:bCs/>
          <w:szCs w:val="28"/>
          <w:u w:val="none"/>
        </w:rPr>
        <w:t>（一）在</w:t>
      </w:r>
      <w:r>
        <w:rPr>
          <w:rFonts w:hint="eastAsia" w:ascii="仿宋_GB2312" w:eastAsia="仿宋_GB2312"/>
          <w:color w:val="000000" w:themeColor="text1"/>
          <w:sz w:val="32"/>
          <w:szCs w:val="32"/>
          <w:u w:val="none"/>
          <w14:textFill>
            <w14:solidFill>
              <w14:schemeClr w14:val="tx1"/>
            </w14:solidFill>
          </w14:textFill>
        </w:rPr>
        <w:t>深圳市（含深汕合作区）</w:t>
      </w:r>
      <w:r>
        <w:rPr>
          <w:rFonts w:hint="eastAsia" w:ascii="仿宋_GB2312" w:hAnsi="Times New Roman" w:cs="Times New Roman"/>
          <w:bCs/>
          <w:szCs w:val="28"/>
          <w:u w:val="none"/>
        </w:rPr>
        <w:t>依法注册，具有独立法人资格的企业、高等院校、科研机构和社会组织；</w:t>
      </w:r>
    </w:p>
    <w:p>
      <w:pPr>
        <w:numPr>
          <w:ilvl w:val="0"/>
          <w:numId w:val="0"/>
        </w:numPr>
        <w:spacing w:line="540" w:lineRule="exact"/>
        <w:ind w:firstLine="640" w:firstLineChars="200"/>
        <w:rPr>
          <w:rFonts w:hint="eastAsia" w:ascii="仿宋_GB2312" w:hAnsi="Times New Roman" w:cs="Times New Roman"/>
          <w:bCs/>
          <w:szCs w:val="28"/>
          <w:u w:val="none"/>
        </w:rPr>
      </w:pPr>
      <w:r>
        <w:rPr>
          <w:rFonts w:hint="eastAsia" w:ascii="仿宋_GB2312" w:hAnsi="Times New Roman" w:cs="Times New Roman"/>
          <w:bCs/>
          <w:szCs w:val="28"/>
          <w:u w:val="none"/>
        </w:rPr>
        <w:t>（二）《技术合同》的卖方或者受托方，《技术合同》包括技术转让、技术开发、技术服务、技术咨询合同；</w:t>
      </w:r>
    </w:p>
    <w:p>
      <w:pPr>
        <w:numPr>
          <w:ilvl w:val="0"/>
          <w:numId w:val="0"/>
        </w:numPr>
        <w:spacing w:line="540" w:lineRule="exact"/>
        <w:ind w:firstLine="640" w:firstLineChars="200"/>
        <w:rPr>
          <w:rFonts w:hint="eastAsia" w:ascii="仿宋_GB2312" w:hAnsi="Times New Roman" w:cs="Times New Roman"/>
          <w:bCs/>
          <w:szCs w:val="28"/>
          <w:u w:val="none"/>
        </w:rPr>
      </w:pPr>
      <w:r>
        <w:rPr>
          <w:rFonts w:hint="eastAsia" w:ascii="仿宋_GB2312" w:hAnsi="Times New Roman" w:cs="Times New Roman"/>
          <w:bCs/>
          <w:szCs w:val="28"/>
          <w:u w:val="none"/>
        </w:rPr>
        <w:t>（三）申请单位签订的《技术合同》应当在上年度经过深圳市技术合同登记机构的认定登记，且未享受过免征流转税优惠政策。多个符合条件的《技术合同》，可以合并申报；</w:t>
      </w:r>
    </w:p>
    <w:p>
      <w:pPr>
        <w:numPr>
          <w:ilvl w:val="0"/>
          <w:numId w:val="0"/>
        </w:numPr>
        <w:spacing w:line="540" w:lineRule="exact"/>
        <w:ind w:firstLine="640" w:firstLineChars="200"/>
        <w:rPr>
          <w:rFonts w:hint="eastAsia" w:ascii="仿宋_GB2312" w:hAnsi="Times New Roman" w:cs="Times New Roman"/>
          <w:bCs/>
          <w:szCs w:val="28"/>
          <w:u w:val="none"/>
        </w:rPr>
      </w:pPr>
      <w:r>
        <w:rPr>
          <w:rFonts w:hint="eastAsia" w:ascii="仿宋_GB2312" w:hAnsi="Times New Roman" w:cs="Times New Roman"/>
          <w:bCs/>
          <w:szCs w:val="28"/>
          <w:u w:val="none"/>
        </w:rPr>
        <w:t>（四）无不良诚信记录。</w:t>
      </w:r>
    </w:p>
    <w:p>
      <w:pPr>
        <w:numPr>
          <w:ilvl w:val="0"/>
          <w:numId w:val="0"/>
        </w:numPr>
        <w:spacing w:line="540" w:lineRule="exact"/>
        <w:ind w:firstLine="643" w:firstLineChars="200"/>
        <w:outlineLvl w:val="9"/>
        <w:rPr>
          <w:rFonts w:hint="eastAsia" w:ascii="仿宋_GB2312" w:hAnsi="Times New Roman" w:cs="Times New Roman"/>
          <w:b w:val="0"/>
          <w:bCs/>
          <w:szCs w:val="28"/>
          <w:u w:val="none"/>
          <w:lang w:eastAsia="zh-Hans"/>
        </w:rPr>
      </w:pPr>
      <w:r>
        <w:rPr>
          <w:rFonts w:hint="eastAsia" w:ascii="仿宋_GB2312" w:hAnsi="Times New Roman" w:cs="Times New Roman"/>
          <w:b/>
          <w:bCs w:val="0"/>
          <w:szCs w:val="28"/>
          <w:u w:val="none"/>
        </w:rPr>
        <w:t>第</w:t>
      </w:r>
      <w:r>
        <w:rPr>
          <w:rFonts w:hint="eastAsia" w:ascii="仿宋_GB2312" w:hAnsi="Times New Roman" w:cs="Times New Roman"/>
          <w:b/>
          <w:bCs w:val="0"/>
          <w:szCs w:val="28"/>
          <w:u w:val="none"/>
          <w:lang w:val="en-US" w:eastAsia="zh-CN"/>
        </w:rPr>
        <w:t>八</w:t>
      </w:r>
      <w:r>
        <w:rPr>
          <w:rFonts w:hint="eastAsia" w:ascii="仿宋_GB2312" w:hAnsi="Times New Roman" w:cs="Times New Roman"/>
          <w:b/>
          <w:bCs w:val="0"/>
          <w:szCs w:val="28"/>
          <w:u w:val="none"/>
        </w:rPr>
        <w:t>条</w:t>
      </w:r>
      <w:r>
        <w:rPr>
          <w:rFonts w:hint="eastAsia" w:ascii="仿宋_GB2312" w:hAnsi="Times New Roman" w:cs="Times New Roman"/>
          <w:b/>
          <w:bCs w:val="0"/>
          <w:szCs w:val="28"/>
          <w:u w:val="none"/>
          <w:lang w:val="en-US" w:eastAsia="zh-CN"/>
        </w:rPr>
        <w:t xml:space="preserve"> </w:t>
      </w:r>
      <w:r>
        <w:rPr>
          <w:rFonts w:hint="eastAsia" w:ascii="仿宋_GB2312" w:hAnsi="Times New Roman" w:cs="Times New Roman"/>
          <w:b/>
          <w:bCs w:val="0"/>
          <w:szCs w:val="28"/>
          <w:u w:val="none"/>
          <w:lang w:eastAsia="zh-Hans"/>
        </w:rPr>
        <w:t>【</w:t>
      </w:r>
      <w:r>
        <w:rPr>
          <w:rFonts w:hint="eastAsia" w:ascii="仿宋_GB2312" w:hAnsi="Times New Roman" w:cs="Times New Roman"/>
          <w:b/>
          <w:bCs w:val="0"/>
          <w:szCs w:val="28"/>
          <w:u w:val="none"/>
          <w:lang w:val="en-US" w:eastAsia="zh-Hans"/>
        </w:rPr>
        <w:t>技术合同资助</w:t>
      </w:r>
      <w:r>
        <w:rPr>
          <w:rFonts w:hint="eastAsia" w:ascii="仿宋_GB2312" w:hAnsi="Times New Roman" w:cs="Times New Roman"/>
          <w:b/>
          <w:bCs w:val="0"/>
          <w:szCs w:val="28"/>
          <w:u w:val="none"/>
          <w:lang w:val="en-US" w:eastAsia="zh-CN"/>
        </w:rPr>
        <w:t>金额</w:t>
      </w:r>
      <w:r>
        <w:rPr>
          <w:rFonts w:hint="eastAsia" w:ascii="仿宋_GB2312" w:hAnsi="Times New Roman" w:cs="Times New Roman"/>
          <w:b/>
          <w:bCs w:val="0"/>
          <w:szCs w:val="28"/>
          <w:u w:val="none"/>
          <w:lang w:eastAsia="zh-Hans"/>
        </w:rPr>
        <w:t>】</w:t>
      </w:r>
      <w:r>
        <w:rPr>
          <w:rFonts w:hint="eastAsia" w:ascii="仿宋_GB2312" w:hAnsi="Times New Roman" w:cs="Times New Roman"/>
          <w:b w:val="0"/>
          <w:bCs/>
          <w:szCs w:val="28"/>
          <w:u w:val="none"/>
          <w:lang w:eastAsia="zh-Hans"/>
        </w:rPr>
        <w:t>申请技术合同资助的，对符合第七条规定的项目，按不超过申请单位上年度技术交易收入额的3%予以资助，最高资助200万元。</w:t>
      </w:r>
    </w:p>
    <w:p>
      <w:pPr>
        <w:numPr>
          <w:ilvl w:val="0"/>
          <w:numId w:val="0"/>
        </w:numPr>
        <w:spacing w:line="540" w:lineRule="exact"/>
        <w:ind w:firstLine="640" w:firstLineChars="200"/>
        <w:outlineLvl w:val="9"/>
        <w:rPr>
          <w:rFonts w:hint="eastAsia" w:ascii="仿宋_GB2312" w:hAnsi="Times New Roman" w:cs="Times New Roman"/>
          <w:b w:val="0"/>
          <w:bCs/>
          <w:szCs w:val="28"/>
          <w:u w:val="none"/>
          <w:lang w:eastAsia="zh-Hans"/>
        </w:rPr>
      </w:pPr>
      <w:r>
        <w:rPr>
          <w:rFonts w:hint="eastAsia" w:ascii="仿宋_GB2312" w:hAnsi="Times New Roman" w:cs="Times New Roman"/>
          <w:b w:val="0"/>
          <w:bCs/>
          <w:szCs w:val="28"/>
          <w:u w:val="none"/>
          <w:lang w:eastAsia="zh-Hans"/>
        </w:rPr>
        <w:t>申请单位上年度技术交易收入额按照上年度技术合同认定登记证明所核定的技术交易额、对应的上年度税务发票金额以及银行流水账单，取最小金额予以确定。</w:t>
      </w:r>
    </w:p>
    <w:p>
      <w:pPr>
        <w:numPr>
          <w:ilvl w:val="0"/>
          <w:numId w:val="0"/>
        </w:numPr>
        <w:spacing w:line="540" w:lineRule="exact"/>
        <w:ind w:firstLine="640" w:firstLineChars="200"/>
        <w:outlineLvl w:val="9"/>
        <w:rPr>
          <w:rFonts w:hint="eastAsia" w:ascii="仿宋_GB2312" w:hAnsi="Times New Roman" w:cs="Times New Roman"/>
          <w:bCs/>
          <w:szCs w:val="28"/>
          <w:u w:val="none"/>
        </w:rPr>
      </w:pPr>
    </w:p>
    <w:p>
      <w:pPr>
        <w:numPr>
          <w:ilvl w:val="-1"/>
          <w:numId w:val="0"/>
        </w:numPr>
        <w:spacing w:line="540" w:lineRule="exact"/>
        <w:ind w:firstLine="0" w:firstLineChars="0"/>
        <w:jc w:val="center"/>
        <w:outlineLvl w:val="9"/>
        <w:rPr>
          <w:rFonts w:hint="eastAsia" w:ascii="黑体" w:hAnsi="黑体" w:eastAsia="黑体" w:cs="黑体"/>
          <w:b w:val="0"/>
          <w:bCs w:val="0"/>
          <w:color w:val="000000"/>
          <w:szCs w:val="32"/>
          <w:u w:val="none"/>
          <w:lang w:val="zh-TW" w:eastAsia="zh-CN"/>
        </w:rPr>
      </w:pPr>
      <w:r>
        <w:rPr>
          <w:rFonts w:hint="eastAsia" w:ascii="黑体" w:hAnsi="黑体" w:eastAsia="黑体" w:cs="黑体"/>
          <w:b w:val="0"/>
          <w:bCs w:val="0"/>
          <w:color w:val="000000"/>
          <w:szCs w:val="32"/>
          <w:u w:val="none"/>
          <w:lang w:val="zh-TW" w:eastAsia="zh-Hans"/>
        </w:rPr>
        <w:t>第三章 技术转移机构</w:t>
      </w:r>
      <w:r>
        <w:rPr>
          <w:rFonts w:hint="eastAsia" w:ascii="黑体" w:hAnsi="黑体" w:eastAsia="黑体" w:cs="黑体"/>
          <w:b w:val="0"/>
          <w:bCs w:val="0"/>
          <w:color w:val="000000"/>
          <w:szCs w:val="32"/>
          <w:u w:val="none"/>
          <w:lang w:val="zh-TW" w:eastAsia="zh-CN"/>
        </w:rPr>
        <w:t>培育</w:t>
      </w:r>
    </w:p>
    <w:p>
      <w:pPr>
        <w:spacing w:line="540" w:lineRule="exact"/>
        <w:ind w:firstLine="643" w:firstLineChars="200"/>
        <w:rPr>
          <w:rFonts w:ascii="仿宋_GB2312" w:eastAsia="仿宋_GB2312"/>
          <w:color w:val="000000" w:themeColor="text1"/>
          <w:sz w:val="32"/>
          <w:szCs w:val="32"/>
          <w:u w:val="none"/>
          <w14:textFill>
            <w14:solidFill>
              <w14:schemeClr w14:val="tx1"/>
            </w14:solidFill>
          </w14:textFill>
        </w:rPr>
      </w:pPr>
      <w:r>
        <w:rPr>
          <w:rFonts w:hint="eastAsia" w:ascii="仿宋_GB2312" w:eastAsia="仿宋_GB2312"/>
          <w:b/>
          <w:color w:val="000000" w:themeColor="text1"/>
          <w:sz w:val="32"/>
          <w:szCs w:val="32"/>
          <w:u w:val="none"/>
          <w14:textFill>
            <w14:solidFill>
              <w14:schemeClr w14:val="tx1"/>
            </w14:solidFill>
          </w14:textFill>
        </w:rPr>
        <w:t>第</w:t>
      </w:r>
      <w:r>
        <w:rPr>
          <w:rFonts w:hint="eastAsia" w:ascii="仿宋_GB2312"/>
          <w:b/>
          <w:color w:val="000000" w:themeColor="text1"/>
          <w:sz w:val="32"/>
          <w:szCs w:val="32"/>
          <w:u w:val="none"/>
          <w:lang w:val="en-US" w:eastAsia="zh-CN"/>
          <w14:textFill>
            <w14:solidFill>
              <w14:schemeClr w14:val="tx1"/>
            </w14:solidFill>
          </w14:textFill>
        </w:rPr>
        <w:t>九</w:t>
      </w:r>
      <w:r>
        <w:rPr>
          <w:rFonts w:hint="eastAsia" w:ascii="仿宋_GB2312" w:eastAsia="仿宋_GB2312"/>
          <w:b/>
          <w:color w:val="000000" w:themeColor="text1"/>
          <w:sz w:val="32"/>
          <w:szCs w:val="32"/>
          <w:u w:val="none"/>
          <w14:textFill>
            <w14:solidFill>
              <w14:schemeClr w14:val="tx1"/>
            </w14:solidFill>
          </w14:textFill>
        </w:rPr>
        <w:t>条</w:t>
      </w:r>
      <w:r>
        <w:rPr>
          <w:rFonts w:hint="eastAsia" w:ascii="仿宋_GB2312" w:eastAsia="仿宋_GB2312"/>
          <w:color w:val="000000" w:themeColor="text1"/>
          <w:sz w:val="32"/>
          <w:szCs w:val="32"/>
          <w:u w:val="none"/>
          <w14:textFill>
            <w14:solidFill>
              <w14:schemeClr w14:val="tx1"/>
            </w14:solidFill>
          </w14:textFill>
        </w:rPr>
        <w:t xml:space="preserve"> </w:t>
      </w:r>
      <w:r>
        <w:rPr>
          <w:rFonts w:hint="eastAsia" w:ascii="仿宋_GB2312"/>
          <w:color w:val="000000" w:themeColor="text1"/>
          <w:sz w:val="32"/>
          <w:szCs w:val="32"/>
          <w:u w:val="none"/>
          <w:lang w:eastAsia="zh-CN"/>
          <w14:textFill>
            <w14:solidFill>
              <w14:schemeClr w14:val="tx1"/>
            </w14:solidFill>
          </w14:textFill>
        </w:rPr>
        <w:t>【</w:t>
      </w:r>
      <w:r>
        <w:rPr>
          <w:rFonts w:hint="eastAsia" w:ascii="仿宋_GB2312"/>
          <w:b/>
          <w:bCs/>
          <w:color w:val="000000" w:themeColor="text1"/>
          <w:sz w:val="32"/>
          <w:szCs w:val="32"/>
          <w:u w:val="none"/>
          <w:lang w:val="en-US" w:eastAsia="zh-CN"/>
          <w14:textFill>
            <w14:solidFill>
              <w14:schemeClr w14:val="tx1"/>
            </w14:solidFill>
          </w14:textFill>
        </w:rPr>
        <w:t>机构入库条件</w:t>
      </w:r>
      <w:r>
        <w:rPr>
          <w:rFonts w:hint="eastAsia" w:ascii="仿宋_GB2312"/>
          <w:color w:val="000000" w:themeColor="text1"/>
          <w:sz w:val="32"/>
          <w:szCs w:val="32"/>
          <w:u w:val="none"/>
          <w:lang w:eastAsia="zh-CN"/>
          <w14:textFill>
            <w14:solidFill>
              <w14:schemeClr w14:val="tx1"/>
            </w14:solidFill>
          </w14:textFill>
        </w:rPr>
        <w:t>】</w:t>
      </w:r>
      <w:r>
        <w:rPr>
          <w:rFonts w:hint="eastAsia" w:ascii="仿宋_GB2312" w:eastAsia="仿宋_GB2312"/>
          <w:color w:val="000000" w:themeColor="text1"/>
          <w:sz w:val="32"/>
          <w:szCs w:val="32"/>
          <w:u w:val="none"/>
          <w14:textFill>
            <w14:solidFill>
              <w14:schemeClr w14:val="tx1"/>
            </w14:solidFill>
          </w14:textFill>
        </w:rPr>
        <w:t>申请</w:t>
      </w:r>
      <w:r>
        <w:rPr>
          <w:rFonts w:hint="eastAsia" w:ascii="仿宋_GB2312"/>
          <w:color w:val="000000" w:themeColor="text1"/>
          <w:sz w:val="32"/>
          <w:szCs w:val="32"/>
          <w:u w:val="none"/>
          <w:lang w:val="en-US" w:eastAsia="zh-CN"/>
          <w14:textFill>
            <w14:solidFill>
              <w14:schemeClr w14:val="tx1"/>
            </w14:solidFill>
          </w14:textFill>
        </w:rPr>
        <w:t>入库</w:t>
      </w:r>
      <w:r>
        <w:rPr>
          <w:rFonts w:hint="eastAsia" w:ascii="仿宋_GB2312" w:eastAsia="仿宋_GB2312"/>
          <w:color w:val="000000" w:themeColor="text1"/>
          <w:sz w:val="32"/>
          <w:szCs w:val="32"/>
          <w:u w:val="none"/>
          <w14:textFill>
            <w14:solidFill>
              <w14:schemeClr w14:val="tx1"/>
            </w14:solidFill>
          </w14:textFill>
        </w:rPr>
        <w:t>的技术转移机构应当</w:t>
      </w:r>
      <w:r>
        <w:rPr>
          <w:rFonts w:hint="eastAsia" w:ascii="仿宋_GB2312"/>
          <w:color w:val="000000" w:themeColor="text1"/>
          <w:sz w:val="32"/>
          <w:szCs w:val="32"/>
          <w:u w:val="none"/>
          <w:lang w:val="en-US" w:eastAsia="zh-CN"/>
          <w14:textFill>
            <w14:solidFill>
              <w14:schemeClr w14:val="tx1"/>
            </w14:solidFill>
          </w14:textFill>
        </w:rPr>
        <w:t>符合以下</w:t>
      </w:r>
      <w:r>
        <w:rPr>
          <w:rFonts w:hint="eastAsia" w:ascii="仿宋_GB2312" w:eastAsia="仿宋_GB2312"/>
          <w:color w:val="000000" w:themeColor="text1"/>
          <w:sz w:val="32"/>
          <w:szCs w:val="32"/>
          <w:u w:val="none"/>
          <w14:textFill>
            <w14:solidFill>
              <w14:schemeClr w14:val="tx1"/>
            </w14:solidFill>
          </w14:textFill>
        </w:rPr>
        <w:t>条件：</w:t>
      </w:r>
    </w:p>
    <w:p>
      <w:pPr>
        <w:pStyle w:val="16"/>
        <w:spacing w:line="540" w:lineRule="exact"/>
        <w:ind w:firstLine="640" w:firstLineChars="0"/>
        <w:rPr>
          <w:rFonts w:hint="eastAsia" w:ascii="仿宋_GB2312" w:hAnsi="黑体" w:eastAsia="仿宋_GB2312"/>
          <w:sz w:val="32"/>
          <w:szCs w:val="32"/>
          <w:u w:val="none"/>
          <w:lang w:eastAsia="zh-CN"/>
        </w:rPr>
      </w:pPr>
      <w:r>
        <w:rPr>
          <w:rFonts w:hint="eastAsia" w:ascii="仿宋_GB2312" w:hAnsi="黑体" w:eastAsia="仿宋_GB2312"/>
          <w:sz w:val="32"/>
          <w:szCs w:val="32"/>
          <w:u w:val="none"/>
        </w:rPr>
        <w:t>（一）</w:t>
      </w:r>
      <w:r>
        <w:rPr>
          <w:rFonts w:hint="eastAsia" w:ascii="仿宋_GB2312" w:hAnsi="黑体"/>
          <w:sz w:val="32"/>
          <w:szCs w:val="32"/>
          <w:u w:val="none"/>
          <w:lang w:val="en-US" w:eastAsia="zh-CN"/>
        </w:rPr>
        <w:t>在深圳依法注册</w:t>
      </w:r>
      <w:r>
        <w:rPr>
          <w:rFonts w:hint="eastAsia" w:ascii="仿宋_GB2312" w:hAnsi="黑体" w:eastAsia="仿宋_GB2312"/>
          <w:sz w:val="32"/>
          <w:szCs w:val="32"/>
          <w:u w:val="none"/>
        </w:rPr>
        <w:t>，具有独立法人资格</w:t>
      </w:r>
      <w:r>
        <w:rPr>
          <w:rFonts w:hint="eastAsia" w:ascii="仿宋_GB2312" w:hAnsi="黑体"/>
          <w:sz w:val="32"/>
          <w:szCs w:val="32"/>
          <w:u w:val="none"/>
          <w:lang w:val="en-US" w:eastAsia="zh-CN"/>
        </w:rPr>
        <w:t>的单位或深圳高等院校的</w:t>
      </w:r>
      <w:r>
        <w:rPr>
          <w:rFonts w:hint="eastAsia" w:ascii="仿宋_GB2312" w:hAnsi="黑体" w:eastAsia="仿宋_GB2312"/>
          <w:sz w:val="32"/>
          <w:szCs w:val="32"/>
          <w:u w:val="none"/>
        </w:rPr>
        <w:t>内设机构，</w:t>
      </w:r>
      <w:r>
        <w:rPr>
          <w:rFonts w:hint="eastAsia" w:ascii="仿宋_GB2312" w:hAnsi="黑体"/>
          <w:sz w:val="32"/>
          <w:szCs w:val="32"/>
          <w:u w:val="none"/>
          <w:lang w:val="en-US" w:eastAsia="zh-CN"/>
        </w:rPr>
        <w:t>内设机构由</w:t>
      </w:r>
      <w:r>
        <w:rPr>
          <w:rFonts w:hint="eastAsia" w:ascii="仿宋_GB2312" w:hAnsi="黑体" w:eastAsia="仿宋_GB2312"/>
          <w:sz w:val="32"/>
          <w:szCs w:val="32"/>
          <w:u w:val="none"/>
        </w:rPr>
        <w:t>所在</w:t>
      </w:r>
      <w:r>
        <w:rPr>
          <w:rFonts w:hint="eastAsia" w:ascii="仿宋_GB2312" w:hAnsi="黑体"/>
          <w:sz w:val="32"/>
          <w:szCs w:val="32"/>
          <w:u w:val="none"/>
          <w:lang w:eastAsia="zh-CN"/>
        </w:rPr>
        <w:t>高等院校</w:t>
      </w:r>
      <w:r>
        <w:rPr>
          <w:rFonts w:hint="eastAsia" w:ascii="仿宋_GB2312" w:hAnsi="黑体" w:eastAsia="仿宋_GB2312"/>
          <w:sz w:val="32"/>
          <w:szCs w:val="32"/>
          <w:u w:val="none"/>
        </w:rPr>
        <w:t>提出申请</w:t>
      </w:r>
      <w:r>
        <w:rPr>
          <w:rFonts w:hint="eastAsia" w:ascii="仿宋_GB2312" w:hAnsi="黑体"/>
          <w:sz w:val="32"/>
          <w:szCs w:val="32"/>
          <w:u w:val="none"/>
          <w:lang w:eastAsia="zh-CN"/>
        </w:rPr>
        <w:t>；</w:t>
      </w:r>
    </w:p>
    <w:p>
      <w:pPr>
        <w:pStyle w:val="16"/>
        <w:spacing w:line="540" w:lineRule="exact"/>
        <w:ind w:firstLine="640"/>
        <w:rPr>
          <w:rFonts w:ascii="仿宋_GB2312" w:hAnsi="黑体" w:eastAsia="仿宋_GB2312"/>
          <w:sz w:val="32"/>
          <w:szCs w:val="32"/>
          <w:u w:val="none"/>
        </w:rPr>
      </w:pPr>
      <w:r>
        <w:rPr>
          <w:rFonts w:hint="eastAsia" w:ascii="仿宋_GB2312" w:hAnsi="黑体" w:eastAsia="仿宋_GB2312"/>
          <w:sz w:val="32"/>
          <w:szCs w:val="32"/>
          <w:u w:val="none"/>
        </w:rPr>
        <w:t>（二）设立并运营半年以上；</w:t>
      </w:r>
    </w:p>
    <w:p>
      <w:pPr>
        <w:pStyle w:val="16"/>
        <w:spacing w:line="540" w:lineRule="exact"/>
        <w:ind w:firstLine="640"/>
        <w:rPr>
          <w:rFonts w:ascii="仿宋_GB2312" w:hAnsi="黑体" w:eastAsia="仿宋_GB2312"/>
          <w:sz w:val="32"/>
          <w:szCs w:val="32"/>
          <w:u w:val="none"/>
        </w:rPr>
      </w:pPr>
      <w:r>
        <w:rPr>
          <w:rFonts w:hint="eastAsia" w:ascii="仿宋_GB2312" w:hAnsi="黑体" w:eastAsia="仿宋_GB2312"/>
          <w:sz w:val="32"/>
          <w:szCs w:val="32"/>
          <w:u w:val="none"/>
        </w:rPr>
        <w:t>（</w:t>
      </w:r>
      <w:r>
        <w:rPr>
          <w:rFonts w:hint="eastAsia" w:ascii="仿宋_GB2312" w:hAnsi="黑体"/>
          <w:sz w:val="32"/>
          <w:szCs w:val="32"/>
          <w:u w:val="none"/>
          <w:lang w:val="en-US" w:eastAsia="zh-CN"/>
        </w:rPr>
        <w:t>三</w:t>
      </w:r>
      <w:r>
        <w:rPr>
          <w:rFonts w:hint="eastAsia" w:ascii="仿宋_GB2312" w:hAnsi="黑体" w:eastAsia="仿宋_GB2312"/>
          <w:sz w:val="32"/>
          <w:szCs w:val="32"/>
          <w:u w:val="none"/>
        </w:rPr>
        <w:t>）有</w:t>
      </w:r>
      <w:r>
        <w:rPr>
          <w:rFonts w:hint="eastAsia" w:ascii="仿宋_GB2312" w:hAnsi="黑体"/>
          <w:sz w:val="32"/>
          <w:szCs w:val="32"/>
          <w:u w:val="none"/>
          <w:lang w:val="en-US" w:eastAsia="zh-CN"/>
        </w:rPr>
        <w:t>固定</w:t>
      </w:r>
      <w:r>
        <w:rPr>
          <w:rFonts w:hint="eastAsia" w:ascii="仿宋_GB2312" w:hAnsi="黑体" w:eastAsia="仿宋_GB2312"/>
          <w:sz w:val="32"/>
          <w:szCs w:val="32"/>
          <w:u w:val="none"/>
        </w:rPr>
        <w:t>的经营场所，有满足经营要求的办公设备和条件；</w:t>
      </w:r>
    </w:p>
    <w:p>
      <w:pPr>
        <w:pStyle w:val="16"/>
        <w:spacing w:line="540" w:lineRule="exact"/>
        <w:ind w:firstLine="640"/>
        <w:rPr>
          <w:rFonts w:ascii="仿宋_GB2312" w:hAnsi="黑体" w:eastAsia="仿宋_GB2312"/>
          <w:sz w:val="32"/>
          <w:szCs w:val="32"/>
          <w:u w:val="none"/>
        </w:rPr>
      </w:pPr>
      <w:r>
        <w:rPr>
          <w:rFonts w:hint="eastAsia" w:ascii="仿宋_GB2312" w:hAnsi="黑体" w:eastAsia="仿宋_GB2312"/>
          <w:sz w:val="32"/>
          <w:szCs w:val="32"/>
          <w:u w:val="none"/>
        </w:rPr>
        <w:t>（</w:t>
      </w:r>
      <w:r>
        <w:rPr>
          <w:rFonts w:hint="eastAsia" w:ascii="仿宋_GB2312" w:hAnsi="黑体"/>
          <w:sz w:val="32"/>
          <w:szCs w:val="32"/>
          <w:u w:val="none"/>
          <w:lang w:val="en-US" w:eastAsia="zh-CN"/>
        </w:rPr>
        <w:t>四</w:t>
      </w:r>
      <w:r>
        <w:rPr>
          <w:rFonts w:hint="eastAsia" w:ascii="仿宋_GB2312" w:hAnsi="黑体" w:eastAsia="仿宋_GB2312"/>
          <w:sz w:val="32"/>
          <w:szCs w:val="32"/>
          <w:u w:val="none"/>
        </w:rPr>
        <w:t>）机构主要</w:t>
      </w:r>
      <w:r>
        <w:rPr>
          <w:rFonts w:hint="eastAsia" w:ascii="仿宋_GB2312" w:hAnsi="黑体"/>
          <w:sz w:val="32"/>
          <w:szCs w:val="32"/>
          <w:u w:val="none"/>
          <w:lang w:val="en-US" w:eastAsia="zh-CN"/>
        </w:rPr>
        <w:t>负责人</w:t>
      </w:r>
      <w:r>
        <w:rPr>
          <w:rFonts w:hint="eastAsia" w:ascii="仿宋_GB2312" w:hAnsi="黑体" w:eastAsia="仿宋_GB2312"/>
          <w:sz w:val="32"/>
          <w:szCs w:val="32"/>
          <w:u w:val="none"/>
        </w:rPr>
        <w:t>具有较强的开拓创新精神、一定的实践经验及管理水平；</w:t>
      </w:r>
    </w:p>
    <w:p>
      <w:pPr>
        <w:pStyle w:val="16"/>
        <w:spacing w:line="540" w:lineRule="exact"/>
        <w:ind w:firstLine="640"/>
        <w:rPr>
          <w:rFonts w:ascii="仿宋_GB2312" w:hAnsi="黑体" w:eastAsia="仿宋_GB2312"/>
          <w:sz w:val="32"/>
          <w:szCs w:val="32"/>
          <w:u w:val="none"/>
        </w:rPr>
      </w:pPr>
      <w:r>
        <w:rPr>
          <w:rFonts w:hint="eastAsia" w:ascii="仿宋_GB2312" w:hAnsi="黑体" w:eastAsia="仿宋_GB2312"/>
          <w:sz w:val="32"/>
          <w:szCs w:val="32"/>
          <w:u w:val="none"/>
        </w:rPr>
        <w:t>（</w:t>
      </w:r>
      <w:r>
        <w:rPr>
          <w:rFonts w:hint="eastAsia" w:ascii="仿宋_GB2312" w:hAnsi="黑体"/>
          <w:sz w:val="32"/>
          <w:szCs w:val="32"/>
          <w:u w:val="none"/>
          <w:lang w:val="en-US" w:eastAsia="zh-CN"/>
        </w:rPr>
        <w:t>五</w:t>
      </w:r>
      <w:r>
        <w:rPr>
          <w:rFonts w:hint="eastAsia" w:ascii="仿宋_GB2312" w:hAnsi="黑体" w:eastAsia="仿宋_GB2312"/>
          <w:sz w:val="32"/>
          <w:szCs w:val="32"/>
          <w:u w:val="none"/>
        </w:rPr>
        <w:t>）有明确的技术转移专职人员培训计划；</w:t>
      </w:r>
    </w:p>
    <w:p>
      <w:pPr>
        <w:pStyle w:val="16"/>
        <w:spacing w:line="540" w:lineRule="exact"/>
        <w:ind w:firstLine="640"/>
        <w:rPr>
          <w:rFonts w:ascii="仿宋_GB2312" w:hAnsi="黑体" w:eastAsia="仿宋_GB2312"/>
          <w:sz w:val="32"/>
          <w:szCs w:val="32"/>
          <w:u w:val="none"/>
        </w:rPr>
      </w:pPr>
      <w:r>
        <w:rPr>
          <w:rFonts w:hint="eastAsia" w:ascii="仿宋_GB2312" w:hAnsi="黑体" w:eastAsia="仿宋_GB2312"/>
          <w:sz w:val="32"/>
          <w:szCs w:val="32"/>
          <w:u w:val="none"/>
        </w:rPr>
        <w:t>（</w:t>
      </w:r>
      <w:r>
        <w:rPr>
          <w:rFonts w:hint="eastAsia" w:ascii="仿宋_GB2312" w:hAnsi="黑体"/>
          <w:sz w:val="32"/>
          <w:szCs w:val="32"/>
          <w:u w:val="none"/>
          <w:lang w:val="en-US" w:eastAsia="zh-CN"/>
        </w:rPr>
        <w:t>六</w:t>
      </w:r>
      <w:r>
        <w:rPr>
          <w:rFonts w:hint="eastAsia" w:ascii="仿宋_GB2312" w:hAnsi="黑体" w:eastAsia="仿宋_GB2312"/>
          <w:sz w:val="32"/>
          <w:szCs w:val="32"/>
          <w:u w:val="none"/>
        </w:rPr>
        <w:t>）管理规范，规章制度健全，有明确的从事技术转移服务的章程、客户管理服务规范和程序、健全的内部管理制度；</w:t>
      </w:r>
    </w:p>
    <w:p>
      <w:pPr>
        <w:pStyle w:val="16"/>
        <w:spacing w:line="540" w:lineRule="exact"/>
        <w:ind w:firstLine="640"/>
        <w:rPr>
          <w:rFonts w:ascii="仿宋_GB2312" w:hAnsi="黑体" w:eastAsia="仿宋_GB2312"/>
          <w:sz w:val="32"/>
          <w:szCs w:val="32"/>
          <w:u w:val="none"/>
        </w:rPr>
      </w:pPr>
      <w:r>
        <w:rPr>
          <w:rFonts w:hint="eastAsia" w:ascii="仿宋_GB2312" w:hAnsi="黑体" w:eastAsia="仿宋_GB2312"/>
          <w:sz w:val="32"/>
          <w:szCs w:val="32"/>
          <w:u w:val="none"/>
        </w:rPr>
        <w:t>（</w:t>
      </w:r>
      <w:r>
        <w:rPr>
          <w:rFonts w:hint="eastAsia" w:ascii="仿宋_GB2312" w:hAnsi="黑体"/>
          <w:sz w:val="32"/>
          <w:szCs w:val="32"/>
          <w:u w:val="none"/>
          <w:lang w:val="en-US" w:eastAsia="zh-CN"/>
        </w:rPr>
        <w:t>七</w:t>
      </w:r>
      <w:r>
        <w:rPr>
          <w:rFonts w:hint="eastAsia" w:ascii="仿宋_GB2312" w:hAnsi="黑体" w:eastAsia="仿宋_GB2312"/>
          <w:sz w:val="32"/>
          <w:szCs w:val="32"/>
          <w:u w:val="none"/>
        </w:rPr>
        <w:t>）有明确的服务对象群体和至少一个技术转移成功案例；</w:t>
      </w:r>
    </w:p>
    <w:p>
      <w:pPr>
        <w:pStyle w:val="16"/>
        <w:spacing w:line="540" w:lineRule="exact"/>
        <w:ind w:firstLine="640"/>
        <w:rPr>
          <w:rFonts w:ascii="仿宋_GB2312" w:hAnsi="黑体" w:eastAsia="仿宋_GB2312"/>
          <w:sz w:val="32"/>
          <w:szCs w:val="32"/>
          <w:u w:val="none"/>
        </w:rPr>
      </w:pPr>
      <w:r>
        <w:rPr>
          <w:rFonts w:hint="eastAsia" w:ascii="仿宋_GB2312" w:hAnsi="黑体" w:eastAsia="仿宋_GB2312"/>
          <w:sz w:val="32"/>
          <w:szCs w:val="32"/>
          <w:u w:val="none"/>
        </w:rPr>
        <w:t>（</w:t>
      </w:r>
      <w:r>
        <w:rPr>
          <w:rFonts w:hint="eastAsia" w:ascii="仿宋_GB2312" w:hAnsi="黑体"/>
          <w:sz w:val="32"/>
          <w:szCs w:val="32"/>
          <w:u w:val="none"/>
          <w:lang w:val="en-US" w:eastAsia="zh-CN"/>
        </w:rPr>
        <w:t>八</w:t>
      </w:r>
      <w:r>
        <w:rPr>
          <w:rFonts w:hint="eastAsia" w:ascii="仿宋_GB2312" w:hAnsi="黑体" w:eastAsia="仿宋_GB2312"/>
          <w:sz w:val="32"/>
          <w:szCs w:val="32"/>
          <w:u w:val="none"/>
        </w:rPr>
        <w:t>）财务状况良好；</w:t>
      </w:r>
    </w:p>
    <w:p>
      <w:pPr>
        <w:pStyle w:val="16"/>
        <w:spacing w:line="540" w:lineRule="exact"/>
        <w:ind w:firstLine="640"/>
        <w:rPr>
          <w:rFonts w:ascii="仿宋_GB2312" w:hAnsi="黑体" w:eastAsia="仿宋_GB2312"/>
          <w:sz w:val="32"/>
          <w:szCs w:val="32"/>
          <w:u w:val="none"/>
        </w:rPr>
      </w:pPr>
      <w:r>
        <w:rPr>
          <w:rFonts w:hint="eastAsia" w:ascii="仿宋_GB2312" w:hAnsi="黑体" w:eastAsia="仿宋_GB2312"/>
          <w:sz w:val="32"/>
          <w:szCs w:val="32"/>
          <w:u w:val="none"/>
        </w:rPr>
        <w:t>（</w:t>
      </w:r>
      <w:r>
        <w:rPr>
          <w:rFonts w:hint="eastAsia" w:ascii="仿宋_GB2312" w:hAnsi="黑体"/>
          <w:sz w:val="32"/>
          <w:szCs w:val="32"/>
          <w:u w:val="none"/>
          <w:lang w:val="en-US" w:eastAsia="zh-CN"/>
        </w:rPr>
        <w:t>九</w:t>
      </w:r>
      <w:r>
        <w:rPr>
          <w:rFonts w:hint="eastAsia" w:ascii="仿宋_GB2312" w:hAnsi="黑体" w:eastAsia="仿宋_GB2312"/>
          <w:sz w:val="32"/>
          <w:szCs w:val="32"/>
          <w:u w:val="none"/>
        </w:rPr>
        <w:t>）无不良诚信记录；</w:t>
      </w:r>
    </w:p>
    <w:p>
      <w:pPr>
        <w:pStyle w:val="16"/>
        <w:spacing w:line="540" w:lineRule="exact"/>
        <w:ind w:firstLine="640"/>
        <w:rPr>
          <w:rFonts w:hint="eastAsia" w:ascii="仿宋_GB2312" w:hAnsi="黑体" w:eastAsia="仿宋_GB2312"/>
          <w:sz w:val="32"/>
          <w:szCs w:val="32"/>
          <w:u w:val="none"/>
        </w:rPr>
      </w:pPr>
      <w:r>
        <w:rPr>
          <w:rFonts w:hint="eastAsia" w:ascii="仿宋_GB2312" w:hAnsi="黑体" w:eastAsia="仿宋_GB2312"/>
          <w:sz w:val="32"/>
          <w:szCs w:val="32"/>
          <w:u w:val="none"/>
        </w:rPr>
        <w:t>（十）其他从事技术转移服务应当具备的条件。</w:t>
      </w:r>
    </w:p>
    <w:p>
      <w:pPr>
        <w:spacing w:line="5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u w:val="none"/>
          <w14:textFill>
            <w14:solidFill>
              <w14:schemeClr w14:val="tx1"/>
            </w14:solidFill>
          </w14:textFill>
        </w:rPr>
        <w:t>第</w:t>
      </w:r>
      <w:r>
        <w:rPr>
          <w:rFonts w:hint="eastAsia" w:ascii="仿宋_GB2312"/>
          <w:b/>
          <w:color w:val="000000" w:themeColor="text1"/>
          <w:sz w:val="32"/>
          <w:szCs w:val="32"/>
          <w:u w:val="none"/>
          <w:lang w:val="en-US" w:eastAsia="zh-CN"/>
          <w14:textFill>
            <w14:solidFill>
              <w14:schemeClr w14:val="tx1"/>
            </w14:solidFill>
          </w14:textFill>
        </w:rPr>
        <w:t>十</w:t>
      </w:r>
      <w:r>
        <w:rPr>
          <w:rFonts w:hint="eastAsia" w:ascii="仿宋_GB2312" w:eastAsia="仿宋_GB2312"/>
          <w:b/>
          <w:color w:val="000000" w:themeColor="text1"/>
          <w:sz w:val="32"/>
          <w:szCs w:val="32"/>
          <w:u w:val="none"/>
          <w14:textFill>
            <w14:solidFill>
              <w14:schemeClr w14:val="tx1"/>
            </w14:solidFill>
          </w14:textFill>
        </w:rPr>
        <w:t>条</w:t>
      </w:r>
      <w:r>
        <w:rPr>
          <w:rFonts w:hint="eastAsia" w:ascii="仿宋_GB2312" w:eastAsia="仿宋_GB2312"/>
          <w:color w:val="000000" w:themeColor="text1"/>
          <w:sz w:val="32"/>
          <w:szCs w:val="32"/>
          <w:u w:val="none"/>
          <w14:textFill>
            <w14:solidFill>
              <w14:schemeClr w14:val="tx1"/>
            </w14:solidFill>
          </w14:textFill>
        </w:rPr>
        <w:t xml:space="preserve"> </w:t>
      </w:r>
      <w:r>
        <w:rPr>
          <w:rFonts w:hint="eastAsia" w:ascii="仿宋_GB2312"/>
          <w:color w:val="000000" w:themeColor="text1"/>
          <w:sz w:val="32"/>
          <w:szCs w:val="32"/>
          <w:u w:val="none"/>
          <w:lang w:eastAsia="zh-CN"/>
          <w14:textFill>
            <w14:solidFill>
              <w14:schemeClr w14:val="tx1"/>
            </w14:solidFill>
          </w14:textFill>
        </w:rPr>
        <w:t>【</w:t>
      </w:r>
      <w:r>
        <w:rPr>
          <w:rFonts w:hint="eastAsia" w:ascii="仿宋_GB2312"/>
          <w:b/>
          <w:bCs/>
          <w:color w:val="000000" w:themeColor="text1"/>
          <w:sz w:val="32"/>
          <w:szCs w:val="32"/>
          <w:u w:val="none"/>
          <w:lang w:val="en-US" w:eastAsia="zh-CN"/>
          <w14:textFill>
            <w14:solidFill>
              <w14:schemeClr w14:val="tx1"/>
            </w14:solidFill>
          </w14:textFill>
        </w:rPr>
        <w:t>机构入库程序</w:t>
      </w:r>
      <w:r>
        <w:rPr>
          <w:rFonts w:hint="eastAsia" w:ascii="仿宋_GB2312"/>
          <w:color w:val="000000" w:themeColor="text1"/>
          <w:sz w:val="32"/>
          <w:szCs w:val="32"/>
          <w:u w:val="none"/>
          <w:lang w:eastAsia="zh-CN"/>
          <w14:textFill>
            <w14:solidFill>
              <w14:schemeClr w14:val="tx1"/>
            </w14:solidFill>
          </w14:textFill>
        </w:rPr>
        <w:t>】</w:t>
      </w:r>
      <w:r>
        <w:rPr>
          <w:rFonts w:hint="eastAsia" w:ascii="仿宋_GB2312" w:eastAsia="仿宋_GB2312"/>
          <w:color w:val="000000" w:themeColor="text1"/>
          <w:sz w:val="32"/>
          <w:szCs w:val="32"/>
          <w:u w:val="none"/>
          <w14:textFill>
            <w14:solidFill>
              <w14:schemeClr w14:val="tx1"/>
            </w14:solidFill>
          </w14:textFill>
        </w:rPr>
        <w:t>申请</w:t>
      </w:r>
      <w:r>
        <w:rPr>
          <w:rFonts w:hint="eastAsia" w:ascii="仿宋_GB2312"/>
          <w:color w:val="000000" w:themeColor="text1"/>
          <w:sz w:val="32"/>
          <w:szCs w:val="32"/>
          <w:u w:val="none"/>
          <w:lang w:val="en-US" w:eastAsia="zh-CN"/>
          <w14:textFill>
            <w14:solidFill>
              <w14:schemeClr w14:val="tx1"/>
            </w14:solidFill>
          </w14:textFill>
        </w:rPr>
        <w:t>入库</w:t>
      </w:r>
      <w:r>
        <w:rPr>
          <w:rFonts w:hint="eastAsia" w:ascii="仿宋_GB2312" w:eastAsia="仿宋_GB2312"/>
          <w:color w:val="000000" w:themeColor="text1"/>
          <w:sz w:val="32"/>
          <w:szCs w:val="32"/>
          <w:u w:val="none"/>
          <w14:textFill>
            <w14:solidFill>
              <w14:schemeClr w14:val="tx1"/>
            </w14:solidFill>
          </w14:textFill>
        </w:rPr>
        <w:t>的技术转移机构</w:t>
      </w:r>
      <w:r>
        <w:rPr>
          <w:rFonts w:hint="eastAsia" w:ascii="仿宋_GB2312"/>
          <w:color w:val="000000" w:themeColor="text1"/>
          <w:sz w:val="32"/>
          <w:szCs w:val="32"/>
          <w:u w:val="none"/>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需</w:t>
      </w:r>
      <w:r>
        <w:rPr>
          <w:rFonts w:hint="eastAsia" w:ascii="仿宋_GB2312"/>
          <w:color w:val="000000" w:themeColor="text1"/>
          <w:sz w:val="32"/>
          <w:szCs w:val="32"/>
          <w:lang w:val="en-US" w:eastAsia="zh-CN"/>
          <w14:textFill>
            <w14:solidFill>
              <w14:schemeClr w14:val="tx1"/>
            </w14:solidFill>
          </w14:textFill>
        </w:rPr>
        <w:t>在线填报相关资料，经形式审查、现场考察，符合条件的，给予入库，发放深圳市技术转移机构证书。填报资料包括</w:t>
      </w:r>
      <w:r>
        <w:rPr>
          <w:rFonts w:hint="eastAsia" w:asci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（一）在线填报《深圳市技术转移机构</w:t>
      </w:r>
      <w:r>
        <w:rPr>
          <w:rFonts w:hint="eastAsia" w:ascii="仿宋_GB2312"/>
          <w:color w:val="000000" w:themeColor="text1"/>
          <w:sz w:val="32"/>
          <w:szCs w:val="32"/>
          <w:lang w:val="en-US" w:eastAsia="zh-CN"/>
          <w14:textFill>
            <w14:solidFill>
              <w14:schemeClr w14:val="tx1"/>
            </w14:solidFill>
          </w14:textFill>
        </w:rPr>
        <w:t>入库</w:t>
      </w:r>
      <w:r>
        <w:rPr>
          <w:rFonts w:hint="eastAsia" w:ascii="仿宋_GB2312" w:eastAsia="仿宋_GB2312"/>
          <w:color w:val="000000" w:themeColor="text1"/>
          <w:sz w:val="32"/>
          <w:szCs w:val="32"/>
          <w14:textFill>
            <w14:solidFill>
              <w14:schemeClr w14:val="tx1"/>
            </w14:solidFill>
          </w14:textFill>
        </w:rPr>
        <w:t>申请书》，提供通过系统打印的申请书纸质文件原件；</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（二）企业营业执照或事业单位、社会组织登记证书等法人资格证明文件复印件（验原件）；</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（三）法定代表人身份证复印件（加盖申请单位公章）；</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w:t>
      </w:r>
      <w:r>
        <w:rPr>
          <w:rFonts w:hint="eastAsia" w:ascii="仿宋_GB2312" w:hAnsi="黑体" w:eastAsia="仿宋_GB2312"/>
          <w:sz w:val="32"/>
          <w:szCs w:val="32"/>
        </w:rPr>
        <w:t>技术转移专职人员培训计划</w:t>
      </w:r>
      <w:r>
        <w:rPr>
          <w:rFonts w:hint="eastAsia" w:ascii="仿宋_GB2312" w:eastAsia="仿宋_GB2312"/>
          <w:color w:val="000000" w:themeColor="text1"/>
          <w:sz w:val="32"/>
          <w:szCs w:val="32"/>
          <w14:textFill>
            <w14:solidFill>
              <w14:schemeClr w14:val="tx1"/>
            </w14:solidFill>
          </w14:textFill>
        </w:rPr>
        <w:t>；</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（五）技术转移服务的章程、客户管理服务规范和程序、内部管理制度等证明文件；</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（六）税务部门提供的单位上年度完税证明（成立一年以上的非事业单位提供）；</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（七）上一年度财务审计报告或通过审查的事业单位财务决算报表（注册未满一年的可提供验资报告）复印件（验原件）；</w:t>
      </w:r>
    </w:p>
    <w:p>
      <w:pPr>
        <w:spacing w:line="5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（八）其他材料。</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b w:val="0"/>
          <w:bCs w:val="0"/>
          <w:u w:val="none"/>
          <w:lang w:val="en-US" w:eastAsia="zh-CN"/>
        </w:rPr>
      </w:pPr>
      <w:r>
        <w:rPr>
          <w:rFonts w:hint="eastAsia"/>
          <w:b/>
          <w:bCs/>
          <w:u w:val="none"/>
          <w:lang w:val="en-US" w:eastAsia="zh-CN"/>
        </w:rPr>
        <w:t>第十一条 【高校技术转移】</w:t>
      </w:r>
      <w:r>
        <w:rPr>
          <w:rFonts w:hint="eastAsia"/>
          <w:b w:val="0"/>
          <w:bCs w:val="0"/>
          <w:u w:val="none"/>
          <w:lang w:val="en-US" w:eastAsia="zh-CN"/>
        </w:rPr>
        <w:t>申请高等院校技术转移培育的机构</w:t>
      </w:r>
      <w:r>
        <w:rPr>
          <w:rFonts w:hint="eastAsia" w:ascii="仿宋_GB2312" w:eastAsia="仿宋_GB2312"/>
          <w:color w:val="000000" w:themeColor="text1"/>
          <w:sz w:val="32"/>
          <w:szCs w:val="32"/>
          <w:u w:val="none"/>
          <w14:textFill>
            <w14:solidFill>
              <w14:schemeClr w14:val="tx1"/>
            </w14:solidFill>
          </w14:textFill>
        </w:rPr>
        <w:t>应当</w:t>
      </w:r>
      <w:r>
        <w:rPr>
          <w:rFonts w:hint="eastAsia" w:ascii="仿宋_GB2312"/>
          <w:color w:val="000000" w:themeColor="text1"/>
          <w:sz w:val="32"/>
          <w:szCs w:val="32"/>
          <w:u w:val="none"/>
          <w:lang w:val="en-US" w:eastAsia="zh-CN"/>
          <w14:textFill>
            <w14:solidFill>
              <w14:schemeClr w14:val="tx1"/>
            </w14:solidFill>
          </w14:textFill>
        </w:rPr>
        <w:t>符合</w:t>
      </w:r>
      <w:r>
        <w:rPr>
          <w:rFonts w:hint="eastAsia"/>
          <w:b w:val="0"/>
          <w:bCs w:val="0"/>
          <w:u w:val="none"/>
          <w:lang w:val="en-US" w:eastAsia="zh-CN"/>
        </w:rPr>
        <w:t>以下条件：</w:t>
      </w:r>
    </w:p>
    <w:p>
      <w:pPr>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b w:val="0"/>
          <w:bCs w:val="0"/>
          <w:u w:val="none"/>
          <w:lang w:val="en-US" w:eastAsia="zh-CN"/>
        </w:rPr>
      </w:pPr>
      <w:r>
        <w:rPr>
          <w:rFonts w:hint="eastAsia"/>
          <w:b w:val="0"/>
          <w:bCs w:val="0"/>
          <w:u w:val="none"/>
          <w:lang w:val="en-US" w:eastAsia="zh-CN"/>
        </w:rPr>
        <w:t>申请单位为</w:t>
      </w:r>
      <w:r>
        <w:rPr>
          <w:rFonts w:hint="eastAsia" w:ascii="仿宋_GB2312" w:eastAsia="仿宋_GB2312"/>
          <w:color w:val="000000" w:themeColor="text1"/>
          <w:sz w:val="32"/>
          <w:szCs w:val="32"/>
          <w:u w:val="none"/>
          <w14:textFill>
            <w14:solidFill>
              <w14:schemeClr w14:val="tx1"/>
            </w14:solidFill>
          </w14:textFill>
        </w:rPr>
        <w:t>深圳市（含深汕合作区）</w:t>
      </w:r>
      <w:r>
        <w:rPr>
          <w:rFonts w:hint="eastAsia"/>
          <w:b w:val="0"/>
          <w:bCs w:val="0"/>
          <w:u w:val="none"/>
          <w:lang w:val="en-US" w:eastAsia="zh-CN"/>
        </w:rPr>
        <w:t>高等院校或市外高等院校在深圳设立的技术转移机构；</w:t>
      </w:r>
    </w:p>
    <w:p>
      <w:pPr>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b w:val="0"/>
          <w:bCs w:val="0"/>
          <w:u w:val="none"/>
          <w:lang w:val="en-US" w:eastAsia="zh-CN"/>
        </w:rPr>
      </w:pPr>
      <w:r>
        <w:rPr>
          <w:rFonts w:hint="eastAsia"/>
          <w:b w:val="0"/>
          <w:bCs w:val="0"/>
          <w:u w:val="none"/>
          <w:lang w:val="en-US" w:eastAsia="zh-CN"/>
        </w:rPr>
        <w:t>已入深圳市技术转移机构库;</w:t>
      </w:r>
    </w:p>
    <w:p>
      <w:pPr>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b w:val="0"/>
          <w:bCs w:val="0"/>
          <w:u w:val="none"/>
          <w:lang w:val="en-US" w:eastAsia="zh-CN"/>
        </w:rPr>
      </w:pPr>
      <w:r>
        <w:rPr>
          <w:rFonts w:hint="eastAsia" w:ascii="仿宋_GB2312"/>
          <w:color w:val="000000" w:themeColor="text1"/>
          <w:sz w:val="32"/>
          <w:szCs w:val="32"/>
          <w:u w:val="none"/>
          <w:lang w:val="en-US" w:eastAsia="zh-CN"/>
          <w14:textFill>
            <w14:solidFill>
              <w14:schemeClr w14:val="tx1"/>
            </w14:solidFill>
          </w14:textFill>
        </w:rPr>
        <w:t>财务独立核算。</w:t>
      </w:r>
    </w:p>
    <w:p>
      <w:pPr>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color w:val="000000" w:themeColor="text1"/>
          <w:sz w:val="32"/>
          <w:szCs w:val="32"/>
          <w:u w:val="none"/>
          <w:lang w:val="en-US" w:eastAsia="zh-CN"/>
          <w14:textFill>
            <w14:solidFill>
              <w14:schemeClr w14:val="tx1"/>
            </w14:solidFill>
          </w14:textFill>
        </w:rPr>
      </w:pPr>
      <w:r>
        <w:rPr>
          <w:rFonts w:hint="eastAsia"/>
          <w:b/>
          <w:bCs/>
          <w:u w:val="none"/>
          <w:lang w:val="en-US" w:eastAsia="zh-CN"/>
        </w:rPr>
        <w:t>第</w:t>
      </w:r>
      <w:r>
        <w:rPr>
          <w:rFonts w:hint="eastAsia"/>
          <w:b/>
          <w:bCs/>
          <w:u w:val="none"/>
          <w:lang w:val="en-US" w:eastAsia="zh-Hans"/>
        </w:rPr>
        <w:t>十</w:t>
      </w:r>
      <w:r>
        <w:rPr>
          <w:rFonts w:hint="eastAsia"/>
          <w:b/>
          <w:bCs/>
          <w:u w:val="none"/>
          <w:lang w:val="en-US" w:eastAsia="zh-CN"/>
        </w:rPr>
        <w:t xml:space="preserve">二条 </w:t>
      </w:r>
      <w:r>
        <w:rPr>
          <w:rFonts w:hint="eastAsia"/>
          <w:u w:val="none"/>
          <w:lang w:eastAsia="zh-CN"/>
        </w:rPr>
        <w:t>【</w:t>
      </w:r>
      <w:r>
        <w:rPr>
          <w:rFonts w:hint="eastAsia"/>
          <w:b/>
          <w:bCs/>
          <w:u w:val="none"/>
          <w:lang w:val="en-US" w:eastAsia="zh-CN"/>
        </w:rPr>
        <w:t>特色基地</w:t>
      </w:r>
      <w:r>
        <w:rPr>
          <w:rFonts w:hint="eastAsia" w:ascii="仿宋_GB2312" w:hAnsi="Times New Roman" w:cs="Times New Roman"/>
          <w:b/>
          <w:bCs w:val="0"/>
          <w:szCs w:val="28"/>
          <w:u w:val="none"/>
          <w:lang w:val="en-US" w:eastAsia="zh-CN"/>
        </w:rPr>
        <w:t>申请条件</w:t>
      </w:r>
      <w:r>
        <w:rPr>
          <w:rFonts w:hint="eastAsia"/>
          <w:u w:val="none"/>
          <w:lang w:eastAsia="zh-CN"/>
        </w:rPr>
        <w:t>】</w:t>
      </w:r>
      <w:r>
        <w:rPr>
          <w:rFonts w:hint="eastAsia"/>
          <w:u w:val="none"/>
          <w:lang w:val="en-US" w:eastAsia="zh-CN"/>
        </w:rPr>
        <w:t>技术转移特色基地</w:t>
      </w:r>
      <w:r>
        <w:rPr>
          <w:rFonts w:hint="eastAsia" w:ascii="仿宋_GB2312" w:eastAsia="仿宋_GB2312"/>
          <w:color w:val="000000" w:themeColor="text1"/>
          <w:sz w:val="32"/>
          <w:szCs w:val="32"/>
          <w:u w:val="none"/>
          <w14:textFill>
            <w14:solidFill>
              <w14:schemeClr w14:val="tx1"/>
            </w14:solidFill>
          </w14:textFill>
        </w:rPr>
        <w:t>应当</w:t>
      </w:r>
      <w:r>
        <w:rPr>
          <w:rFonts w:hint="eastAsia" w:ascii="仿宋_GB2312"/>
          <w:color w:val="000000" w:themeColor="text1"/>
          <w:sz w:val="32"/>
          <w:szCs w:val="32"/>
          <w:u w:val="none"/>
          <w:lang w:val="en-US" w:eastAsia="zh-CN"/>
          <w14:textFill>
            <w14:solidFill>
              <w14:schemeClr w14:val="tx1"/>
            </w14:solidFill>
          </w14:textFill>
        </w:rPr>
        <w:t>符合</w:t>
      </w:r>
      <w:r>
        <w:rPr>
          <w:rFonts w:hint="eastAsia"/>
          <w:u w:val="none"/>
          <w:lang w:val="en-US" w:eastAsia="zh-CN"/>
        </w:rPr>
        <w:t>以下条件</w:t>
      </w:r>
      <w:r>
        <w:rPr>
          <w:rFonts w:hint="eastAsia" w:ascii="仿宋_GB2312"/>
          <w:color w:val="000000" w:themeColor="text1"/>
          <w:sz w:val="32"/>
          <w:szCs w:val="32"/>
          <w:u w:val="none"/>
          <w:lang w:val="en-US" w:eastAsia="zh-CN"/>
          <w14:textFill>
            <w14:solidFill>
              <w14:schemeClr w14:val="tx1"/>
            </w14:solidFill>
          </w14:textFill>
        </w:rPr>
        <w:t>：</w:t>
      </w:r>
    </w:p>
    <w:p>
      <w:pPr>
        <w:pStyle w:val="16"/>
        <w:spacing w:line="540" w:lineRule="exact"/>
        <w:ind w:firstLine="640" w:firstLineChars="0"/>
        <w:rPr>
          <w:rFonts w:hint="eastAsia" w:ascii="仿宋_GB2312" w:hAnsi="黑体" w:eastAsia="仿宋_GB2312"/>
          <w:sz w:val="32"/>
          <w:szCs w:val="32"/>
          <w:u w:val="none"/>
        </w:rPr>
      </w:pPr>
      <w:r>
        <w:rPr>
          <w:rFonts w:hint="eastAsia" w:ascii="仿宋_GB2312" w:hAnsi="Times New Roman" w:cs="Times New Roman"/>
          <w:bCs/>
          <w:szCs w:val="28"/>
          <w:u w:val="none"/>
        </w:rPr>
        <w:t>（</w:t>
      </w:r>
      <w:r>
        <w:rPr>
          <w:rFonts w:hint="eastAsia" w:ascii="仿宋_GB2312" w:hAnsi="Times New Roman" w:cs="Times New Roman"/>
          <w:bCs/>
          <w:szCs w:val="28"/>
          <w:u w:val="none"/>
          <w:lang w:val="en-US" w:eastAsia="zh-CN"/>
        </w:rPr>
        <w:t>一</w:t>
      </w:r>
      <w:r>
        <w:rPr>
          <w:rFonts w:hint="eastAsia" w:ascii="仿宋_GB2312" w:hAnsi="Times New Roman" w:cs="Times New Roman"/>
          <w:bCs/>
          <w:szCs w:val="28"/>
          <w:u w:val="none"/>
        </w:rPr>
        <w:t>）</w:t>
      </w:r>
      <w:r>
        <w:rPr>
          <w:rFonts w:hint="eastAsia"/>
          <w:b w:val="0"/>
          <w:bCs w:val="0"/>
          <w:u w:val="none"/>
          <w:lang w:val="en-US" w:eastAsia="zh-CN"/>
        </w:rPr>
        <w:t>已入深圳市技术转移机构库</w:t>
      </w:r>
      <w:r>
        <w:rPr>
          <w:rFonts w:hint="eastAsia" w:ascii="仿宋_GB2312" w:hAnsi="黑体" w:eastAsia="仿宋_GB2312"/>
          <w:sz w:val="32"/>
          <w:szCs w:val="32"/>
          <w:u w:val="none"/>
        </w:rPr>
        <w:t>；</w:t>
      </w:r>
    </w:p>
    <w:p>
      <w:pPr>
        <w:pStyle w:val="16"/>
        <w:spacing w:line="540" w:lineRule="exact"/>
        <w:ind w:firstLine="640" w:firstLineChars="0"/>
        <w:rPr>
          <w:rFonts w:hint="eastAsia" w:ascii="仿宋_GB2312" w:hAnsi="黑体" w:eastAsia="仿宋_GB2312"/>
          <w:sz w:val="32"/>
          <w:szCs w:val="32"/>
          <w:u w:val="none"/>
          <w:lang w:eastAsia="zh-CN"/>
        </w:rPr>
      </w:pPr>
      <w:r>
        <w:rPr>
          <w:rFonts w:hint="eastAsia" w:ascii="仿宋_GB2312" w:hAnsi="黑体"/>
          <w:sz w:val="32"/>
          <w:szCs w:val="32"/>
          <w:u w:val="none"/>
          <w:lang w:eastAsia="zh-CN"/>
        </w:rPr>
        <w:t>（</w:t>
      </w:r>
      <w:r>
        <w:rPr>
          <w:rFonts w:hint="eastAsia" w:ascii="仿宋_GB2312" w:hAnsi="黑体"/>
          <w:sz w:val="32"/>
          <w:szCs w:val="32"/>
          <w:u w:val="none"/>
          <w:lang w:val="en-US" w:eastAsia="zh-CN"/>
        </w:rPr>
        <w:t>二</w:t>
      </w:r>
      <w:r>
        <w:rPr>
          <w:rFonts w:hint="eastAsia" w:ascii="仿宋_GB2312" w:hAnsi="黑体"/>
          <w:sz w:val="32"/>
          <w:szCs w:val="32"/>
          <w:u w:val="none"/>
          <w:lang w:eastAsia="zh-CN"/>
        </w:rPr>
        <w:t>）</w:t>
      </w:r>
      <w:r>
        <w:rPr>
          <w:rFonts w:hint="eastAsia" w:ascii="仿宋_GB2312" w:hAnsi="黑体" w:eastAsia="仿宋_GB2312"/>
          <w:sz w:val="32"/>
          <w:szCs w:val="32"/>
          <w:u w:val="none"/>
        </w:rPr>
        <w:t>设立并运营</w:t>
      </w:r>
      <w:r>
        <w:rPr>
          <w:rFonts w:hint="eastAsia" w:ascii="仿宋_GB2312" w:hAnsi="黑体"/>
          <w:sz w:val="32"/>
          <w:szCs w:val="32"/>
          <w:u w:val="none"/>
          <w:lang w:val="en-US" w:eastAsia="zh-CN"/>
        </w:rPr>
        <w:t>2年</w:t>
      </w:r>
      <w:r>
        <w:rPr>
          <w:rFonts w:hint="eastAsia" w:ascii="仿宋_GB2312" w:hAnsi="黑体" w:eastAsia="仿宋_GB2312"/>
          <w:sz w:val="32"/>
          <w:szCs w:val="32"/>
          <w:u w:val="none"/>
        </w:rPr>
        <w:t>以上</w:t>
      </w:r>
      <w:r>
        <w:rPr>
          <w:rFonts w:hint="eastAsia" w:ascii="仿宋_GB2312" w:hAnsi="黑体"/>
          <w:sz w:val="32"/>
          <w:szCs w:val="32"/>
          <w:u w:val="none"/>
          <w:lang w:val="en-US"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cs="Times New Roman"/>
          <w:bCs/>
          <w:szCs w:val="28"/>
          <w:u w:val="none"/>
          <w:lang w:eastAsia="zh-CN"/>
        </w:rPr>
      </w:pPr>
      <w:r>
        <w:rPr>
          <w:rFonts w:hint="eastAsia" w:ascii="仿宋_GB2312" w:hAnsi="Times New Roman" w:cs="Times New Roman"/>
          <w:bCs/>
          <w:szCs w:val="28"/>
          <w:u w:val="none"/>
          <w:lang w:eastAsia="zh-CN"/>
        </w:rPr>
        <w:t>（</w:t>
      </w:r>
      <w:r>
        <w:rPr>
          <w:rFonts w:hint="eastAsia" w:ascii="仿宋_GB2312" w:hAnsi="Times New Roman" w:cs="Times New Roman"/>
          <w:bCs/>
          <w:szCs w:val="28"/>
          <w:u w:val="none"/>
          <w:lang w:val="en-US" w:eastAsia="zh-CN"/>
        </w:rPr>
        <w:t>三</w:t>
      </w:r>
      <w:r>
        <w:rPr>
          <w:rFonts w:hint="eastAsia" w:ascii="仿宋_GB2312" w:hAnsi="Times New Roman" w:cs="Times New Roman"/>
          <w:bCs/>
          <w:szCs w:val="28"/>
          <w:u w:val="none"/>
          <w:lang w:eastAsia="zh-CN"/>
        </w:rPr>
        <w:t>）</w:t>
      </w:r>
      <w:r>
        <w:rPr>
          <w:rFonts w:hint="eastAsia" w:ascii="仿宋_GB2312" w:hAnsi="Times New Roman" w:cs="Times New Roman"/>
          <w:bCs/>
          <w:szCs w:val="28"/>
          <w:highlight w:val="none"/>
          <w:u w:val="none"/>
        </w:rPr>
        <w:t>有适合机构本身发展要求的独特商业模式、</w:t>
      </w:r>
      <w:r>
        <w:rPr>
          <w:rFonts w:hint="eastAsia" w:ascii="仿宋_GB2312" w:hAnsi="Times New Roman" w:cs="Times New Roman"/>
          <w:bCs/>
          <w:szCs w:val="28"/>
          <w:highlight w:val="none"/>
          <w:u w:val="none"/>
          <w:lang w:val="en-US" w:eastAsia="zh-CN"/>
        </w:rPr>
        <w:t>技术转移</w:t>
      </w:r>
      <w:r>
        <w:rPr>
          <w:rFonts w:hint="eastAsia" w:ascii="仿宋_GB2312" w:hAnsi="Times New Roman" w:cs="Times New Roman"/>
          <w:bCs/>
          <w:szCs w:val="28"/>
          <w:highlight w:val="none"/>
          <w:u w:val="none"/>
        </w:rPr>
        <w:t>特色经营项目和核心竞争力</w:t>
      </w:r>
      <w:r>
        <w:rPr>
          <w:rFonts w:hint="eastAsia" w:ascii="仿宋_GB2312" w:hAnsi="Times New Roman" w:cs="Times New Roman"/>
          <w:bCs/>
          <w:szCs w:val="28"/>
          <w:highlight w:val="none"/>
          <w:u w:val="none"/>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cs="Times New Roman"/>
          <w:bCs/>
          <w:szCs w:val="28"/>
          <w:u w:val="none"/>
        </w:rPr>
      </w:pPr>
      <w:r>
        <w:rPr>
          <w:rFonts w:hint="eastAsia" w:ascii="仿宋_GB2312" w:hAnsi="Times New Roman" w:cs="Times New Roman"/>
          <w:bCs/>
          <w:szCs w:val="28"/>
          <w:u w:val="none"/>
        </w:rPr>
        <w:t>（</w:t>
      </w:r>
      <w:r>
        <w:rPr>
          <w:rFonts w:hint="eastAsia" w:ascii="仿宋_GB2312" w:hAnsi="Times New Roman" w:cs="Times New Roman"/>
          <w:bCs/>
          <w:szCs w:val="28"/>
          <w:u w:val="none"/>
          <w:lang w:val="en-US" w:eastAsia="zh-CN"/>
        </w:rPr>
        <w:t>四</w:t>
      </w:r>
      <w:r>
        <w:rPr>
          <w:rFonts w:hint="eastAsia" w:ascii="仿宋_GB2312" w:hAnsi="Times New Roman" w:cs="Times New Roman"/>
          <w:bCs/>
          <w:szCs w:val="28"/>
          <w:u w:val="none"/>
        </w:rPr>
        <w:t>）有</w:t>
      </w:r>
      <w:r>
        <w:rPr>
          <w:rFonts w:hint="eastAsia" w:ascii="仿宋_GB2312" w:hAnsi="Times New Roman" w:cs="Times New Roman"/>
          <w:bCs/>
          <w:szCs w:val="28"/>
          <w:u w:val="none"/>
          <w:lang w:val="en-US" w:eastAsia="zh-CN"/>
        </w:rPr>
        <w:t>固定</w:t>
      </w:r>
      <w:r>
        <w:rPr>
          <w:rFonts w:hint="eastAsia" w:ascii="仿宋_GB2312" w:hAnsi="Times New Roman" w:cs="Times New Roman"/>
          <w:bCs/>
          <w:szCs w:val="28"/>
          <w:u w:val="none"/>
        </w:rPr>
        <w:t>的经营场所；有满足经营要求的办公设备和条件；有稳定的客户群及长期合作伙伴</w:t>
      </w:r>
      <w:r>
        <w:rPr>
          <w:rFonts w:hint="eastAsia" w:ascii="仿宋_GB2312" w:hAnsi="Times New Roman" w:cs="Times New Roman"/>
          <w:bCs/>
          <w:szCs w:val="28"/>
          <w:u w:val="none"/>
          <w:lang w:eastAsia="zh-CN"/>
        </w:rPr>
        <w:t>，</w:t>
      </w:r>
      <w:r>
        <w:rPr>
          <w:rFonts w:hint="eastAsia" w:ascii="仿宋_GB2312" w:hAnsi="Times New Roman" w:cs="Times New Roman"/>
          <w:bCs/>
          <w:szCs w:val="28"/>
          <w:u w:val="none"/>
          <w:lang w:val="en-US" w:eastAsia="zh-CN"/>
        </w:rPr>
        <w:t>服务企业不少于10家</w:t>
      </w:r>
      <w:r>
        <w:rPr>
          <w:rFonts w:hint="eastAsia" w:ascii="仿宋_GB2312" w:hAnsi="Times New Roman" w:cs="Times New Roman"/>
          <w:bCs/>
          <w:szCs w:val="28"/>
          <w:u w:val="none"/>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cs="Times New Roman"/>
          <w:bCs/>
          <w:szCs w:val="28"/>
          <w:u w:val="none"/>
          <w:lang w:val="en-US" w:eastAsia="zh-CN"/>
        </w:rPr>
      </w:pPr>
      <w:r>
        <w:rPr>
          <w:rFonts w:hint="eastAsia" w:ascii="仿宋_GB2312" w:hAnsi="Times New Roman" w:cs="Times New Roman"/>
          <w:bCs/>
          <w:szCs w:val="28"/>
          <w:u w:val="none"/>
        </w:rPr>
        <w:t>（</w:t>
      </w:r>
      <w:r>
        <w:rPr>
          <w:rFonts w:hint="eastAsia" w:ascii="仿宋_GB2312" w:hAnsi="Times New Roman" w:cs="Times New Roman"/>
          <w:bCs/>
          <w:szCs w:val="28"/>
          <w:u w:val="none"/>
          <w:lang w:val="en-US" w:eastAsia="zh-CN"/>
        </w:rPr>
        <w:t>五</w:t>
      </w:r>
      <w:r>
        <w:rPr>
          <w:rFonts w:hint="eastAsia" w:ascii="仿宋_GB2312" w:hAnsi="Times New Roman" w:cs="Times New Roman"/>
          <w:bCs/>
          <w:szCs w:val="28"/>
          <w:u w:val="none"/>
        </w:rPr>
        <w:t>）</w:t>
      </w:r>
      <w:r>
        <w:rPr>
          <w:rFonts w:hint="eastAsia" w:ascii="仿宋_GB2312" w:hAnsi="Times New Roman" w:cs="Times New Roman"/>
          <w:bCs/>
          <w:szCs w:val="28"/>
          <w:u w:val="none"/>
          <w:lang w:val="en-US" w:eastAsia="zh-CN"/>
        </w:rPr>
        <w:t>上一年度转移转化科技成果不少于5项或者近两年不少于8个；</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Times New Roman" w:eastAsia="仿宋_GB2312" w:cs="Times New Roman"/>
          <w:bCs/>
          <w:szCs w:val="28"/>
          <w:u w:val="none"/>
          <w:lang w:val="en-US" w:eastAsia="zh-CN"/>
        </w:rPr>
      </w:pPr>
      <w:r>
        <w:rPr>
          <w:rFonts w:hint="eastAsia" w:ascii="仿宋_GB2312" w:hAnsi="Times New Roman" w:cs="Times New Roman"/>
          <w:bCs/>
          <w:szCs w:val="28"/>
          <w:u w:val="none"/>
          <w:lang w:val="en-US" w:eastAsia="zh-CN"/>
        </w:rPr>
        <w:t>（六）上一年度营业性收入不低于500万元或近两年营业性收入不低于800万元；</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cs="Times New Roman"/>
          <w:bCs/>
          <w:szCs w:val="28"/>
          <w:u w:val="none"/>
        </w:rPr>
      </w:pPr>
      <w:r>
        <w:rPr>
          <w:rFonts w:hint="eastAsia" w:ascii="仿宋_GB2312" w:hAnsi="Times New Roman" w:cs="Times New Roman"/>
          <w:bCs/>
          <w:szCs w:val="28"/>
          <w:u w:val="none"/>
          <w:lang w:eastAsia="zh-CN"/>
        </w:rPr>
        <w:t>（</w:t>
      </w:r>
      <w:r>
        <w:rPr>
          <w:rFonts w:hint="eastAsia" w:ascii="仿宋_GB2312" w:hAnsi="Times New Roman" w:cs="Times New Roman"/>
          <w:bCs/>
          <w:szCs w:val="28"/>
          <w:u w:val="none"/>
          <w:lang w:val="en-US" w:eastAsia="zh-CN"/>
        </w:rPr>
        <w:t>七</w:t>
      </w:r>
      <w:r>
        <w:rPr>
          <w:rFonts w:hint="eastAsia" w:ascii="仿宋_GB2312" w:hAnsi="Times New Roman" w:cs="Times New Roman"/>
          <w:bCs/>
          <w:szCs w:val="28"/>
          <w:u w:val="none"/>
          <w:lang w:eastAsia="zh-CN"/>
        </w:rPr>
        <w:t>）</w:t>
      </w:r>
      <w:r>
        <w:rPr>
          <w:rFonts w:hint="eastAsia" w:ascii="仿宋_GB2312" w:hAnsi="Times New Roman" w:cs="Times New Roman"/>
          <w:bCs/>
          <w:szCs w:val="28"/>
          <w:u w:val="none"/>
        </w:rPr>
        <w:t>机构主要</w:t>
      </w:r>
      <w:r>
        <w:rPr>
          <w:rFonts w:hint="eastAsia" w:ascii="仿宋_GB2312" w:hAnsi="Times New Roman" w:cs="Times New Roman"/>
          <w:bCs/>
          <w:szCs w:val="28"/>
          <w:u w:val="none"/>
          <w:lang w:eastAsia="zh-CN"/>
        </w:rPr>
        <w:t>负责人</w:t>
      </w:r>
      <w:r>
        <w:rPr>
          <w:rFonts w:hint="eastAsia" w:ascii="仿宋_GB2312" w:hAnsi="Times New Roman" w:cs="Times New Roman"/>
          <w:bCs/>
          <w:szCs w:val="28"/>
          <w:u w:val="none"/>
        </w:rPr>
        <w:t>具有较强的开拓创新精神、丰富的实践经验及较高的管理水平；有符合规定的专职人员，综合性技术转移机构专职人员在</w:t>
      </w:r>
      <w:r>
        <w:rPr>
          <w:rFonts w:hint="eastAsia" w:ascii="仿宋_GB2312" w:hAnsi="Times New Roman" w:cs="Times New Roman"/>
          <w:bCs/>
          <w:szCs w:val="28"/>
          <w:u w:val="none"/>
          <w:lang w:val="en-US" w:eastAsia="zh-CN"/>
        </w:rPr>
        <w:t>3</w:t>
      </w:r>
      <w:r>
        <w:rPr>
          <w:rFonts w:hint="eastAsia" w:ascii="仿宋_GB2312" w:hAnsi="Times New Roman" w:cs="Times New Roman"/>
          <w:bCs/>
          <w:szCs w:val="28"/>
          <w:u w:val="none"/>
        </w:rPr>
        <w:t>人以上</w:t>
      </w:r>
      <w:r>
        <w:rPr>
          <w:rFonts w:hint="eastAsia" w:ascii="仿宋_GB2312" w:hAnsi="Times New Roman" w:cs="Times New Roman"/>
          <w:bCs/>
          <w:szCs w:val="28"/>
          <w:u w:val="none"/>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cs="Times New Roman"/>
          <w:bCs/>
          <w:szCs w:val="28"/>
          <w:u w:val="none"/>
        </w:rPr>
      </w:pPr>
      <w:r>
        <w:rPr>
          <w:rFonts w:hint="eastAsia" w:ascii="仿宋_GB2312" w:hAnsi="Times New Roman" w:cs="Times New Roman"/>
          <w:bCs/>
          <w:szCs w:val="28"/>
          <w:u w:val="none"/>
        </w:rPr>
        <w:t>（</w:t>
      </w:r>
      <w:r>
        <w:rPr>
          <w:rFonts w:hint="eastAsia" w:ascii="仿宋_GB2312" w:hAnsi="Times New Roman" w:cs="Times New Roman"/>
          <w:bCs/>
          <w:szCs w:val="28"/>
          <w:u w:val="none"/>
          <w:lang w:val="en-US" w:eastAsia="zh-CN"/>
        </w:rPr>
        <w:t>八</w:t>
      </w:r>
      <w:r>
        <w:rPr>
          <w:rFonts w:hint="eastAsia" w:ascii="仿宋_GB2312" w:hAnsi="Times New Roman" w:cs="Times New Roman"/>
          <w:bCs/>
          <w:szCs w:val="28"/>
          <w:u w:val="none"/>
        </w:rPr>
        <w:t>）管理规范，规章制度健全，有明确的从事技术转移服务的章程、客户管理服务规范和程序、健全的内部管理制度、科学合理的员工激励和惩处制度</w:t>
      </w:r>
      <w:r>
        <w:rPr>
          <w:rFonts w:hint="eastAsia" w:ascii="仿宋_GB2312" w:hAnsi="Times New Roman" w:cs="Times New Roman"/>
          <w:bCs/>
          <w:szCs w:val="28"/>
          <w:u w:val="none"/>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b/>
          <w:bCs/>
          <w:u w:val="none"/>
        </w:rPr>
      </w:pPr>
      <w:r>
        <w:rPr>
          <w:rFonts w:hint="eastAsia" w:ascii="仿宋_GB2312" w:hAnsi="Times New Roman" w:cs="Times New Roman"/>
          <w:bCs/>
          <w:szCs w:val="28"/>
          <w:u w:val="none"/>
          <w:lang w:eastAsia="zh-CN"/>
        </w:rPr>
        <w:t>（</w:t>
      </w:r>
      <w:r>
        <w:rPr>
          <w:rFonts w:hint="eastAsia" w:ascii="仿宋_GB2312" w:hAnsi="Times New Roman" w:cs="Times New Roman"/>
          <w:bCs/>
          <w:szCs w:val="28"/>
          <w:u w:val="none"/>
          <w:lang w:val="en-US" w:eastAsia="zh-CN"/>
        </w:rPr>
        <w:t>九</w:t>
      </w:r>
      <w:r>
        <w:rPr>
          <w:rFonts w:hint="eastAsia" w:ascii="仿宋_GB2312" w:hAnsi="Times New Roman" w:cs="Times New Roman"/>
          <w:bCs/>
          <w:szCs w:val="28"/>
          <w:u w:val="none"/>
          <w:lang w:eastAsia="zh-CN"/>
        </w:rPr>
        <w:t>）</w:t>
      </w:r>
      <w:r>
        <w:rPr>
          <w:rFonts w:hint="eastAsia" w:ascii="仿宋_GB2312" w:hAnsi="Times New Roman" w:cs="Times New Roman"/>
          <w:bCs/>
          <w:szCs w:val="28"/>
          <w:u w:val="none"/>
          <w:lang w:val="en-US" w:eastAsia="zh-CN"/>
        </w:rPr>
        <w:t>无不良诚信记录，未被列入相关失信名单。</w:t>
      </w:r>
    </w:p>
    <w:p>
      <w:pPr>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Times New Roman" w:cs="Times New Roman"/>
          <w:bCs/>
          <w:szCs w:val="28"/>
          <w:u w:val="none"/>
          <w:lang w:eastAsia="zh-CN"/>
        </w:rPr>
      </w:pPr>
      <w:r>
        <w:rPr>
          <w:rFonts w:hint="eastAsia"/>
          <w:b/>
          <w:bCs/>
          <w:u w:val="none"/>
          <w:lang w:val="en-US" w:eastAsia="zh-CN"/>
        </w:rPr>
        <w:t xml:space="preserve">第十三条 </w:t>
      </w:r>
      <w:r>
        <w:rPr>
          <w:rFonts w:hint="eastAsia"/>
          <w:u w:val="none"/>
          <w:lang w:val="en-US" w:eastAsia="zh-CN"/>
        </w:rPr>
        <w:t>【</w:t>
      </w:r>
      <w:r>
        <w:rPr>
          <w:rFonts w:hint="eastAsia"/>
          <w:b/>
          <w:bCs/>
          <w:u w:val="none"/>
          <w:lang w:val="en-US" w:eastAsia="zh-CN"/>
        </w:rPr>
        <w:t>人才培养基地</w:t>
      </w:r>
      <w:r>
        <w:rPr>
          <w:rFonts w:hint="eastAsia" w:ascii="仿宋_GB2312" w:hAnsi="Times New Roman" w:cs="Times New Roman"/>
          <w:b/>
          <w:bCs w:val="0"/>
          <w:szCs w:val="28"/>
          <w:u w:val="none"/>
          <w:lang w:val="en-US" w:eastAsia="zh-CN"/>
        </w:rPr>
        <w:t>申请条件</w:t>
      </w:r>
      <w:r>
        <w:rPr>
          <w:rFonts w:hint="eastAsia"/>
          <w:b/>
          <w:bCs/>
          <w:u w:val="none"/>
          <w:lang w:val="en-US" w:eastAsia="zh-CN"/>
        </w:rPr>
        <w:t>】</w:t>
      </w:r>
      <w:r>
        <w:rPr>
          <w:rFonts w:hint="eastAsia"/>
          <w:u w:val="none"/>
          <w:lang w:val="en-US" w:eastAsia="zh-CN"/>
        </w:rPr>
        <w:t>技术转移人才培养</w:t>
      </w:r>
      <w:r>
        <w:rPr>
          <w:rFonts w:hint="eastAsia" w:ascii="仿宋_GB2312" w:hAnsi="Times New Roman" w:cs="Times New Roman"/>
          <w:bCs/>
          <w:szCs w:val="28"/>
          <w:u w:val="none"/>
        </w:rPr>
        <w:t>基地</w:t>
      </w:r>
      <w:r>
        <w:rPr>
          <w:rFonts w:hint="eastAsia" w:ascii="仿宋_GB2312" w:eastAsia="仿宋_GB2312"/>
          <w:color w:val="000000" w:themeColor="text1"/>
          <w:sz w:val="32"/>
          <w:szCs w:val="32"/>
          <w:u w:val="none"/>
          <w14:textFill>
            <w14:solidFill>
              <w14:schemeClr w14:val="tx1"/>
            </w14:solidFill>
          </w14:textFill>
        </w:rPr>
        <w:t>应当</w:t>
      </w:r>
      <w:r>
        <w:rPr>
          <w:rFonts w:hint="eastAsia" w:ascii="仿宋_GB2312"/>
          <w:color w:val="000000" w:themeColor="text1"/>
          <w:sz w:val="32"/>
          <w:szCs w:val="32"/>
          <w:u w:val="none"/>
          <w:lang w:val="en-US" w:eastAsia="zh-CN"/>
          <w14:textFill>
            <w14:solidFill>
              <w14:schemeClr w14:val="tx1"/>
            </w14:solidFill>
          </w14:textFill>
        </w:rPr>
        <w:t>符合</w:t>
      </w:r>
      <w:r>
        <w:rPr>
          <w:rFonts w:hint="eastAsia" w:ascii="仿宋_GB2312" w:hAnsi="Times New Roman" w:cs="Times New Roman"/>
          <w:bCs/>
          <w:szCs w:val="28"/>
          <w:u w:val="none"/>
        </w:rPr>
        <w:t>以下条件</w:t>
      </w:r>
      <w:r>
        <w:rPr>
          <w:rFonts w:hint="eastAsia" w:ascii="仿宋_GB2312" w:hAnsi="Times New Roman" w:cs="Times New Roman"/>
          <w:bCs/>
          <w:szCs w:val="28"/>
          <w:u w:val="none"/>
          <w:lang w:eastAsia="zh-CN"/>
        </w:rPr>
        <w:t>：</w:t>
      </w:r>
    </w:p>
    <w:p>
      <w:pPr>
        <w:pStyle w:val="16"/>
        <w:pageBreakBefore w:val="0"/>
        <w:widowControl w:val="0"/>
        <w:numPr>
          <w:ilvl w:val="0"/>
          <w:numId w:val="0"/>
        </w:numPr>
        <w:kinsoku/>
        <w:wordWrap/>
        <w:overflowPunct/>
        <w:topLinePunct w:val="0"/>
        <w:autoSpaceDE/>
        <w:autoSpaceDN/>
        <w:bidi w:val="0"/>
        <w:adjustRightInd/>
        <w:snapToGrid/>
        <w:spacing w:line="540" w:lineRule="exact"/>
        <w:ind w:firstLine="640" w:firstLineChars="0"/>
        <w:textAlignment w:val="auto"/>
        <w:rPr>
          <w:rFonts w:hint="eastAsia"/>
          <w:u w:val="none"/>
          <w:lang w:eastAsia="zh-CN"/>
        </w:rPr>
      </w:pPr>
      <w:r>
        <w:rPr>
          <w:rFonts w:hint="eastAsia" w:ascii="仿宋_GB2312" w:hAnsi="Times New Roman" w:cs="Times New Roman"/>
          <w:bCs/>
          <w:szCs w:val="28"/>
          <w:u w:val="none"/>
          <w:lang w:eastAsia="zh-CN"/>
        </w:rPr>
        <w:t>（</w:t>
      </w:r>
      <w:r>
        <w:rPr>
          <w:rFonts w:hint="eastAsia" w:ascii="仿宋_GB2312" w:hAnsi="Times New Roman" w:cs="Times New Roman"/>
          <w:bCs/>
          <w:szCs w:val="28"/>
          <w:u w:val="none"/>
          <w:lang w:val="en-US" w:eastAsia="zh-CN"/>
        </w:rPr>
        <w:t>一</w:t>
      </w:r>
      <w:r>
        <w:rPr>
          <w:rFonts w:hint="eastAsia" w:ascii="仿宋_GB2312" w:hAnsi="Times New Roman" w:cs="Times New Roman"/>
          <w:bCs/>
          <w:szCs w:val="28"/>
          <w:u w:val="none"/>
          <w:lang w:eastAsia="zh-CN"/>
        </w:rPr>
        <w:t>）</w:t>
      </w:r>
      <w:r>
        <w:rPr>
          <w:rFonts w:hint="eastAsia"/>
          <w:b w:val="0"/>
          <w:bCs w:val="0"/>
          <w:u w:val="none"/>
          <w:lang w:val="en-US" w:eastAsia="zh-CN"/>
        </w:rPr>
        <w:t>已入深圳市技术转移机构库</w:t>
      </w:r>
      <w:r>
        <w:rPr>
          <w:rFonts w:hint="eastAsia"/>
          <w:u w:val="none"/>
          <w:lang w:eastAsia="zh-CN"/>
        </w:rPr>
        <w:t>；</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cs="Times New Roman"/>
          <w:bCs/>
          <w:szCs w:val="28"/>
          <w:u w:val="none"/>
        </w:rPr>
      </w:pPr>
      <w:r>
        <w:rPr>
          <w:rFonts w:hint="eastAsia"/>
          <w:u w:val="none"/>
          <w:lang w:eastAsia="zh-CN"/>
        </w:rPr>
        <w:t>（</w:t>
      </w:r>
      <w:r>
        <w:rPr>
          <w:rFonts w:hint="eastAsia"/>
          <w:u w:val="none"/>
          <w:lang w:val="en-US" w:eastAsia="zh-CN"/>
        </w:rPr>
        <w:t>二</w:t>
      </w:r>
      <w:r>
        <w:rPr>
          <w:rFonts w:hint="eastAsia"/>
          <w:u w:val="none"/>
          <w:lang w:eastAsia="zh-CN"/>
        </w:rPr>
        <w:t>）</w:t>
      </w:r>
      <w:r>
        <w:rPr>
          <w:rFonts w:hint="eastAsia" w:ascii="仿宋_GB2312" w:hAnsi="Times New Roman" w:cs="Times New Roman"/>
          <w:bCs/>
          <w:szCs w:val="28"/>
          <w:u w:val="none"/>
        </w:rPr>
        <w:t>组织管理机制完善，培训机构健全，具备与技术转移培训相关场所、教材及设备；</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u w:val="none"/>
          <w:lang w:val="en-US" w:eastAsia="zh-CN"/>
        </w:rPr>
      </w:pPr>
      <w:r>
        <w:rPr>
          <w:rFonts w:hint="eastAsia" w:ascii="仿宋_GB2312" w:hAnsi="Times New Roman" w:cs="Times New Roman"/>
          <w:bCs/>
          <w:szCs w:val="28"/>
          <w:u w:val="none"/>
          <w:lang w:eastAsia="zh-CN"/>
        </w:rPr>
        <w:t>（</w:t>
      </w:r>
      <w:r>
        <w:rPr>
          <w:rFonts w:hint="eastAsia" w:ascii="仿宋_GB2312" w:hAnsi="Times New Roman" w:cs="Times New Roman"/>
          <w:bCs/>
          <w:szCs w:val="28"/>
          <w:u w:val="none"/>
          <w:lang w:val="en-US" w:eastAsia="zh-CN"/>
        </w:rPr>
        <w:t>三</w:t>
      </w:r>
      <w:r>
        <w:rPr>
          <w:rFonts w:hint="eastAsia" w:ascii="仿宋_GB2312" w:hAnsi="Times New Roman" w:cs="Times New Roman"/>
          <w:bCs/>
          <w:szCs w:val="28"/>
          <w:u w:val="none"/>
          <w:lang w:eastAsia="zh-CN"/>
        </w:rPr>
        <w:t>）</w:t>
      </w:r>
      <w:r>
        <w:rPr>
          <w:rFonts w:hint="eastAsia"/>
          <w:u w:val="none"/>
          <w:lang w:val="en-US" w:eastAsia="zh-CN"/>
        </w:rPr>
        <w:t>建立了完善的师资培养机制，有满足培训需要的、稳定的专、兼职教师队伍，师生比不低于1:20；</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u w:val="none"/>
          <w:lang w:val="en-US" w:eastAsia="zh-CN"/>
        </w:rPr>
      </w:pPr>
      <w:r>
        <w:rPr>
          <w:rFonts w:hint="eastAsia"/>
          <w:u w:val="none"/>
          <w:lang w:val="en-US" w:eastAsia="zh-CN"/>
        </w:rPr>
        <w:t>（四）与2家以上大、中型企业建立了稳定的合作关系；机构非高等院校的，需至少与1家高等院校建立了稳定的合作关系；能够在技术需求挖掘与分析、技术评价服务、技术中试孵化、技术成果运营、技术投融资、转移转化方案策划、转移转化咨询服务等方面为学员提供实操机会并出具评价证明；</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u w:val="none"/>
          <w:lang w:val="en-US" w:eastAsia="zh-CN"/>
        </w:rPr>
      </w:pPr>
      <w:r>
        <w:rPr>
          <w:rFonts w:hint="eastAsia"/>
          <w:u w:val="none"/>
          <w:lang w:val="en-US" w:eastAsia="zh-CN"/>
        </w:rPr>
        <w:t>（五）已完成符合国家技术转移专业人员能力等级培训大纲要求的完整课程体系研发；</w:t>
      </w:r>
    </w:p>
    <w:p>
      <w:pPr>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Times New Roman" w:cs="Times New Roman"/>
          <w:bCs/>
          <w:szCs w:val="28"/>
          <w:u w:val="none"/>
        </w:rPr>
      </w:pPr>
      <w:r>
        <w:rPr>
          <w:rFonts w:hint="eastAsia"/>
          <w:u w:val="none"/>
          <w:lang w:val="en-US" w:eastAsia="zh-CN"/>
        </w:rPr>
        <w:t>（六）</w:t>
      </w:r>
      <w:r>
        <w:rPr>
          <w:rFonts w:hint="eastAsia" w:ascii="仿宋_GB2312" w:hAnsi="Times New Roman" w:cs="Times New Roman"/>
          <w:bCs/>
          <w:szCs w:val="28"/>
          <w:u w:val="none"/>
        </w:rPr>
        <w:t>已开展较成功的技术转移人才培养工作，</w:t>
      </w:r>
      <w:r>
        <w:rPr>
          <w:rFonts w:hint="eastAsia" w:ascii="仿宋_GB2312" w:hAnsi="Times New Roman" w:cs="Times New Roman"/>
          <w:bCs/>
          <w:szCs w:val="28"/>
          <w:u w:val="none"/>
          <w:lang w:val="en-US" w:eastAsia="zh-CN"/>
        </w:rPr>
        <w:t>累计在深圳培育技术转移人数不低于200人，</w:t>
      </w:r>
      <w:r>
        <w:rPr>
          <w:rFonts w:hint="eastAsia" w:ascii="仿宋_GB2312" w:hAnsi="Times New Roman" w:cs="Times New Roman"/>
          <w:bCs/>
          <w:szCs w:val="28"/>
          <w:u w:val="none"/>
        </w:rPr>
        <w:t>具有丰富的技术转移培训经验，取得明显绩效；</w:t>
      </w:r>
    </w:p>
    <w:p>
      <w:pPr>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Times New Roman" w:cs="Times New Roman"/>
          <w:bCs/>
          <w:szCs w:val="28"/>
          <w:u w:val="none"/>
          <w:lang w:val="en-US" w:eastAsia="zh-CN"/>
        </w:rPr>
      </w:pPr>
      <w:r>
        <w:rPr>
          <w:rFonts w:hint="eastAsia" w:ascii="仿宋_GB2312" w:hAnsi="Times New Roman" w:cs="Times New Roman"/>
          <w:bCs/>
          <w:szCs w:val="28"/>
          <w:u w:val="none"/>
        </w:rPr>
        <w:t>（</w:t>
      </w:r>
      <w:r>
        <w:rPr>
          <w:rFonts w:hint="eastAsia" w:ascii="仿宋_GB2312" w:hAnsi="Times New Roman" w:cs="Times New Roman"/>
          <w:bCs/>
          <w:szCs w:val="28"/>
          <w:u w:val="none"/>
          <w:lang w:val="en-US" w:eastAsia="zh-CN"/>
        </w:rPr>
        <w:t>七</w:t>
      </w:r>
      <w:r>
        <w:rPr>
          <w:rFonts w:hint="eastAsia" w:ascii="仿宋_GB2312" w:hAnsi="Times New Roman" w:cs="Times New Roman"/>
          <w:bCs/>
          <w:szCs w:val="28"/>
          <w:u w:val="none"/>
        </w:rPr>
        <w:t>）无不良诚信记录，</w:t>
      </w:r>
      <w:r>
        <w:rPr>
          <w:rFonts w:hint="eastAsia" w:ascii="仿宋_GB2312" w:hAnsi="Times New Roman" w:cs="Times New Roman"/>
          <w:bCs/>
          <w:szCs w:val="28"/>
          <w:u w:val="none"/>
          <w:lang w:val="en-US" w:eastAsia="zh-CN"/>
        </w:rPr>
        <w:t>未被列入相关失信名单</w:t>
      </w:r>
      <w:r>
        <w:rPr>
          <w:rFonts w:hint="eastAsia" w:ascii="仿宋_GB2312" w:hAnsi="Times New Roman" w:cs="Times New Roman"/>
          <w:bCs/>
          <w:szCs w:val="28"/>
          <w:u w:val="none"/>
        </w:rPr>
        <w:t>。</w:t>
      </w:r>
    </w:p>
    <w:p>
      <w:pPr>
        <w:spacing w:line="540" w:lineRule="exact"/>
        <w:ind w:firstLine="643" w:firstLineChars="200"/>
        <w:rPr>
          <w:rFonts w:hint="eastAsia" w:ascii="仿宋_GB2312"/>
          <w:b w:val="0"/>
          <w:bCs/>
          <w:color w:val="000000" w:themeColor="text1"/>
          <w:sz w:val="32"/>
          <w:szCs w:val="32"/>
          <w:u w:val="none"/>
          <w:lang w:val="en-US" w:eastAsia="zh-CN"/>
          <w14:textFill>
            <w14:solidFill>
              <w14:schemeClr w14:val="tx1"/>
            </w14:solidFill>
          </w14:textFill>
        </w:rPr>
      </w:pPr>
      <w:r>
        <w:rPr>
          <w:rFonts w:hint="eastAsia" w:ascii="仿宋_GB2312"/>
          <w:b/>
          <w:color w:val="000000" w:themeColor="text1"/>
          <w:sz w:val="32"/>
          <w:szCs w:val="32"/>
          <w:u w:val="none"/>
          <w:lang w:val="en-US" w:eastAsia="zh-CN"/>
          <w14:textFill>
            <w14:solidFill>
              <w14:schemeClr w14:val="tx1"/>
            </w14:solidFill>
          </w14:textFill>
        </w:rPr>
        <w:t>第十四条 【申请和评定】</w:t>
      </w:r>
      <w:r>
        <w:rPr>
          <w:rFonts w:hint="eastAsia" w:ascii="仿宋_GB2312"/>
          <w:b w:val="0"/>
          <w:bCs/>
          <w:color w:val="000000" w:themeColor="text1"/>
          <w:sz w:val="32"/>
          <w:szCs w:val="32"/>
          <w:u w:val="none"/>
          <w:lang w:val="en-US" w:eastAsia="zh-CN"/>
          <w14:textFill>
            <w14:solidFill>
              <w14:schemeClr w14:val="tx1"/>
            </w14:solidFill>
          </w14:textFill>
        </w:rPr>
        <w:t>申请</w:t>
      </w:r>
      <w:r>
        <w:rPr>
          <w:rFonts w:hint="eastAsia"/>
          <w:b w:val="0"/>
          <w:bCs w:val="0"/>
          <w:u w:val="none"/>
          <w:lang w:val="en-US" w:eastAsia="zh-CN"/>
        </w:rPr>
        <w:t>高等院校技术转移培育、</w:t>
      </w:r>
      <w:r>
        <w:rPr>
          <w:rFonts w:hint="eastAsia"/>
          <w:u w:val="none"/>
          <w:lang w:val="en-US" w:eastAsia="zh-CN"/>
        </w:rPr>
        <w:t>技术转移特色基地或技术转移人才培养</w:t>
      </w:r>
      <w:r>
        <w:rPr>
          <w:rFonts w:hint="eastAsia" w:ascii="仿宋_GB2312" w:hAnsi="Times New Roman" w:cs="Times New Roman"/>
          <w:bCs/>
          <w:szCs w:val="28"/>
          <w:u w:val="none"/>
        </w:rPr>
        <w:t>基地</w:t>
      </w:r>
      <w:r>
        <w:rPr>
          <w:rFonts w:hint="eastAsia" w:ascii="仿宋_GB2312" w:hAnsi="Times New Roman" w:cs="Times New Roman"/>
          <w:bCs/>
          <w:szCs w:val="28"/>
          <w:u w:val="none"/>
          <w:lang w:val="en-US" w:eastAsia="zh-CN"/>
        </w:rPr>
        <w:t>的</w:t>
      </w:r>
      <w:r>
        <w:rPr>
          <w:rFonts w:hint="eastAsia" w:ascii="仿宋_GB2312"/>
          <w:b w:val="0"/>
          <w:bCs/>
          <w:color w:val="000000" w:themeColor="text1"/>
          <w:sz w:val="32"/>
          <w:szCs w:val="32"/>
          <w:u w:val="none"/>
          <w:lang w:val="en-US" w:eastAsia="zh-CN"/>
          <w14:textFill>
            <w14:solidFill>
              <w14:schemeClr w14:val="tx1"/>
            </w14:solidFill>
          </w14:textFill>
        </w:rPr>
        <w:t>单位，应当根据申请指南的步骤和程序，在规定时间内，提出书面申请，并提交相关材料。</w:t>
      </w:r>
    </w:p>
    <w:p>
      <w:pPr>
        <w:spacing w:line="540" w:lineRule="exact"/>
        <w:ind w:firstLine="640" w:firstLineChars="200"/>
        <w:rPr>
          <w:rFonts w:hint="default" w:ascii="仿宋_GB2312"/>
          <w:b w:val="0"/>
          <w:bCs/>
          <w:color w:val="000000" w:themeColor="text1"/>
          <w:sz w:val="32"/>
          <w:szCs w:val="32"/>
          <w:u w:val="none"/>
          <w:lang w:val="en-US" w:eastAsia="zh-CN"/>
          <w14:textFill>
            <w14:solidFill>
              <w14:schemeClr w14:val="tx1"/>
            </w14:solidFill>
          </w14:textFill>
        </w:rPr>
      </w:pPr>
      <w:r>
        <w:rPr>
          <w:rFonts w:hint="eastAsia" w:ascii="仿宋_GB2312"/>
          <w:b w:val="0"/>
          <w:bCs/>
          <w:color w:val="000000" w:themeColor="text1"/>
          <w:sz w:val="32"/>
          <w:szCs w:val="32"/>
          <w:u w:val="none"/>
          <w:lang w:val="en-US" w:eastAsia="zh-CN"/>
          <w14:textFill>
            <w14:solidFill>
              <w14:schemeClr w14:val="tx1"/>
            </w14:solidFill>
          </w14:textFill>
        </w:rPr>
        <w:t>市科技行政主管部门对申报材料进行形式审查，审查通过的，组织专家进行评审，必要时进行实地考察，根据评审结果择优确定名单。</w:t>
      </w:r>
    </w:p>
    <w:p>
      <w:pPr>
        <w:spacing w:line="540" w:lineRule="exact"/>
        <w:ind w:firstLine="643" w:firstLineChars="200"/>
        <w:rPr>
          <w:rFonts w:hint="eastAsia" w:ascii="Times New Roman" w:hAnsi="Times New Roman" w:eastAsia="仿宋_GB2312"/>
          <w:color w:val="000000"/>
          <w:kern w:val="0"/>
          <w:sz w:val="32"/>
          <w:szCs w:val="23"/>
          <w:u w:val="none"/>
        </w:rPr>
      </w:pPr>
      <w:r>
        <w:rPr>
          <w:rFonts w:hint="eastAsia" w:ascii="仿宋_GB2312"/>
          <w:b/>
          <w:bCs w:val="0"/>
          <w:color w:val="000000" w:themeColor="text1"/>
          <w:sz w:val="32"/>
          <w:szCs w:val="32"/>
          <w:u w:val="none"/>
          <w:lang w:val="en-US" w:eastAsia="zh-CN"/>
          <w14:textFill>
            <w14:solidFill>
              <w14:schemeClr w14:val="tx1"/>
            </w14:solidFill>
          </w14:textFill>
        </w:rPr>
        <w:t xml:space="preserve">第十五条 </w:t>
      </w:r>
      <w:r>
        <w:rPr>
          <w:rFonts w:hint="eastAsia" w:ascii="仿宋_GB2312"/>
          <w:b w:val="0"/>
          <w:bCs/>
          <w:color w:val="000000" w:themeColor="text1"/>
          <w:sz w:val="32"/>
          <w:szCs w:val="32"/>
          <w:u w:val="none"/>
          <w:lang w:val="en-US" w:eastAsia="zh-CN"/>
          <w14:textFill>
            <w14:solidFill>
              <w14:schemeClr w14:val="tx1"/>
            </w14:solidFill>
          </w14:textFill>
        </w:rPr>
        <w:t>【</w:t>
      </w:r>
      <w:r>
        <w:rPr>
          <w:rFonts w:hint="eastAsia" w:ascii="仿宋_GB2312"/>
          <w:b/>
          <w:bCs w:val="0"/>
          <w:color w:val="000000" w:themeColor="text1"/>
          <w:sz w:val="32"/>
          <w:szCs w:val="32"/>
          <w:u w:val="none"/>
          <w:lang w:val="en-US" w:eastAsia="zh-CN"/>
          <w14:textFill>
            <w14:solidFill>
              <w14:schemeClr w14:val="tx1"/>
            </w14:solidFill>
          </w14:textFill>
        </w:rPr>
        <w:t>名单公示</w:t>
      </w:r>
      <w:r>
        <w:rPr>
          <w:rFonts w:hint="eastAsia" w:ascii="仿宋_GB2312"/>
          <w:b w:val="0"/>
          <w:bCs/>
          <w:color w:val="000000" w:themeColor="text1"/>
          <w:sz w:val="32"/>
          <w:szCs w:val="32"/>
          <w:u w:val="none"/>
          <w:lang w:val="en-US" w:eastAsia="zh-CN"/>
          <w14:textFill>
            <w14:solidFill>
              <w14:schemeClr w14:val="tx1"/>
            </w14:solidFill>
          </w14:textFill>
        </w:rPr>
        <w:t>】市科技行政主管部门对通过评定，符合条件的</w:t>
      </w:r>
      <w:r>
        <w:rPr>
          <w:rFonts w:hint="eastAsia"/>
          <w:u w:val="none"/>
        </w:rPr>
        <w:t>名单</w:t>
      </w:r>
      <w:r>
        <w:rPr>
          <w:rFonts w:hint="eastAsia"/>
          <w:u w:val="none"/>
          <w:lang w:val="en-US" w:eastAsia="zh-CN"/>
        </w:rPr>
        <w:t>进行公示，</w:t>
      </w:r>
      <w:r>
        <w:rPr>
          <w:rFonts w:hint="eastAsia" w:ascii="Times New Roman" w:hAnsi="Times New Roman" w:eastAsia="仿宋_GB2312"/>
          <w:color w:val="000000"/>
          <w:kern w:val="0"/>
          <w:sz w:val="32"/>
          <w:szCs w:val="23"/>
          <w:u w:val="none"/>
        </w:rPr>
        <w:t>公示期</w:t>
      </w:r>
      <w:r>
        <w:rPr>
          <w:rFonts w:ascii="Times New Roman" w:hAnsi="Times New Roman" w:eastAsia="仿宋_GB2312"/>
          <w:color w:val="000000"/>
          <w:kern w:val="0"/>
          <w:sz w:val="32"/>
          <w:szCs w:val="23"/>
          <w:u w:val="none"/>
        </w:rPr>
        <w:t>10</w:t>
      </w:r>
      <w:r>
        <w:rPr>
          <w:rFonts w:hint="eastAsia" w:ascii="Times New Roman" w:hAnsi="Times New Roman" w:eastAsia="仿宋_GB2312"/>
          <w:color w:val="000000"/>
          <w:kern w:val="0"/>
          <w:sz w:val="32"/>
          <w:szCs w:val="23"/>
          <w:u w:val="none"/>
        </w:rPr>
        <w:t>日，公示期间的异议处理按照市科技计划项目管理的有关规定执行。</w:t>
      </w:r>
    </w:p>
    <w:p>
      <w:pPr>
        <w:spacing w:line="540" w:lineRule="exact"/>
        <w:ind w:firstLine="643" w:firstLineChars="200"/>
        <w:rPr>
          <w:rFonts w:hint="eastAsia"/>
          <w:u w:val="none"/>
        </w:rPr>
      </w:pPr>
      <w:r>
        <w:rPr>
          <w:rFonts w:hint="eastAsia" w:ascii="Times New Roman" w:hAnsi="Times New Roman"/>
          <w:b/>
          <w:bCs/>
          <w:color w:val="000000"/>
          <w:kern w:val="0"/>
          <w:sz w:val="32"/>
          <w:szCs w:val="23"/>
          <w:u w:val="none"/>
          <w:lang w:val="en-US" w:eastAsia="zh-CN"/>
        </w:rPr>
        <w:t>第十六条 【证书和授牌】</w:t>
      </w:r>
      <w:r>
        <w:rPr>
          <w:rFonts w:hint="eastAsia"/>
          <w:u w:val="none"/>
          <w:lang w:val="en-US" w:eastAsia="zh-CN"/>
        </w:rPr>
        <w:t>市科技行政主管部门对公示通过的技术转移特色基地、人才培养基地授予深圳市技术转移特色基地、深圳市技术转移人才培养基地公示</w:t>
      </w:r>
      <w:r>
        <w:rPr>
          <w:rFonts w:hint="eastAsia"/>
          <w:u w:val="none"/>
        </w:rPr>
        <w:t>牌，</w:t>
      </w:r>
      <w:r>
        <w:rPr>
          <w:rFonts w:hint="eastAsia"/>
          <w:u w:val="none"/>
          <w:lang w:val="en-US" w:eastAsia="zh-CN"/>
        </w:rPr>
        <w:t>同时授予国家技术转移南方中心技术转移特色基地、国家技术转移南方中心技术转移人才培养基地公示牌，有效</w:t>
      </w:r>
      <w:r>
        <w:rPr>
          <w:rFonts w:hint="eastAsia"/>
          <w:u w:val="none"/>
        </w:rPr>
        <w:t>期3年。</w:t>
      </w:r>
    </w:p>
    <w:p>
      <w:pPr>
        <w:spacing w:line="540" w:lineRule="exact"/>
        <w:ind w:firstLine="640" w:firstLineChars="200"/>
        <w:rPr>
          <w:rFonts w:hint="eastAsia"/>
          <w:u w:val="none"/>
        </w:rPr>
      </w:pPr>
      <w:r>
        <w:rPr>
          <w:rFonts w:hint="eastAsia"/>
          <w:u w:val="none"/>
          <w:lang w:val="en-US" w:eastAsia="zh-CN"/>
        </w:rPr>
        <w:t>技术转移机构</w:t>
      </w:r>
      <w:r>
        <w:rPr>
          <w:rFonts w:hint="eastAsia"/>
          <w:u w:val="none"/>
        </w:rPr>
        <w:t>如需</w:t>
      </w:r>
      <w:r>
        <w:rPr>
          <w:rFonts w:hint="eastAsia"/>
          <w:u w:val="none"/>
          <w:lang w:val="en-US" w:eastAsia="zh-CN"/>
        </w:rPr>
        <w:t>继续取得技术转移机构证书或技术转移特色基地、人才培养基地的</w:t>
      </w:r>
      <w:r>
        <w:rPr>
          <w:rFonts w:hint="eastAsia"/>
          <w:u w:val="none"/>
        </w:rPr>
        <w:t>，须在三年期满前重新申报。</w:t>
      </w:r>
    </w:p>
    <w:p>
      <w:pPr>
        <w:spacing w:line="540" w:lineRule="exact"/>
        <w:ind w:firstLine="643" w:firstLineChars="200"/>
        <w:rPr>
          <w:rFonts w:hint="eastAsia"/>
          <w:u w:val="none"/>
          <w:lang w:val="en-US" w:eastAsia="zh-CN"/>
        </w:rPr>
      </w:pPr>
      <w:r>
        <w:rPr>
          <w:rFonts w:hint="eastAsia"/>
          <w:b/>
          <w:bCs/>
          <w:u w:val="none"/>
        </w:rPr>
        <w:t>第</w:t>
      </w:r>
      <w:r>
        <w:rPr>
          <w:rFonts w:hint="eastAsia"/>
          <w:b/>
          <w:bCs/>
          <w:u w:val="none"/>
          <w:lang w:val="en-US" w:eastAsia="zh-CN"/>
        </w:rPr>
        <w:t>十七</w:t>
      </w:r>
      <w:r>
        <w:rPr>
          <w:rFonts w:hint="eastAsia"/>
          <w:b/>
          <w:bCs/>
          <w:u w:val="none"/>
        </w:rPr>
        <w:t>条</w:t>
      </w:r>
      <w:r>
        <w:rPr>
          <w:rFonts w:hint="eastAsia"/>
          <w:u w:val="none"/>
        </w:rPr>
        <w:t xml:space="preserve"> </w:t>
      </w:r>
      <w:r>
        <w:rPr>
          <w:rFonts w:hint="eastAsia"/>
          <w:u w:val="none"/>
          <w:lang w:eastAsia="zh-CN"/>
        </w:rPr>
        <w:t>【</w:t>
      </w:r>
      <w:r>
        <w:rPr>
          <w:rFonts w:hint="eastAsia"/>
          <w:b/>
          <w:bCs/>
          <w:u w:val="none"/>
          <w:lang w:val="en-US" w:eastAsia="zh-CN"/>
        </w:rPr>
        <w:t>国家技术转移南方中心</w:t>
      </w:r>
      <w:r>
        <w:rPr>
          <w:rFonts w:hint="eastAsia"/>
          <w:u w:val="none"/>
          <w:lang w:eastAsia="zh-CN"/>
        </w:rPr>
        <w:t>】</w:t>
      </w:r>
      <w:r>
        <w:rPr>
          <w:rFonts w:hint="eastAsia"/>
          <w:u w:val="none"/>
          <w:lang w:val="en-US" w:eastAsia="zh-CN"/>
        </w:rPr>
        <w:t>符合条件的市外机构，不受注册地限制，可以申请国家技术转移南方中心技术转移特色基地、技术转移人才培养基地，申请条件和程序参照深圳市技术转移特色基地、人才培养基地的相关规定。</w:t>
      </w:r>
    </w:p>
    <w:p>
      <w:pPr>
        <w:numPr>
          <w:ilvl w:val="0"/>
          <w:numId w:val="0"/>
        </w:numPr>
        <w:spacing w:line="540" w:lineRule="exact"/>
        <w:ind w:firstLine="640" w:firstLineChars="200"/>
        <w:jc w:val="left"/>
        <w:outlineLvl w:val="9"/>
        <w:rPr>
          <w:rFonts w:hint="eastAsia"/>
          <w:highlight w:val="none"/>
          <w:u w:val="none"/>
        </w:rPr>
      </w:pPr>
      <w:r>
        <w:rPr>
          <w:rFonts w:hint="eastAsia"/>
          <w:highlight w:val="none"/>
          <w:u w:val="none"/>
          <w:lang w:val="en-US" w:eastAsia="zh-CN"/>
        </w:rPr>
        <w:t>授牌</w:t>
      </w:r>
      <w:r>
        <w:rPr>
          <w:rFonts w:hint="eastAsia"/>
          <w:highlight w:val="none"/>
          <w:u w:val="none"/>
        </w:rPr>
        <w:t>的</w:t>
      </w:r>
      <w:r>
        <w:rPr>
          <w:rFonts w:hint="eastAsia"/>
          <w:highlight w:val="none"/>
          <w:u w:val="none"/>
          <w:lang w:val="en-US" w:eastAsia="zh-CN"/>
        </w:rPr>
        <w:t>南方中心</w:t>
      </w:r>
      <w:r>
        <w:rPr>
          <w:rFonts w:hint="eastAsia"/>
          <w:highlight w:val="none"/>
          <w:u w:val="none"/>
        </w:rPr>
        <w:t>技术转移</w:t>
      </w:r>
      <w:r>
        <w:rPr>
          <w:rFonts w:hint="eastAsia"/>
          <w:highlight w:val="none"/>
          <w:u w:val="none"/>
          <w:lang w:val="en-US" w:eastAsia="zh-CN"/>
        </w:rPr>
        <w:t>人才培养基地</w:t>
      </w:r>
      <w:r>
        <w:rPr>
          <w:rFonts w:hint="eastAsia"/>
          <w:highlight w:val="none"/>
          <w:u w:val="none"/>
        </w:rPr>
        <w:t>，</w:t>
      </w:r>
      <w:r>
        <w:rPr>
          <w:rFonts w:hint="eastAsia"/>
          <w:highlight w:val="none"/>
          <w:u w:val="none"/>
          <w:lang w:val="en-US" w:eastAsia="zh-CN"/>
        </w:rPr>
        <w:t>可以以国家技术转移南方中心名义开展技术转移人才培训</w:t>
      </w:r>
      <w:r>
        <w:rPr>
          <w:rFonts w:hint="eastAsia"/>
          <w:highlight w:val="none"/>
          <w:u w:val="none"/>
        </w:rPr>
        <w:t>。</w:t>
      </w:r>
    </w:p>
    <w:p>
      <w:pPr>
        <w:numPr>
          <w:ilvl w:val="-1"/>
          <w:numId w:val="0"/>
        </w:numPr>
        <w:spacing w:line="540" w:lineRule="exact"/>
        <w:ind w:firstLine="643" w:firstLineChars="200"/>
        <w:rPr>
          <w:rFonts w:hint="eastAsia"/>
          <w:b w:val="0"/>
          <w:bCs w:val="0"/>
          <w:u w:val="none"/>
          <w:lang w:val="en-US" w:eastAsia="zh-CN"/>
        </w:rPr>
      </w:pPr>
      <w:r>
        <w:rPr>
          <w:rFonts w:hint="eastAsia"/>
          <w:b/>
          <w:bCs/>
          <w:u w:val="none"/>
          <w:lang w:val="en-US" w:eastAsia="zh-CN"/>
        </w:rPr>
        <w:t xml:space="preserve">第十八条 </w:t>
      </w:r>
      <w:r>
        <w:rPr>
          <w:rFonts w:hint="eastAsia"/>
          <w:u w:val="none"/>
          <w:lang w:val="en-US" w:eastAsia="zh-CN"/>
        </w:rPr>
        <w:t>【</w:t>
      </w:r>
      <w:r>
        <w:rPr>
          <w:rFonts w:hint="eastAsia"/>
          <w:b/>
          <w:bCs/>
          <w:u w:val="none"/>
          <w:lang w:val="en-US" w:eastAsia="zh-Hans"/>
        </w:rPr>
        <w:t>技术转移机构培育</w:t>
      </w:r>
      <w:r>
        <w:rPr>
          <w:rFonts w:hint="eastAsia"/>
          <w:b/>
          <w:bCs/>
          <w:u w:val="none"/>
          <w:lang w:val="en-US" w:eastAsia="zh-CN"/>
        </w:rPr>
        <w:t>资助条件</w:t>
      </w:r>
      <w:r>
        <w:rPr>
          <w:rFonts w:hint="eastAsia"/>
          <w:u w:val="none"/>
          <w:lang w:val="en-US" w:eastAsia="zh-CN"/>
        </w:rPr>
        <w:t>】</w:t>
      </w:r>
      <w:r>
        <w:rPr>
          <w:rFonts w:hint="eastAsia"/>
          <w:b w:val="0"/>
          <w:bCs w:val="0"/>
          <w:u w:val="none"/>
          <w:lang w:val="en-US" w:eastAsia="zh-CN"/>
        </w:rPr>
        <w:t>申请深圳市技术转移机构培育资助的，需取得相关证书或授牌，还应当满足以下条件：</w:t>
      </w:r>
    </w:p>
    <w:p>
      <w:pPr>
        <w:numPr>
          <w:ilvl w:val="-1"/>
          <w:numId w:val="0"/>
        </w:numPr>
        <w:spacing w:line="540" w:lineRule="exact"/>
        <w:ind w:firstLine="640" w:firstLineChars="200"/>
        <w:rPr>
          <w:rFonts w:hint="eastAsia"/>
          <w:b w:val="0"/>
          <w:bCs w:val="0"/>
          <w:u w:val="none"/>
          <w:lang w:val="en-US" w:eastAsia="zh-CN"/>
        </w:rPr>
      </w:pPr>
      <w:r>
        <w:rPr>
          <w:rFonts w:hint="eastAsia"/>
          <w:b w:val="0"/>
          <w:bCs w:val="0"/>
          <w:u w:val="none"/>
          <w:lang w:val="en-US" w:eastAsia="zh-CN"/>
        </w:rPr>
        <w:t>（一）申请国家级技术转移示范机构资助的，需为新认定国家级技术转移示范机构；</w:t>
      </w:r>
    </w:p>
    <w:p>
      <w:pPr>
        <w:numPr>
          <w:ilvl w:val="0"/>
          <w:numId w:val="0"/>
        </w:numPr>
        <w:spacing w:line="540" w:lineRule="exact"/>
        <w:ind w:firstLine="640" w:firstLineChars="200"/>
        <w:rPr>
          <w:rFonts w:hint="default"/>
          <w:b w:val="0"/>
          <w:bCs w:val="0"/>
          <w:u w:val="none"/>
          <w:lang w:val="en-US" w:eastAsia="zh-CN"/>
        </w:rPr>
      </w:pPr>
      <w:r>
        <w:rPr>
          <w:rFonts w:hint="eastAsia"/>
          <w:b w:val="0"/>
          <w:bCs w:val="0"/>
          <w:u w:val="none"/>
          <w:lang w:val="en-US" w:eastAsia="zh-CN"/>
        </w:rPr>
        <w:t>（</w:t>
      </w:r>
      <w:r>
        <w:rPr>
          <w:rFonts w:hint="eastAsia"/>
          <w:b w:val="0"/>
          <w:bCs w:val="0"/>
          <w:u w:val="none"/>
          <w:lang w:val="en-US" w:eastAsia="zh-Hans"/>
        </w:rPr>
        <w:t>二</w:t>
      </w:r>
      <w:r>
        <w:rPr>
          <w:rFonts w:hint="eastAsia"/>
          <w:b w:val="0"/>
          <w:bCs w:val="0"/>
          <w:u w:val="none"/>
          <w:lang w:val="en-US" w:eastAsia="zh-CN"/>
        </w:rPr>
        <w:t>）申请单位同一年份只能申请高等院校技术转移培育资助、</w:t>
      </w:r>
      <w:r>
        <w:rPr>
          <w:rFonts w:hint="eastAsia"/>
          <w:u w:val="none"/>
          <w:lang w:val="en-US" w:eastAsia="zh-CN"/>
        </w:rPr>
        <w:t>技术转移特色基地培育</w:t>
      </w:r>
      <w:r>
        <w:rPr>
          <w:rFonts w:hint="eastAsia"/>
          <w:b w:val="0"/>
          <w:bCs w:val="0"/>
          <w:u w:val="none"/>
          <w:lang w:val="en-US" w:eastAsia="zh-CN"/>
        </w:rPr>
        <w:t>资助</w:t>
      </w:r>
      <w:r>
        <w:rPr>
          <w:rFonts w:hint="eastAsia"/>
          <w:u w:val="none"/>
          <w:lang w:val="en-US" w:eastAsia="zh-CN"/>
        </w:rPr>
        <w:t>、技术转移人才培养基地培育</w:t>
      </w:r>
      <w:r>
        <w:rPr>
          <w:rFonts w:hint="eastAsia"/>
          <w:b w:val="0"/>
          <w:bCs w:val="0"/>
          <w:u w:val="none"/>
          <w:lang w:val="en-US" w:eastAsia="zh-CN"/>
        </w:rPr>
        <w:t>资助</w:t>
      </w:r>
      <w:r>
        <w:rPr>
          <w:rFonts w:hint="eastAsia"/>
          <w:u w:val="none"/>
          <w:lang w:val="en-US" w:eastAsia="zh-CN"/>
        </w:rPr>
        <w:t>其中一类，</w:t>
      </w:r>
      <w:r>
        <w:rPr>
          <w:rFonts w:hint="eastAsia"/>
          <w:b w:val="0"/>
          <w:bCs w:val="0"/>
          <w:u w:val="none"/>
          <w:lang w:val="en-US" w:eastAsia="zh-CN"/>
        </w:rPr>
        <w:t>同一类资助累计不超过3年。</w:t>
      </w:r>
    </w:p>
    <w:p>
      <w:pPr>
        <w:numPr>
          <w:ilvl w:val="0"/>
          <w:numId w:val="0"/>
        </w:numPr>
        <w:spacing w:line="540" w:lineRule="exact"/>
        <w:ind w:firstLine="643" w:firstLineChars="200"/>
        <w:rPr>
          <w:rFonts w:hint="eastAsia" w:eastAsia="仿宋_GB2312"/>
          <w:b/>
          <w:bCs/>
          <w:u w:val="none"/>
          <w:lang w:val="en-US" w:eastAsia="zh-Hans"/>
        </w:rPr>
      </w:pPr>
      <w:r>
        <w:rPr>
          <w:rFonts w:hint="eastAsia"/>
          <w:b/>
          <w:bCs/>
          <w:u w:val="none"/>
          <w:lang w:val="en-US" w:eastAsia="zh-Hans"/>
        </w:rPr>
        <w:t>第十</w:t>
      </w:r>
      <w:r>
        <w:rPr>
          <w:rFonts w:hint="eastAsia"/>
          <w:b/>
          <w:bCs/>
          <w:u w:val="none"/>
          <w:lang w:val="en-US" w:eastAsia="zh-CN"/>
        </w:rPr>
        <w:t>九</w:t>
      </w:r>
      <w:r>
        <w:rPr>
          <w:rFonts w:hint="eastAsia"/>
          <w:b/>
          <w:bCs/>
          <w:u w:val="none"/>
          <w:lang w:val="en-US" w:eastAsia="zh-Hans"/>
        </w:rPr>
        <w:t>条</w:t>
      </w:r>
      <w:r>
        <w:rPr>
          <w:rFonts w:hint="eastAsia"/>
          <w:b/>
          <w:bCs/>
          <w:u w:val="none"/>
          <w:lang w:val="en-US" w:eastAsia="zh-CN"/>
        </w:rPr>
        <w:t xml:space="preserve"> </w:t>
      </w:r>
      <w:r>
        <w:rPr>
          <w:rFonts w:hint="eastAsia"/>
          <w:b/>
          <w:bCs/>
          <w:u w:val="none"/>
          <w:lang w:val="en-US" w:eastAsia="zh-Hans"/>
        </w:rPr>
        <w:t>【技术转移机构培育资助</w:t>
      </w:r>
      <w:r>
        <w:rPr>
          <w:rFonts w:hint="eastAsia"/>
          <w:b/>
          <w:bCs/>
          <w:u w:val="none"/>
          <w:lang w:val="en-US" w:eastAsia="zh-CN"/>
        </w:rPr>
        <w:t>金额</w:t>
      </w:r>
      <w:r>
        <w:rPr>
          <w:rFonts w:hint="eastAsia"/>
          <w:b/>
          <w:bCs/>
          <w:u w:val="none"/>
          <w:lang w:val="en-US" w:eastAsia="zh-Hans"/>
        </w:rPr>
        <w:t>】</w:t>
      </w:r>
      <w:r>
        <w:rPr>
          <w:rFonts w:hint="eastAsia"/>
          <w:b w:val="0"/>
          <w:bCs w:val="0"/>
          <w:u w:val="none"/>
          <w:lang w:val="en-US" w:eastAsia="zh-Hans"/>
        </w:rPr>
        <w:t>申请技术转移机构培育资助的，</w:t>
      </w:r>
      <w:r>
        <w:rPr>
          <w:rFonts w:hint="eastAsia"/>
          <w:u w:val="none"/>
          <w:lang w:val="en-US" w:eastAsia="zh-CN"/>
        </w:rPr>
        <w:t>按照申请单位上年度经审计的在深圳投入技术转移的专项费用的50%予以资助，其中，</w:t>
      </w:r>
      <w:r>
        <w:rPr>
          <w:rFonts w:hint="eastAsia" w:ascii="仿宋_GB2312"/>
          <w:b w:val="0"/>
          <w:bCs w:val="0"/>
          <w:color w:val="000000" w:themeColor="text1"/>
          <w:sz w:val="32"/>
          <w:szCs w:val="32"/>
          <w:u w:val="none"/>
          <w:lang w:val="en-US" w:eastAsia="zh-CN"/>
          <w14:textFill>
            <w14:solidFill>
              <w14:schemeClr w14:val="tx1"/>
            </w14:solidFill>
          </w14:textFill>
        </w:rPr>
        <w:t>高等院校技术转移培育、技术转移人才培养基地培育、新认定国家级技术转移机构</w:t>
      </w:r>
      <w:r>
        <w:rPr>
          <w:rFonts w:hint="eastAsia"/>
          <w:u w:val="none"/>
          <w:lang w:val="en-US" w:eastAsia="zh-CN"/>
        </w:rPr>
        <w:t>最高资助100万元，</w:t>
      </w:r>
      <w:r>
        <w:rPr>
          <w:rFonts w:hint="eastAsia" w:ascii="仿宋_GB2312"/>
          <w:b w:val="0"/>
          <w:bCs w:val="0"/>
          <w:color w:val="000000" w:themeColor="text1"/>
          <w:sz w:val="32"/>
          <w:szCs w:val="32"/>
          <w:u w:val="none"/>
          <w:lang w:val="en-US" w:eastAsia="zh-CN"/>
          <w14:textFill>
            <w14:solidFill>
              <w14:schemeClr w14:val="tx1"/>
            </w14:solidFill>
          </w14:textFill>
        </w:rPr>
        <w:t>技术转移特色基地培育最高资助</w:t>
      </w:r>
      <w:r>
        <w:rPr>
          <w:rFonts w:hint="eastAsia"/>
          <w:u w:val="none"/>
          <w:lang w:val="en-US" w:eastAsia="zh-CN"/>
        </w:rPr>
        <w:t>500万元。</w:t>
      </w:r>
    </w:p>
    <w:p>
      <w:pPr>
        <w:spacing w:line="540" w:lineRule="exact"/>
        <w:ind w:firstLine="0" w:firstLineChars="0"/>
        <w:rPr>
          <w:rFonts w:hint="default"/>
          <w:u w:val="none"/>
          <w:lang w:val="en-US" w:eastAsia="zh-CN"/>
        </w:rPr>
      </w:pPr>
    </w:p>
    <w:p>
      <w:pPr>
        <w:numPr>
          <w:ilvl w:val="0"/>
          <w:numId w:val="0"/>
        </w:numPr>
        <w:spacing w:line="540" w:lineRule="exact"/>
        <w:ind w:firstLine="640" w:firstLineChars="200"/>
        <w:rPr>
          <w:rFonts w:hint="eastAsia"/>
          <w:u w:val="none"/>
          <w:lang w:val="en-US" w:eastAsia="zh-CN"/>
        </w:rPr>
      </w:pPr>
    </w:p>
    <w:p>
      <w:pPr>
        <w:numPr>
          <w:ilvl w:val="0"/>
          <w:numId w:val="0"/>
        </w:numPr>
        <w:spacing w:line="540" w:lineRule="exact"/>
        <w:ind w:firstLine="0" w:firstLineChars="0"/>
        <w:jc w:val="center"/>
        <w:outlineLvl w:val="9"/>
        <w:rPr>
          <w:rFonts w:hint="eastAsia" w:ascii="黑体" w:hAnsi="黑体" w:eastAsia="黑体" w:cs="黑体"/>
          <w:b w:val="0"/>
          <w:bCs w:val="0"/>
          <w:color w:val="000000"/>
          <w:szCs w:val="32"/>
          <w:u w:val="none"/>
          <w:lang w:val="zh-TW" w:eastAsia="zh-Hans"/>
        </w:rPr>
      </w:pPr>
      <w:r>
        <w:rPr>
          <w:rFonts w:hint="eastAsia" w:ascii="黑体" w:hAnsi="黑体" w:eastAsia="黑体" w:cs="黑体"/>
          <w:b w:val="0"/>
          <w:bCs w:val="0"/>
          <w:color w:val="000000"/>
          <w:szCs w:val="32"/>
          <w:u w:val="none"/>
          <w:lang w:val="zh-TW" w:eastAsia="zh-Hans"/>
        </w:rPr>
        <w:t>第</w:t>
      </w:r>
      <w:r>
        <w:rPr>
          <w:rFonts w:hint="eastAsia" w:ascii="黑体" w:hAnsi="黑体" w:eastAsia="黑体" w:cs="黑体"/>
          <w:b w:val="0"/>
          <w:bCs w:val="0"/>
          <w:color w:val="000000"/>
          <w:szCs w:val="32"/>
          <w:u w:val="none"/>
          <w:lang w:val="en-US" w:eastAsia="zh-CN"/>
        </w:rPr>
        <w:t>四</w:t>
      </w:r>
      <w:r>
        <w:rPr>
          <w:rFonts w:hint="eastAsia" w:ascii="黑体" w:hAnsi="黑体" w:eastAsia="黑体" w:cs="黑体"/>
          <w:b w:val="0"/>
          <w:bCs w:val="0"/>
          <w:color w:val="000000"/>
          <w:szCs w:val="32"/>
          <w:u w:val="none"/>
          <w:lang w:val="zh-TW" w:eastAsia="zh-Hans"/>
        </w:rPr>
        <w:t>章 资助流程</w:t>
      </w:r>
    </w:p>
    <w:p>
      <w:pPr>
        <w:spacing w:line="540" w:lineRule="exact"/>
        <w:ind w:firstLine="643" w:firstLineChars="200"/>
        <w:rPr>
          <w:rFonts w:hint="eastAsia"/>
          <w:u w:val="none"/>
        </w:rPr>
      </w:pPr>
      <w:r>
        <w:rPr>
          <w:rFonts w:hint="eastAsia"/>
          <w:b/>
          <w:bCs/>
          <w:u w:val="none"/>
          <w:lang w:val="en-US" w:eastAsia="zh-CN"/>
        </w:rPr>
        <w:t>第</w:t>
      </w:r>
      <w:r>
        <w:rPr>
          <w:rFonts w:hint="eastAsia"/>
          <w:b/>
          <w:bCs/>
          <w:u w:val="none"/>
          <w:lang w:val="en-US" w:eastAsia="zh-Hans"/>
        </w:rPr>
        <w:t>二十</w:t>
      </w:r>
      <w:r>
        <w:rPr>
          <w:rFonts w:hint="eastAsia"/>
          <w:b/>
          <w:bCs/>
          <w:u w:val="none"/>
          <w:lang w:val="en-US" w:eastAsia="zh-CN"/>
        </w:rPr>
        <w:t>条 【资助指南】</w:t>
      </w:r>
      <w:r>
        <w:rPr>
          <w:rFonts w:hint="eastAsia"/>
          <w:u w:val="none"/>
        </w:rPr>
        <w:t>市科技行政主管部门每年公开发布技术转移和成果转化项目</w:t>
      </w:r>
      <w:r>
        <w:rPr>
          <w:rFonts w:hint="eastAsia"/>
          <w:u w:val="none"/>
          <w:lang w:val="en-US" w:eastAsia="zh-CN"/>
        </w:rPr>
        <w:t>资助</w:t>
      </w:r>
      <w:r>
        <w:rPr>
          <w:rFonts w:hint="eastAsia"/>
          <w:u w:val="none"/>
        </w:rPr>
        <w:t>申请指南。</w:t>
      </w:r>
    </w:p>
    <w:p>
      <w:pPr>
        <w:spacing w:line="540" w:lineRule="exact"/>
        <w:ind w:firstLine="643" w:firstLineChars="200"/>
        <w:rPr>
          <w:rFonts w:hint="default" w:eastAsia="仿宋_GB2312"/>
          <w:u w:val="none"/>
          <w:lang w:val="en-US" w:eastAsia="zh-CN"/>
        </w:rPr>
      </w:pPr>
      <w:r>
        <w:rPr>
          <w:rFonts w:hint="eastAsia"/>
          <w:b/>
          <w:bCs/>
          <w:u w:val="none"/>
        </w:rPr>
        <w:t>第</w:t>
      </w:r>
      <w:r>
        <w:rPr>
          <w:rFonts w:hint="eastAsia"/>
          <w:b/>
          <w:bCs/>
          <w:u w:val="none"/>
          <w:lang w:val="en-US" w:eastAsia="zh-Hans"/>
        </w:rPr>
        <w:t>二十</w:t>
      </w:r>
      <w:r>
        <w:rPr>
          <w:rFonts w:hint="eastAsia"/>
          <w:b/>
          <w:bCs/>
          <w:u w:val="none"/>
          <w:lang w:val="en-US" w:eastAsia="zh-CN"/>
        </w:rPr>
        <w:t>一</w:t>
      </w:r>
      <w:r>
        <w:rPr>
          <w:rFonts w:hint="eastAsia"/>
          <w:b/>
          <w:bCs/>
          <w:u w:val="none"/>
        </w:rPr>
        <w:t>条</w:t>
      </w:r>
      <w:r>
        <w:rPr>
          <w:rFonts w:hint="eastAsia"/>
          <w:b/>
          <w:bCs/>
          <w:u w:val="none"/>
          <w:lang w:val="en-US" w:eastAsia="zh-CN"/>
        </w:rPr>
        <w:t xml:space="preserve"> </w:t>
      </w:r>
      <w:r>
        <w:rPr>
          <w:rFonts w:hint="eastAsia"/>
          <w:u w:val="none"/>
          <w:lang w:eastAsia="zh-CN"/>
        </w:rPr>
        <w:t>【</w:t>
      </w:r>
      <w:r>
        <w:rPr>
          <w:rFonts w:hint="eastAsia"/>
          <w:b/>
          <w:bCs/>
          <w:u w:val="none"/>
          <w:lang w:val="en-US" w:eastAsia="zh-CN"/>
        </w:rPr>
        <w:t>资助申请</w:t>
      </w:r>
      <w:r>
        <w:rPr>
          <w:rFonts w:hint="eastAsia"/>
          <w:b/>
          <w:bCs/>
          <w:u w:val="none"/>
          <w:lang w:eastAsia="zh-CN"/>
        </w:rPr>
        <w:t>】</w:t>
      </w:r>
      <w:r>
        <w:rPr>
          <w:rFonts w:hint="eastAsia"/>
          <w:u w:val="none"/>
        </w:rPr>
        <w:t>申请单位应当根据申请指南的步骤和程序，在规定期限内，提出书面申请，并提交</w:t>
      </w:r>
      <w:r>
        <w:rPr>
          <w:rFonts w:hint="eastAsia"/>
          <w:u w:val="none"/>
          <w:lang w:val="en-US" w:eastAsia="zh-CN"/>
        </w:rPr>
        <w:t>以下材料：</w:t>
      </w:r>
    </w:p>
    <w:p>
      <w:pPr>
        <w:spacing w:line="540" w:lineRule="exact"/>
        <w:ind w:firstLine="640" w:firstLineChars="200"/>
        <w:outlineLvl w:val="1"/>
        <w:rPr>
          <w:rFonts w:hint="eastAsia"/>
          <w:u w:val="none"/>
        </w:rPr>
      </w:pPr>
      <w:r>
        <w:rPr>
          <w:rFonts w:hint="eastAsia"/>
          <w:u w:val="none"/>
        </w:rPr>
        <w:t>（一）项目申请书；</w:t>
      </w:r>
    </w:p>
    <w:p>
      <w:pPr>
        <w:spacing w:line="540" w:lineRule="exact"/>
        <w:ind w:firstLine="640" w:firstLineChars="200"/>
        <w:outlineLvl w:val="1"/>
        <w:rPr>
          <w:rFonts w:hint="eastAsia"/>
          <w:u w:val="none"/>
        </w:rPr>
      </w:pPr>
      <w:r>
        <w:rPr>
          <w:rFonts w:hint="eastAsia"/>
          <w:u w:val="none"/>
        </w:rPr>
        <w:t>（二）</w:t>
      </w:r>
      <w:r>
        <w:rPr>
          <w:rFonts w:hint="eastAsia"/>
          <w:u w:val="none"/>
          <w:lang w:val="en-US" w:eastAsia="zh-CN"/>
        </w:rPr>
        <w:t>机构</w:t>
      </w:r>
      <w:r>
        <w:rPr>
          <w:rFonts w:hint="eastAsia"/>
          <w:u w:val="none"/>
        </w:rPr>
        <w:t>上年度财务审计报告、项目专项审计报告；</w:t>
      </w:r>
    </w:p>
    <w:p>
      <w:pPr>
        <w:numPr>
          <w:ilvl w:val="0"/>
          <w:numId w:val="0"/>
        </w:numPr>
        <w:spacing w:line="540" w:lineRule="exact"/>
        <w:ind w:firstLine="640" w:firstLineChars="200"/>
        <w:outlineLvl w:val="1"/>
        <w:rPr>
          <w:rFonts w:hint="eastAsia"/>
          <w:u w:val="none"/>
        </w:rPr>
      </w:pPr>
      <w:r>
        <w:rPr>
          <w:rFonts w:hint="eastAsia"/>
          <w:u w:val="none"/>
        </w:rPr>
        <w:t>（三）与所</w:t>
      </w:r>
      <w:r>
        <w:rPr>
          <w:rFonts w:hint="eastAsia"/>
          <w:u w:val="none"/>
          <w:lang w:val="en-US" w:eastAsia="zh-CN"/>
        </w:rPr>
        <w:t>申请项目相关</w:t>
      </w:r>
      <w:r>
        <w:rPr>
          <w:rFonts w:hint="eastAsia"/>
          <w:u w:val="none"/>
        </w:rPr>
        <w:t>的证书、</w:t>
      </w:r>
      <w:r>
        <w:rPr>
          <w:rFonts w:hint="eastAsia"/>
          <w:u w:val="none"/>
          <w:lang w:val="en-US" w:eastAsia="zh-CN"/>
        </w:rPr>
        <w:t>授牌</w:t>
      </w:r>
      <w:r>
        <w:rPr>
          <w:rFonts w:hint="eastAsia"/>
          <w:u w:val="none"/>
        </w:rPr>
        <w:t>等材料；</w:t>
      </w:r>
    </w:p>
    <w:p>
      <w:pPr>
        <w:spacing w:line="540" w:lineRule="exact"/>
        <w:ind w:firstLine="640" w:firstLineChars="200"/>
        <w:outlineLvl w:val="1"/>
        <w:rPr>
          <w:rFonts w:hint="eastAsia"/>
          <w:u w:val="none"/>
          <w:lang w:eastAsia="zh-CN"/>
        </w:rPr>
      </w:pPr>
      <w:r>
        <w:rPr>
          <w:rFonts w:hint="eastAsia"/>
          <w:u w:val="none"/>
        </w:rPr>
        <w:t>（</w:t>
      </w:r>
      <w:r>
        <w:rPr>
          <w:rFonts w:hint="eastAsia"/>
          <w:u w:val="none"/>
          <w:lang w:val="en-US" w:eastAsia="zh-CN"/>
        </w:rPr>
        <w:t>四</w:t>
      </w:r>
      <w:r>
        <w:rPr>
          <w:rFonts w:hint="eastAsia"/>
          <w:u w:val="none"/>
        </w:rPr>
        <w:t>）科研诚信承诺书</w:t>
      </w:r>
      <w:r>
        <w:rPr>
          <w:rFonts w:hint="eastAsia"/>
          <w:u w:val="none"/>
          <w:lang w:eastAsia="zh-CN"/>
        </w:rPr>
        <w:t>；</w:t>
      </w:r>
    </w:p>
    <w:p>
      <w:pPr>
        <w:spacing w:line="540" w:lineRule="exact"/>
        <w:ind w:firstLine="640" w:firstLineChars="200"/>
        <w:outlineLvl w:val="1"/>
        <w:rPr>
          <w:rFonts w:hint="default"/>
          <w:u w:val="none"/>
          <w:lang w:val="en-US" w:eastAsia="zh-CN"/>
        </w:rPr>
      </w:pPr>
      <w:r>
        <w:rPr>
          <w:rFonts w:hint="eastAsia"/>
          <w:u w:val="none"/>
          <w:lang w:eastAsia="zh-CN"/>
        </w:rPr>
        <w:t>（</w:t>
      </w:r>
      <w:r>
        <w:rPr>
          <w:rFonts w:hint="eastAsia"/>
          <w:u w:val="none"/>
          <w:lang w:val="en-US" w:eastAsia="zh-CN"/>
        </w:rPr>
        <w:t>五</w:t>
      </w:r>
      <w:r>
        <w:rPr>
          <w:rFonts w:hint="eastAsia"/>
          <w:u w:val="none"/>
          <w:lang w:eastAsia="zh-CN"/>
        </w:rPr>
        <w:t>）</w:t>
      </w:r>
      <w:r>
        <w:rPr>
          <w:rFonts w:hint="eastAsia"/>
          <w:u w:val="none"/>
          <w:lang w:val="en-US" w:eastAsia="zh-CN"/>
        </w:rPr>
        <w:t>资助申请指南要求的其他材料。</w:t>
      </w:r>
    </w:p>
    <w:p>
      <w:pPr>
        <w:spacing w:line="540" w:lineRule="exact"/>
        <w:ind w:firstLine="643" w:firstLineChars="200"/>
        <w:rPr>
          <w:rFonts w:hint="eastAsia"/>
          <w:u w:val="none"/>
        </w:rPr>
      </w:pPr>
      <w:r>
        <w:rPr>
          <w:rFonts w:hint="eastAsia"/>
          <w:b/>
          <w:bCs/>
          <w:u w:val="none"/>
        </w:rPr>
        <w:t>第</w:t>
      </w:r>
      <w:r>
        <w:rPr>
          <w:rFonts w:hint="eastAsia"/>
          <w:b/>
          <w:bCs/>
          <w:u w:val="none"/>
          <w:lang w:val="en-US" w:eastAsia="zh-Hans"/>
        </w:rPr>
        <w:t>二十</w:t>
      </w:r>
      <w:r>
        <w:rPr>
          <w:rFonts w:hint="eastAsia"/>
          <w:b/>
          <w:bCs/>
          <w:u w:val="none"/>
          <w:lang w:val="en-US" w:eastAsia="zh-CN"/>
        </w:rPr>
        <w:t>二</w:t>
      </w:r>
      <w:r>
        <w:rPr>
          <w:rFonts w:hint="eastAsia"/>
          <w:b/>
          <w:bCs/>
          <w:u w:val="none"/>
        </w:rPr>
        <w:t>条</w:t>
      </w:r>
      <w:r>
        <w:rPr>
          <w:rFonts w:hint="eastAsia"/>
          <w:b/>
          <w:bCs/>
          <w:u w:val="none"/>
          <w:lang w:val="en-US" w:eastAsia="zh-CN"/>
        </w:rPr>
        <w:t xml:space="preserve"> </w:t>
      </w:r>
      <w:r>
        <w:rPr>
          <w:rFonts w:hint="eastAsia"/>
          <w:u w:val="none"/>
          <w:lang w:eastAsia="zh-CN"/>
        </w:rPr>
        <w:t>【</w:t>
      </w:r>
      <w:r>
        <w:rPr>
          <w:rFonts w:hint="eastAsia"/>
          <w:b/>
          <w:bCs/>
          <w:u w:val="none"/>
          <w:lang w:val="en-US" w:eastAsia="zh-CN"/>
        </w:rPr>
        <w:t>资助审查</w:t>
      </w:r>
      <w:r>
        <w:rPr>
          <w:rFonts w:hint="eastAsia"/>
          <w:u w:val="none"/>
          <w:lang w:eastAsia="zh-CN"/>
        </w:rPr>
        <w:t>】</w:t>
      </w:r>
      <w:r>
        <w:rPr>
          <w:rFonts w:hint="eastAsia"/>
          <w:u w:val="none"/>
        </w:rPr>
        <w:t>市科技行政主管部门根据资助申请对申请材料进行</w:t>
      </w:r>
      <w:r>
        <w:rPr>
          <w:rFonts w:hint="eastAsia"/>
          <w:u w:val="none"/>
          <w:lang w:val="en-US" w:eastAsia="zh-CN"/>
        </w:rPr>
        <w:t>形式审查</w:t>
      </w:r>
      <w:r>
        <w:rPr>
          <w:rFonts w:hint="eastAsia"/>
          <w:u w:val="none"/>
        </w:rPr>
        <w:t>，通过</w:t>
      </w:r>
      <w:r>
        <w:rPr>
          <w:rFonts w:hint="eastAsia"/>
          <w:u w:val="none"/>
          <w:lang w:val="en-US" w:eastAsia="zh-CN"/>
        </w:rPr>
        <w:t>形式审查的</w:t>
      </w:r>
      <w:r>
        <w:rPr>
          <w:rFonts w:hint="eastAsia"/>
          <w:u w:val="none"/>
        </w:rPr>
        <w:t>，按照深圳市科技项目相关规定对资助项目开展专项审计</w:t>
      </w:r>
      <w:r>
        <w:rPr>
          <w:rFonts w:hint="eastAsia"/>
          <w:u w:val="none"/>
          <w:lang w:val="en-US" w:eastAsia="zh-CN"/>
        </w:rPr>
        <w:t>或专家评审</w:t>
      </w:r>
      <w:r>
        <w:rPr>
          <w:rFonts w:hint="eastAsia"/>
          <w:u w:val="none"/>
        </w:rPr>
        <w:t>。</w:t>
      </w:r>
    </w:p>
    <w:p>
      <w:pPr>
        <w:spacing w:line="540" w:lineRule="exact"/>
        <w:ind w:firstLine="643" w:firstLineChars="200"/>
        <w:rPr>
          <w:rFonts w:hint="eastAsia"/>
          <w:u w:val="none"/>
        </w:rPr>
      </w:pPr>
      <w:r>
        <w:rPr>
          <w:rFonts w:hint="eastAsia"/>
          <w:b/>
          <w:bCs/>
          <w:u w:val="none"/>
        </w:rPr>
        <w:t>第</w:t>
      </w:r>
      <w:r>
        <w:rPr>
          <w:rFonts w:hint="eastAsia"/>
          <w:b/>
          <w:bCs/>
          <w:u w:val="none"/>
          <w:lang w:val="en-US" w:eastAsia="zh-CN"/>
        </w:rPr>
        <w:t>二十三</w:t>
      </w:r>
      <w:r>
        <w:rPr>
          <w:rFonts w:hint="eastAsia"/>
          <w:b/>
          <w:bCs/>
          <w:u w:val="none"/>
        </w:rPr>
        <w:t>条</w:t>
      </w:r>
      <w:r>
        <w:rPr>
          <w:rFonts w:hint="eastAsia"/>
          <w:b/>
          <w:bCs/>
          <w:u w:val="none"/>
          <w:lang w:val="en-US" w:eastAsia="zh-CN"/>
        </w:rPr>
        <w:t xml:space="preserve"> </w:t>
      </w:r>
      <w:r>
        <w:rPr>
          <w:rFonts w:hint="eastAsia"/>
          <w:b/>
          <w:bCs/>
          <w:u w:val="none"/>
          <w:lang w:eastAsia="zh-CN"/>
        </w:rPr>
        <w:t>【</w:t>
      </w:r>
      <w:r>
        <w:rPr>
          <w:rFonts w:hint="eastAsia"/>
          <w:b/>
          <w:bCs/>
          <w:u w:val="none"/>
          <w:lang w:val="en-US" w:eastAsia="zh-CN"/>
        </w:rPr>
        <w:t>立项资助</w:t>
      </w:r>
      <w:r>
        <w:rPr>
          <w:rFonts w:hint="eastAsia"/>
          <w:b/>
          <w:bCs/>
          <w:u w:val="none"/>
          <w:lang w:eastAsia="zh-CN"/>
        </w:rPr>
        <w:t>】</w:t>
      </w:r>
      <w:r>
        <w:rPr>
          <w:rFonts w:hint="eastAsia"/>
          <w:u w:val="none"/>
        </w:rPr>
        <w:t>市科技行政主管部门根据</w:t>
      </w:r>
      <w:r>
        <w:rPr>
          <w:rFonts w:hint="eastAsia"/>
          <w:u w:val="none"/>
          <w:lang w:val="en-US" w:eastAsia="zh-CN"/>
        </w:rPr>
        <w:t>预算安排</w:t>
      </w:r>
      <w:r>
        <w:rPr>
          <w:rFonts w:hint="eastAsia"/>
          <w:u w:val="none"/>
        </w:rPr>
        <w:t>情况，按照立项原则</w:t>
      </w:r>
      <w:r>
        <w:rPr>
          <w:rFonts w:hint="eastAsia"/>
          <w:u w:val="none"/>
          <w:lang w:val="en-US" w:eastAsia="zh-CN"/>
        </w:rPr>
        <w:t>择优</w:t>
      </w:r>
      <w:r>
        <w:rPr>
          <w:rFonts w:hint="eastAsia"/>
          <w:u w:val="none"/>
        </w:rPr>
        <w:t>提出拟资助项目。</w:t>
      </w:r>
    </w:p>
    <w:p>
      <w:pPr>
        <w:spacing w:line="540" w:lineRule="exact"/>
        <w:ind w:firstLine="665"/>
        <w:rPr>
          <w:rFonts w:hint="eastAsia"/>
          <w:u w:val="none"/>
        </w:rPr>
      </w:pPr>
      <w:r>
        <w:rPr>
          <w:rFonts w:hint="eastAsia"/>
          <w:u w:val="none"/>
        </w:rPr>
        <w:t>市科技行政主管部门在官方网站将拟资助名单向社会公示10日。公示期满后，对无异议或经核查异议不成立的，及时下达资助计划，拨付项目资金。对经核查异议成立的，不予立项。</w:t>
      </w:r>
    </w:p>
    <w:p>
      <w:pPr>
        <w:spacing w:line="540" w:lineRule="exact"/>
        <w:ind w:firstLine="640" w:firstLineChars="200"/>
        <w:rPr>
          <w:rFonts w:hint="eastAsia" w:asciiTheme="minorAscii"/>
          <w:b w:val="0"/>
          <w:bCs w:val="0"/>
          <w:sz w:val="32"/>
          <w:szCs w:val="24"/>
          <w:u w:val="none"/>
          <w:lang w:val="en-US" w:eastAsia="zh-CN"/>
        </w:rPr>
      </w:pPr>
    </w:p>
    <w:p>
      <w:pPr>
        <w:numPr>
          <w:ilvl w:val="0"/>
          <w:numId w:val="0"/>
        </w:numPr>
        <w:spacing w:line="540" w:lineRule="exact"/>
        <w:ind w:firstLine="0" w:firstLineChars="0"/>
        <w:jc w:val="center"/>
        <w:outlineLvl w:val="9"/>
        <w:rPr>
          <w:rFonts w:hint="eastAsia" w:ascii="黑体" w:hAnsi="黑体" w:eastAsia="黑体" w:cs="黑体"/>
          <w:b w:val="0"/>
          <w:bCs w:val="0"/>
          <w:color w:val="000000"/>
          <w:sz w:val="32"/>
          <w:szCs w:val="32"/>
          <w:u w:val="none"/>
          <w:lang w:val="zh-TW" w:eastAsia="zh-Hans"/>
        </w:rPr>
      </w:pPr>
      <w:r>
        <w:rPr>
          <w:rFonts w:hint="eastAsia" w:ascii="黑体" w:hAnsi="黑体" w:eastAsia="黑体" w:cs="黑体"/>
          <w:b w:val="0"/>
          <w:bCs w:val="0"/>
          <w:color w:val="000000"/>
          <w:sz w:val="32"/>
          <w:szCs w:val="32"/>
          <w:u w:val="none"/>
          <w:lang w:val="zh-TW" w:eastAsia="zh-Hans"/>
        </w:rPr>
        <w:t>第</w:t>
      </w:r>
      <w:r>
        <w:rPr>
          <w:rFonts w:hint="eastAsia" w:ascii="黑体" w:hAnsi="黑体" w:eastAsia="黑体" w:cs="黑体"/>
          <w:b w:val="0"/>
          <w:bCs w:val="0"/>
          <w:color w:val="000000"/>
          <w:sz w:val="32"/>
          <w:szCs w:val="32"/>
          <w:u w:val="none"/>
          <w:lang w:val="en-US" w:eastAsia="zh-CN"/>
        </w:rPr>
        <w:t>五</w:t>
      </w:r>
      <w:r>
        <w:rPr>
          <w:rFonts w:hint="eastAsia" w:ascii="黑体" w:hAnsi="黑体" w:eastAsia="黑体" w:cs="黑体"/>
          <w:b w:val="0"/>
          <w:bCs w:val="0"/>
          <w:color w:val="000000"/>
          <w:sz w:val="32"/>
          <w:szCs w:val="32"/>
          <w:u w:val="none"/>
          <w:lang w:val="zh-TW" w:eastAsia="zh-Hans"/>
        </w:rPr>
        <w:t>章 监督管理</w:t>
      </w:r>
    </w:p>
    <w:p>
      <w:pPr>
        <w:spacing w:line="540" w:lineRule="exact"/>
        <w:ind w:firstLine="643" w:firstLineChars="200"/>
        <w:rPr>
          <w:rFonts w:hint="eastAsia"/>
          <w:u w:val="none"/>
        </w:rPr>
      </w:pPr>
      <w:r>
        <w:rPr>
          <w:rFonts w:hint="eastAsia"/>
          <w:b/>
          <w:bCs/>
          <w:u w:val="none"/>
        </w:rPr>
        <w:t>第</w:t>
      </w:r>
      <w:r>
        <w:rPr>
          <w:rFonts w:hint="eastAsia"/>
          <w:b/>
          <w:bCs/>
          <w:u w:val="none"/>
          <w:lang w:val="en-US" w:eastAsia="zh-CN"/>
        </w:rPr>
        <w:t>二十四</w:t>
      </w:r>
      <w:r>
        <w:rPr>
          <w:rFonts w:hint="eastAsia"/>
          <w:b/>
          <w:bCs/>
          <w:u w:val="none"/>
        </w:rPr>
        <w:t>条</w:t>
      </w:r>
      <w:r>
        <w:rPr>
          <w:rFonts w:hint="eastAsia"/>
          <w:u w:val="none"/>
        </w:rPr>
        <w:t xml:space="preserve"> </w:t>
      </w:r>
      <w:r>
        <w:rPr>
          <w:rFonts w:hint="eastAsia"/>
          <w:b/>
          <w:bCs/>
          <w:u w:val="none"/>
          <w:lang w:eastAsia="zh-CN"/>
        </w:rPr>
        <w:t>【</w:t>
      </w:r>
      <w:r>
        <w:rPr>
          <w:rFonts w:hint="eastAsia"/>
          <w:b/>
          <w:bCs/>
          <w:u w:val="none"/>
          <w:lang w:val="en-US" w:eastAsia="zh-CN"/>
        </w:rPr>
        <w:t>验收要求</w:t>
      </w:r>
      <w:r>
        <w:rPr>
          <w:rFonts w:hint="eastAsia"/>
          <w:b/>
          <w:bCs/>
          <w:u w:val="none"/>
          <w:lang w:eastAsia="zh-CN"/>
        </w:rPr>
        <w:t>】</w:t>
      </w:r>
      <w:r>
        <w:rPr>
          <w:rFonts w:hint="eastAsia"/>
          <w:b w:val="0"/>
          <w:bCs w:val="0"/>
          <w:u w:val="none"/>
          <w:lang w:eastAsia="zh-CN"/>
        </w:rPr>
        <w:t>技术转移和成果转化项目</w:t>
      </w:r>
      <w:r>
        <w:rPr>
          <w:rFonts w:hint="eastAsia"/>
          <w:u w:val="none"/>
        </w:rPr>
        <w:t>无需签订合同和进行验收。</w:t>
      </w:r>
    </w:p>
    <w:p>
      <w:pPr>
        <w:spacing w:line="540" w:lineRule="exact"/>
        <w:ind w:firstLine="640" w:firstLineChars="200"/>
        <w:rPr>
          <w:rFonts w:hint="eastAsia"/>
          <w:u w:val="none"/>
        </w:rPr>
      </w:pPr>
      <w:r>
        <w:rPr>
          <w:rFonts w:hint="eastAsia"/>
          <w:u w:val="none"/>
        </w:rPr>
        <w:t>项目单位应当接受市科技行政主管部门依职权开展的绩效评价和监督检查</w:t>
      </w:r>
      <w:r>
        <w:rPr>
          <w:rFonts w:hint="eastAsia"/>
          <w:u w:val="none"/>
          <w:lang w:eastAsia="zh-CN"/>
        </w:rPr>
        <w:t>。</w:t>
      </w:r>
      <w:r>
        <w:rPr>
          <w:rFonts w:hint="eastAsia"/>
          <w:u w:val="none"/>
        </w:rPr>
        <w:t>。</w:t>
      </w:r>
    </w:p>
    <w:p>
      <w:pPr>
        <w:spacing w:line="540" w:lineRule="exact"/>
        <w:ind w:firstLine="643" w:firstLineChars="200"/>
        <w:rPr>
          <w:rFonts w:hint="eastAsia" w:eastAsia="仿宋_GB2312" w:asciiTheme="minorAscii" w:hAnsiTheme="minorAscii" w:cstheme="minorBidi"/>
          <w:i w:val="0"/>
          <w:caps w:val="0"/>
          <w:spacing w:val="0"/>
          <w:sz w:val="32"/>
          <w:szCs w:val="24"/>
          <w:u w:val="none"/>
          <w:shd w:val="clear"/>
        </w:rPr>
      </w:pPr>
      <w:r>
        <w:rPr>
          <w:rFonts w:hint="eastAsia" w:eastAsia="仿宋_GB2312" w:asciiTheme="minorAscii" w:hAnsiTheme="minorAscii" w:cstheme="minorBidi"/>
          <w:b/>
          <w:bCs/>
          <w:i w:val="0"/>
          <w:caps w:val="0"/>
          <w:spacing w:val="0"/>
          <w:sz w:val="32"/>
          <w:szCs w:val="24"/>
          <w:u w:val="none"/>
          <w:shd w:val="clear"/>
        </w:rPr>
        <w:t>第</w:t>
      </w:r>
      <w:r>
        <w:rPr>
          <w:rFonts w:hint="eastAsia" w:cstheme="minorBidi"/>
          <w:b/>
          <w:bCs/>
          <w:i w:val="0"/>
          <w:caps w:val="0"/>
          <w:spacing w:val="0"/>
          <w:sz w:val="32"/>
          <w:szCs w:val="24"/>
          <w:u w:val="none"/>
          <w:shd w:val="clear"/>
          <w:lang w:val="en-US" w:eastAsia="zh-CN"/>
        </w:rPr>
        <w:t>二十五</w:t>
      </w:r>
      <w:r>
        <w:rPr>
          <w:rFonts w:hint="eastAsia" w:eastAsia="仿宋_GB2312" w:asciiTheme="minorAscii" w:hAnsiTheme="minorAscii" w:cstheme="minorBidi"/>
          <w:b/>
          <w:bCs/>
          <w:i w:val="0"/>
          <w:caps w:val="0"/>
          <w:spacing w:val="0"/>
          <w:sz w:val="32"/>
          <w:szCs w:val="24"/>
          <w:u w:val="none"/>
          <w:shd w:val="clear"/>
        </w:rPr>
        <w:t xml:space="preserve">条 </w:t>
      </w:r>
      <w:r>
        <w:rPr>
          <w:rFonts w:hint="eastAsia" w:cstheme="minorBidi"/>
          <w:b/>
          <w:bCs/>
          <w:i w:val="0"/>
          <w:caps w:val="0"/>
          <w:spacing w:val="0"/>
          <w:sz w:val="32"/>
          <w:szCs w:val="24"/>
          <w:u w:val="none"/>
          <w:shd w:val="clear"/>
          <w:lang w:eastAsia="zh-CN"/>
        </w:rPr>
        <w:t>【</w:t>
      </w:r>
      <w:r>
        <w:rPr>
          <w:rFonts w:hint="eastAsia" w:cstheme="minorBidi"/>
          <w:b/>
          <w:bCs/>
          <w:i w:val="0"/>
          <w:caps w:val="0"/>
          <w:spacing w:val="0"/>
          <w:sz w:val="32"/>
          <w:szCs w:val="24"/>
          <w:u w:val="none"/>
          <w:shd w:val="clear"/>
          <w:lang w:val="en-US" w:eastAsia="zh-CN"/>
        </w:rPr>
        <w:t>信息报送</w:t>
      </w:r>
      <w:r>
        <w:rPr>
          <w:rFonts w:hint="eastAsia" w:cstheme="minorBidi"/>
          <w:b/>
          <w:bCs/>
          <w:i w:val="0"/>
          <w:caps w:val="0"/>
          <w:spacing w:val="0"/>
          <w:sz w:val="32"/>
          <w:szCs w:val="24"/>
          <w:u w:val="none"/>
          <w:shd w:val="clear"/>
          <w:lang w:eastAsia="zh-CN"/>
        </w:rPr>
        <w:t>】</w:t>
      </w:r>
      <w:r>
        <w:rPr>
          <w:rFonts w:hint="eastAsia" w:cstheme="minorBidi"/>
          <w:i w:val="0"/>
          <w:caps w:val="0"/>
          <w:spacing w:val="0"/>
          <w:sz w:val="32"/>
          <w:szCs w:val="24"/>
          <w:u w:val="none"/>
          <w:shd w:val="clear"/>
          <w:lang w:val="en-US" w:eastAsia="zh-CN"/>
        </w:rPr>
        <w:t>入库的技术转移机构、授牌的技术转移特色基地、人才培养基地应当</w:t>
      </w:r>
      <w:r>
        <w:rPr>
          <w:rFonts w:hint="eastAsia" w:eastAsia="仿宋_GB2312" w:asciiTheme="minorAscii" w:hAnsiTheme="minorAscii" w:cstheme="minorBidi"/>
          <w:i w:val="0"/>
          <w:caps w:val="0"/>
          <w:spacing w:val="0"/>
          <w:sz w:val="32"/>
          <w:szCs w:val="24"/>
          <w:u w:val="none"/>
          <w:shd w:val="clear"/>
        </w:rPr>
        <w:t>于每年</w:t>
      </w:r>
      <w:r>
        <w:rPr>
          <w:rFonts w:hint="eastAsia" w:cstheme="minorBidi"/>
          <w:i w:val="0"/>
          <w:caps w:val="0"/>
          <w:spacing w:val="0"/>
          <w:sz w:val="32"/>
          <w:szCs w:val="24"/>
          <w:u w:val="none"/>
          <w:shd w:val="clear"/>
          <w:lang w:val="en-US" w:eastAsia="zh-CN"/>
        </w:rPr>
        <w:t>3</w:t>
      </w:r>
      <w:r>
        <w:rPr>
          <w:rFonts w:hint="eastAsia" w:eastAsia="仿宋_GB2312" w:asciiTheme="minorAscii" w:hAnsiTheme="minorAscii" w:cstheme="minorBidi"/>
          <w:i w:val="0"/>
          <w:caps w:val="0"/>
          <w:spacing w:val="0"/>
          <w:sz w:val="32"/>
          <w:szCs w:val="24"/>
          <w:u w:val="none"/>
          <w:shd w:val="clear"/>
        </w:rPr>
        <w:t>月底前将上一年度有关情况报</w:t>
      </w:r>
      <w:r>
        <w:rPr>
          <w:rFonts w:hint="eastAsia" w:cstheme="minorBidi"/>
          <w:i w:val="0"/>
          <w:caps w:val="0"/>
          <w:spacing w:val="0"/>
          <w:sz w:val="32"/>
          <w:szCs w:val="24"/>
          <w:u w:val="none"/>
          <w:shd w:val="clear"/>
          <w:lang w:val="en-US" w:eastAsia="zh-CN"/>
        </w:rPr>
        <w:t>市科技行政主管部门</w:t>
      </w:r>
      <w:r>
        <w:rPr>
          <w:rFonts w:hint="eastAsia" w:eastAsia="仿宋_GB2312" w:asciiTheme="minorAscii" w:hAnsiTheme="minorAscii" w:cstheme="minorBidi"/>
          <w:i w:val="0"/>
          <w:caps w:val="0"/>
          <w:spacing w:val="0"/>
          <w:sz w:val="32"/>
          <w:szCs w:val="24"/>
          <w:u w:val="none"/>
          <w:shd w:val="clear"/>
        </w:rPr>
        <w:t>。</w:t>
      </w:r>
    </w:p>
    <w:p>
      <w:pPr>
        <w:spacing w:line="540" w:lineRule="exact"/>
        <w:ind w:firstLine="643" w:firstLineChars="200"/>
        <w:rPr>
          <w:rFonts w:hint="eastAsia" w:asciiTheme="minorAscii"/>
          <w:b/>
          <w:bCs/>
          <w:sz w:val="32"/>
          <w:szCs w:val="24"/>
          <w:u w:val="none"/>
          <w:lang w:val="en-US" w:eastAsia="zh-CN"/>
        </w:rPr>
      </w:pPr>
      <w:r>
        <w:rPr>
          <w:rFonts w:hint="eastAsia"/>
          <w:b/>
          <w:bCs/>
          <w:u w:val="none"/>
        </w:rPr>
        <w:t>第</w:t>
      </w:r>
      <w:r>
        <w:rPr>
          <w:rFonts w:hint="eastAsia"/>
          <w:b/>
          <w:bCs/>
          <w:u w:val="none"/>
          <w:lang w:val="en-US" w:eastAsia="zh-CN"/>
        </w:rPr>
        <w:t>二十六</w:t>
      </w:r>
      <w:r>
        <w:rPr>
          <w:rFonts w:hint="eastAsia"/>
          <w:b/>
          <w:bCs/>
          <w:u w:val="none"/>
        </w:rPr>
        <w:t xml:space="preserve">条 </w:t>
      </w:r>
      <w:r>
        <w:rPr>
          <w:rFonts w:hint="eastAsia"/>
          <w:b/>
          <w:bCs/>
          <w:u w:val="none"/>
          <w:lang w:eastAsia="zh-CN"/>
        </w:rPr>
        <w:t>【</w:t>
      </w:r>
      <w:r>
        <w:rPr>
          <w:rFonts w:hint="eastAsia"/>
          <w:b/>
          <w:bCs/>
          <w:u w:val="none"/>
          <w:lang w:val="en-US" w:eastAsia="zh-CN"/>
        </w:rPr>
        <w:t>资金追回</w:t>
      </w:r>
      <w:r>
        <w:rPr>
          <w:rFonts w:hint="eastAsia"/>
          <w:b/>
          <w:bCs/>
          <w:u w:val="none"/>
          <w:lang w:eastAsia="zh-CN"/>
        </w:rPr>
        <w:t>】</w:t>
      </w:r>
      <w:r>
        <w:rPr>
          <w:rFonts w:hint="eastAsia"/>
          <w:u w:val="none"/>
        </w:rPr>
        <w:t>申请单位使用虚假材料或者其他不正当手段骗取、套取专项资金的，一经查实，市科技行政主管部门追回全部资助资金及孳生利息。</w:t>
      </w:r>
    </w:p>
    <w:p>
      <w:pPr>
        <w:spacing w:line="540" w:lineRule="exact"/>
        <w:ind w:firstLine="643" w:firstLineChars="200"/>
        <w:rPr>
          <w:rFonts w:hint="eastAsia" w:asciiTheme="minorAscii"/>
          <w:b w:val="0"/>
          <w:bCs w:val="0"/>
          <w:sz w:val="32"/>
          <w:szCs w:val="24"/>
          <w:u w:val="none"/>
          <w:lang w:val="en-US" w:eastAsia="zh-CN"/>
        </w:rPr>
      </w:pPr>
      <w:r>
        <w:rPr>
          <w:rFonts w:hint="eastAsia" w:asciiTheme="minorAscii"/>
          <w:b/>
          <w:bCs/>
          <w:sz w:val="32"/>
          <w:szCs w:val="24"/>
          <w:u w:val="none"/>
          <w:lang w:val="en-US" w:eastAsia="zh-CN"/>
        </w:rPr>
        <w:t>第</w:t>
      </w:r>
      <w:r>
        <w:rPr>
          <w:rFonts w:hint="eastAsia"/>
          <w:b/>
          <w:bCs/>
          <w:sz w:val="32"/>
          <w:szCs w:val="24"/>
          <w:u w:val="none"/>
          <w:lang w:val="en-US" w:eastAsia="zh-CN"/>
        </w:rPr>
        <w:t>二十七</w:t>
      </w:r>
      <w:r>
        <w:rPr>
          <w:rFonts w:hint="eastAsia" w:asciiTheme="minorAscii"/>
          <w:b/>
          <w:bCs/>
          <w:sz w:val="32"/>
          <w:szCs w:val="24"/>
          <w:u w:val="none"/>
          <w:lang w:val="en-US" w:eastAsia="zh-CN"/>
        </w:rPr>
        <w:t xml:space="preserve">条 </w:t>
      </w:r>
      <w:r>
        <w:rPr>
          <w:rFonts w:hint="eastAsia"/>
          <w:b/>
          <w:bCs/>
          <w:sz w:val="32"/>
          <w:szCs w:val="24"/>
          <w:u w:val="none"/>
          <w:lang w:val="en-US" w:eastAsia="zh-CN"/>
        </w:rPr>
        <w:t>【弄虚作假处理】</w:t>
      </w:r>
      <w:r>
        <w:rPr>
          <w:rFonts w:hint="eastAsia"/>
          <w:b w:val="0"/>
          <w:bCs w:val="0"/>
          <w:sz w:val="32"/>
          <w:szCs w:val="24"/>
          <w:u w:val="none"/>
          <w:lang w:val="en-US" w:eastAsia="zh-CN"/>
        </w:rPr>
        <w:t>技术转移机构</w:t>
      </w:r>
      <w:r>
        <w:rPr>
          <w:rFonts w:hint="eastAsia" w:asciiTheme="minorAscii"/>
          <w:b w:val="0"/>
          <w:bCs w:val="0"/>
          <w:sz w:val="32"/>
          <w:szCs w:val="24"/>
          <w:u w:val="none"/>
          <w:lang w:val="en-US" w:eastAsia="zh-CN"/>
        </w:rPr>
        <w:t>有下列行为之一的，不得</w:t>
      </w:r>
      <w:r>
        <w:rPr>
          <w:rFonts w:hint="eastAsia"/>
          <w:b w:val="0"/>
          <w:bCs w:val="0"/>
          <w:sz w:val="32"/>
          <w:szCs w:val="24"/>
          <w:u w:val="none"/>
          <w:lang w:val="en-US" w:eastAsia="zh-CN"/>
        </w:rPr>
        <w:t>申请技术转移机构入库、技术转移特色基地、人才培养基地</w:t>
      </w:r>
      <w:r>
        <w:rPr>
          <w:rFonts w:hint="eastAsia" w:asciiTheme="minorAscii"/>
          <w:b w:val="0"/>
          <w:bCs w:val="0"/>
          <w:sz w:val="32"/>
          <w:szCs w:val="24"/>
          <w:u w:val="none"/>
          <w:lang w:val="en-US" w:eastAsia="zh-CN"/>
        </w:rPr>
        <w:t>；已</w:t>
      </w:r>
      <w:r>
        <w:rPr>
          <w:rFonts w:hint="eastAsia"/>
          <w:b w:val="0"/>
          <w:bCs w:val="0"/>
          <w:sz w:val="32"/>
          <w:szCs w:val="24"/>
          <w:u w:val="none"/>
          <w:lang w:val="en-US" w:eastAsia="zh-CN"/>
        </w:rPr>
        <w:t>通过评定的</w:t>
      </w:r>
      <w:r>
        <w:rPr>
          <w:rFonts w:hint="eastAsia" w:asciiTheme="minorAscii"/>
          <w:b w:val="0"/>
          <w:bCs w:val="0"/>
          <w:sz w:val="32"/>
          <w:szCs w:val="24"/>
          <w:u w:val="none"/>
          <w:lang w:val="en-US" w:eastAsia="zh-CN"/>
        </w:rPr>
        <w:t>，一经查实，予以撤销。</w:t>
      </w:r>
    </w:p>
    <w:p>
      <w:pPr>
        <w:spacing w:line="540" w:lineRule="exact"/>
        <w:ind w:firstLine="640" w:firstLineChars="200"/>
        <w:outlineLvl w:val="1"/>
        <w:rPr>
          <w:rFonts w:hint="eastAsia" w:asciiTheme="minorAscii"/>
          <w:b w:val="0"/>
          <w:bCs w:val="0"/>
          <w:sz w:val="32"/>
          <w:szCs w:val="24"/>
          <w:u w:val="none"/>
          <w:lang w:val="en-US" w:eastAsia="zh-CN"/>
        </w:rPr>
      </w:pPr>
      <w:r>
        <w:rPr>
          <w:rFonts w:hint="eastAsia" w:asciiTheme="minorAscii"/>
          <w:b w:val="0"/>
          <w:bCs w:val="0"/>
          <w:sz w:val="32"/>
          <w:szCs w:val="24"/>
          <w:u w:val="none"/>
          <w:lang w:val="en-US" w:eastAsia="zh-CN"/>
        </w:rPr>
        <w:t>（一）在申请遴选过程中提供虚假信息的；</w:t>
      </w:r>
    </w:p>
    <w:p>
      <w:pPr>
        <w:spacing w:line="540" w:lineRule="exact"/>
        <w:ind w:firstLine="640" w:firstLineChars="200"/>
        <w:outlineLvl w:val="1"/>
        <w:rPr>
          <w:rFonts w:hint="eastAsia" w:asciiTheme="minorAscii"/>
          <w:b w:val="0"/>
          <w:bCs w:val="0"/>
          <w:sz w:val="32"/>
          <w:szCs w:val="24"/>
          <w:u w:val="none"/>
          <w:lang w:val="en-US" w:eastAsia="zh-CN"/>
        </w:rPr>
      </w:pPr>
      <w:r>
        <w:rPr>
          <w:rFonts w:hint="eastAsia" w:asciiTheme="minorAscii"/>
          <w:b w:val="0"/>
          <w:bCs w:val="0"/>
          <w:sz w:val="32"/>
          <w:szCs w:val="24"/>
          <w:u w:val="none"/>
          <w:lang w:val="en-US" w:eastAsia="zh-CN"/>
        </w:rPr>
        <w:t>（二）被国家、省、市等有关部门列入失信联合惩戒对象名单的；</w:t>
      </w:r>
    </w:p>
    <w:p>
      <w:pPr>
        <w:spacing w:line="540" w:lineRule="exact"/>
        <w:ind w:firstLine="640" w:firstLineChars="200"/>
        <w:outlineLvl w:val="1"/>
        <w:rPr>
          <w:rFonts w:hint="eastAsia" w:asciiTheme="minorAscii"/>
          <w:b w:val="0"/>
          <w:bCs w:val="0"/>
          <w:sz w:val="32"/>
          <w:szCs w:val="24"/>
          <w:u w:val="none"/>
          <w:lang w:val="en-US" w:eastAsia="zh-CN"/>
        </w:rPr>
      </w:pPr>
      <w:r>
        <w:rPr>
          <w:rFonts w:hint="eastAsia" w:asciiTheme="minorAscii"/>
          <w:b w:val="0"/>
          <w:bCs w:val="0"/>
          <w:sz w:val="32"/>
          <w:szCs w:val="24"/>
          <w:u w:val="none"/>
          <w:lang w:val="en-US" w:eastAsia="zh-CN"/>
        </w:rPr>
        <w:t>（三）无正当理由不按规定报送</w:t>
      </w:r>
      <w:r>
        <w:rPr>
          <w:rFonts w:hint="eastAsia"/>
          <w:b w:val="0"/>
          <w:bCs w:val="0"/>
          <w:sz w:val="32"/>
          <w:szCs w:val="24"/>
          <w:u w:val="none"/>
          <w:lang w:val="en-US" w:eastAsia="zh-CN"/>
        </w:rPr>
        <w:t>年度报告</w:t>
      </w:r>
      <w:r>
        <w:rPr>
          <w:rFonts w:hint="eastAsia" w:asciiTheme="minorAscii"/>
          <w:b w:val="0"/>
          <w:bCs w:val="0"/>
          <w:sz w:val="32"/>
          <w:szCs w:val="24"/>
          <w:u w:val="none"/>
          <w:lang w:val="en-US" w:eastAsia="zh-CN"/>
        </w:rPr>
        <w:t>，经提示逾期不改正的。</w:t>
      </w:r>
    </w:p>
    <w:p>
      <w:pPr>
        <w:numPr>
          <w:ilvl w:val="-1"/>
          <w:numId w:val="0"/>
        </w:numPr>
        <w:spacing w:line="540" w:lineRule="exact"/>
        <w:ind w:firstLine="640" w:firstLineChars="200"/>
        <w:jc w:val="left"/>
        <w:rPr>
          <w:rFonts w:hint="eastAsia" w:ascii="仿宋_GB2312" w:eastAsia="仿宋_GB2312"/>
          <w:color w:val="000000" w:themeColor="text1"/>
          <w:sz w:val="32"/>
          <w:szCs w:val="32"/>
          <w:u w:val="none"/>
          <w14:textFill>
            <w14:solidFill>
              <w14:schemeClr w14:val="tx1"/>
            </w14:solidFill>
          </w14:textFill>
        </w:rPr>
      </w:pPr>
      <w:r>
        <w:rPr>
          <w:rFonts w:hint="eastAsia" w:ascii="仿宋_GB2312" w:eastAsia="仿宋_GB2312"/>
          <w:color w:val="000000" w:themeColor="text1"/>
          <w:sz w:val="32"/>
          <w:szCs w:val="32"/>
          <w:u w:val="none"/>
          <w14:textFill>
            <w14:solidFill>
              <w14:schemeClr w14:val="tx1"/>
            </w14:solidFill>
          </w14:textFill>
        </w:rPr>
        <w:t>对弄虚作假等违反科研诚信要求的行为，按法律法规和国家、省、市有关信用政策规定处理。</w:t>
      </w:r>
    </w:p>
    <w:p>
      <w:pPr>
        <w:pStyle w:val="2"/>
        <w:spacing w:line="540" w:lineRule="exact"/>
        <w:rPr>
          <w:rFonts w:hint="eastAsia"/>
          <w:u w:val="none"/>
        </w:rPr>
      </w:pPr>
    </w:p>
    <w:p>
      <w:pPr>
        <w:keepNext w:val="0"/>
        <w:keepLines w:val="0"/>
        <w:widowControl/>
        <w:numPr>
          <w:ilvl w:val="0"/>
          <w:numId w:val="0"/>
        </w:numPr>
        <w:suppressLineNumbers w:val="0"/>
        <w:spacing w:before="0" w:beforeAutospacing="0" w:after="0" w:afterAutospacing="0" w:line="540" w:lineRule="exact"/>
        <w:ind w:left="0" w:right="0" w:firstLine="0" w:firstLineChars="0"/>
        <w:jc w:val="center"/>
        <w:outlineLvl w:val="9"/>
        <w:rPr>
          <w:rFonts w:hint="eastAsia" w:ascii="黑体" w:hAnsi="黑体" w:eastAsia="黑体" w:cs="黑体"/>
          <w:b w:val="0"/>
          <w:color w:val="000000"/>
          <w:sz w:val="32"/>
          <w:szCs w:val="32"/>
          <w:u w:val="none"/>
          <w:lang w:val="zh-TW" w:eastAsia="zh-Hans"/>
        </w:rPr>
      </w:pPr>
      <w:r>
        <w:rPr>
          <w:rFonts w:hint="eastAsia" w:ascii="黑体" w:hAnsi="黑体" w:eastAsia="黑体" w:cs="黑体"/>
          <w:b w:val="0"/>
          <w:bCs w:val="0"/>
          <w:color w:val="000000"/>
          <w:szCs w:val="32"/>
          <w:u w:val="none"/>
          <w:lang w:val="zh-TW" w:eastAsia="zh-Hans"/>
        </w:rPr>
        <w:t>第</w:t>
      </w:r>
      <w:r>
        <w:rPr>
          <w:rFonts w:hint="eastAsia" w:ascii="黑体" w:hAnsi="黑体" w:eastAsia="黑体" w:cs="黑体"/>
          <w:b w:val="0"/>
          <w:bCs w:val="0"/>
          <w:color w:val="000000"/>
          <w:szCs w:val="32"/>
          <w:u w:val="none"/>
          <w:lang w:val="en-US" w:eastAsia="zh-CN"/>
        </w:rPr>
        <w:t>六</w:t>
      </w:r>
      <w:r>
        <w:rPr>
          <w:rFonts w:hint="eastAsia" w:ascii="黑体" w:hAnsi="黑体" w:eastAsia="黑体" w:cs="黑体"/>
          <w:b w:val="0"/>
          <w:bCs w:val="0"/>
          <w:color w:val="000000"/>
          <w:szCs w:val="32"/>
          <w:u w:val="none"/>
          <w:lang w:val="zh-TW" w:eastAsia="zh-Hans"/>
        </w:rPr>
        <w:t>章 附则</w:t>
      </w:r>
    </w:p>
    <w:p>
      <w:pPr>
        <w:keepNext w:val="0"/>
        <w:keepLines w:val="0"/>
        <w:widowControl/>
        <w:suppressLineNumbers w:val="0"/>
        <w:spacing w:before="0" w:beforeAutospacing="0" w:after="0" w:afterAutospacing="0" w:line="540" w:lineRule="exact"/>
        <w:ind w:left="0" w:right="0" w:firstLine="640" w:firstLineChars="0"/>
        <w:jc w:val="left"/>
        <w:outlineLvl w:val="9"/>
        <w:rPr>
          <w:rFonts w:hint="eastAsia" w:eastAsia="仿宋_GB2312" w:asciiTheme="minorAscii" w:hAnsiTheme="minorAscii" w:cstheme="minorBidi"/>
          <w:i w:val="0"/>
          <w:caps w:val="0"/>
          <w:spacing w:val="0"/>
          <w:sz w:val="32"/>
          <w:szCs w:val="24"/>
          <w:u w:val="none"/>
          <w:shd w:val="clear"/>
        </w:rPr>
      </w:pPr>
      <w:r>
        <w:rPr>
          <w:rFonts w:hint="eastAsia" w:eastAsia="仿宋_GB2312" w:asciiTheme="minorAscii" w:hAnsiTheme="minorAscii" w:cstheme="minorBidi"/>
          <w:b/>
          <w:bCs/>
          <w:i w:val="0"/>
          <w:caps w:val="0"/>
          <w:spacing w:val="0"/>
          <w:sz w:val="32"/>
          <w:szCs w:val="24"/>
          <w:u w:val="none"/>
          <w:shd w:val="clear"/>
        </w:rPr>
        <w:t>第</w:t>
      </w:r>
      <w:r>
        <w:rPr>
          <w:rFonts w:hint="eastAsia" w:cstheme="minorBidi"/>
          <w:b/>
          <w:bCs/>
          <w:i w:val="0"/>
          <w:caps w:val="0"/>
          <w:spacing w:val="0"/>
          <w:sz w:val="32"/>
          <w:szCs w:val="24"/>
          <w:u w:val="none"/>
          <w:shd w:val="clear"/>
          <w:lang w:val="en-US" w:eastAsia="zh-CN"/>
        </w:rPr>
        <w:t>二十八</w:t>
      </w:r>
      <w:r>
        <w:rPr>
          <w:rFonts w:hint="eastAsia" w:eastAsia="仿宋_GB2312" w:asciiTheme="minorAscii" w:hAnsiTheme="minorAscii" w:cstheme="minorBidi"/>
          <w:b/>
          <w:bCs/>
          <w:i w:val="0"/>
          <w:caps w:val="0"/>
          <w:spacing w:val="0"/>
          <w:sz w:val="32"/>
          <w:szCs w:val="24"/>
          <w:u w:val="none"/>
          <w:shd w:val="clear"/>
        </w:rPr>
        <w:t xml:space="preserve">条 </w:t>
      </w:r>
      <w:r>
        <w:rPr>
          <w:rFonts w:hint="eastAsia" w:cstheme="minorBidi"/>
          <w:b/>
          <w:bCs/>
          <w:i w:val="0"/>
          <w:caps w:val="0"/>
          <w:spacing w:val="0"/>
          <w:sz w:val="32"/>
          <w:szCs w:val="24"/>
          <w:u w:val="none"/>
          <w:shd w:val="clear"/>
          <w:lang w:eastAsia="zh-CN"/>
        </w:rPr>
        <w:t>【</w:t>
      </w:r>
      <w:r>
        <w:rPr>
          <w:rFonts w:hint="eastAsia" w:cstheme="minorBidi"/>
          <w:b/>
          <w:bCs/>
          <w:i w:val="0"/>
          <w:caps w:val="0"/>
          <w:spacing w:val="0"/>
          <w:sz w:val="32"/>
          <w:szCs w:val="24"/>
          <w:u w:val="none"/>
          <w:shd w:val="clear"/>
          <w:lang w:val="en-US" w:eastAsia="zh-CN"/>
        </w:rPr>
        <w:t>未尽事项</w:t>
      </w:r>
      <w:r>
        <w:rPr>
          <w:rFonts w:hint="eastAsia" w:cstheme="minorBidi"/>
          <w:b/>
          <w:bCs/>
          <w:i w:val="0"/>
          <w:caps w:val="0"/>
          <w:spacing w:val="0"/>
          <w:sz w:val="32"/>
          <w:szCs w:val="24"/>
          <w:u w:val="none"/>
          <w:shd w:val="clear"/>
          <w:lang w:eastAsia="zh-CN"/>
        </w:rPr>
        <w:t>】</w:t>
      </w:r>
      <w:r>
        <w:rPr>
          <w:rFonts w:hint="eastAsia" w:eastAsia="仿宋_GB2312" w:asciiTheme="minorAscii" w:hAnsiTheme="minorAscii" w:cstheme="minorBidi"/>
          <w:i w:val="0"/>
          <w:caps w:val="0"/>
          <w:spacing w:val="0"/>
          <w:sz w:val="32"/>
          <w:szCs w:val="24"/>
          <w:u w:val="none"/>
          <w:shd w:val="clear"/>
        </w:rPr>
        <w:t>本办法未尽事项，按照市科技计划项目、资金、</w:t>
      </w:r>
      <w:r>
        <w:rPr>
          <w:rFonts w:hint="eastAsia" w:cstheme="minorBidi"/>
          <w:i w:val="0"/>
          <w:caps w:val="0"/>
          <w:spacing w:val="0"/>
          <w:sz w:val="32"/>
          <w:szCs w:val="24"/>
          <w:u w:val="none"/>
          <w:shd w:val="clear"/>
          <w:lang w:val="en-US" w:eastAsia="zh-CN"/>
        </w:rPr>
        <w:t>科研</w:t>
      </w:r>
      <w:r>
        <w:rPr>
          <w:rFonts w:hint="eastAsia" w:eastAsia="仿宋_GB2312" w:asciiTheme="minorAscii" w:hAnsiTheme="minorAscii" w:cstheme="minorBidi"/>
          <w:i w:val="0"/>
          <w:caps w:val="0"/>
          <w:spacing w:val="0"/>
          <w:sz w:val="32"/>
          <w:szCs w:val="24"/>
          <w:u w:val="none"/>
          <w:shd w:val="clear"/>
        </w:rPr>
        <w:t>诚信管理等有关规定执行。</w:t>
      </w:r>
    </w:p>
    <w:p>
      <w:pPr>
        <w:keepNext w:val="0"/>
        <w:keepLines w:val="0"/>
        <w:pageBreakBefore w:val="0"/>
        <w:widowControl/>
        <w:kinsoku/>
        <w:wordWrap/>
        <w:overflowPunct/>
        <w:topLinePunct w:val="0"/>
        <w:autoSpaceDE/>
        <w:autoSpaceDN/>
        <w:bidi w:val="0"/>
        <w:adjustRightInd/>
        <w:snapToGrid/>
        <w:spacing w:line="540" w:lineRule="exact"/>
        <w:ind w:firstLine="640" w:firstLineChars="0"/>
        <w:jc w:val="left"/>
        <w:textAlignment w:val="auto"/>
        <w:outlineLvl w:val="9"/>
        <w:rPr>
          <w:rFonts w:hint="default" w:ascii="方正小标宋简体" w:hAnsi="宋体" w:eastAsia="方正小标宋简体" w:cs="Times New Roman"/>
          <w:sz w:val="44"/>
          <w:szCs w:val="44"/>
          <w:u w:val="none"/>
          <w:lang w:val="en-US" w:eastAsia="zh-CN"/>
        </w:rPr>
      </w:pPr>
      <w:r>
        <w:rPr>
          <w:rFonts w:hint="eastAsia"/>
          <w:b/>
          <w:bCs/>
          <w:u w:val="none"/>
        </w:rPr>
        <w:t>第</w:t>
      </w:r>
      <w:r>
        <w:rPr>
          <w:rFonts w:hint="eastAsia"/>
          <w:b/>
          <w:bCs/>
          <w:u w:val="none"/>
          <w:lang w:val="en-US" w:eastAsia="zh-CN"/>
        </w:rPr>
        <w:t>二十九</w:t>
      </w:r>
      <w:r>
        <w:rPr>
          <w:rFonts w:hint="eastAsia"/>
          <w:b/>
          <w:bCs/>
          <w:u w:val="none"/>
        </w:rPr>
        <w:t>条</w:t>
      </w:r>
      <w:r>
        <w:rPr>
          <w:rFonts w:hint="eastAsia"/>
          <w:b/>
          <w:bCs/>
          <w:u w:val="none"/>
          <w:lang w:val="en-US" w:eastAsia="zh-CN"/>
        </w:rPr>
        <w:t xml:space="preserve"> </w:t>
      </w:r>
      <w:r>
        <w:rPr>
          <w:rFonts w:hint="eastAsia"/>
          <w:b/>
          <w:bCs/>
          <w:u w:val="none"/>
          <w:lang w:eastAsia="zh-CN"/>
        </w:rPr>
        <w:t>【</w:t>
      </w:r>
      <w:r>
        <w:rPr>
          <w:rFonts w:hint="eastAsia"/>
          <w:b/>
          <w:bCs/>
          <w:u w:val="none"/>
          <w:lang w:val="en-US" w:eastAsia="zh-CN"/>
        </w:rPr>
        <w:t>有效期</w:t>
      </w:r>
      <w:r>
        <w:rPr>
          <w:rFonts w:hint="eastAsia"/>
          <w:b/>
          <w:bCs/>
          <w:u w:val="none"/>
          <w:lang w:eastAsia="zh-CN"/>
        </w:rPr>
        <w:t>】</w:t>
      </w:r>
      <w:r>
        <w:rPr>
          <w:rFonts w:hint="eastAsia"/>
          <w:u w:val="none"/>
        </w:rPr>
        <w:t>本办法自20</w:t>
      </w:r>
      <w:r>
        <w:rPr>
          <w:rFonts w:hint="eastAsia"/>
          <w:u w:val="none"/>
          <w:lang w:val="en-US" w:eastAsia="zh-CN"/>
        </w:rPr>
        <w:t>2x</w:t>
      </w:r>
      <w:r>
        <w:rPr>
          <w:rFonts w:hint="eastAsia"/>
          <w:u w:val="none"/>
        </w:rPr>
        <w:t>年</w:t>
      </w:r>
      <w:r>
        <w:rPr>
          <w:rFonts w:hint="eastAsia"/>
          <w:u w:val="none"/>
          <w:lang w:val="en-US" w:eastAsia="zh-CN"/>
        </w:rPr>
        <w:t>x</w:t>
      </w:r>
      <w:r>
        <w:rPr>
          <w:rFonts w:hint="eastAsia"/>
          <w:u w:val="none"/>
        </w:rPr>
        <w:t>月</w:t>
      </w:r>
      <w:r>
        <w:rPr>
          <w:rFonts w:hint="eastAsia"/>
          <w:u w:val="none"/>
          <w:lang w:val="en-US" w:eastAsia="zh-CN"/>
        </w:rPr>
        <w:t>x</w:t>
      </w:r>
      <w:r>
        <w:rPr>
          <w:rFonts w:hint="eastAsia"/>
          <w:u w:val="none"/>
        </w:rPr>
        <w:t>日起施行，有效期</w:t>
      </w:r>
      <w:r>
        <w:rPr>
          <w:rFonts w:hint="eastAsia"/>
          <w:u w:val="none"/>
          <w:lang w:val="en-US" w:eastAsia="zh-CN"/>
        </w:rPr>
        <w:t>5</w:t>
      </w:r>
      <w:r>
        <w:rPr>
          <w:rFonts w:hint="eastAsia"/>
          <w:u w:val="none"/>
        </w:rPr>
        <w:t>年</w:t>
      </w:r>
      <w:r>
        <w:rPr>
          <w:rFonts w:hint="eastAsia"/>
          <w:u w:val="none"/>
          <w:lang w:eastAsia="zh-CN"/>
        </w:rPr>
        <w:t>，原《深圳市技术转移和成果转化项目资助管理办法》（深科技创新规〔2019〕7号）同时废止</w:t>
      </w:r>
      <w:r>
        <w:rPr>
          <w:rFonts w:hint="eastAsia"/>
          <w:u w:val="none"/>
        </w:rPr>
        <w:t>。</w:t>
      </w:r>
    </w:p>
    <w:sectPr>
      <w:footerReference r:id="rId5" w:type="default"/>
      <w:pgSz w:w="11906" w:h="16838"/>
      <w:pgMar w:top="2098" w:right="1474" w:bottom="1984" w:left="1587" w:header="851" w:footer="992"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7CD95F-D462-4AED-B47A-E34F6FBBBB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45FD402-E875-45B2-8DF2-62218EC21902}"/>
  </w:font>
  <w:font w:name="仿宋_GB2312">
    <w:panose1 w:val="02010609030101010101"/>
    <w:charset w:val="86"/>
    <w:family w:val="modern"/>
    <w:pitch w:val="default"/>
    <w:sig w:usb0="00000001" w:usb1="080E0000" w:usb2="00000000" w:usb3="00000000" w:csb0="00040000" w:csb1="00000000"/>
    <w:embedRegular r:id="rId3" w:fontKey="{F3A5C67C-90BA-45ED-9C47-FCD53839C123}"/>
  </w:font>
  <w:font w:name="方正小标宋简体">
    <w:panose1 w:val="02000000000000000000"/>
    <w:charset w:val="86"/>
    <w:family w:val="auto"/>
    <w:pitch w:val="default"/>
    <w:sig w:usb0="00000001" w:usb1="08000000" w:usb2="00000000" w:usb3="00000000" w:csb0="00040000" w:csb1="00000000"/>
    <w:embedRegular r:id="rId4" w:fontKey="{E6756B86-2091-46F5-8522-2F055255EA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0D9A5"/>
    <w:multiLevelType w:val="singleLevel"/>
    <w:tmpl w:val="5B10D9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22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615A7775"/>
    <w:rsid w:val="00351582"/>
    <w:rsid w:val="0231352B"/>
    <w:rsid w:val="05351CEE"/>
    <w:rsid w:val="069813EB"/>
    <w:rsid w:val="07445E1B"/>
    <w:rsid w:val="0B2E15A6"/>
    <w:rsid w:val="10810085"/>
    <w:rsid w:val="11D253B6"/>
    <w:rsid w:val="12B31A07"/>
    <w:rsid w:val="18547653"/>
    <w:rsid w:val="1CB101A3"/>
    <w:rsid w:val="1EBF5C8A"/>
    <w:rsid w:val="203854D9"/>
    <w:rsid w:val="21517C77"/>
    <w:rsid w:val="23615D8D"/>
    <w:rsid w:val="2960749F"/>
    <w:rsid w:val="29672C1B"/>
    <w:rsid w:val="2D422A7C"/>
    <w:rsid w:val="2E7D6E8D"/>
    <w:rsid w:val="2EE22375"/>
    <w:rsid w:val="30016ED4"/>
    <w:rsid w:val="30E32612"/>
    <w:rsid w:val="31C47F39"/>
    <w:rsid w:val="3436193C"/>
    <w:rsid w:val="366A7CBB"/>
    <w:rsid w:val="3BB16667"/>
    <w:rsid w:val="3BC64A6D"/>
    <w:rsid w:val="3BF00640"/>
    <w:rsid w:val="3CA47F9C"/>
    <w:rsid w:val="3DC20D4D"/>
    <w:rsid w:val="3DF47C78"/>
    <w:rsid w:val="40104738"/>
    <w:rsid w:val="40B93F46"/>
    <w:rsid w:val="42D63959"/>
    <w:rsid w:val="45224A97"/>
    <w:rsid w:val="45256239"/>
    <w:rsid w:val="46A80D71"/>
    <w:rsid w:val="48360B27"/>
    <w:rsid w:val="48C55B7D"/>
    <w:rsid w:val="48F95481"/>
    <w:rsid w:val="49A1199E"/>
    <w:rsid w:val="4D2872D7"/>
    <w:rsid w:val="506D35AB"/>
    <w:rsid w:val="53F1716E"/>
    <w:rsid w:val="55A71961"/>
    <w:rsid w:val="561319CB"/>
    <w:rsid w:val="56F2470D"/>
    <w:rsid w:val="57E96960"/>
    <w:rsid w:val="58B80DCB"/>
    <w:rsid w:val="59824283"/>
    <w:rsid w:val="5B97401B"/>
    <w:rsid w:val="5DA81385"/>
    <w:rsid w:val="5F6E2ACF"/>
    <w:rsid w:val="5FDD5620"/>
    <w:rsid w:val="600741C0"/>
    <w:rsid w:val="615A7775"/>
    <w:rsid w:val="63B72A6E"/>
    <w:rsid w:val="66573BC1"/>
    <w:rsid w:val="6A3B243E"/>
    <w:rsid w:val="6BC77B50"/>
    <w:rsid w:val="6EA26FB4"/>
    <w:rsid w:val="6FD54336"/>
    <w:rsid w:val="724C07FF"/>
    <w:rsid w:val="751B2CD3"/>
    <w:rsid w:val="75686040"/>
    <w:rsid w:val="75F65E4E"/>
    <w:rsid w:val="76C35F72"/>
    <w:rsid w:val="77AD347D"/>
    <w:rsid w:val="78143F0F"/>
    <w:rsid w:val="79FC74A1"/>
    <w:rsid w:val="BFFEC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atLeast"/>
      <w:jc w:val="both"/>
    </w:pPr>
    <w:rPr>
      <w:rFonts w:eastAsia="仿宋_GB2312" w:asciiTheme="minorAscii" w:hAnsiTheme="minorAscii" w:cstheme="minorBidi"/>
      <w:kern w:val="2"/>
      <w:sz w:val="32"/>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link w:val="14"/>
    <w:unhideWhenUsed/>
    <w:qFormat/>
    <w:uiPriority w:val="0"/>
    <w:pPr>
      <w:keepNext/>
      <w:keepLines/>
      <w:spacing w:beforeLines="0" w:beforeAutospacing="0" w:afterLines="0" w:afterAutospacing="0" w:line="540" w:lineRule="atLeast"/>
      <w:outlineLvl w:val="1"/>
    </w:pPr>
    <w:rPr>
      <w:rFonts w:ascii="Arial" w:hAnsi="Arial"/>
    </w:rPr>
  </w:style>
  <w:style w:type="paragraph" w:styleId="6">
    <w:name w:val="heading 3"/>
    <w:basedOn w:val="1"/>
    <w:next w:val="1"/>
    <w:link w:val="15"/>
    <w:unhideWhenUsed/>
    <w:qFormat/>
    <w:uiPriority w:val="0"/>
    <w:pPr>
      <w:spacing w:before="0" w:beforeAutospacing="0" w:afterAutospacing="0" w:line="540" w:lineRule="atLeast"/>
      <w:jc w:val="left"/>
      <w:outlineLvl w:val="2"/>
    </w:pPr>
    <w:rPr>
      <w:rFonts w:hint="eastAsia" w:ascii="宋体" w:hAnsi="宋体" w:cs="宋体"/>
      <w:b/>
      <w:kern w:val="0"/>
      <w:szCs w:val="27"/>
      <w:lang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rPr>
  </w:style>
  <w:style w:type="paragraph" w:styleId="3">
    <w:name w:val="Body Text"/>
    <w:basedOn w:val="1"/>
    <w:qFormat/>
    <w:uiPriority w:val="0"/>
    <w:pPr>
      <w:spacing w:line="360" w:lineRule="auto"/>
      <w:jc w:val="center"/>
    </w:pPr>
    <w:rPr>
      <w:rFonts w:ascii="宋体" w:hAnsi="Calibri" w:eastAsia="宋体" w:cs="Times New Roman"/>
      <w:b/>
      <w:sz w:val="44"/>
      <w:szCs w:val="22"/>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customStyle="1" w:styleId="14">
    <w:name w:val="标题 2 Char"/>
    <w:link w:val="5"/>
    <w:qFormat/>
    <w:uiPriority w:val="0"/>
    <w:rPr>
      <w:rFonts w:ascii="Arial" w:hAnsi="Arial" w:eastAsia="仿宋_GB2312"/>
      <w:sz w:val="32"/>
    </w:rPr>
  </w:style>
  <w:style w:type="character" w:customStyle="1" w:styleId="15">
    <w:name w:val="标题 3 Char"/>
    <w:link w:val="6"/>
    <w:qFormat/>
    <w:uiPriority w:val="0"/>
    <w:rPr>
      <w:rFonts w:hint="eastAsia" w:ascii="宋体" w:hAnsi="宋体" w:eastAsia="仿宋_GB2312" w:cs="宋体"/>
      <w:b/>
      <w:kern w:val="0"/>
      <w:sz w:val="32"/>
      <w:szCs w:val="27"/>
      <w:lang w:bidi="ar"/>
    </w:rPr>
  </w:style>
  <w:style w:type="paragraph" w:customStyle="1" w:styleId="16">
    <w:name w:val="列出段落1"/>
    <w:basedOn w:val="1"/>
    <w:qFormat/>
    <w:uiPriority w:val="34"/>
    <w:pPr>
      <w:ind w:firstLine="420" w:firstLineChars="200"/>
    </w:pPr>
  </w:style>
  <w:style w:type="paragraph" w:customStyle="1"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4992</Words>
  <Characters>5030</Characters>
  <Lines>0</Lines>
  <Paragraphs>0</Paragraphs>
  <TotalTime>108</TotalTime>
  <ScaleCrop>false</ScaleCrop>
  <LinksUpToDate>false</LinksUpToDate>
  <CharactersWithSpaces>5062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2022-04-21T10:24:00Z</dcterms:created>
  <dc:creator>蔡凯佳</dc:creator>
  <cp:lastModifiedBy>阿营</cp:lastModifiedBy>
  <cp:lastPrinted>2022-08-23T00:44:00Z</cp:lastPrinted>
  <dcterms:modified xsi:type="dcterms:W3CDTF">2024-05-09T07:42:58Z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9B80C24B4B8947A1A8B30BC2288B3C79</vt:lpwstr>
  </property>
</Properties>
</file>