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7AC" w:rsidRDefault="00790923">
      <w:pPr>
        <w:spacing w:line="540" w:lineRule="exact"/>
        <w:jc w:val="center"/>
        <w:rPr>
          <w:rFonts w:ascii="宋体" w:hAnsi="宋体"/>
          <w:sz w:val="44"/>
        </w:rPr>
      </w:pPr>
      <w:r>
        <w:rPr>
          <w:rFonts w:ascii="宋体" w:hAnsi="宋体"/>
          <w:sz w:val="44"/>
        </w:rPr>
        <w:t>深  圳  市  人  民  政  府</w:t>
      </w:r>
    </w:p>
    <w:p w:rsidR="009877AC" w:rsidRDefault="00790923">
      <w:pPr>
        <w:spacing w:line="540" w:lineRule="exact"/>
        <w:jc w:val="center"/>
        <w:rPr>
          <w:rFonts w:ascii="宋体" w:hAnsi="宋体"/>
          <w:b/>
          <w:bCs/>
          <w:sz w:val="44"/>
        </w:rPr>
      </w:pPr>
      <w:r>
        <w:rPr>
          <w:rFonts w:ascii="宋体" w:hAnsi="宋体"/>
          <w:b/>
          <w:bCs/>
          <w:sz w:val="44"/>
        </w:rPr>
        <w:t>行政复议决定书</w:t>
      </w:r>
    </w:p>
    <w:p w:rsidR="009877AC" w:rsidRDefault="009877AC">
      <w:pPr>
        <w:spacing w:line="540" w:lineRule="exact"/>
        <w:jc w:val="center"/>
      </w:pPr>
    </w:p>
    <w:p w:rsidR="009877AC" w:rsidRDefault="00790923">
      <w:pPr>
        <w:spacing w:line="54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1155号</w:t>
      </w:r>
    </w:p>
    <w:p w:rsidR="009877AC" w:rsidRDefault="009877AC">
      <w:pPr>
        <w:spacing w:line="540" w:lineRule="exact"/>
        <w:rPr>
          <w:rFonts w:eastAsia="仿宋_GB2312"/>
          <w:sz w:val="32"/>
          <w:u w:val="single"/>
        </w:rPr>
      </w:pPr>
    </w:p>
    <w:p w:rsidR="009877AC" w:rsidRDefault="00790923" w:rsidP="000B7CC7">
      <w:pPr>
        <w:spacing w:line="540" w:lineRule="exact"/>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0B7CC7">
        <w:rPr>
          <w:rFonts w:ascii="仿宋_GB2312" w:eastAsia="仿宋_GB2312" w:hint="eastAsia"/>
          <w:sz w:val="32"/>
          <w:szCs w:val="32"/>
        </w:rPr>
        <w:t>林某</w:t>
      </w:r>
    </w:p>
    <w:p w:rsidR="009877AC" w:rsidRDefault="00790923">
      <w:pPr>
        <w:spacing w:line="540" w:lineRule="exact"/>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深圳市市场监督管理局宝安监管局</w:t>
      </w:r>
    </w:p>
    <w:p w:rsidR="009877AC" w:rsidRDefault="00790923">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地址：深圳市宝安区42区翻身路75号</w:t>
      </w:r>
    </w:p>
    <w:p w:rsidR="009877AC" w:rsidRDefault="00790923">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法定代表人：欧阳卫国，局长</w:t>
      </w:r>
    </w:p>
    <w:p w:rsidR="009877AC" w:rsidRDefault="009877AC">
      <w:pPr>
        <w:spacing w:line="540" w:lineRule="exact"/>
        <w:rPr>
          <w:rFonts w:ascii="仿宋_GB2312" w:eastAsia="仿宋_GB2312"/>
          <w:sz w:val="32"/>
          <w:szCs w:val="32"/>
        </w:rPr>
      </w:pPr>
    </w:p>
    <w:p w:rsidR="009877AC" w:rsidRDefault="00790923">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w:t>
      </w:r>
      <w:r w:rsidR="000B7CC7">
        <w:rPr>
          <w:rFonts w:ascii="仿宋_GB2312" w:eastAsia="仿宋_GB2312" w:hint="eastAsia"/>
          <w:sz w:val="32"/>
          <w:szCs w:val="32"/>
        </w:rPr>
        <w:t>林某</w:t>
      </w:r>
      <w:r>
        <w:rPr>
          <w:rFonts w:ascii="仿宋_GB2312" w:eastAsia="仿宋_GB2312" w:hint="eastAsia"/>
          <w:sz w:val="32"/>
          <w:szCs w:val="32"/>
        </w:rPr>
        <w:t>认为被申请人</w:t>
      </w:r>
      <w:r>
        <w:rPr>
          <w:rFonts w:ascii="仿宋_GB2312" w:eastAsia="仿宋_GB2312" w:hAnsi="仿宋_GB2312" w:cs="仿宋_GB2312" w:hint="eastAsia"/>
          <w:sz w:val="32"/>
          <w:szCs w:val="32"/>
        </w:rPr>
        <w:t>对其关于</w:t>
      </w:r>
      <w:r>
        <w:rPr>
          <w:rFonts w:ascii="仿宋_GB2312" w:eastAsia="仿宋_GB2312" w:hAnsi="Times New Roman" w:cs="仿宋_GB2312" w:hint="eastAsia"/>
          <w:sz w:val="32"/>
          <w:szCs w:val="32"/>
        </w:rPr>
        <w:t>深圳市宝安区</w:t>
      </w:r>
      <w:r w:rsidR="000B7CC7">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玩具厂</w:t>
      </w:r>
      <w:r>
        <w:rPr>
          <w:rFonts w:ascii="仿宋_GB2312" w:eastAsia="仿宋_GB2312" w:hAnsi="仿宋_GB2312" w:cs="仿宋_GB2312" w:hint="eastAsia"/>
          <w:sz w:val="32"/>
          <w:szCs w:val="32"/>
        </w:rPr>
        <w:t>（以下简称“被举报人”）涉嫌销售无厂名厂址无执行标准未经强制性认证产品的举报超期未</w:t>
      </w:r>
      <w:r>
        <w:rPr>
          <w:rFonts w:ascii="仿宋_GB2312" w:eastAsia="仿宋_GB2312" w:hAnsi="仿宋_GB2312" w:cs="仿宋_GB2312" w:hint="eastAsia"/>
          <w:sz w:val="32"/>
          <w:szCs w:val="32"/>
        </w:rPr>
        <w:t>作出</w:t>
      </w:r>
      <w:r>
        <w:rPr>
          <w:rFonts w:ascii="仿宋_GB2312" w:eastAsia="仿宋_GB2312" w:hAnsi="仿宋_GB2312" w:cs="仿宋_GB2312" w:hint="eastAsia"/>
          <w:sz w:val="32"/>
          <w:szCs w:val="32"/>
        </w:rPr>
        <w:t>是否立案</w:t>
      </w:r>
      <w:r>
        <w:rPr>
          <w:rFonts w:ascii="仿宋_GB2312" w:eastAsia="仿宋_GB2312" w:hAnsi="仿宋_GB2312" w:cs="仿宋_GB2312" w:hint="eastAsia"/>
          <w:sz w:val="32"/>
          <w:szCs w:val="32"/>
        </w:rPr>
        <w:t>决定</w:t>
      </w:r>
      <w:r>
        <w:rPr>
          <w:rFonts w:ascii="仿宋_GB2312" w:eastAsia="仿宋_GB2312" w:hAnsi="仿宋_GB2312" w:cs="仿宋_GB2312" w:hint="eastAsia"/>
          <w:sz w:val="32"/>
          <w:szCs w:val="32"/>
        </w:rPr>
        <w:t>违法</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790923" w:rsidRDefault="00790923">
      <w:pPr>
        <w:spacing w:line="540" w:lineRule="exact"/>
        <w:ind w:firstLineChars="200" w:firstLine="640"/>
        <w:rPr>
          <w:rFonts w:ascii="黑体" w:eastAsia="黑体"/>
          <w:sz w:val="32"/>
          <w:szCs w:val="32"/>
        </w:rPr>
      </w:pPr>
      <w:r>
        <w:rPr>
          <w:rFonts w:ascii="黑体" w:eastAsia="黑体"/>
          <w:sz w:val="32"/>
          <w:szCs w:val="32"/>
        </w:rPr>
        <w:t>经查</w:t>
      </w:r>
      <w:r>
        <w:rPr>
          <w:rFonts w:ascii="仿宋_GB2312" w:eastAsia="黑体" w:hAnsi="仿宋_GB2312"/>
          <w:bCs/>
          <w:sz w:val="32"/>
        </w:rPr>
        <w:t>：</w:t>
      </w:r>
      <w:r>
        <w:rPr>
          <w:rFonts w:ascii="仿宋_GB2312" w:eastAsia="仿宋_GB2312" w:hAnsi="仿宋_GB2312" w:cs="仿宋_GB2312" w:hint="eastAsia"/>
          <w:sz w:val="32"/>
          <w:szCs w:val="32"/>
        </w:rPr>
        <w:t>2</w:t>
      </w:r>
      <w:r>
        <w:rPr>
          <w:rFonts w:ascii="仿宋_GB2312" w:eastAsia="仿宋_GB2312" w:hAnsi="仿宋_GB2312" w:cs="仿宋_GB2312"/>
          <w:sz w:val="32"/>
          <w:szCs w:val="32"/>
        </w:rPr>
        <w:t>020</w:t>
      </w:r>
      <w:r>
        <w:rPr>
          <w:rFonts w:ascii="仿宋_GB2312" w:eastAsia="仿宋_GB2312" w:hAnsi="仿宋_GB2312" w:cs="仿宋_GB2312" w:hint="eastAsia"/>
          <w:sz w:val="32"/>
          <w:szCs w:val="32"/>
        </w:rPr>
        <w:t>年7月29日，被申请人收到申请人举报，其称在被举报人所</w:t>
      </w:r>
      <w:r>
        <w:rPr>
          <w:rFonts w:ascii="仿宋_GB2312" w:eastAsia="仿宋_GB2312" w:hAnsi="仿宋_GB2312" w:cs="仿宋_GB2312" w:hint="eastAsia"/>
          <w:sz w:val="32"/>
          <w:szCs w:val="32"/>
        </w:rPr>
        <w:t>经</w:t>
      </w:r>
      <w:r>
        <w:rPr>
          <w:rFonts w:ascii="仿宋_GB2312" w:eastAsia="仿宋_GB2312" w:hAnsi="仿宋_GB2312" w:cs="仿宋_GB2312" w:hint="eastAsia"/>
          <w:sz w:val="32"/>
          <w:szCs w:val="32"/>
        </w:rPr>
        <w:t>营网店购买的玩具存在质量问题，被举报人涉嫌销售未经强制认证产品，请求被申请人进行查处。2</w:t>
      </w:r>
      <w:r>
        <w:rPr>
          <w:rFonts w:ascii="仿宋_GB2312" w:eastAsia="仿宋_GB2312" w:hAnsi="仿宋_GB2312" w:cs="仿宋_GB2312"/>
          <w:sz w:val="32"/>
          <w:szCs w:val="32"/>
        </w:rPr>
        <w:t>020</w:t>
      </w:r>
      <w:r>
        <w:rPr>
          <w:rFonts w:ascii="仿宋_GB2312" w:eastAsia="仿宋_GB2312" w:hAnsi="仿宋_GB2312" w:cs="仿宋_GB2312" w:hint="eastAsia"/>
          <w:sz w:val="32"/>
          <w:szCs w:val="32"/>
        </w:rPr>
        <w:t>年8月4日，</w:t>
      </w:r>
      <w:r>
        <w:rPr>
          <w:rFonts w:ascii="仿宋_GB2312" w:eastAsia="仿宋_GB2312" w:hAnsi="Times New Roman" w:cs="仿宋_GB2312" w:hint="eastAsia"/>
          <w:sz w:val="32"/>
          <w:szCs w:val="32"/>
        </w:rPr>
        <w:t>被申请人决定立案调查，并于2020年8月6日将立案决定通过短信告知申请人。</w:t>
      </w:r>
      <w:r>
        <w:rPr>
          <w:rFonts w:ascii="仿宋_GB2312" w:eastAsia="仿宋_GB2312" w:hAnsi="仿宋_GB2312" w:hint="eastAsia"/>
          <w:sz w:val="32"/>
        </w:rPr>
        <w:t>对于上述事实，被申请人向本机关提交了“短信发送纪录”予以证明。2020年9月3日，申请人认为被申请人</w:t>
      </w:r>
      <w:r>
        <w:rPr>
          <w:rFonts w:ascii="仿宋_GB2312" w:eastAsia="仿宋_GB2312" w:hAnsi="仿宋_GB2312" w:hint="eastAsia"/>
          <w:sz w:val="32"/>
        </w:rPr>
        <w:t>对其</w:t>
      </w:r>
      <w:r>
        <w:rPr>
          <w:rFonts w:ascii="仿宋_GB2312" w:eastAsia="仿宋_GB2312" w:hAnsi="仿宋_GB2312" w:cs="仿宋_GB2312" w:hint="eastAsia"/>
          <w:sz w:val="32"/>
          <w:szCs w:val="32"/>
        </w:rPr>
        <w:t>举报超期未</w:t>
      </w:r>
      <w:r>
        <w:rPr>
          <w:rFonts w:ascii="仿宋_GB2312" w:eastAsia="仿宋_GB2312" w:hAnsi="仿宋_GB2312" w:cs="仿宋_GB2312" w:hint="eastAsia"/>
          <w:sz w:val="32"/>
          <w:szCs w:val="32"/>
        </w:rPr>
        <w:t>作出</w:t>
      </w:r>
      <w:r>
        <w:rPr>
          <w:rFonts w:ascii="仿宋_GB2312" w:eastAsia="仿宋_GB2312" w:hAnsi="仿宋_GB2312" w:cs="仿宋_GB2312" w:hint="eastAsia"/>
          <w:sz w:val="32"/>
          <w:szCs w:val="32"/>
        </w:rPr>
        <w:t>是否立案</w:t>
      </w:r>
      <w:r>
        <w:rPr>
          <w:rFonts w:ascii="仿宋_GB2312" w:eastAsia="仿宋_GB2312" w:hAnsi="仿宋_GB2312" w:cs="仿宋_GB2312" w:hint="eastAsia"/>
          <w:sz w:val="32"/>
          <w:szCs w:val="32"/>
        </w:rPr>
        <w:t>决定</w:t>
      </w:r>
      <w:r>
        <w:rPr>
          <w:rFonts w:ascii="仿宋_GB2312" w:eastAsia="仿宋_GB2312" w:hAnsi="仿宋_GB2312" w:cs="仿宋_GB2312" w:hint="eastAsia"/>
          <w:sz w:val="32"/>
          <w:szCs w:val="32"/>
        </w:rPr>
        <w:t>违法</w:t>
      </w:r>
      <w:r>
        <w:rPr>
          <w:rFonts w:ascii="仿宋_GB2312" w:eastAsia="仿宋_GB2312" w:hAnsi="仿宋_GB2312" w:hint="eastAsia"/>
          <w:sz w:val="32"/>
        </w:rPr>
        <w:t>，通过邮寄的方式向本机关申请行政复议。</w:t>
      </w:r>
    </w:p>
    <w:p w:rsidR="009877AC" w:rsidRDefault="00790923">
      <w:pPr>
        <w:spacing w:line="540" w:lineRule="exact"/>
        <w:ind w:firstLineChars="200" w:firstLine="640"/>
        <w:rPr>
          <w:rFonts w:ascii="仿宋_GB2312" w:eastAsia="仿宋_GB2312" w:hAnsi="仿宋_GB2312"/>
          <w:sz w:val="32"/>
        </w:rPr>
      </w:pPr>
      <w:r>
        <w:rPr>
          <w:rFonts w:ascii="黑体" w:eastAsia="黑体"/>
          <w:sz w:val="32"/>
          <w:szCs w:val="32"/>
        </w:rPr>
        <w:t>本机关认为：</w:t>
      </w:r>
      <w:r>
        <w:rPr>
          <w:rFonts w:ascii="仿宋_GB2312" w:eastAsia="仿宋_GB2312" w:hAnsi="仿宋_GB2312" w:cs="仿宋_GB2312" w:hint="eastAsia"/>
          <w:sz w:val="32"/>
          <w:szCs w:val="32"/>
        </w:rPr>
        <w:t>《市场监督管理行政处罚程序暂行规定》</w:t>
      </w:r>
      <w:r>
        <w:rPr>
          <w:rFonts w:ascii="仿宋_GB2312" w:eastAsia="仿宋_GB2312" w:hAnsi="仿宋_GB2312" w:cs="仿宋_GB2312" w:hint="eastAsia"/>
          <w:sz w:val="32"/>
          <w:szCs w:val="32"/>
        </w:rPr>
        <w:lastRenderedPageBreak/>
        <w:t>第十七条第一款：“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市场监督管理投诉举报处理暂行办法》第三十一条第二款：“举报人实名举报的，有处理权限的市场监督管理部门还应当自作出是否立案决定之日起五个工作日内告知举报人。”</w:t>
      </w:r>
      <w:r>
        <w:rPr>
          <w:rFonts w:ascii="仿宋_GB2312" w:eastAsia="仿宋_GB2312" w:hint="eastAsia"/>
          <w:sz w:val="32"/>
          <w:szCs w:val="32"/>
        </w:rPr>
        <w:t>本案，被申请人于2020年7月4日收到申请人举报，2020年8月4日被申请人作出立案决定并于</w:t>
      </w:r>
      <w:r>
        <w:rPr>
          <w:rFonts w:ascii="仿宋_GB2312" w:eastAsia="仿宋_GB2312" w:hAnsi="Times New Roman" w:cs="仿宋_GB2312" w:hint="eastAsia"/>
          <w:sz w:val="32"/>
          <w:szCs w:val="32"/>
        </w:rPr>
        <w:t>2020年8月6日</w:t>
      </w:r>
      <w:r>
        <w:rPr>
          <w:rFonts w:ascii="仿宋_GB2312" w:eastAsia="仿宋_GB2312" w:hint="eastAsia"/>
          <w:sz w:val="32"/>
          <w:szCs w:val="32"/>
        </w:rPr>
        <w:t>将立案</w:t>
      </w:r>
      <w:r>
        <w:rPr>
          <w:rFonts w:ascii="仿宋_GB2312" w:eastAsia="仿宋_GB2312" w:hint="eastAsia"/>
          <w:sz w:val="32"/>
          <w:szCs w:val="32"/>
        </w:rPr>
        <w:t>情况</w:t>
      </w:r>
      <w:r>
        <w:rPr>
          <w:rFonts w:ascii="仿宋_GB2312" w:eastAsia="仿宋_GB2312" w:hint="eastAsia"/>
          <w:sz w:val="32"/>
          <w:szCs w:val="32"/>
        </w:rPr>
        <w:t>通过短信告知申请人，</w:t>
      </w:r>
      <w:r>
        <w:rPr>
          <w:rFonts w:ascii="仿宋_GB2312" w:eastAsia="仿宋_GB2312" w:hint="eastAsia"/>
          <w:sz w:val="32"/>
          <w:szCs w:val="32"/>
        </w:rPr>
        <w:t>已按上述规定履行法定职责</w:t>
      </w:r>
      <w:r>
        <w:rPr>
          <w:rFonts w:ascii="仿宋_GB2312" w:eastAsia="仿宋_GB2312" w:hint="eastAsia"/>
          <w:sz w:val="32"/>
          <w:szCs w:val="32"/>
        </w:rPr>
        <w:t>。</w:t>
      </w:r>
      <w:r>
        <w:rPr>
          <w:rFonts w:ascii="仿宋_GB2312" w:eastAsia="仿宋_GB2312" w:hAnsi="仿宋_GB2312" w:hint="eastAsia"/>
          <w:sz w:val="32"/>
        </w:rPr>
        <w:t>综上，根据《中华人民共和国行政复议法实施条例》第四十八条第一款第（</w:t>
      </w:r>
      <w:r>
        <w:rPr>
          <w:rFonts w:ascii="仿宋_GB2312" w:eastAsia="仿宋_GB2312" w:hAnsi="仿宋_GB2312" w:hint="eastAsia"/>
          <w:sz w:val="32"/>
        </w:rPr>
        <w:t>一</w:t>
      </w:r>
      <w:bookmarkStart w:id="0" w:name="_GoBack"/>
      <w:bookmarkEnd w:id="0"/>
      <w:r>
        <w:rPr>
          <w:rFonts w:ascii="仿宋_GB2312" w:eastAsia="仿宋_GB2312" w:hAnsi="仿宋_GB2312" w:hint="eastAsia"/>
          <w:sz w:val="32"/>
        </w:rPr>
        <w:t>）项的规定，本机关作出复议决定如下：</w:t>
      </w:r>
    </w:p>
    <w:p w:rsidR="009877AC" w:rsidRDefault="00790923">
      <w:pPr>
        <w:spacing w:line="540" w:lineRule="exact"/>
        <w:ind w:firstLineChars="200" w:firstLine="640"/>
        <w:rPr>
          <w:rFonts w:ascii="仿宋_GB2312" w:eastAsia="仿宋_GB2312" w:hAnsi="仿宋_GB2312"/>
          <w:sz w:val="32"/>
        </w:rPr>
      </w:pPr>
      <w:r>
        <w:rPr>
          <w:rFonts w:ascii="仿宋_GB2312" w:eastAsia="仿宋_GB2312" w:hAnsi="仿宋_GB2312" w:hint="eastAsia"/>
          <w:sz w:val="32"/>
        </w:rPr>
        <w:t>驳回申请人</w:t>
      </w:r>
      <w:r w:rsidR="000B7CC7">
        <w:rPr>
          <w:rFonts w:ascii="仿宋_GB2312" w:eastAsia="仿宋_GB2312" w:hAnsi="仿宋_GB2312" w:hint="eastAsia"/>
          <w:sz w:val="32"/>
        </w:rPr>
        <w:t>林某</w:t>
      </w:r>
      <w:r>
        <w:rPr>
          <w:rFonts w:ascii="仿宋_GB2312" w:eastAsia="仿宋_GB2312" w:hAnsi="仿宋_GB2312" w:hint="eastAsia"/>
          <w:sz w:val="32"/>
        </w:rPr>
        <w:t>提出的上述行政复议申请。</w:t>
      </w:r>
    </w:p>
    <w:p w:rsidR="009877AC" w:rsidRDefault="00790923">
      <w:pPr>
        <w:spacing w:line="540" w:lineRule="exact"/>
        <w:ind w:firstLineChars="200" w:firstLine="640"/>
        <w:rPr>
          <w:rFonts w:ascii="仿宋_GB2312" w:eastAsia="仿宋_GB2312" w:hAnsi="仿宋"/>
          <w:sz w:val="32"/>
          <w:szCs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w:t>
      </w:r>
      <w:r>
        <w:rPr>
          <w:rFonts w:ascii="仿宋_GB2312" w:eastAsia="仿宋_GB2312" w:hAnsi="仿宋_GB2312" w:hint="eastAsia"/>
          <w:sz w:val="32"/>
        </w:rPr>
        <w:t>盐田区</w:t>
      </w:r>
      <w:r>
        <w:rPr>
          <w:rFonts w:ascii="仿宋_GB2312" w:eastAsia="仿宋_GB2312" w:hAnsi="仿宋_GB2312"/>
          <w:sz w:val="32"/>
        </w:rPr>
        <w:t>人民法院</w:t>
      </w:r>
      <w:r>
        <w:rPr>
          <w:rFonts w:ascii="仿宋_GB2312" w:eastAsia="仿宋_GB2312" w:hAnsi="仿宋_GB2312"/>
          <w:sz w:val="32"/>
        </w:rPr>
        <w:t>提起诉讼。</w:t>
      </w:r>
    </w:p>
    <w:p w:rsidR="009877AC" w:rsidRDefault="009877AC">
      <w:pPr>
        <w:spacing w:line="540" w:lineRule="exact"/>
        <w:ind w:firstLine="630"/>
        <w:rPr>
          <w:rFonts w:ascii="仿宋_GB2312" w:eastAsia="仿宋_GB2312"/>
          <w:sz w:val="32"/>
          <w:szCs w:val="32"/>
        </w:rPr>
      </w:pPr>
    </w:p>
    <w:p w:rsidR="009877AC" w:rsidRDefault="009877AC">
      <w:pPr>
        <w:spacing w:line="540" w:lineRule="exact"/>
        <w:ind w:firstLineChars="1800" w:firstLine="5760"/>
        <w:rPr>
          <w:rFonts w:ascii="仿宋_GB2312" w:eastAsia="仿宋_GB2312"/>
          <w:sz w:val="32"/>
          <w:szCs w:val="32"/>
        </w:rPr>
      </w:pPr>
    </w:p>
    <w:p w:rsidR="009877AC" w:rsidRDefault="00790923">
      <w:pPr>
        <w:spacing w:line="540" w:lineRule="exact"/>
        <w:ind w:firstLineChars="1850" w:firstLine="5920"/>
        <w:rPr>
          <w:rFonts w:ascii="仿宋_GB2312" w:eastAsia="仿宋_GB2312"/>
          <w:sz w:val="32"/>
          <w:szCs w:val="32"/>
        </w:rPr>
      </w:pPr>
      <w:r>
        <w:rPr>
          <w:rFonts w:ascii="仿宋_GB2312" w:eastAsia="仿宋_GB2312"/>
          <w:sz w:val="32"/>
          <w:szCs w:val="32"/>
        </w:rPr>
        <w:t>深圳市人民政府</w:t>
      </w:r>
    </w:p>
    <w:p w:rsidR="009877AC" w:rsidRDefault="00790923">
      <w:pPr>
        <w:spacing w:line="540" w:lineRule="exact"/>
        <w:ind w:firstLineChars="200" w:firstLine="640"/>
        <w:rPr>
          <w:rFonts w:ascii="仿宋_GB2312" w:eastAsia="仿宋_GB2312" w:hAnsi="仿宋_GB2312"/>
          <w:sz w:val="32"/>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20</w:t>
      </w:r>
      <w:r>
        <w:rPr>
          <w:rFonts w:ascii="仿宋_GB2312" w:eastAsia="仿宋_GB2312"/>
          <w:sz w:val="32"/>
          <w:szCs w:val="32"/>
        </w:rPr>
        <w:t>20年</w:t>
      </w:r>
      <w:r w:rsidR="000B7CC7">
        <w:rPr>
          <w:rFonts w:ascii="仿宋_GB2312" w:eastAsia="仿宋_GB2312" w:hint="eastAsia"/>
          <w:sz w:val="32"/>
          <w:szCs w:val="32"/>
        </w:rPr>
        <w:t>11</w:t>
      </w:r>
      <w:r>
        <w:rPr>
          <w:rFonts w:ascii="仿宋_GB2312" w:eastAsia="仿宋_GB2312"/>
          <w:sz w:val="32"/>
          <w:szCs w:val="32"/>
        </w:rPr>
        <w:t>月</w:t>
      </w:r>
      <w:r w:rsidR="000B7CC7">
        <w:rPr>
          <w:rFonts w:ascii="仿宋_GB2312" w:eastAsia="仿宋_GB2312" w:hint="eastAsia"/>
          <w:sz w:val="32"/>
          <w:szCs w:val="32"/>
        </w:rPr>
        <w:t>2</w:t>
      </w:r>
      <w:r>
        <w:rPr>
          <w:rFonts w:ascii="仿宋_GB2312" w:eastAsia="仿宋_GB2312"/>
          <w:sz w:val="32"/>
          <w:szCs w:val="32"/>
        </w:rPr>
        <w:t>日</w:t>
      </w:r>
    </w:p>
    <w:p w:rsidR="009877AC" w:rsidRDefault="009877AC" w:rsidP="00790923">
      <w:pPr>
        <w:spacing w:line="540" w:lineRule="exact"/>
      </w:pPr>
    </w:p>
    <w:sectPr w:rsidR="009877AC" w:rsidSect="009877A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152" w:rsidRDefault="00A07152" w:rsidP="009877AC">
      <w:r>
        <w:separator/>
      </w:r>
    </w:p>
  </w:endnote>
  <w:endnote w:type="continuationSeparator" w:id="0">
    <w:p w:rsidR="00A07152" w:rsidRDefault="00A07152" w:rsidP="009877A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7AC" w:rsidRDefault="00026E08">
    <w:pPr>
      <w:pStyle w:val="a3"/>
      <w:jc w:val="center"/>
      <w:rPr>
        <w:rFonts w:ascii="宋体" w:hAnsi="宋体"/>
        <w:sz w:val="28"/>
        <w:szCs w:val="28"/>
      </w:rPr>
    </w:pPr>
    <w:r>
      <w:rPr>
        <w:rFonts w:ascii="宋体" w:hAnsi="宋体"/>
        <w:sz w:val="28"/>
        <w:szCs w:val="28"/>
      </w:rPr>
      <w:fldChar w:fldCharType="begin"/>
    </w:r>
    <w:r w:rsidR="00790923">
      <w:rPr>
        <w:rFonts w:ascii="宋体" w:hAnsi="宋体"/>
        <w:sz w:val="28"/>
        <w:szCs w:val="28"/>
      </w:rPr>
      <w:instrText xml:space="preserve"> PAGE   \* MERGEFORMAT </w:instrText>
    </w:r>
    <w:r>
      <w:rPr>
        <w:rFonts w:ascii="宋体" w:hAnsi="宋体"/>
        <w:sz w:val="28"/>
        <w:szCs w:val="28"/>
      </w:rPr>
      <w:fldChar w:fldCharType="separate"/>
    </w:r>
    <w:r w:rsidR="000B7CC7" w:rsidRPr="000B7CC7">
      <w:rPr>
        <w:rFonts w:ascii="宋体" w:hAnsi="宋体"/>
        <w:noProof/>
        <w:sz w:val="28"/>
        <w:szCs w:val="28"/>
        <w:lang w:val="zh-CN"/>
      </w:rPr>
      <w:t>2</w:t>
    </w:r>
    <w:r>
      <w:rPr>
        <w:rFonts w:ascii="宋体" w:hAnsi="宋体"/>
        <w:sz w:val="28"/>
        <w:szCs w:val="28"/>
      </w:rPr>
      <w:fldChar w:fldCharType="end"/>
    </w:r>
  </w:p>
  <w:p w:rsidR="009877AC" w:rsidRDefault="009877A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152" w:rsidRDefault="00A07152" w:rsidP="009877AC">
      <w:r>
        <w:separator/>
      </w:r>
    </w:p>
  </w:footnote>
  <w:footnote w:type="continuationSeparator" w:id="0">
    <w:p w:rsidR="00A07152" w:rsidRDefault="00A07152" w:rsidP="009877AC">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兔子宝宝">
    <w15:presenceInfo w15:providerId="WPS Office" w15:userId="276008693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34A3720"/>
    <w:rsid w:val="00026E08"/>
    <w:rsid w:val="000B7CC7"/>
    <w:rsid w:val="00790923"/>
    <w:rsid w:val="009877AC"/>
    <w:rsid w:val="00A07152"/>
    <w:rsid w:val="034A3720"/>
    <w:rsid w:val="24DA1DD5"/>
    <w:rsid w:val="51050A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77A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9877AC"/>
    <w:pPr>
      <w:tabs>
        <w:tab w:val="center" w:pos="4153"/>
        <w:tab w:val="right" w:pos="8306"/>
      </w:tabs>
      <w:snapToGrid w:val="0"/>
      <w:jc w:val="left"/>
    </w:pPr>
    <w:rPr>
      <w:sz w:val="18"/>
      <w:szCs w:val="18"/>
    </w:rPr>
  </w:style>
  <w:style w:type="paragraph" w:styleId="a4">
    <w:name w:val="Balloon Text"/>
    <w:basedOn w:val="a"/>
    <w:link w:val="Char"/>
    <w:rsid w:val="00790923"/>
    <w:rPr>
      <w:sz w:val="18"/>
      <w:szCs w:val="18"/>
    </w:rPr>
  </w:style>
  <w:style w:type="character" w:customStyle="1" w:styleId="Char">
    <w:name w:val="批注框文本 Char"/>
    <w:basedOn w:val="a0"/>
    <w:link w:val="a4"/>
    <w:rsid w:val="00790923"/>
    <w:rPr>
      <w:kern w:val="2"/>
      <w:sz w:val="18"/>
      <w:szCs w:val="18"/>
    </w:rPr>
  </w:style>
  <w:style w:type="paragraph" w:styleId="a5">
    <w:name w:val="header"/>
    <w:basedOn w:val="a"/>
    <w:link w:val="Char0"/>
    <w:rsid w:val="000B7C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0B7CC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147</Words>
  <Characters>838</Characters>
  <Application>Microsoft Office Word</Application>
  <DocSecurity>0</DocSecurity>
  <Lines>6</Lines>
  <Paragraphs>1</Paragraphs>
  <ScaleCrop>false</ScaleCrop>
  <Company>Microsoft</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3</cp:revision>
  <dcterms:created xsi:type="dcterms:W3CDTF">2020-10-26T09:28:00Z</dcterms:created>
  <dcterms:modified xsi:type="dcterms:W3CDTF">2021-08-20T01:30:00Z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