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深府行复〔2020〕1495号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深圳市市场监督管理局龙岗监管局、常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常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深圳市市场监督管理局龙岗监管局</w:t>
      </w:r>
      <w:r>
        <w:rPr>
          <w:rFonts w:hint="eastAsia" w:ascii="仿宋_GB2312" w:hAnsi="仿宋_GB2312" w:eastAsia="仿宋_GB2312"/>
          <w:sz w:val="32"/>
        </w:rPr>
        <w:t>于2020年7月20日作出的举报</w:t>
      </w:r>
      <w:r>
        <w:rPr>
          <w:rFonts w:hint="eastAsia" w:ascii="仿宋_GB2312" w:hAnsi="inherit" w:eastAsia="仿宋_GB2312"/>
          <w:sz w:val="32"/>
          <w:szCs w:val="32"/>
        </w:rPr>
        <w:t>（编号：20200618000043）处理结果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申请人常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64A2"/>
    <w:rsid w:val="00287433"/>
    <w:rsid w:val="00410FB6"/>
    <w:rsid w:val="004544CC"/>
    <w:rsid w:val="006259E5"/>
    <w:rsid w:val="007964A2"/>
    <w:rsid w:val="00A53E16"/>
    <w:rsid w:val="00BA6FD5"/>
    <w:rsid w:val="00C178DE"/>
    <w:rsid w:val="00C6561D"/>
    <w:rsid w:val="10CD0B51"/>
    <w:rsid w:val="3040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38</Words>
  <Characters>222</Characters>
  <Lines>1</Lines>
  <Paragraphs>1</Paragraphs>
  <TotalTime>0</TotalTime>
  <ScaleCrop>false</ScaleCrop>
  <LinksUpToDate>false</LinksUpToDate>
  <CharactersWithSpaces>259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2021-03-12T07:48:00Z</dcterms:created>
  <dc:creator>黄浩</dc:creator>
  <cp:lastModifiedBy>言＆忘~</cp:lastModifiedBy>
  <dcterms:modified xsi:type="dcterms:W3CDTF">2021-05-31T08:42:55Z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70AAEA2FEC4C441F8B1E69971B9EF064</vt:lpwstr>
  </property>
</Properties>
</file>