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55" w:rsidRDefault="00651B55" w:rsidP="00651B55">
      <w:pPr>
        <w:spacing w:line="620" w:lineRule="exact"/>
        <w:jc w:val="center"/>
        <w:rPr>
          <w:rFonts w:ascii="宋体" w:hAnsi="宋体"/>
          <w:sz w:val="44"/>
        </w:rPr>
      </w:pPr>
      <w:r>
        <w:rPr>
          <w:rFonts w:ascii="宋体" w:hAnsi="宋体" w:hint="eastAsia"/>
          <w:sz w:val="44"/>
        </w:rPr>
        <w:t>深  圳  市  人  民  政  府</w:t>
      </w:r>
    </w:p>
    <w:p w:rsidR="00651B55" w:rsidRDefault="00651B55" w:rsidP="00651B55">
      <w:pPr>
        <w:spacing w:line="620" w:lineRule="exact"/>
        <w:jc w:val="center"/>
        <w:rPr>
          <w:rFonts w:ascii="宋体" w:hAnsi="宋体"/>
          <w:b/>
          <w:bCs/>
          <w:sz w:val="44"/>
        </w:rPr>
      </w:pPr>
      <w:r>
        <w:rPr>
          <w:rFonts w:ascii="宋体" w:hAnsi="宋体" w:hint="eastAsia"/>
          <w:b/>
          <w:bCs/>
          <w:sz w:val="44"/>
        </w:rPr>
        <w:t>行政复议决定书</w:t>
      </w:r>
    </w:p>
    <w:p w:rsidR="00651B55" w:rsidRDefault="00651B55" w:rsidP="00651B55">
      <w:pPr>
        <w:spacing w:line="580" w:lineRule="exact"/>
        <w:ind w:firstLineChars="200" w:firstLine="640"/>
        <w:rPr>
          <w:rFonts w:ascii="仿宋_GB2312" w:eastAsia="仿宋_GB2312"/>
          <w:sz w:val="32"/>
          <w:szCs w:val="32"/>
        </w:rPr>
      </w:pPr>
    </w:p>
    <w:p w:rsidR="00651B55" w:rsidRDefault="00651B55" w:rsidP="00651B55">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深府行复〔2020〕1525号</w:t>
      </w:r>
    </w:p>
    <w:p w:rsidR="00651B55" w:rsidRDefault="00651B55" w:rsidP="00651B55">
      <w:pPr>
        <w:spacing w:line="580" w:lineRule="exact"/>
        <w:ind w:firstLineChars="200" w:firstLine="640"/>
        <w:rPr>
          <w:rFonts w:ascii="仿宋_GB2312" w:eastAsia="仿宋_GB2312"/>
          <w:sz w:val="32"/>
          <w:szCs w:val="32"/>
        </w:rPr>
      </w:pPr>
    </w:p>
    <w:p w:rsidR="00651B55" w:rsidRDefault="00651B55" w:rsidP="00651B55">
      <w:pPr>
        <w:spacing w:line="580" w:lineRule="exact"/>
        <w:ind w:firstLineChars="200" w:firstLine="640"/>
        <w:rPr>
          <w:rFonts w:ascii="仿宋_GB2312" w:eastAsia="仿宋_GB2312" w:hAnsi="仿宋"/>
          <w:sz w:val="32"/>
          <w:szCs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Ansi="仿宋" w:hint="eastAsia"/>
          <w:sz w:val="32"/>
          <w:szCs w:val="32"/>
        </w:rPr>
        <w:t>深圳市</w:t>
      </w:r>
      <w:r w:rsidR="00126A97" w:rsidRPr="00126A97">
        <w:rPr>
          <w:rFonts w:ascii="仿宋_GB2312" w:eastAsia="仿宋_GB2312" w:hAnsi="仿宋" w:hint="eastAsia"/>
          <w:sz w:val="32"/>
          <w:szCs w:val="32"/>
        </w:rPr>
        <w:t>××</w:t>
      </w:r>
      <w:r>
        <w:rPr>
          <w:rFonts w:ascii="仿宋_GB2312" w:eastAsia="仿宋_GB2312" w:hAnsi="仿宋" w:hint="eastAsia"/>
          <w:sz w:val="32"/>
          <w:szCs w:val="32"/>
        </w:rPr>
        <w:t>科技有限公司</w:t>
      </w:r>
    </w:p>
    <w:p w:rsidR="00651B55" w:rsidRDefault="00651B55" w:rsidP="00651B5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 由</w:t>
      </w:r>
      <w:r w:rsidR="00126A97">
        <w:rPr>
          <w:rFonts w:ascii="仿宋_GB2312" w:eastAsia="仿宋_GB2312" w:hAnsi="仿宋" w:hint="eastAsia"/>
          <w:sz w:val="32"/>
          <w:szCs w:val="32"/>
        </w:rPr>
        <w:t>某</w:t>
      </w:r>
      <w:r>
        <w:rPr>
          <w:rFonts w:ascii="仿宋_GB2312" w:eastAsia="仿宋_GB2312" w:hAnsi="仿宋" w:hint="eastAsia"/>
          <w:sz w:val="32"/>
          <w:szCs w:val="32"/>
        </w:rPr>
        <w:t>，总经理</w:t>
      </w:r>
    </w:p>
    <w:p w:rsidR="00651B55" w:rsidRDefault="00651B55" w:rsidP="00651B55">
      <w:pPr>
        <w:spacing w:line="580" w:lineRule="exact"/>
        <w:ind w:firstLineChars="200" w:firstLine="640"/>
        <w:rPr>
          <w:rFonts w:ascii="仿宋_GB2312" w:eastAsia="仿宋_GB2312"/>
          <w:sz w:val="32"/>
          <w:szCs w:val="32"/>
        </w:rPr>
      </w:pPr>
      <w:r>
        <w:rPr>
          <w:rFonts w:ascii="仿宋_GB2312" w:eastAsia="仿宋_GB2312" w:hAnsi="仿宋" w:hint="eastAsia"/>
          <w:sz w:val="32"/>
          <w:szCs w:val="32"/>
        </w:rPr>
        <w:t>委托代理人：周</w:t>
      </w:r>
      <w:r w:rsidR="00126A97">
        <w:rPr>
          <w:rFonts w:ascii="仿宋_GB2312" w:eastAsia="仿宋_GB2312" w:hAnsi="仿宋" w:hint="eastAsia"/>
          <w:sz w:val="32"/>
          <w:szCs w:val="32"/>
        </w:rPr>
        <w:t>某</w:t>
      </w:r>
    </w:p>
    <w:p w:rsidR="00651B55" w:rsidRDefault="00651B55" w:rsidP="00651B55">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651B55" w:rsidRDefault="00651B55" w:rsidP="00651B55">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651B55" w:rsidRDefault="00651B55" w:rsidP="00651B55">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651B55" w:rsidRDefault="00651B55" w:rsidP="00651B55">
      <w:pPr>
        <w:spacing w:line="580" w:lineRule="exact"/>
        <w:ind w:firstLineChars="200" w:firstLine="640"/>
        <w:rPr>
          <w:rFonts w:ascii="仿宋_GB2312" w:eastAsia="仿宋_GB2312" w:hAnsi="华文中宋"/>
          <w:sz w:val="32"/>
          <w:szCs w:val="32"/>
        </w:rPr>
      </w:pPr>
    </w:p>
    <w:p w:rsidR="00651B55" w:rsidRDefault="00651B55" w:rsidP="00651B55">
      <w:pPr>
        <w:spacing w:line="580" w:lineRule="exact"/>
        <w:ind w:firstLineChars="200" w:firstLine="640"/>
        <w:jc w:val="left"/>
        <w:rPr>
          <w:rFonts w:ascii="仿宋_GB2312" w:eastAsia="仿宋_GB2312" w:hAnsi="仿宋"/>
          <w:color w:val="FF0000"/>
          <w:sz w:val="32"/>
          <w:szCs w:val="32"/>
        </w:rPr>
      </w:pPr>
      <w:r>
        <w:rPr>
          <w:rFonts w:ascii="仿宋_GB2312" w:eastAsia="仿宋_GB2312" w:cs="仿宋_GB2312" w:hint="eastAsia"/>
          <w:sz w:val="32"/>
          <w:szCs w:val="32"/>
        </w:rPr>
        <w:t>申请人不服被申请</w:t>
      </w:r>
      <w:r>
        <w:rPr>
          <w:rFonts w:ascii="仿宋_GB2312" w:eastAsia="仿宋_GB2312" w:hAnsi="仿宋" w:hint="eastAsia"/>
          <w:sz w:val="32"/>
          <w:szCs w:val="32"/>
        </w:rPr>
        <w:t>人于</w:t>
      </w:r>
      <w:r>
        <w:rPr>
          <w:rFonts w:ascii="仿宋_GB2312" w:eastAsia="仿宋_GB2312" w:hAnsi="仿宋_GB2312" w:hint="eastAsia"/>
          <w:sz w:val="32"/>
          <w:szCs w:val="32"/>
        </w:rPr>
        <w:t>2020年10月14日</w:t>
      </w:r>
      <w:r>
        <w:rPr>
          <w:rFonts w:ascii="仿宋_GB2312" w:eastAsia="仿宋_GB2312" w:hAnsi="仿宋" w:hint="eastAsia"/>
          <w:sz w:val="32"/>
          <w:szCs w:val="32"/>
        </w:rPr>
        <w:t>以深公积金责限</w:t>
      </w:r>
      <w:r>
        <w:rPr>
          <w:rFonts w:ascii="仿宋_GB2312" w:eastAsia="仿宋_GB2312" w:hint="eastAsia"/>
          <w:sz w:val="32"/>
          <w:szCs w:val="24"/>
        </w:rPr>
        <w:t>〔2020〕</w:t>
      </w:r>
      <w:r w:rsidR="00126A97">
        <w:rPr>
          <w:rFonts w:ascii="仿宋_GB2312" w:eastAsia="仿宋_GB2312" w:hint="eastAsia"/>
          <w:sz w:val="32"/>
          <w:szCs w:val="24"/>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651B55" w:rsidRDefault="00651B55" w:rsidP="00651B55">
      <w:pPr>
        <w:spacing w:line="580" w:lineRule="exact"/>
        <w:ind w:firstLineChars="200" w:firstLine="640"/>
        <w:rPr>
          <w:rFonts w:ascii="仿宋_GB2312" w:eastAsia="仿宋_GB2312" w:cs="仿宋_GB2312"/>
          <w:sz w:val="32"/>
          <w:szCs w:val="32"/>
        </w:rPr>
      </w:pPr>
      <w:r>
        <w:rPr>
          <w:rFonts w:eastAsia="黑体" w:hint="eastAsia"/>
          <w:sz w:val="32"/>
        </w:rPr>
        <w:t>申请人称：</w:t>
      </w:r>
      <w:r w:rsidR="00126A97">
        <w:rPr>
          <w:rFonts w:ascii="仿宋_GB2312" w:eastAsia="仿宋_GB2312" w:hint="eastAsia"/>
          <w:sz w:val="32"/>
        </w:rPr>
        <w:t>杨某</w:t>
      </w:r>
      <w:r>
        <w:rPr>
          <w:rFonts w:ascii="仿宋_GB2312" w:eastAsia="仿宋_GB2312" w:hint="eastAsia"/>
          <w:sz w:val="32"/>
        </w:rPr>
        <w:t>自入职以来未提出要求缴纳公积金业务，并末提交办理公积金相关资料。</w:t>
      </w:r>
      <w:r w:rsidR="00126A97">
        <w:rPr>
          <w:rFonts w:ascii="仿宋_GB2312" w:eastAsia="仿宋_GB2312" w:hint="eastAsia"/>
          <w:sz w:val="32"/>
        </w:rPr>
        <w:t>杨某</w:t>
      </w:r>
      <w:r>
        <w:rPr>
          <w:rFonts w:ascii="仿宋_GB2312" w:eastAsia="仿宋_GB2312" w:hint="eastAsia"/>
          <w:sz w:val="32"/>
        </w:rPr>
        <w:t>后期要求缴纳公积金业务时，申请人已及时足额缴纳。请求：撤销</w:t>
      </w:r>
      <w:r>
        <w:rPr>
          <w:rFonts w:ascii="仿宋_GB2312" w:eastAsia="仿宋_GB2312" w:hAnsi="仿宋" w:hint="eastAsia"/>
          <w:sz w:val="32"/>
          <w:szCs w:val="32"/>
        </w:rPr>
        <w:t>深公积金责限</w:t>
      </w:r>
      <w:r>
        <w:rPr>
          <w:rFonts w:ascii="仿宋_GB2312" w:eastAsia="仿宋_GB2312" w:hint="eastAsia"/>
          <w:sz w:val="32"/>
          <w:szCs w:val="24"/>
        </w:rPr>
        <w:t>〔2020〕</w:t>
      </w:r>
      <w:r w:rsidR="00126A97">
        <w:rPr>
          <w:rFonts w:ascii="仿宋_GB2312" w:eastAsia="仿宋_GB2312" w:hint="eastAsia"/>
          <w:sz w:val="32"/>
          <w:szCs w:val="24"/>
        </w:rPr>
        <w:t>××</w:t>
      </w:r>
      <w:r>
        <w:rPr>
          <w:rFonts w:ascii="仿宋_GB2312" w:eastAsia="仿宋_GB2312" w:hAnsi="仿宋" w:hint="eastAsia"/>
          <w:sz w:val="32"/>
          <w:szCs w:val="32"/>
        </w:rPr>
        <w:t>号《责令限期缴存决定书》</w:t>
      </w:r>
      <w:r>
        <w:rPr>
          <w:rFonts w:ascii="仿宋_GB2312" w:eastAsia="仿宋_GB2312" w:cs="仿宋_GB2312" w:hint="eastAsia"/>
          <w:sz w:val="32"/>
          <w:szCs w:val="32"/>
        </w:rPr>
        <w:t>。</w:t>
      </w:r>
    </w:p>
    <w:p w:rsidR="00651B55" w:rsidRDefault="00651B55" w:rsidP="00651B55">
      <w:pPr>
        <w:spacing w:line="580" w:lineRule="exact"/>
        <w:ind w:firstLineChars="200" w:firstLine="640"/>
        <w:rPr>
          <w:rFonts w:ascii="仿宋_GB2312" w:eastAsia="仿宋_GB2312"/>
          <w:sz w:val="32"/>
        </w:rPr>
      </w:pPr>
      <w:r>
        <w:rPr>
          <w:rFonts w:ascii="黑体" w:eastAsia="黑体" w:hAnsi="黑体" w:hint="eastAsia"/>
          <w:sz w:val="32"/>
          <w:szCs w:val="32"/>
        </w:rPr>
        <w:t>被申请人答复称：</w:t>
      </w:r>
      <w:r>
        <w:rPr>
          <w:rFonts w:ascii="仿宋_GB2312" w:eastAsia="仿宋_GB2312" w:hint="eastAsia"/>
          <w:sz w:val="32"/>
        </w:rPr>
        <w:t>一、案件基本情况。职工</w:t>
      </w:r>
      <w:r w:rsidR="00126A97">
        <w:rPr>
          <w:rFonts w:ascii="仿宋_GB2312" w:eastAsia="仿宋_GB2312" w:hint="eastAsia"/>
          <w:sz w:val="32"/>
        </w:rPr>
        <w:t>杨某</w:t>
      </w:r>
      <w:r>
        <w:rPr>
          <w:rFonts w:ascii="仿宋_GB2312" w:eastAsia="仿宋_GB2312" w:hint="eastAsia"/>
          <w:sz w:val="32"/>
        </w:rPr>
        <w:t>到被申请人宝安管理部递交资料，投诉申请人未按规定为其缴存住</w:t>
      </w:r>
      <w:r>
        <w:rPr>
          <w:rFonts w:ascii="仿宋_GB2312" w:eastAsia="仿宋_GB2312" w:hint="eastAsia"/>
          <w:sz w:val="32"/>
        </w:rPr>
        <w:lastRenderedPageBreak/>
        <w:t>房公积金。经查，</w:t>
      </w:r>
      <w:r w:rsidR="00126A97">
        <w:rPr>
          <w:rFonts w:ascii="仿宋_GB2312" w:eastAsia="仿宋_GB2312" w:hint="eastAsia"/>
          <w:sz w:val="32"/>
        </w:rPr>
        <w:t>杨某</w:t>
      </w:r>
      <w:r>
        <w:rPr>
          <w:rFonts w:ascii="仿宋_GB2312" w:eastAsia="仿宋_GB2312" w:hint="eastAsia"/>
          <w:sz w:val="32"/>
        </w:rPr>
        <w:t>于2015年3月1日入职申请人处，2019年9月30日离职。申请人于2015年3月至2017年12月期间未为</w:t>
      </w:r>
      <w:r w:rsidR="00126A97">
        <w:rPr>
          <w:rFonts w:ascii="仿宋_GB2312" w:eastAsia="仿宋_GB2312" w:hint="eastAsia"/>
          <w:sz w:val="32"/>
        </w:rPr>
        <w:t>杨某</w:t>
      </w:r>
      <w:r>
        <w:rPr>
          <w:rFonts w:ascii="仿宋_GB2312" w:eastAsia="仿宋_GB2312" w:hint="eastAsia"/>
          <w:sz w:val="32"/>
        </w:rPr>
        <w:t>缴存住房公积金，2018年8月至2019年6月以2600元作为缴存基数为</w:t>
      </w:r>
      <w:r w:rsidR="00126A97">
        <w:rPr>
          <w:rFonts w:ascii="仿宋_GB2312" w:eastAsia="仿宋_GB2312" w:hint="eastAsia"/>
          <w:sz w:val="32"/>
        </w:rPr>
        <w:t>杨某</w:t>
      </w:r>
      <w:r>
        <w:rPr>
          <w:rFonts w:ascii="仿宋_GB2312" w:eastAsia="仿宋_GB2312" w:hint="eastAsia"/>
          <w:sz w:val="32"/>
        </w:rPr>
        <w:t>缴存住房公积金，而</w:t>
      </w:r>
      <w:r w:rsidR="00126A97">
        <w:rPr>
          <w:rFonts w:ascii="仿宋_GB2312" w:eastAsia="仿宋_GB2312" w:hint="eastAsia"/>
          <w:sz w:val="32"/>
        </w:rPr>
        <w:t>杨某</w:t>
      </w:r>
      <w:r>
        <w:rPr>
          <w:rFonts w:ascii="仿宋_GB2312" w:eastAsia="仿宋_GB2312" w:hint="eastAsia"/>
          <w:sz w:val="32"/>
        </w:rPr>
        <w:t>2015年3月至2017年度实际月平均工资分别为2904元、2883元、2775元、2634元，申请人未按</w:t>
      </w:r>
      <w:r w:rsidR="00126A97">
        <w:rPr>
          <w:rFonts w:ascii="仿宋_GB2312" w:eastAsia="仿宋_GB2312" w:hint="eastAsia"/>
          <w:sz w:val="32"/>
        </w:rPr>
        <w:t>杨某</w:t>
      </w:r>
      <w:r>
        <w:rPr>
          <w:rFonts w:ascii="仿宋_GB2312" w:eastAsia="仿宋_GB2312" w:hint="eastAsia"/>
          <w:sz w:val="32"/>
        </w:rPr>
        <w:t>上一年度的实际月平均工资作为缴存基数为其缴存住房公积金，存在逾期不缴及少缴行为。被申请人就</w:t>
      </w:r>
      <w:r w:rsidR="00126A97">
        <w:rPr>
          <w:rFonts w:ascii="仿宋_GB2312" w:eastAsia="仿宋_GB2312" w:hint="eastAsia"/>
          <w:sz w:val="32"/>
        </w:rPr>
        <w:t>杨某</w:t>
      </w:r>
      <w:r>
        <w:rPr>
          <w:rFonts w:ascii="仿宋_GB2312" w:eastAsia="仿宋_GB2312" w:hint="eastAsia"/>
          <w:sz w:val="32"/>
        </w:rPr>
        <w:t>的诉求予以立案，并向申请人送达了《核查通知书》。申请人收到《核查通知书》后未提出异议，被申请人遂向申请人送达了《责令限期缴存决定书》（深公积金责限〔2020〕</w:t>
      </w:r>
      <w:r w:rsidR="00126A97">
        <w:rPr>
          <w:rFonts w:ascii="仿宋_GB2312" w:eastAsia="仿宋_GB2312" w:hint="eastAsia"/>
          <w:sz w:val="32"/>
        </w:rPr>
        <w:t>××</w:t>
      </w:r>
      <w:r>
        <w:rPr>
          <w:rFonts w:ascii="仿宋_GB2312" w:eastAsia="仿宋_GB2312" w:hint="eastAsia"/>
          <w:sz w:val="32"/>
        </w:rPr>
        <w:t>号）。</w:t>
      </w:r>
    </w:p>
    <w:p w:rsidR="00651B55" w:rsidRDefault="00651B55" w:rsidP="00651B55">
      <w:pPr>
        <w:spacing w:line="580" w:lineRule="exact"/>
        <w:ind w:firstLineChars="200" w:firstLine="640"/>
        <w:rPr>
          <w:rFonts w:ascii="仿宋_GB2312" w:eastAsia="仿宋_GB2312"/>
          <w:sz w:val="32"/>
        </w:rPr>
      </w:pPr>
      <w:r>
        <w:rPr>
          <w:rFonts w:ascii="仿宋_GB2312" w:eastAsia="仿宋_GB2312" w:hint="eastAsia"/>
          <w:sz w:val="32"/>
        </w:rPr>
        <w:t>二、申请人的申请理由不成立。申请人称职工入职以来并未提出要求办理住房公积金业务。根据《深圳市住房公积金管理暂行办法》（以下简称《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职工后期要求缴纳公积金业务时申请人已及时为职工足额缴纳。根据《住房公积金管理条例》（以下简称《条例》）第十六条规定，“职工住房公积金的月缴存额为职工本人上一年度月平均工资乘以职工住房公积金缴存比例。单位为职工缴存的住</w:t>
      </w:r>
      <w:r>
        <w:rPr>
          <w:rFonts w:ascii="仿宋_GB2312" w:eastAsia="仿宋_GB2312" w:hint="eastAsia"/>
          <w:sz w:val="32"/>
        </w:rPr>
        <w:lastRenderedPageBreak/>
        <w:t>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651B55" w:rsidRDefault="00651B55" w:rsidP="00651B55">
      <w:pPr>
        <w:spacing w:line="580" w:lineRule="exact"/>
        <w:ind w:firstLineChars="200" w:firstLine="640"/>
        <w:rPr>
          <w:rFonts w:ascii="仿宋_GB2312" w:eastAsia="仿宋_GB2312"/>
          <w:sz w:val="32"/>
        </w:rPr>
      </w:pPr>
      <w:r>
        <w:rPr>
          <w:rFonts w:ascii="仿宋_GB2312" w:eastAsia="仿宋_GB2312" w:hint="eastAsia"/>
          <w:sz w:val="32"/>
        </w:rPr>
        <w:t>三、被申请人对案件处理的法律依据。《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w:t>
      </w:r>
      <w:r>
        <w:rPr>
          <w:rFonts w:ascii="仿宋_GB2312" w:eastAsia="仿宋_GB2312" w:hint="eastAsia"/>
          <w:sz w:val="32"/>
        </w:rPr>
        <w:lastRenderedPageBreak/>
        <w:t>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第二十条规定，“单位应当按时、足额缴存住房公积金，不得逾期缴存或者少缴”。《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共欠缴</w:t>
      </w:r>
      <w:r w:rsidR="00126A97">
        <w:rPr>
          <w:rFonts w:ascii="仿宋_GB2312" w:eastAsia="仿宋_GB2312" w:hint="eastAsia"/>
          <w:sz w:val="32"/>
        </w:rPr>
        <w:t>杨某</w:t>
      </w:r>
      <w:r>
        <w:rPr>
          <w:rFonts w:ascii="仿宋_GB2312" w:eastAsia="仿宋_GB2312" w:hint="eastAsia"/>
          <w:sz w:val="32"/>
        </w:rPr>
        <w:t>住房公积金4905元。《条例》第三十八条规定，“违反本条例的规定，单位逾期不缴或者少缴住房公积金的，由住房公积金管理中心责令限期缴存；逾期仍不缴存的，可以申请人民法院强制执行”。《暂行办法》第四十二条规定，“公积</w:t>
      </w:r>
      <w:r>
        <w:rPr>
          <w:rFonts w:ascii="仿宋_GB2312" w:eastAsia="仿宋_GB2312" w:hint="eastAsia"/>
          <w:sz w:val="32"/>
        </w:rPr>
        <w:lastRenderedPageBreak/>
        <w:t>金中心应当受理对单位欠缴、少缴或者未缴住房公积金等违法情况的投诉、举报，并依法调查处理”；第四十三条第二款规定，“单位逾期不缴或者少缴住房公积金的，由公积金中心按照《条例》第三十八条规定予以处理”。根据上述规定，被申请人责令申请人限期缴存，向其送达《责令限期缴存决定书》（深公积金责限〔2020〕</w:t>
      </w:r>
      <w:r w:rsidR="00126A97">
        <w:rPr>
          <w:rFonts w:ascii="仿宋_GB2312" w:eastAsia="仿宋_GB2312" w:hint="eastAsia"/>
          <w:sz w:val="32"/>
        </w:rPr>
        <w:t>××</w:t>
      </w:r>
      <w:r>
        <w:rPr>
          <w:rFonts w:ascii="仿宋_GB2312" w:eastAsia="仿宋_GB2312" w:hint="eastAsia"/>
          <w:sz w:val="32"/>
        </w:rPr>
        <w:t>号）。</w:t>
      </w:r>
    </w:p>
    <w:p w:rsidR="00651B55" w:rsidRDefault="00651B55" w:rsidP="00651B55">
      <w:pPr>
        <w:spacing w:line="580" w:lineRule="exact"/>
        <w:ind w:firstLineChars="200" w:firstLine="640"/>
        <w:rPr>
          <w:rFonts w:ascii="仿宋_GB2312" w:eastAsia="仿宋_GB2312"/>
          <w:sz w:val="32"/>
        </w:rPr>
      </w:pPr>
      <w:r>
        <w:rPr>
          <w:rFonts w:ascii="仿宋_GB2312" w:eastAsia="仿宋_GB2312" w:hint="eastAsia"/>
          <w:sz w:val="32"/>
        </w:rPr>
        <w:t>综上所述，被申请人作出的上述行政处理决定认定事实清楚，证据确凿，适用法律正确，符合法定程序，处理恰当，请予以维持。</w:t>
      </w:r>
    </w:p>
    <w:p w:rsidR="00651B55" w:rsidRDefault="00651B55" w:rsidP="00651B55">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仿宋" w:hint="eastAsia"/>
          <w:sz w:val="32"/>
          <w:szCs w:val="32"/>
        </w:rPr>
        <w:t>2020年8月28日，</w:t>
      </w:r>
      <w:r>
        <w:rPr>
          <w:rFonts w:ascii="仿宋_GB2312" w:eastAsia="仿宋_GB2312" w:hint="eastAsia"/>
          <w:sz w:val="32"/>
        </w:rPr>
        <w:t>涉案职工</w:t>
      </w:r>
      <w:r>
        <w:rPr>
          <w:rFonts w:ascii="仿宋_GB2312" w:eastAsia="仿宋_GB2312" w:hAnsi="仿宋" w:hint="eastAsia"/>
          <w:sz w:val="32"/>
          <w:szCs w:val="32"/>
        </w:rPr>
        <w:t>向被申请人投诉，称申请人少缴住房公积金。</w:t>
      </w:r>
    </w:p>
    <w:p w:rsidR="00651B55" w:rsidRDefault="00651B55" w:rsidP="00651B5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2020年9月11日，被申请人作出深公积金核查〔2020〕</w:t>
      </w:r>
      <w:r w:rsidR="00126A97">
        <w:rPr>
          <w:rFonts w:ascii="仿宋_GB2312" w:eastAsia="仿宋_GB2312" w:hAnsi="仿宋" w:hint="eastAsia"/>
          <w:sz w:val="32"/>
          <w:szCs w:val="32"/>
        </w:rPr>
        <w:t>××</w:t>
      </w:r>
      <w:r>
        <w:rPr>
          <w:rFonts w:ascii="仿宋_GB2312" w:eastAsia="仿宋_GB2312" w:hAnsi="仿宋" w:hint="eastAsia"/>
          <w:sz w:val="32"/>
          <w:szCs w:val="32"/>
        </w:rPr>
        <w:t>号《核查通知书》，该《核查通知书》载明被申请人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被申请人于2020年9月16日将《核查通知书》邮寄送达申请人，申请</w:t>
      </w:r>
      <w:r>
        <w:rPr>
          <w:rFonts w:ascii="仿宋_GB2312" w:eastAsia="仿宋_GB2312" w:hAnsi="仿宋" w:hint="eastAsia"/>
          <w:sz w:val="32"/>
          <w:szCs w:val="32"/>
        </w:rPr>
        <w:lastRenderedPageBreak/>
        <w:t>人未提出异议。</w:t>
      </w:r>
    </w:p>
    <w:p w:rsidR="00651B55" w:rsidRDefault="00651B55" w:rsidP="00651B5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2020年10月14日，被申请人作出深公积金责限</w:t>
      </w:r>
      <w:r>
        <w:rPr>
          <w:rFonts w:ascii="仿宋_GB2312" w:eastAsia="仿宋_GB2312" w:hint="eastAsia"/>
          <w:sz w:val="32"/>
          <w:szCs w:val="24"/>
        </w:rPr>
        <w:t>〔2020〕</w:t>
      </w:r>
      <w:r w:rsidR="00126A97">
        <w:rPr>
          <w:rFonts w:ascii="仿宋_GB2312" w:eastAsia="仿宋_GB2312" w:hint="eastAsia"/>
          <w:sz w:val="32"/>
          <w:szCs w:val="24"/>
        </w:rPr>
        <w:t>××</w:t>
      </w:r>
      <w:r>
        <w:rPr>
          <w:rFonts w:ascii="仿宋_GB2312" w:eastAsia="仿宋_GB2312" w:hAnsi="仿宋" w:hint="eastAsia"/>
          <w:sz w:val="32"/>
          <w:szCs w:val="32"/>
        </w:rPr>
        <w:t>号《责令限期缴存决定书》，责令申请人自收到决定书之日起10日内履行为涉案职工补缴住房公积金的义务。被申请人于2020年10月16日将《责令限期缴存决定书》邮寄送达申请人。申请人不服，遂向本机关申请行政复议。</w:t>
      </w:r>
    </w:p>
    <w:p w:rsidR="00651B55" w:rsidRDefault="00651B55" w:rsidP="00651B55">
      <w:pPr>
        <w:spacing w:line="580" w:lineRule="exact"/>
        <w:ind w:firstLineChars="200" w:firstLine="640"/>
        <w:rPr>
          <w:rFonts w:ascii="仿宋_GB2312" w:eastAsia="仿宋_GB2312" w:hAnsi="仿宋"/>
          <w:sz w:val="32"/>
          <w:szCs w:val="32"/>
        </w:rPr>
      </w:pPr>
      <w:r>
        <w:rPr>
          <w:rFonts w:ascii="黑体" w:eastAsia="黑体" w:hAnsi="黑体" w:hint="eastAsia"/>
          <w:sz w:val="32"/>
        </w:rPr>
        <w:t>本机关认为：</w:t>
      </w:r>
      <w:r>
        <w:rPr>
          <w:rFonts w:ascii="仿宋_GB2312" w:eastAsia="仿宋_GB2312" w:hAnsi="仿宋" w:hint="eastAsia"/>
          <w:sz w:val="32"/>
          <w:szCs w:val="32"/>
        </w:rPr>
        <w:t>《住房公积金管理条例》第二十条第一款规定：“单位应当按时、足额缴存住房公积金，不得逾期缴存或者少缴。”《深圳市住房公积金管理暂行办法》第二十一条规定：“职工个人缴存的住房公积金由单位每月从其工资中代扣代缴。单位应当按时、逐月、足额缴存单位为职工缴纳和职工个人缴纳的住房公积金。单位应当指定专办员负责办理住房公积金缴存业务。单位应当在其与职工签订的劳动合同中明确载明单位有按规定为职工缴存住房公积金的义务。”《住房公积金管理条例》第十五条规定：“单位录用职工的，应当自录用之日起30日内向住房公积金管理中心办理缴存登记，并办理职工住房公积金账户的设立或者转移手续。单位与职工终止劳动关系的，单位应当自劳动关系终止之日起30日内向住房公积金管理中心办理变更登记，并办理职工住房公积金账户转移或者封存手续。” 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w:t>
      </w:r>
      <w:r>
        <w:rPr>
          <w:rFonts w:ascii="仿宋_GB2312" w:eastAsia="仿宋_GB2312" w:hAnsi="仿宋" w:hint="eastAsia"/>
          <w:sz w:val="32"/>
          <w:szCs w:val="32"/>
        </w:rPr>
        <w:lastRenderedPageBreak/>
        <w:t>工住房公积金缴存比例。”本案，</w:t>
      </w:r>
      <w:r>
        <w:rPr>
          <w:rFonts w:ascii="仿宋_GB2312" w:eastAsia="仿宋_GB2312" w:hAnsi="仿宋_GB2312" w:hint="eastAsia"/>
          <w:sz w:val="32"/>
          <w:szCs w:val="32"/>
        </w:rPr>
        <w:t>被申请人依据</w:t>
      </w:r>
      <w:r>
        <w:rPr>
          <w:rFonts w:ascii="仿宋_GB2312" w:eastAsia="仿宋_GB2312" w:hAnsi="仿宋" w:hint="eastAsia"/>
          <w:sz w:val="32"/>
          <w:szCs w:val="32"/>
        </w:rPr>
        <w:t>《住房公积金管理条例》和《深圳市住房公积金管理暂行办法》的规定受理</w:t>
      </w:r>
      <w:r>
        <w:rPr>
          <w:rFonts w:ascii="仿宋_GB2312" w:eastAsia="仿宋_GB2312" w:hint="eastAsia"/>
          <w:sz w:val="32"/>
        </w:rPr>
        <w:t>涉案职工</w:t>
      </w:r>
      <w:r>
        <w:rPr>
          <w:rFonts w:ascii="仿宋_GB2312" w:eastAsia="仿宋_GB2312" w:hAnsi="仿宋" w:hint="eastAsia"/>
          <w:sz w:val="32"/>
          <w:szCs w:val="32"/>
        </w:rPr>
        <w:t>的投诉后，依法就投诉的事项进行调查取证，并根据《住房公积金管理条例》第十六条第二款以及《深圳市住房公积金管理暂行办法》第二十七条第二款等规定向申请人作出《责令限期缴存决定书》，并无违法或不当。关于申请人主张涉案职工</w:t>
      </w:r>
      <w:bookmarkStart w:id="0" w:name="OLE_LINK1"/>
      <w:r>
        <w:rPr>
          <w:rFonts w:ascii="仿宋_GB2312" w:eastAsia="仿宋_GB2312" w:hint="eastAsia"/>
          <w:sz w:val="32"/>
        </w:rPr>
        <w:t>自入职以来未提出要求</w:t>
      </w:r>
      <w:bookmarkEnd w:id="0"/>
      <w:r>
        <w:rPr>
          <w:rFonts w:ascii="仿宋_GB2312" w:eastAsia="仿宋_GB2312" w:hint="eastAsia"/>
          <w:sz w:val="32"/>
        </w:rPr>
        <w:t>缴纳公积金业务，后期要求缴纳公积金业务时，申请人已为其及时足额缴纳，</w:t>
      </w:r>
      <w:r>
        <w:rPr>
          <w:rFonts w:ascii="仿宋_GB2312" w:eastAsia="仿宋_GB2312" w:hAnsi="仿宋" w:hint="eastAsia"/>
          <w:sz w:val="32"/>
          <w:szCs w:val="32"/>
        </w:rPr>
        <w:t>本机关认为，申请人负有为涉案职工足额缴交住房公积金的法定义务，并不以职工提出办理公积金业务为条件；在申请人开始为涉案职工缴交住房公积金后，于2017年1月至12月仍存在少缴情况，故申请人的行政复议请求缺乏事实与法律依据，本机关依法不予支持。</w:t>
      </w:r>
    </w:p>
    <w:p w:rsidR="00651B55" w:rsidRDefault="00651B55" w:rsidP="00651B5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综上，根据《中华人民共和国行政复议法》第二十八条第一款第（一）项的规定，本机关作出复议决定如下：</w:t>
      </w:r>
    </w:p>
    <w:p w:rsidR="00651B55" w:rsidRDefault="00651B55" w:rsidP="00651B5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维持被申请人深圳市住房公积金管理中心于</w:t>
      </w:r>
      <w:r>
        <w:rPr>
          <w:rFonts w:ascii="仿宋_GB2312" w:eastAsia="仿宋_GB2312" w:hAnsi="仿宋_GB2312" w:hint="eastAsia"/>
          <w:sz w:val="32"/>
          <w:szCs w:val="32"/>
        </w:rPr>
        <w:t>2020年10月14日</w:t>
      </w:r>
      <w:r>
        <w:rPr>
          <w:rFonts w:ascii="仿宋_GB2312" w:eastAsia="仿宋_GB2312" w:hAnsi="仿宋" w:hint="eastAsia"/>
          <w:sz w:val="32"/>
          <w:szCs w:val="32"/>
        </w:rPr>
        <w:t>以深公积金责限</w:t>
      </w:r>
      <w:r>
        <w:rPr>
          <w:rFonts w:ascii="仿宋_GB2312" w:eastAsia="仿宋_GB2312" w:hint="eastAsia"/>
          <w:sz w:val="32"/>
          <w:szCs w:val="24"/>
        </w:rPr>
        <w:t>〔2020〕</w:t>
      </w:r>
      <w:r w:rsidR="00126A97">
        <w:rPr>
          <w:rFonts w:ascii="仿宋_GB2312" w:eastAsia="仿宋_GB2312" w:hint="eastAsia"/>
          <w:sz w:val="32"/>
          <w:szCs w:val="24"/>
        </w:rPr>
        <w:t>××</w:t>
      </w:r>
      <w:r>
        <w:rPr>
          <w:rFonts w:ascii="仿宋_GB2312" w:eastAsia="仿宋_GB2312" w:hAnsi="仿宋" w:hint="eastAsia"/>
          <w:sz w:val="32"/>
          <w:szCs w:val="32"/>
        </w:rPr>
        <w:t>号《责令限期缴存决定书》作出的具体行政行为。</w:t>
      </w:r>
    </w:p>
    <w:p w:rsidR="00651B55" w:rsidRDefault="00651B55" w:rsidP="00651B55">
      <w:pPr>
        <w:spacing w:line="580" w:lineRule="exact"/>
        <w:ind w:firstLineChars="200" w:firstLine="640"/>
        <w:rPr>
          <w:rFonts w:ascii="仿宋_GB2312" w:eastAsia="仿宋_GB2312"/>
          <w:kern w:val="2"/>
          <w:sz w:val="32"/>
          <w:szCs w:val="32"/>
        </w:rPr>
      </w:pPr>
      <w:r>
        <w:rPr>
          <w:rFonts w:ascii="仿宋_GB2312" w:eastAsia="仿宋_GB2312" w:hint="eastAsia"/>
          <w:kern w:val="2"/>
          <w:sz w:val="32"/>
          <w:szCs w:val="32"/>
        </w:rPr>
        <w:t>本复议决定书一经送达，即发生法律效力。申请人如对本复议决定不服，可自收到复议决定书之日起十五日内，向深圳市盐田区人民法院提起诉讼。</w:t>
      </w:r>
    </w:p>
    <w:p w:rsidR="00651B55" w:rsidRDefault="00651B55" w:rsidP="00651B55">
      <w:pPr>
        <w:suppressAutoHyphens w:val="0"/>
        <w:spacing w:line="580" w:lineRule="exact"/>
        <w:ind w:firstLineChars="1700" w:firstLine="5440"/>
        <w:rPr>
          <w:rFonts w:ascii="仿宋_GB2312" w:eastAsia="仿宋_GB2312"/>
          <w:kern w:val="2"/>
          <w:sz w:val="32"/>
          <w:szCs w:val="32"/>
        </w:rPr>
      </w:pPr>
    </w:p>
    <w:p w:rsidR="00651B55" w:rsidRDefault="00651B55" w:rsidP="00651B55">
      <w:pPr>
        <w:suppressAutoHyphens w:val="0"/>
        <w:spacing w:line="580" w:lineRule="exact"/>
        <w:ind w:firstLineChars="1700" w:firstLine="5440"/>
        <w:rPr>
          <w:rFonts w:ascii="仿宋_GB2312" w:eastAsia="仿宋_GB2312"/>
          <w:kern w:val="2"/>
          <w:sz w:val="32"/>
          <w:szCs w:val="32"/>
        </w:rPr>
      </w:pPr>
    </w:p>
    <w:p w:rsidR="00651B55" w:rsidRDefault="00651B55" w:rsidP="00651B55">
      <w:pPr>
        <w:suppressAutoHyphens w:val="0"/>
        <w:spacing w:line="580" w:lineRule="exact"/>
        <w:ind w:firstLineChars="1837" w:firstLine="5878"/>
        <w:rPr>
          <w:rFonts w:ascii="仿宋_GB2312" w:eastAsia="仿宋_GB2312"/>
          <w:kern w:val="2"/>
          <w:sz w:val="32"/>
          <w:szCs w:val="32"/>
        </w:rPr>
      </w:pPr>
      <w:r>
        <w:rPr>
          <w:rFonts w:ascii="仿宋_GB2312" w:eastAsia="仿宋_GB2312" w:hint="eastAsia"/>
          <w:kern w:val="2"/>
          <w:sz w:val="32"/>
          <w:szCs w:val="32"/>
        </w:rPr>
        <w:t>深圳市人民政府</w:t>
      </w:r>
    </w:p>
    <w:p w:rsidR="00651B55" w:rsidRDefault="00651B55" w:rsidP="00651B55">
      <w:pPr>
        <w:spacing w:line="580" w:lineRule="exact"/>
        <w:ind w:firstLineChars="1750" w:firstLine="5600"/>
        <w:rPr>
          <w:rFonts w:ascii="仿宋_GB2312" w:eastAsia="仿宋_GB2312"/>
          <w:kern w:val="2"/>
          <w:sz w:val="32"/>
          <w:szCs w:val="32"/>
        </w:rPr>
      </w:pPr>
      <w:r>
        <w:rPr>
          <w:rFonts w:ascii="仿宋_GB2312" w:eastAsia="仿宋_GB2312" w:hint="eastAsia"/>
          <w:kern w:val="2"/>
          <w:sz w:val="32"/>
          <w:szCs w:val="32"/>
        </w:rPr>
        <w:lastRenderedPageBreak/>
        <w:t>2020年12月29日</w:t>
      </w:r>
    </w:p>
    <w:p w:rsidR="00651B55" w:rsidRDefault="00651B55" w:rsidP="00651B55">
      <w:pPr>
        <w:spacing w:line="580" w:lineRule="exact"/>
        <w:ind w:firstLineChars="200" w:firstLine="640"/>
        <w:rPr>
          <w:rFonts w:ascii="仿宋_GB2312" w:eastAsia="仿宋_GB2312"/>
          <w:kern w:val="2"/>
          <w:sz w:val="32"/>
          <w:szCs w:val="32"/>
        </w:rPr>
      </w:pPr>
    </w:p>
    <w:p w:rsidR="00F10EB0" w:rsidRDefault="00F10EB0"/>
    <w:sectPr w:rsidR="00F10EB0" w:rsidSect="00A767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7B4" w:rsidRDefault="00B177B4" w:rsidP="00651B55">
      <w:r>
        <w:separator/>
      </w:r>
    </w:p>
  </w:endnote>
  <w:endnote w:type="continuationSeparator" w:id="0">
    <w:p w:rsidR="00B177B4" w:rsidRDefault="00B177B4" w:rsidP="00651B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7B4" w:rsidRDefault="00B177B4" w:rsidP="00651B55">
      <w:r>
        <w:separator/>
      </w:r>
    </w:p>
  </w:footnote>
  <w:footnote w:type="continuationSeparator" w:id="0">
    <w:p w:rsidR="00B177B4" w:rsidRDefault="00B177B4" w:rsidP="00651B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1B55"/>
    <w:rsid w:val="00126A97"/>
    <w:rsid w:val="00614EE3"/>
    <w:rsid w:val="00651B55"/>
    <w:rsid w:val="00A76769"/>
    <w:rsid w:val="00B177B4"/>
    <w:rsid w:val="00F10E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B5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51B5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51B55"/>
    <w:rPr>
      <w:sz w:val="18"/>
      <w:szCs w:val="18"/>
    </w:rPr>
  </w:style>
  <w:style w:type="paragraph" w:styleId="a4">
    <w:name w:val="footer"/>
    <w:basedOn w:val="a"/>
    <w:link w:val="Char0"/>
    <w:uiPriority w:val="99"/>
    <w:semiHidden/>
    <w:unhideWhenUsed/>
    <w:rsid w:val="00651B5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651B55"/>
    <w:rPr>
      <w:sz w:val="18"/>
      <w:szCs w:val="18"/>
    </w:rPr>
  </w:style>
</w:styles>
</file>

<file path=word/webSettings.xml><?xml version="1.0" encoding="utf-8"?>
<w:webSettings xmlns:r="http://schemas.openxmlformats.org/officeDocument/2006/relationships" xmlns:w="http://schemas.openxmlformats.org/wordprocessingml/2006/main">
  <w:divs>
    <w:div w:id="116648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8</Pages>
  <Words>597</Words>
  <Characters>3405</Characters>
  <Application>Microsoft Office Word</Application>
  <DocSecurity>0</DocSecurity>
  <Lines>28</Lines>
  <Paragraphs>7</Paragraphs>
  <ScaleCrop>false</ScaleCrop>
  <Company/>
  <LinksUpToDate>false</LinksUpToDate>
  <CharactersWithSpaces>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3</cp:revision>
  <dcterms:created xsi:type="dcterms:W3CDTF">2021-07-16T06:39:00Z</dcterms:created>
  <dcterms:modified xsi:type="dcterms:W3CDTF">2021-08-04T05:59:00Z</dcterms:modified>
</cp:coreProperties>
</file>