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657" w:rsidRDefault="003B24C5">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696657" w:rsidRDefault="003B24C5">
      <w:pPr>
        <w:spacing w:line="360" w:lineRule="auto"/>
        <w:jc w:val="center"/>
        <w:rPr>
          <w:rFonts w:ascii="宋体" w:hAnsi="宋体"/>
          <w:b/>
          <w:bCs/>
          <w:sz w:val="44"/>
        </w:rPr>
      </w:pPr>
      <w:r>
        <w:rPr>
          <w:rFonts w:ascii="宋体" w:hAnsi="宋体" w:hint="eastAsia"/>
          <w:b/>
          <w:bCs/>
          <w:sz w:val="44"/>
        </w:rPr>
        <w:t>行政复议决定书</w:t>
      </w:r>
    </w:p>
    <w:p w:rsidR="00696657" w:rsidRDefault="00696657">
      <w:pPr>
        <w:spacing w:line="580" w:lineRule="exact"/>
        <w:jc w:val="center"/>
      </w:pPr>
    </w:p>
    <w:p w:rsidR="00696657" w:rsidRDefault="003B24C5">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1464</w:t>
      </w:r>
      <w:r>
        <w:rPr>
          <w:rFonts w:ascii="仿宋_GB2312" w:eastAsia="仿宋_GB2312" w:hAnsi="仿宋_GB2312" w:hint="eastAsia"/>
          <w:sz w:val="32"/>
        </w:rPr>
        <w:t>号</w:t>
      </w:r>
    </w:p>
    <w:p w:rsidR="00696657" w:rsidRDefault="00696657">
      <w:pPr>
        <w:spacing w:line="580" w:lineRule="exact"/>
        <w:rPr>
          <w:rFonts w:eastAsia="仿宋_GB2312"/>
          <w:sz w:val="32"/>
          <w:u w:val="single"/>
        </w:rPr>
      </w:pPr>
    </w:p>
    <w:p w:rsidR="00696657" w:rsidRDefault="003B24C5">
      <w:pPr>
        <w:spacing w:line="58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王</w:t>
      </w:r>
      <w:r>
        <w:rPr>
          <w:rStyle w:val="1"/>
          <w:rFonts w:ascii="仿宋_GB2312" w:eastAsia="仿宋_GB2312" w:hAnsi="inherit" w:hint="eastAsia"/>
          <w:sz w:val="32"/>
          <w:szCs w:val="32"/>
        </w:rPr>
        <w:t>某</w:t>
      </w:r>
    </w:p>
    <w:p w:rsidR="00696657" w:rsidRDefault="003B24C5">
      <w:pPr>
        <w:spacing w:line="580" w:lineRule="exact"/>
        <w:ind w:firstLineChars="200" w:firstLine="624"/>
        <w:rPr>
          <w:rFonts w:ascii="仿宋_GB2312" w:eastAsia="仿宋_GB2312"/>
          <w:sz w:val="32"/>
          <w:szCs w:val="32"/>
        </w:rPr>
      </w:pPr>
      <w:r>
        <w:rPr>
          <w:rFonts w:ascii="仿宋_GB2312" w:eastAsia="仿宋_GB2312" w:hint="eastAsia"/>
          <w:spacing w:val="-4"/>
          <w:sz w:val="32"/>
        </w:rPr>
        <w:t>委托代理人：</w:t>
      </w:r>
      <w:r>
        <w:rPr>
          <w:rFonts w:ascii="仿宋_GB2312" w:eastAsia="仿宋_GB2312" w:hAnsi="inherit" w:hint="eastAsia"/>
          <w:sz w:val="32"/>
          <w:szCs w:val="32"/>
        </w:rPr>
        <w:t>许</w:t>
      </w:r>
      <w:r>
        <w:rPr>
          <w:rFonts w:ascii="仿宋_GB2312" w:eastAsia="仿宋_GB2312" w:hAnsi="inherit" w:hint="eastAsia"/>
          <w:sz w:val="32"/>
          <w:szCs w:val="32"/>
        </w:rPr>
        <w:t>某</w:t>
      </w:r>
    </w:p>
    <w:p w:rsidR="00696657" w:rsidRDefault="003B24C5">
      <w:pPr>
        <w:spacing w:line="58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深圳市交通运输局</w:t>
      </w:r>
    </w:p>
    <w:p w:rsidR="00696657" w:rsidRDefault="003B24C5">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int="eastAsia"/>
          <w:sz w:val="32"/>
        </w:rPr>
        <w:t>深圳市福田区</w:t>
      </w:r>
      <w:r>
        <w:rPr>
          <w:rFonts w:ascii="仿宋_GB2312" w:eastAsia="仿宋_GB2312" w:hAnsi="宋体" w:hint="eastAsia"/>
          <w:sz w:val="32"/>
          <w:szCs w:val="32"/>
        </w:rPr>
        <w:t>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696657" w:rsidRDefault="003B24C5">
      <w:pPr>
        <w:spacing w:line="580" w:lineRule="exact"/>
        <w:ind w:firstLineChars="200" w:firstLine="640"/>
        <w:rPr>
          <w:rFonts w:ascii="仿宋_GB2312" w:eastAsia="仿宋_GB2312" w:hAnsi="仿宋_GB2312"/>
          <w:sz w:val="32"/>
          <w:szCs w:val="32"/>
        </w:rPr>
      </w:pPr>
      <w:r>
        <w:rPr>
          <w:rFonts w:ascii="仿宋_GB2312"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696657" w:rsidRDefault="00696657">
      <w:pPr>
        <w:spacing w:line="580" w:lineRule="exact"/>
        <w:rPr>
          <w:rFonts w:ascii="仿宋_GB2312" w:eastAsia="仿宋_GB2312"/>
        </w:rPr>
      </w:pPr>
    </w:p>
    <w:p w:rsidR="00696657" w:rsidRDefault="003B24C5">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12</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696657" w:rsidRDefault="003B24C5">
      <w:pPr>
        <w:spacing w:line="580" w:lineRule="exact"/>
        <w:ind w:firstLineChars="200" w:firstLine="640"/>
        <w:rPr>
          <w:rFonts w:ascii="仿宋_GB2312" w:eastAsia="仿宋_GB2312" w:hAnsi="仿宋"/>
          <w:sz w:val="32"/>
          <w:szCs w:val="32"/>
        </w:rPr>
      </w:pPr>
      <w:r>
        <w:rPr>
          <w:rFonts w:ascii="黑体" w:eastAsia="黑体" w:hint="eastAsia"/>
          <w:sz w:val="32"/>
          <w:szCs w:val="32"/>
        </w:rPr>
        <w:t>申请人称：</w:t>
      </w:r>
      <w:r>
        <w:rPr>
          <w:rFonts w:ascii="仿宋_GB2312" w:eastAsia="仿宋_GB2312" w:hint="eastAsia"/>
          <w:sz w:val="32"/>
          <w:szCs w:val="32"/>
        </w:rPr>
        <w:t>因当时送老人去医院看急诊，医院保安告知车可临时停酒店门口，先进去办理看病手续，同时医院里面也没有停车位，也把相关情况跟执法人员沟通，被申请人执法人员说可以理解，没关系，但是有一名执法人员开了罚单。</w:t>
      </w:r>
      <w:r>
        <w:rPr>
          <w:rFonts w:ascii="仿宋_GB2312" w:eastAsia="仿宋_GB2312" w:hAnsi="仿宋" w:hint="eastAsia"/>
          <w:sz w:val="32"/>
          <w:szCs w:val="32"/>
        </w:rPr>
        <w:t xml:space="preserve"> </w:t>
      </w:r>
    </w:p>
    <w:p w:rsidR="00696657" w:rsidRDefault="003B24C5">
      <w:pPr>
        <w:widowControl/>
        <w:snapToGrid w:val="0"/>
        <w:spacing w:line="640" w:lineRule="exact"/>
        <w:ind w:firstLine="630"/>
        <w:rPr>
          <w:rFonts w:ascii="仿宋_GB2312" w:eastAsia="仿宋_GB2312"/>
          <w:sz w:val="32"/>
          <w:szCs w:val="32"/>
        </w:rPr>
      </w:pPr>
      <w:r>
        <w:rPr>
          <w:rFonts w:ascii="仿宋_GB2312" w:eastAsia="黑体" w:hAnsi="仿宋_GB2312" w:hint="eastAsia"/>
          <w:sz w:val="32"/>
        </w:rPr>
        <w:t>被申请人答复称：</w:t>
      </w:r>
      <w:r>
        <w:rPr>
          <w:rFonts w:ascii="仿宋_GB2312" w:eastAsia="仿宋_GB2312"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日，被申请人在罗湖区翠竹路</w:t>
      </w:r>
      <w:r>
        <w:rPr>
          <w:rFonts w:ascii="仿宋_GB2312" w:eastAsia="仿宋_GB2312" w:hint="eastAsia"/>
          <w:sz w:val="32"/>
          <w:szCs w:val="32"/>
        </w:rPr>
        <w:t>1028</w:t>
      </w:r>
      <w:r>
        <w:rPr>
          <w:rFonts w:ascii="仿宋_GB2312" w:eastAsia="仿宋_GB2312" w:hint="eastAsia"/>
          <w:sz w:val="32"/>
          <w:szCs w:val="32"/>
        </w:rPr>
        <w:t>号门前人行道</w:t>
      </w:r>
      <w:r>
        <w:rPr>
          <w:rFonts w:ascii="仿宋_GB2312" w:eastAsia="仿宋_GB2312" w:hint="eastAsia"/>
          <w:sz w:val="32"/>
          <w:szCs w:val="32"/>
        </w:rPr>
        <w:lastRenderedPageBreak/>
        <w:t>检查发现申请人将粤</w:t>
      </w:r>
      <w:r>
        <w:rPr>
          <w:rFonts w:ascii="仿宋_GB2312" w:eastAsia="仿宋_GB2312" w:hint="eastAsia"/>
          <w:sz w:val="32"/>
          <w:szCs w:val="32"/>
        </w:rPr>
        <w:t>B</w:t>
      </w:r>
      <w:r>
        <w:rPr>
          <w:rFonts w:eastAsia="仿宋_GB2312" w:hint="eastAsia"/>
          <w:sz w:val="32"/>
        </w:rPr>
        <w:t>××</w:t>
      </w:r>
      <w:r>
        <w:rPr>
          <w:rFonts w:ascii="仿宋_GB2312" w:eastAsia="仿宋_GB2312" w:hint="eastAsia"/>
          <w:sz w:val="32"/>
          <w:szCs w:val="32"/>
        </w:rPr>
        <w:t>车停放在翠竹路</w:t>
      </w:r>
      <w:r>
        <w:rPr>
          <w:rFonts w:ascii="仿宋_GB2312" w:eastAsia="仿宋_GB2312" w:hint="eastAsia"/>
          <w:sz w:val="32"/>
          <w:szCs w:val="32"/>
        </w:rPr>
        <w:t>1028</w:t>
      </w:r>
      <w:r>
        <w:rPr>
          <w:rFonts w:ascii="仿宋_GB2312" w:eastAsia="仿宋_GB2312" w:hint="eastAsia"/>
          <w:sz w:val="32"/>
          <w:szCs w:val="32"/>
        </w:rPr>
        <w:t>号门前人行道两个沟盖上方。以上事实有勘验笔录以及现场执法录像等予以证实。根据调查结果，被申请人认定申请人实施了机动车在人行道和地下</w:t>
      </w:r>
      <w:r>
        <w:rPr>
          <w:rFonts w:ascii="仿宋_GB2312" w:eastAsia="仿宋_GB2312" w:hint="eastAsia"/>
          <w:sz w:val="32"/>
          <w:szCs w:val="32"/>
        </w:rPr>
        <w:t>管线沟盖上停放的违法行为，现场开具了深交违通第</w:t>
      </w:r>
      <w:r>
        <w:rPr>
          <w:rFonts w:eastAsia="仿宋_GB2312" w:hint="eastAsia"/>
          <w:sz w:val="32"/>
        </w:rPr>
        <w:t>××</w:t>
      </w:r>
      <w:r>
        <w:rPr>
          <w:rFonts w:ascii="仿宋_GB2312" w:eastAsia="仿宋_GB2312" w:hint="eastAsia"/>
          <w:sz w:val="32"/>
          <w:szCs w:val="32"/>
        </w:rPr>
        <w:t>号《深圳市交通运输局违法行为通知书》并直接送达。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12</w:t>
      </w:r>
      <w:r>
        <w:rPr>
          <w:rFonts w:ascii="仿宋_GB2312" w:eastAsia="仿宋_GB2312" w:hint="eastAsia"/>
          <w:sz w:val="32"/>
          <w:szCs w:val="32"/>
        </w:rPr>
        <w:t>日，被申请人根据调查取证情况，认定申请人实施了机动车在人行道和地下管线沟盖上停放的违法行为，事实清楚、证据确凿，依法开具了深交罚决</w:t>
      </w:r>
      <w:r>
        <w:rPr>
          <w:rFonts w:ascii="仿宋_GB2312" w:eastAsia="仿宋_GB2312" w:hAnsi="宋体" w:hint="eastAsia"/>
          <w:sz w:val="32"/>
          <w:szCs w:val="32"/>
        </w:rPr>
        <w:t>第</w:t>
      </w:r>
      <w:r>
        <w:rPr>
          <w:rFonts w:eastAsia="仿宋_GB2312" w:hint="eastAsia"/>
          <w:sz w:val="32"/>
        </w:rPr>
        <w:t>××</w:t>
      </w:r>
      <w:r>
        <w:rPr>
          <w:rFonts w:ascii="仿宋_GB2312" w:eastAsia="仿宋_GB2312" w:hAnsi="宋体" w:hint="eastAsia"/>
          <w:sz w:val="32"/>
          <w:szCs w:val="32"/>
        </w:rPr>
        <w:t>号</w:t>
      </w:r>
      <w:r>
        <w:rPr>
          <w:rFonts w:ascii="仿宋_GB2312" w:eastAsia="仿宋_GB2312" w:hint="eastAsia"/>
          <w:sz w:val="32"/>
          <w:szCs w:val="32"/>
        </w:rPr>
        <w:t>《深圳市交通运输局行政处罚决定书》并邮寄送达。</w:t>
      </w:r>
    </w:p>
    <w:p w:rsidR="00696657" w:rsidRDefault="003B24C5">
      <w:pPr>
        <w:widowControl/>
        <w:snapToGrid w:val="0"/>
        <w:spacing w:line="640" w:lineRule="exact"/>
        <w:ind w:firstLineChars="200" w:firstLine="640"/>
        <w:rPr>
          <w:rFonts w:ascii="仿宋_GB2312" w:eastAsia="仿宋_GB2312"/>
          <w:sz w:val="32"/>
          <w:szCs w:val="32"/>
        </w:rPr>
      </w:pPr>
      <w:r>
        <w:rPr>
          <w:rFonts w:ascii="仿宋_GB2312" w:eastAsia="仿宋_GB2312" w:hint="eastAsia"/>
          <w:sz w:val="32"/>
          <w:szCs w:val="32"/>
        </w:rPr>
        <w:t>二、案件适用法规正确。《深圳市城市道路管理办法》第二十二条规定：“城市道路范围内禁止下列行为：（三）机动车在人行道和地下管线沟盖上行驶或停放。”第四十三条规定：“违反本办法第二十二条有关规定的，由道路主管</w:t>
      </w:r>
      <w:r>
        <w:rPr>
          <w:rFonts w:ascii="仿宋_GB2312" w:eastAsia="仿宋_GB2312" w:hint="eastAsia"/>
          <w:sz w:val="32"/>
          <w:szCs w:val="32"/>
        </w:rPr>
        <w:t>部门予以下列处罚：（二）违反第三项规定的，责令改正，并处</w:t>
      </w:r>
      <w:r>
        <w:rPr>
          <w:rFonts w:ascii="仿宋_GB2312" w:eastAsia="仿宋_GB2312" w:hint="eastAsia"/>
          <w:sz w:val="32"/>
          <w:szCs w:val="32"/>
        </w:rPr>
        <w:t>500</w:t>
      </w:r>
      <w:r>
        <w:rPr>
          <w:rFonts w:ascii="仿宋_GB2312" w:eastAsia="仿宋_GB2312" w:hint="eastAsia"/>
          <w:sz w:val="32"/>
          <w:szCs w:val="32"/>
        </w:rPr>
        <w:t>元以上</w:t>
      </w:r>
      <w:r>
        <w:rPr>
          <w:rFonts w:ascii="仿宋_GB2312" w:eastAsia="仿宋_GB2312" w:hint="eastAsia"/>
          <w:sz w:val="32"/>
          <w:szCs w:val="32"/>
        </w:rPr>
        <w:t>1000</w:t>
      </w:r>
      <w:r>
        <w:rPr>
          <w:rFonts w:ascii="仿宋_GB2312" w:eastAsia="仿宋_GB2312" w:hint="eastAsia"/>
          <w:sz w:val="32"/>
          <w:szCs w:val="32"/>
        </w:rPr>
        <w:t>元以下罚款。”</w:t>
      </w:r>
      <w:r>
        <w:rPr>
          <w:rFonts w:ascii="仿宋_GB2312" w:eastAsia="仿宋_GB2312" w:hint="eastAsia"/>
          <w:sz w:val="32"/>
          <w:szCs w:val="32"/>
        </w:rPr>
        <w:t xml:space="preserve"> </w:t>
      </w:r>
      <w:r>
        <w:rPr>
          <w:rFonts w:ascii="仿宋_GB2312" w:eastAsia="仿宋_GB2312" w:hint="eastAsia"/>
          <w:sz w:val="32"/>
          <w:szCs w:val="32"/>
        </w:rPr>
        <w:t>被申请人根据调查结果，认定申请人违反了《深圳市城市道路管理办法》第二十二条第（三）项规定，依据《深圳市城市道路管理办法》第四十三条第（二）项规定作出处</w:t>
      </w:r>
      <w:r>
        <w:rPr>
          <w:rFonts w:ascii="仿宋_GB2312" w:eastAsia="仿宋_GB2312" w:hint="eastAsia"/>
          <w:sz w:val="32"/>
          <w:szCs w:val="32"/>
        </w:rPr>
        <w:t>500</w:t>
      </w:r>
      <w:r>
        <w:rPr>
          <w:rFonts w:ascii="仿宋_GB2312" w:eastAsia="仿宋_GB2312" w:hint="eastAsia"/>
          <w:sz w:val="32"/>
          <w:szCs w:val="32"/>
        </w:rPr>
        <w:t>元罚款的行政处罚决定，</w:t>
      </w:r>
      <w:r>
        <w:rPr>
          <w:rFonts w:ascii="仿宋_GB2312" w:eastAsia="仿宋_GB2312" w:hint="eastAsia"/>
          <w:bCs/>
          <w:smallCaps/>
          <w:color w:val="000000"/>
          <w:sz w:val="32"/>
          <w:szCs w:val="32"/>
        </w:rPr>
        <w:t>答复人适用法律正确。</w:t>
      </w:r>
    </w:p>
    <w:p w:rsidR="00696657" w:rsidRDefault="003B24C5">
      <w:pPr>
        <w:widowControl/>
        <w:snapToGrid w:val="0"/>
        <w:spacing w:line="640" w:lineRule="exact"/>
        <w:ind w:firstLine="630"/>
        <w:rPr>
          <w:rFonts w:ascii="仿宋_GB2312" w:eastAsia="仿宋_GB2312"/>
          <w:sz w:val="32"/>
          <w:szCs w:val="32"/>
        </w:rPr>
      </w:pPr>
      <w:r>
        <w:rPr>
          <w:rFonts w:ascii="仿宋_GB2312" w:eastAsia="仿宋_GB2312" w:hint="eastAsia"/>
          <w:sz w:val="32"/>
          <w:szCs w:val="32"/>
        </w:rPr>
        <w:t>三、行政处罚符合法定程序。被申请人在执法过程中，依照法定程序，向当事人及有关人员出示了合法执法证件，</w:t>
      </w:r>
      <w:r>
        <w:rPr>
          <w:rFonts w:ascii="仿宋_GB2312" w:eastAsia="仿宋_GB2312" w:hint="eastAsia"/>
          <w:sz w:val="32"/>
          <w:szCs w:val="32"/>
        </w:rPr>
        <w:lastRenderedPageBreak/>
        <w:t>表明身份，调查收集证据，听取了当事人的陈述和申辩，告知当事人相关权利，送达相关法律文书，</w:t>
      </w:r>
      <w:r>
        <w:rPr>
          <w:rFonts w:ascii="仿宋_GB2312" w:eastAsia="仿宋_GB2312" w:hAnsi="宋体" w:hint="eastAsia"/>
          <w:sz w:val="32"/>
          <w:szCs w:val="32"/>
        </w:rPr>
        <w:t>依据调取的证据和事实及相关规定，作出行政处罚决定。被申请人行政处罚程序合法。</w:t>
      </w:r>
    </w:p>
    <w:p w:rsidR="00696657" w:rsidRDefault="003B24C5">
      <w:pPr>
        <w:widowControl/>
        <w:snapToGrid w:val="0"/>
        <w:spacing w:line="640" w:lineRule="exact"/>
        <w:ind w:firstLine="630"/>
        <w:rPr>
          <w:rFonts w:ascii="仿宋_GB2312" w:eastAsia="仿宋_GB2312"/>
          <w:sz w:val="32"/>
          <w:szCs w:val="32"/>
        </w:rPr>
      </w:pPr>
      <w:r>
        <w:rPr>
          <w:rFonts w:ascii="仿宋_GB2312" w:eastAsia="仿宋_GB2312" w:hint="eastAsia"/>
          <w:sz w:val="32"/>
          <w:szCs w:val="32"/>
        </w:rPr>
        <w:t>四、申请人的主张缺乏事实和法律依据。申请人主张当天送老人到医院看急诊，没有车位而将车辆停放于饭店门口，但未提交相关凭证。申请人将机动车停放于人行道地下管线沟盖，侵占城市道路且影响城市道路功能，依法应予查处。</w:t>
      </w:r>
    </w:p>
    <w:p w:rsidR="00696657" w:rsidRDefault="003B24C5">
      <w:pPr>
        <w:spacing w:line="540" w:lineRule="exact"/>
        <w:ind w:firstLine="646"/>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日，被申请人在罗湖区翠竹路</w:t>
      </w:r>
      <w:r>
        <w:rPr>
          <w:rFonts w:ascii="仿宋_GB2312" w:eastAsia="仿宋_GB2312" w:hint="eastAsia"/>
          <w:sz w:val="32"/>
          <w:szCs w:val="32"/>
        </w:rPr>
        <w:t>1028</w:t>
      </w:r>
      <w:r>
        <w:rPr>
          <w:rFonts w:ascii="仿宋_GB2312" w:eastAsia="仿宋_GB2312" w:hint="eastAsia"/>
          <w:sz w:val="32"/>
          <w:szCs w:val="32"/>
        </w:rPr>
        <w:t>号门前人行道检查发现申请人将粤</w:t>
      </w:r>
      <w:r>
        <w:rPr>
          <w:rFonts w:ascii="仿宋_GB2312" w:eastAsia="仿宋_GB2312" w:hint="eastAsia"/>
          <w:sz w:val="32"/>
          <w:szCs w:val="32"/>
        </w:rPr>
        <w:t>B</w:t>
      </w:r>
      <w:r>
        <w:rPr>
          <w:rFonts w:eastAsia="仿宋_GB2312" w:hint="eastAsia"/>
          <w:sz w:val="32"/>
        </w:rPr>
        <w:t>××</w:t>
      </w:r>
      <w:r>
        <w:rPr>
          <w:rFonts w:ascii="仿宋_GB2312" w:eastAsia="仿宋_GB2312" w:hint="eastAsia"/>
          <w:sz w:val="32"/>
          <w:szCs w:val="32"/>
        </w:rPr>
        <w:t>车停放在该处人行道地下管线沟盖上方。同日，被申请人开具深交违通第</w:t>
      </w:r>
      <w:r>
        <w:rPr>
          <w:rFonts w:eastAsia="仿宋_GB2312" w:hint="eastAsia"/>
          <w:sz w:val="32"/>
        </w:rPr>
        <w:t>××</w:t>
      </w:r>
      <w:r>
        <w:rPr>
          <w:rFonts w:ascii="仿宋_GB2312" w:eastAsia="仿宋_GB2312" w:hint="eastAsia"/>
          <w:sz w:val="32"/>
          <w:szCs w:val="32"/>
        </w:rPr>
        <w:t>号《深圳市交通运输局违法行为通知书》并向申请人依法送达。</w:t>
      </w:r>
    </w:p>
    <w:p w:rsidR="00696657" w:rsidRDefault="003B24C5">
      <w:pPr>
        <w:snapToGrid w:val="0"/>
        <w:spacing w:line="580" w:lineRule="exact"/>
        <w:ind w:firstLine="646"/>
        <w:rPr>
          <w:rFonts w:ascii="仿宋_GB2312" w:eastAsia="仿宋_GB2312"/>
          <w:sz w:val="32"/>
          <w:szCs w:val="32"/>
        </w:rPr>
      </w:pP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10</w:t>
      </w:r>
      <w:r>
        <w:rPr>
          <w:rFonts w:ascii="仿宋_GB2312" w:eastAsia="仿宋_GB2312" w:hAnsi="宋体" w:hint="eastAsia"/>
          <w:sz w:val="32"/>
          <w:szCs w:val="32"/>
        </w:rPr>
        <w:t>月</w:t>
      </w:r>
      <w:r>
        <w:rPr>
          <w:rFonts w:ascii="仿宋_GB2312" w:eastAsia="仿宋_GB2312" w:hAnsi="宋体" w:hint="eastAsia"/>
          <w:sz w:val="32"/>
          <w:szCs w:val="32"/>
        </w:rPr>
        <w:t>12</w:t>
      </w:r>
      <w:r>
        <w:rPr>
          <w:rFonts w:ascii="仿宋_GB2312" w:eastAsia="仿宋_GB2312" w:hAnsi="宋体" w:hint="eastAsia"/>
          <w:sz w:val="32"/>
          <w:szCs w:val="32"/>
        </w:rPr>
        <w:t>日</w:t>
      </w:r>
      <w:r>
        <w:rPr>
          <w:rFonts w:ascii="仿宋_GB2312" w:eastAsia="仿宋_GB2312" w:hint="eastAsia"/>
          <w:sz w:val="32"/>
          <w:szCs w:val="32"/>
        </w:rPr>
        <w:t>，被申请人作出的深交罚决第</w:t>
      </w:r>
      <w:r>
        <w:rPr>
          <w:rFonts w:eastAsia="仿宋_GB2312" w:hint="eastAsia"/>
          <w:sz w:val="32"/>
        </w:rPr>
        <w:t>××</w:t>
      </w:r>
      <w:r>
        <w:rPr>
          <w:rFonts w:ascii="仿宋_GB2312" w:eastAsia="仿宋_GB2312" w:hint="eastAsia"/>
          <w:sz w:val="32"/>
          <w:szCs w:val="32"/>
        </w:rPr>
        <w:t>号《深圳市交通运输局行政处罚</w:t>
      </w:r>
      <w:r w:rsidR="00696657">
        <w:rPr>
          <w:rFonts w:ascii="仿宋_GB2312" w:eastAsia="仿宋_GB2312"/>
          <w:sz w:val="32"/>
          <w:szCs w:val="32"/>
        </w:rPr>
        <w:pict>
          <v:rect id="_x0000_s1026" alt="nwkOiId/bBbOAe61rgYT4vXM3UaFFF0tl2W9B2ekj1Z7kYnHXrUHbs1gN35c90qvSAtwKr0xtS2hmTIct2SKqi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c6RIxBFy9c4Ztvle0uXmKzVHALjo17sCFle/aYkZtLLzbWrAm/cq9EhtoUnaaRHL9ta166P50pZNBB+FGDzMlsRL2AkUJcFDss07h8rSGzhfAydZ8YQeZbMxWo2QFRTa/Z75a+tJAUPX0gclCGTag6K54XGwnpzGEAmpb9T8P7qS4ozGGE/zq4JHg+2oyQWV2Iy2K5KdBO4RnwHswOBbyhr0B+RkYfP0HYSYD+pwE5IlRGNo/uYFGANJuag7gU9ioJlvvXhZ8ndYrhd1NZv46sL/dzIg8DSnyQnUKTy9gL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1eMzT+iuE1dwNRozUV6wagMrHndX481v/IGNnvfKHGy7dr0gO3a/WGogRTPQP3jclxv5hA3pPQzU10UoXyKXCgANt+py8siE+2Nqr4oP5XNLdnF88vq6TbUgTkfBBPrMJLjMdmLBF0b/Huvfp0M82E4pym+EVZ0vbISq5hIzm35UJ+KW71pvMXstpdP8G0jeDa+oiiu4qWsUG2W5Pozb6QmMIfoBqJZAdG6EpZPNgJYJuF87UTqG3Q3xSt2rX1il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59264;visibility:hidden;mso-position-horizontal-relative:text;mso-position-vertical-relative:text"/>
        </w:pict>
      </w:r>
      <w:r w:rsidR="00696657">
        <w:rPr>
          <w:rFonts w:ascii="仿宋_GB2312" w:eastAsia="仿宋_GB2312"/>
          <w:sz w:val="32"/>
          <w:szCs w:val="32"/>
        </w:rPr>
        <w:pict>
          <v:rect id="_x0000_s1027"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0288;visibility:hidden;mso-position-horizontal-relative:text;mso-position-vertical-relative:text"/>
        </w:pict>
      </w:r>
      <w:r w:rsidR="00696657">
        <w:rPr>
          <w:rFonts w:ascii="仿宋_GB2312" w:eastAsia="仿宋_GB2312"/>
          <w:sz w:val="32"/>
          <w:szCs w:val="32"/>
        </w:rPr>
        <w:pict>
          <v:rect id="_x0000_s1028"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1312;visibility:hidden;mso-position-horizontal-relative:text;mso-position-vertical-relative:text"/>
        </w:pict>
      </w:r>
      <w:r w:rsidR="00696657">
        <w:rPr>
          <w:rFonts w:ascii="仿宋_GB2312" w:eastAsia="仿宋_GB2312"/>
          <w:sz w:val="32"/>
          <w:szCs w:val="32"/>
        </w:rPr>
        <w:pict>
          <v:rect id="_x0000_s1029"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2336;visibility:hidden;mso-position-horizontal-relative:text;mso-position-vertical-relative:text"/>
        </w:pict>
      </w:r>
      <w:r w:rsidR="00696657">
        <w:rPr>
          <w:rFonts w:ascii="仿宋_GB2312" w:eastAsia="仿宋_GB2312"/>
          <w:sz w:val="32"/>
          <w:szCs w:val="32"/>
        </w:rPr>
        <w:pict>
          <v:rect id="_x0000_s1030"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3360;visibility:hidden;mso-position-horizontal-relative:text;mso-position-vertical-relative:text"/>
        </w:pict>
      </w:r>
      <w:r w:rsidR="00696657">
        <w:rPr>
          <w:rFonts w:ascii="仿宋_GB2312" w:eastAsia="仿宋_GB2312"/>
          <w:sz w:val="32"/>
          <w:szCs w:val="32"/>
        </w:rPr>
        <w:pict>
          <v:rect id="_x0000_s1031" alt="lskY7P30+39SSS2ze3CC/FQ6N9GCXPe3xNItk+DpN6Vk3bi3kAADMCvptZUX9DownpUsARW99Q7ZOdxq28oW0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J8rStmBW1nbAJbYGTqNh7jYrTSLMW4TW/lp6WsR8/D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4384;visibility:hidden;mso-position-horizontal-relative:text;mso-position-vertical-relative:text"/>
        </w:pict>
      </w:r>
      <w:r>
        <w:rPr>
          <w:rFonts w:ascii="仿宋_GB2312" w:eastAsia="仿宋_GB2312" w:hint="eastAsia"/>
          <w:sz w:val="32"/>
          <w:szCs w:val="32"/>
        </w:rPr>
        <w:t>决定书》的决定。</w:t>
      </w:r>
    </w:p>
    <w:p w:rsidR="00696657" w:rsidRDefault="003B24C5">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申请人不服该行政处罚决定，遂申请行政复议，请求撤销被申请人作出的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w:t>
      </w:r>
      <w:r w:rsidR="00696657" w:rsidRPr="00696657">
        <w:rPr>
          <w:rFonts w:ascii="仿宋_GB2312" w:eastAsia="仿宋_GB2312"/>
          <w:sz w:val="32"/>
          <w:szCs w:val="32"/>
        </w:rPr>
        <w:pict>
          <v:rect id="_x0000_s1037" alt="nwkOiId/bBbOAe61rgYT4vXM3UaFFF0tl2W9B2ekj1Z7kYnHXrUHbs1gN35c90qvSAtwKr0xtS2hmTIct2SKqi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c6RIxBFy9c4Ztvle0uXmKzVHALjo17sCFle/aYkZtLLzbWrAm/cq9EhtoUnaaRHL9ta166P50pZNBB+FGDzMlsRL2AkUJcFDss07h8rSGzhfAydZ8YQeZbMxWo2QFRTa/Z75a+tJAUPX0gclCGTag6K54XGwnpzGEAmpb9T8P7qS4ozGGE/zq4JHg+2oyQWV2Iy2K5KdBO4RnwHswOBbyhr0B+RkYfP0HYSYD+pwE5IlRGNo/uYFGANJuag7gU9ioJlvvXhZ8ndYrhd1NZv46sL/dzIg8DSnyQnUKTy9gL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1eMzT+iuE1dwNRozUV6wagMrHndX481v/IGNnvfKHGy7dr0gO3a/WGogRTPQP3jclxv5hA3pPQzU10UoXyKXCgANt+py8siE+2Nqr4oP5XNLdnF88vq6TbUgTkfBBPrMJLjMdmLBF0b/Huvfp0M82E4pym+EVZ0vbISq5hIzm35UJ+KW71pvMXstpdP8G0jeDa+oiiu4qWsUG2W5Pozb6QmMIfoBqJZAdG6EpZPNgJYJuF87UTqG3Q3xSt2rX1il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70528;visibility:hidden;mso-position-horizontal-relative:text;mso-position-vertical-relative:text"/>
        </w:pict>
      </w:r>
      <w:r w:rsidR="00696657" w:rsidRPr="00696657">
        <w:rPr>
          <w:rFonts w:ascii="仿宋_GB2312" w:eastAsia="仿宋_GB2312"/>
          <w:sz w:val="32"/>
          <w:szCs w:val="32"/>
        </w:rPr>
        <w:pict>
          <v:rect id="_x0000_s1036"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9504;visibility:hidden;mso-position-horizontal-relative:text;mso-position-vertical-relative:text"/>
        </w:pict>
      </w:r>
      <w:r w:rsidR="00696657" w:rsidRPr="00696657">
        <w:rPr>
          <w:rFonts w:ascii="仿宋_GB2312" w:eastAsia="仿宋_GB2312"/>
          <w:sz w:val="32"/>
          <w:szCs w:val="32"/>
        </w:rPr>
        <w:pict>
          <v:rect id="_x0000_s1035"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8480;visibility:hidden;mso-position-horizontal-relative:text;mso-position-vertical-relative:text"/>
        </w:pict>
      </w:r>
      <w:r w:rsidR="00696657" w:rsidRPr="00696657">
        <w:rPr>
          <w:rFonts w:ascii="仿宋_GB2312" w:eastAsia="仿宋_GB2312"/>
          <w:sz w:val="32"/>
          <w:szCs w:val="32"/>
        </w:rPr>
        <w:pict>
          <v:rect id="_x0000_s1034"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7456;visibility:hidden;mso-position-horizontal-relative:text;mso-position-vertical-relative:text"/>
        </w:pict>
      </w:r>
      <w:r w:rsidR="00696657" w:rsidRPr="00696657">
        <w:rPr>
          <w:rFonts w:ascii="仿宋_GB2312" w:eastAsia="仿宋_GB2312"/>
          <w:sz w:val="32"/>
          <w:szCs w:val="32"/>
        </w:rPr>
        <w:pict>
          <v:rect id="_x0000_s1033"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6432;visibility:hidden;mso-position-horizontal-relative:text;mso-position-vertical-relative:text"/>
        </w:pict>
      </w:r>
      <w:r w:rsidR="00696657" w:rsidRPr="00696657">
        <w:rPr>
          <w:rFonts w:ascii="仿宋_GB2312" w:eastAsia="仿宋_GB2312"/>
          <w:sz w:val="32"/>
          <w:szCs w:val="32"/>
        </w:rPr>
        <w:pict>
          <v:rect id="_x0000_s1032" alt="lskY7P30+39SSS2ze3CC/FQ6N9GCXPe3xNItk+DpN6Vk3bi3kAADMCvptZUX9DownpUsARW99Q7ZOdxq28oW0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J8rStmBW1nbAJbYGTqNh7jYrTSLMW4TW/lp6WsR8/D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5408;visibility:hidden;mso-position-horizontal-relative:text;mso-position-vertical-relative:text"/>
        </w:pict>
      </w:r>
      <w:r>
        <w:rPr>
          <w:rFonts w:ascii="仿宋_GB2312" w:eastAsia="仿宋_GB2312" w:hint="eastAsia"/>
          <w:sz w:val="32"/>
          <w:szCs w:val="32"/>
        </w:rPr>
        <w:t>决定书》</w:t>
      </w:r>
      <w:r>
        <w:rPr>
          <w:rFonts w:ascii="仿宋_GB2312" w:eastAsia="仿宋_GB2312" w:hAnsi="仿宋" w:hint="eastAsia"/>
          <w:sz w:val="32"/>
          <w:szCs w:val="32"/>
        </w:rPr>
        <w:t>。</w:t>
      </w:r>
    </w:p>
    <w:p w:rsidR="00696657" w:rsidRDefault="003B24C5">
      <w:pPr>
        <w:spacing w:line="580" w:lineRule="exact"/>
        <w:ind w:firstLineChars="200" w:firstLine="640"/>
        <w:rPr>
          <w:rFonts w:ascii="仿宋_GB2312" w:eastAsia="仿宋_GB2312"/>
          <w:sz w:val="32"/>
          <w:szCs w:val="32"/>
        </w:rPr>
      </w:pPr>
      <w:r>
        <w:rPr>
          <w:rFonts w:eastAsia="黑体" w:hint="eastAsia"/>
          <w:sz w:val="32"/>
        </w:rPr>
        <w:t>本机关认为：</w:t>
      </w:r>
      <w:r>
        <w:rPr>
          <w:rFonts w:ascii="仿宋_GB2312" w:eastAsia="仿宋_GB2312" w:hint="eastAsia"/>
          <w:sz w:val="32"/>
          <w:szCs w:val="32"/>
        </w:rPr>
        <w:t>《深圳市城市道路管理办法》第二十二条规定：“城市道路范围内禁止下列行为：（三）机动车在人行道和地下管线沟盖上行驶或停放。”第四十三条规定：“违反本办法第二十二条有关规定的，由道路主管部门予以下列处罚：（二）违反第三项规定的，责令改正，并处</w:t>
      </w:r>
      <w:r>
        <w:rPr>
          <w:rFonts w:ascii="仿宋_GB2312" w:eastAsia="仿宋_GB2312" w:hint="eastAsia"/>
          <w:sz w:val="32"/>
          <w:szCs w:val="32"/>
        </w:rPr>
        <w:t>500</w:t>
      </w:r>
      <w:r>
        <w:rPr>
          <w:rFonts w:ascii="仿宋_GB2312" w:eastAsia="仿宋_GB2312" w:hint="eastAsia"/>
          <w:sz w:val="32"/>
          <w:szCs w:val="32"/>
        </w:rPr>
        <w:t>元以</w:t>
      </w:r>
      <w:r>
        <w:rPr>
          <w:rFonts w:ascii="仿宋_GB2312" w:eastAsia="仿宋_GB2312" w:hint="eastAsia"/>
          <w:sz w:val="32"/>
          <w:szCs w:val="32"/>
        </w:rPr>
        <w:lastRenderedPageBreak/>
        <w:t>上</w:t>
      </w:r>
      <w:r>
        <w:rPr>
          <w:rFonts w:ascii="仿宋_GB2312" w:eastAsia="仿宋_GB2312" w:hint="eastAsia"/>
          <w:sz w:val="32"/>
          <w:szCs w:val="32"/>
        </w:rPr>
        <w:t>1000</w:t>
      </w:r>
      <w:r>
        <w:rPr>
          <w:rFonts w:ascii="仿宋_GB2312" w:eastAsia="仿宋_GB2312" w:hint="eastAsia"/>
          <w:sz w:val="32"/>
          <w:szCs w:val="32"/>
        </w:rPr>
        <w:t>元</w:t>
      </w:r>
      <w:r>
        <w:rPr>
          <w:rFonts w:ascii="仿宋_GB2312" w:eastAsia="仿宋_GB2312" w:hint="eastAsia"/>
          <w:sz w:val="32"/>
          <w:szCs w:val="32"/>
        </w:rPr>
        <w:t>以下罚款。”本案，申请人在人行道和地下管线沟盖上停放机动车，违反了上述规定。</w:t>
      </w:r>
      <w:r>
        <w:rPr>
          <w:rFonts w:ascii="仿宋_GB2312" w:eastAsia="仿宋_GB2312" w:hAnsi="仿宋_GB2312" w:hint="eastAsia"/>
          <w:sz w:val="32"/>
        </w:rPr>
        <w:t>被申请人所作的行政处罚决定</w:t>
      </w:r>
      <w:r>
        <w:rPr>
          <w:rFonts w:ascii="仿宋_GB2312" w:eastAsia="仿宋_GB2312" w:hint="eastAsia"/>
          <w:sz w:val="32"/>
          <w:szCs w:val="32"/>
        </w:rPr>
        <w:t>事实清楚，证据确凿，适用依据准确，程序合法，</w:t>
      </w:r>
      <w:r>
        <w:rPr>
          <w:rFonts w:ascii="仿宋_GB2312" w:eastAsia="仿宋_GB2312" w:hAnsi="仿宋_GB2312" w:hint="eastAsia"/>
          <w:sz w:val="32"/>
        </w:rPr>
        <w:t>依法应予维持</w:t>
      </w:r>
      <w:r>
        <w:rPr>
          <w:rFonts w:ascii="仿宋_GB2312" w:eastAsia="仿宋_GB2312" w:hint="eastAsia"/>
          <w:sz w:val="32"/>
        </w:rPr>
        <w:t>。申请人主张</w:t>
      </w:r>
      <w:r>
        <w:rPr>
          <w:rFonts w:ascii="仿宋_GB2312" w:eastAsia="仿宋_GB2312" w:hint="eastAsia"/>
          <w:sz w:val="32"/>
          <w:szCs w:val="32"/>
        </w:rPr>
        <w:t>因当时送老人去医院看急诊，请求撤销或变更处罚，但上述事由不是法定的减轻或者不予处罚的法定事由，故本机关不予支持。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696657" w:rsidRDefault="003B24C5">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的具体行政行为。</w:t>
      </w:r>
    </w:p>
    <w:p w:rsidR="00696657" w:rsidRDefault="003B24C5">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696657" w:rsidRDefault="00696657">
      <w:pPr>
        <w:spacing w:line="580" w:lineRule="exact"/>
        <w:ind w:firstLineChars="1800" w:firstLine="5760"/>
        <w:rPr>
          <w:rFonts w:ascii="仿宋_GB2312" w:eastAsia="仿宋_GB2312" w:hAnsi="仿宋_GB2312"/>
          <w:sz w:val="32"/>
        </w:rPr>
      </w:pPr>
    </w:p>
    <w:p w:rsidR="00696657" w:rsidRDefault="00696657">
      <w:pPr>
        <w:spacing w:line="580" w:lineRule="exact"/>
        <w:ind w:firstLineChars="1800" w:firstLine="5760"/>
        <w:rPr>
          <w:rFonts w:ascii="仿宋_GB2312" w:eastAsia="仿宋_GB2312" w:hAnsi="仿宋_GB2312"/>
          <w:sz w:val="32"/>
        </w:rPr>
      </w:pPr>
    </w:p>
    <w:p w:rsidR="00696657" w:rsidRDefault="00696657">
      <w:pPr>
        <w:spacing w:line="580" w:lineRule="exact"/>
        <w:rPr>
          <w:rFonts w:ascii="仿宋_GB2312" w:eastAsia="仿宋_GB2312" w:hAnsi="仿宋_GB2312"/>
          <w:sz w:val="32"/>
        </w:rPr>
      </w:pPr>
    </w:p>
    <w:p w:rsidR="00696657" w:rsidRDefault="003B24C5">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696657" w:rsidRDefault="003B24C5">
      <w:pPr>
        <w:spacing w:line="58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12</w:t>
      </w:r>
      <w:r>
        <w:rPr>
          <w:rFonts w:ascii="仿宋_GB2312" w:eastAsia="仿宋_GB2312" w:hAnsi="仿宋_GB2312" w:hint="eastAsia"/>
          <w:sz w:val="32"/>
        </w:rPr>
        <w:t>月</w:t>
      </w:r>
      <w:r>
        <w:rPr>
          <w:rFonts w:ascii="仿宋_GB2312" w:eastAsia="仿宋_GB2312" w:hAnsi="仿宋_GB2312" w:hint="eastAsia"/>
          <w:sz w:val="32"/>
        </w:rPr>
        <w:t>18</w:t>
      </w:r>
      <w:bookmarkStart w:id="0" w:name="_GoBack"/>
      <w:bookmarkEnd w:id="0"/>
      <w:r>
        <w:rPr>
          <w:rFonts w:ascii="仿宋_GB2312" w:eastAsia="仿宋_GB2312" w:hAnsi="仿宋_GB2312" w:hint="eastAsia"/>
          <w:sz w:val="32"/>
        </w:rPr>
        <w:t>日</w:t>
      </w:r>
    </w:p>
    <w:p w:rsidR="00696657" w:rsidRDefault="00696657">
      <w:pPr>
        <w:spacing w:line="540" w:lineRule="exact"/>
        <w:ind w:firstLine="646"/>
        <w:rPr>
          <w:rFonts w:ascii="仿宋_GB2312" w:eastAsia="仿宋_GB2312"/>
          <w:sz w:val="32"/>
          <w:szCs w:val="32"/>
        </w:rPr>
      </w:pPr>
    </w:p>
    <w:p w:rsidR="00696657" w:rsidRDefault="00696657"/>
    <w:sectPr w:rsidR="00696657" w:rsidSect="00696657">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4C5" w:rsidRDefault="003B24C5">
      <w:r>
        <w:separator/>
      </w:r>
    </w:p>
  </w:endnote>
  <w:endnote w:type="continuationSeparator" w:id="0">
    <w:p w:rsidR="003B24C5" w:rsidRDefault="003B24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41817"/>
    </w:sdtPr>
    <w:sdtContent>
      <w:p w:rsidR="00696657" w:rsidRDefault="00696657">
        <w:pPr>
          <w:pStyle w:val="a4"/>
          <w:jc w:val="center"/>
        </w:pPr>
        <w:r>
          <w:fldChar w:fldCharType="begin"/>
        </w:r>
        <w:r w:rsidR="003B24C5">
          <w:instrText xml:space="preserve"> PAGE   \* MERGEFORMAT </w:instrText>
        </w:r>
        <w:r>
          <w:fldChar w:fldCharType="separate"/>
        </w:r>
        <w:r w:rsidR="00E5336F" w:rsidRPr="00E5336F">
          <w:rPr>
            <w:noProof/>
            <w:lang w:val="zh-CN"/>
          </w:rPr>
          <w:t>4</w:t>
        </w:r>
        <w:r>
          <w:fldChar w:fldCharType="end"/>
        </w:r>
      </w:p>
    </w:sdtContent>
  </w:sdt>
  <w:p w:rsidR="00696657" w:rsidRDefault="0069665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4C5" w:rsidRDefault="003B24C5">
      <w:r>
        <w:separator/>
      </w:r>
    </w:p>
  </w:footnote>
  <w:footnote w:type="continuationSeparator" w:id="0">
    <w:p w:rsidR="003B24C5" w:rsidRDefault="003B24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058C"/>
    <w:rsid w:val="0004058C"/>
    <w:rsid w:val="00183953"/>
    <w:rsid w:val="001A482E"/>
    <w:rsid w:val="002959AB"/>
    <w:rsid w:val="003B24C5"/>
    <w:rsid w:val="00410FB6"/>
    <w:rsid w:val="0054599F"/>
    <w:rsid w:val="00646E76"/>
    <w:rsid w:val="0068514C"/>
    <w:rsid w:val="00696657"/>
    <w:rsid w:val="00830633"/>
    <w:rsid w:val="00A05B20"/>
    <w:rsid w:val="00A53E16"/>
    <w:rsid w:val="00B37A37"/>
    <w:rsid w:val="00B60D02"/>
    <w:rsid w:val="00C178DE"/>
    <w:rsid w:val="00C6561D"/>
    <w:rsid w:val="00E5336F"/>
    <w:rsid w:val="2D46224B"/>
    <w:rsid w:val="7C724A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657"/>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96657"/>
    <w:rPr>
      <w:sz w:val="18"/>
      <w:szCs w:val="18"/>
    </w:rPr>
  </w:style>
  <w:style w:type="paragraph" w:styleId="a4">
    <w:name w:val="footer"/>
    <w:basedOn w:val="a"/>
    <w:link w:val="Char0"/>
    <w:uiPriority w:val="99"/>
    <w:unhideWhenUsed/>
    <w:rsid w:val="00696657"/>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696657"/>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696657"/>
  </w:style>
  <w:style w:type="character" w:customStyle="1" w:styleId="Char">
    <w:name w:val="批注框文本 Char"/>
    <w:basedOn w:val="a0"/>
    <w:link w:val="a3"/>
    <w:uiPriority w:val="99"/>
    <w:semiHidden/>
    <w:rsid w:val="00696657"/>
    <w:rPr>
      <w:rFonts w:ascii="Times New Roman" w:eastAsia="宋体" w:hAnsi="Times New Roman" w:cs="Times New Roman"/>
      <w:kern w:val="0"/>
      <w:sz w:val="18"/>
      <w:szCs w:val="18"/>
    </w:rPr>
  </w:style>
  <w:style w:type="character" w:customStyle="1" w:styleId="Char1">
    <w:name w:val="页眉 Char"/>
    <w:basedOn w:val="a0"/>
    <w:link w:val="a5"/>
    <w:uiPriority w:val="99"/>
    <w:semiHidden/>
    <w:rsid w:val="00696657"/>
    <w:rPr>
      <w:rFonts w:ascii="Times New Roman" w:eastAsia="宋体" w:hAnsi="Times New Roman" w:cs="Times New Roman"/>
      <w:kern w:val="0"/>
      <w:sz w:val="18"/>
      <w:szCs w:val="18"/>
    </w:rPr>
  </w:style>
  <w:style w:type="character" w:customStyle="1" w:styleId="Char0">
    <w:name w:val="页脚 Char"/>
    <w:basedOn w:val="a0"/>
    <w:link w:val="a4"/>
    <w:uiPriority w:val="99"/>
    <w:rsid w:val="00696657"/>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7"/>
    <customShpInfo spid="_x0000_s1036"/>
    <customShpInfo spid="_x0000_s1035"/>
    <customShpInfo spid="_x0000_s1034"/>
    <customShpInfo spid="_x0000_s1033"/>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279</Words>
  <Characters>1593</Characters>
  <Application>Microsoft Office Word</Application>
  <DocSecurity>0</DocSecurity>
  <Lines>13</Lines>
  <Paragraphs>3</Paragraphs>
  <ScaleCrop>false</ScaleCrop>
  <Company>Chinese ORG</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cp:lastPrinted>2020-12-23T01:46:00Z</cp:lastPrinted>
  <dcterms:created xsi:type="dcterms:W3CDTF">2021-03-12T07:44:00Z</dcterms:created>
  <dcterms:modified xsi:type="dcterms:W3CDTF">2021-08-31T03:30:00Z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8698A74607FD4ABB8EE7328F2C569AA4</vt:lpwstr>
  </property>
</Properties>
</file>