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9DD" w:rsidRDefault="008E0910">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3109DD" w:rsidRDefault="008E0910">
      <w:pPr>
        <w:spacing w:line="360" w:lineRule="auto"/>
        <w:jc w:val="center"/>
        <w:rPr>
          <w:rFonts w:ascii="宋体" w:hAnsi="宋体"/>
          <w:b/>
          <w:bCs/>
          <w:sz w:val="44"/>
        </w:rPr>
      </w:pPr>
      <w:r>
        <w:rPr>
          <w:rFonts w:ascii="宋体" w:hAnsi="宋体" w:hint="eastAsia"/>
          <w:b/>
          <w:bCs/>
          <w:sz w:val="44"/>
        </w:rPr>
        <w:t>行政复议决定书</w:t>
      </w:r>
    </w:p>
    <w:p w:rsidR="003109DD" w:rsidRDefault="003109DD">
      <w:pPr>
        <w:spacing w:line="360" w:lineRule="auto"/>
        <w:jc w:val="center"/>
      </w:pPr>
    </w:p>
    <w:p w:rsidR="003109DD" w:rsidRDefault="008E0910">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1716</w:t>
      </w:r>
      <w:r>
        <w:rPr>
          <w:rFonts w:ascii="仿宋_GB2312" w:eastAsia="仿宋_GB2312" w:hAnsi="仿宋_GB2312" w:hint="eastAsia"/>
          <w:sz w:val="32"/>
        </w:rPr>
        <w:t>号</w:t>
      </w:r>
    </w:p>
    <w:p w:rsidR="003109DD" w:rsidRDefault="003109DD">
      <w:pPr>
        <w:spacing w:line="540" w:lineRule="exact"/>
        <w:rPr>
          <w:rFonts w:eastAsia="仿宋_GB2312"/>
          <w:sz w:val="32"/>
          <w:u w:val="single"/>
        </w:rPr>
      </w:pPr>
    </w:p>
    <w:p w:rsidR="003109DD" w:rsidRDefault="008E0910">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高</w:t>
      </w:r>
      <w:r>
        <w:rPr>
          <w:rStyle w:val="1"/>
          <w:rFonts w:ascii="仿宋_GB2312" w:eastAsia="仿宋_GB2312" w:hAnsi="inherit" w:hint="eastAsia"/>
          <w:sz w:val="32"/>
          <w:szCs w:val="32"/>
        </w:rPr>
        <w:t>某</w:t>
      </w:r>
    </w:p>
    <w:p w:rsidR="003109DD" w:rsidRDefault="008E0910">
      <w:pPr>
        <w:spacing w:line="540" w:lineRule="exact"/>
        <w:ind w:firstLineChars="200" w:firstLine="640"/>
        <w:rPr>
          <w:rFonts w:eastAsia="仿宋_GB2312"/>
          <w:sz w:val="32"/>
        </w:rPr>
      </w:pPr>
      <w:r>
        <w:rPr>
          <w:rFonts w:eastAsia="黑体" w:hint="eastAsia"/>
          <w:sz w:val="32"/>
        </w:rPr>
        <w:t>被申请人：</w:t>
      </w:r>
      <w:r>
        <w:rPr>
          <w:rStyle w:val="accept-span"/>
          <w:rFonts w:ascii="仿宋_GB2312" w:eastAsia="仿宋_GB2312" w:hint="eastAsia"/>
          <w:sz w:val="32"/>
          <w:szCs w:val="32"/>
        </w:rPr>
        <w:t>深圳市市场监督管理局罗湖监管局</w:t>
      </w:r>
    </w:p>
    <w:p w:rsidR="003109DD" w:rsidRDefault="008E0910">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仿宋" w:cs="仿宋" w:hint="eastAsia"/>
          <w:sz w:val="32"/>
          <w:szCs w:val="32"/>
        </w:rPr>
        <w:t>深圳市罗湖区沿河北路</w:t>
      </w:r>
      <w:r>
        <w:rPr>
          <w:rFonts w:ascii="仿宋_GB2312" w:eastAsia="仿宋_GB2312" w:hAnsi="仿宋" w:cs="仿宋" w:hint="eastAsia"/>
          <w:sz w:val="32"/>
          <w:szCs w:val="32"/>
        </w:rPr>
        <w:t>2003</w:t>
      </w:r>
      <w:r>
        <w:rPr>
          <w:rFonts w:ascii="仿宋_GB2312" w:eastAsia="仿宋_GB2312" w:hAnsi="仿宋" w:cs="仿宋" w:hint="eastAsia"/>
          <w:sz w:val="32"/>
          <w:szCs w:val="32"/>
        </w:rPr>
        <w:t>号</w:t>
      </w:r>
    </w:p>
    <w:p w:rsidR="003109DD" w:rsidRDefault="008E0910">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仿宋" w:cs="仿宋" w:hint="eastAsia"/>
          <w:sz w:val="32"/>
          <w:szCs w:val="32"/>
        </w:rPr>
        <w:t>王建青</w:t>
      </w:r>
      <w:r>
        <w:rPr>
          <w:rFonts w:ascii="仿宋_GB2312" w:eastAsia="仿宋_GB2312" w:hAnsi="仿宋_GB2312" w:hint="eastAsia"/>
          <w:sz w:val="32"/>
          <w:szCs w:val="32"/>
        </w:rPr>
        <w:t>，局长</w:t>
      </w:r>
    </w:p>
    <w:p w:rsidR="003109DD" w:rsidRDefault="003109DD">
      <w:pPr>
        <w:spacing w:line="540" w:lineRule="exact"/>
        <w:ind w:firstLineChars="200" w:firstLine="640"/>
        <w:rPr>
          <w:rFonts w:ascii="仿宋_GB2312" w:eastAsia="仿宋_GB2312" w:hAnsi="仿宋_GB2312"/>
          <w:sz w:val="32"/>
          <w:szCs w:val="32"/>
        </w:rPr>
      </w:pPr>
    </w:p>
    <w:p w:rsidR="003109DD" w:rsidRDefault="008E0910">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申请人因不服被申请人作出的不予立案的具体行政行为，向本机关申请行政复议，本机关依法受理。被申请人向本机关提交了书面答复及作出该具体行政行为的有关证据和依据。本案现已审理终结。</w:t>
      </w:r>
    </w:p>
    <w:p w:rsidR="003109DD" w:rsidRDefault="008E0910">
      <w:pPr>
        <w:spacing w:line="680" w:lineRule="exact"/>
        <w:ind w:firstLineChars="200" w:firstLine="640"/>
        <w:rPr>
          <w:rFonts w:ascii="仿宋_GB2312" w:eastAsia="仿宋_GB2312" w:hAnsi="宋体" w:cs="宋体"/>
          <w:sz w:val="32"/>
          <w:szCs w:val="32"/>
        </w:rPr>
      </w:pPr>
      <w:r>
        <w:rPr>
          <w:rFonts w:ascii="黑体" w:eastAsia="黑体" w:hAnsi="黑体" w:cs="宋体" w:hint="eastAsia"/>
          <w:sz w:val="32"/>
          <w:szCs w:val="32"/>
        </w:rPr>
        <w:t>经查：</w:t>
      </w:r>
      <w:r>
        <w:rPr>
          <w:rFonts w:ascii="仿宋_GB2312" w:eastAsia="仿宋_GB2312" w:hAnsi="宋体" w:cs="宋体" w:hint="eastAsia"/>
          <w:sz w:val="32"/>
          <w:szCs w:val="32"/>
        </w:rPr>
        <w:t xml:space="preserve"> 2020</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r>
        <w:rPr>
          <w:rFonts w:ascii="仿宋_GB2312" w:eastAsia="仿宋_GB2312" w:hAnsi="宋体" w:cs="宋体" w:hint="eastAsia"/>
          <w:sz w:val="32"/>
          <w:szCs w:val="32"/>
        </w:rPr>
        <w:t>2</w:t>
      </w:r>
      <w:r>
        <w:rPr>
          <w:rFonts w:ascii="仿宋_GB2312" w:eastAsia="仿宋_GB2312" w:hAnsi="宋体" w:cs="宋体" w:hint="eastAsia"/>
          <w:sz w:val="32"/>
          <w:szCs w:val="32"/>
        </w:rPr>
        <w:t>日，申请人向被申请人提出举报（编号：</w:t>
      </w:r>
      <w:r>
        <w:rPr>
          <w:rFonts w:ascii="仿宋_GB2312" w:eastAsia="仿宋_GB2312" w:hAnsi="宋体" w:cs="宋体" w:hint="eastAsia"/>
          <w:sz w:val="32"/>
          <w:szCs w:val="32"/>
        </w:rPr>
        <w:t>1440303002020110222145314</w:t>
      </w:r>
      <w:r>
        <w:rPr>
          <w:rFonts w:ascii="仿宋_GB2312" w:eastAsia="仿宋_GB2312" w:hAnsi="宋体" w:cs="宋体" w:hint="eastAsia"/>
          <w:sz w:val="32"/>
          <w:szCs w:val="32"/>
        </w:rPr>
        <w:t>），称其在“</w:t>
      </w:r>
      <w:r>
        <w:rPr>
          <w:rFonts w:eastAsia="仿宋_GB2312" w:hint="eastAsia"/>
          <w:sz w:val="32"/>
        </w:rPr>
        <w:t>××</w:t>
      </w:r>
      <w:r>
        <w:rPr>
          <w:rFonts w:ascii="仿宋_GB2312" w:eastAsia="仿宋_GB2312" w:hAnsi="宋体" w:cs="宋体" w:hint="eastAsia"/>
          <w:sz w:val="32"/>
          <w:szCs w:val="32"/>
        </w:rPr>
        <w:t>茶叶股份有限公司”经营的“</w:t>
      </w:r>
      <w:r>
        <w:rPr>
          <w:rFonts w:eastAsia="仿宋_GB2312" w:hint="eastAsia"/>
          <w:sz w:val="32"/>
        </w:rPr>
        <w:t>××</w:t>
      </w:r>
      <w:r>
        <w:rPr>
          <w:rFonts w:ascii="仿宋_GB2312" w:eastAsia="仿宋_GB2312" w:hAnsi="宋体" w:cs="宋体" w:hint="eastAsia"/>
          <w:sz w:val="32"/>
          <w:szCs w:val="32"/>
        </w:rPr>
        <w:t>旗舰店”</w:t>
      </w:r>
      <w:r w:rsidR="00396942">
        <w:rPr>
          <w:rFonts w:ascii="仿宋_GB2312" w:eastAsia="仿宋_GB2312" w:hAnsi="仿宋_GB2312" w:hint="eastAsia"/>
          <w:kern w:val="32"/>
          <w:sz w:val="32"/>
          <w:szCs w:val="24"/>
          <w:lang w:eastAsia="ar-SA"/>
        </w:rPr>
        <w:t>××</w:t>
      </w:r>
      <w:r>
        <w:rPr>
          <w:rFonts w:ascii="仿宋_GB2312" w:eastAsia="仿宋_GB2312" w:hAnsi="宋体" w:cs="宋体" w:hint="eastAsia"/>
          <w:sz w:val="32"/>
          <w:szCs w:val="32"/>
        </w:rPr>
        <w:t>网店铺，购买的新茶龙井预包装一份存在产品质量问题，要求进行查处。</w:t>
      </w:r>
    </w:p>
    <w:p w:rsidR="003109DD" w:rsidRDefault="008E0910">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2020</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r>
        <w:rPr>
          <w:rFonts w:ascii="仿宋_GB2312" w:eastAsia="仿宋_GB2312" w:hAnsi="宋体" w:cs="宋体" w:hint="eastAsia"/>
          <w:sz w:val="32"/>
          <w:szCs w:val="32"/>
        </w:rPr>
        <w:t>4</w:t>
      </w:r>
      <w:r>
        <w:rPr>
          <w:rFonts w:ascii="仿宋_GB2312" w:eastAsia="仿宋_GB2312" w:hAnsi="宋体" w:cs="宋体" w:hint="eastAsia"/>
          <w:sz w:val="32"/>
          <w:szCs w:val="32"/>
        </w:rPr>
        <w:t>日，被申请人到被举报人处进行现场检查，被举报人向被申请人出示了营业执照和食品经营许可证，并提供了涉案产品的产品合格检测报告、西湖龙井地理标志证明商标准用证书、生产厂家经营资质</w:t>
      </w:r>
      <w:r>
        <w:rPr>
          <w:rFonts w:ascii="仿宋_GB2312" w:eastAsia="仿宋_GB2312" w:hAnsi="宋体" w:cs="宋体" w:hint="eastAsia"/>
          <w:sz w:val="32"/>
          <w:szCs w:val="32"/>
        </w:rPr>
        <w:t>,</w:t>
      </w:r>
      <w:r>
        <w:rPr>
          <w:rFonts w:ascii="仿宋_GB2312" w:eastAsia="仿宋_GB2312" w:hAnsi="宋体" w:cs="宋体" w:hint="eastAsia"/>
          <w:sz w:val="32"/>
          <w:szCs w:val="32"/>
        </w:rPr>
        <w:t>加工包装记录、茶</w:t>
      </w:r>
      <w:r>
        <w:rPr>
          <w:rFonts w:ascii="仿宋_GB2312" w:eastAsia="仿宋_GB2312" w:hAnsi="宋体" w:cs="宋体" w:hint="eastAsia"/>
          <w:sz w:val="32"/>
          <w:szCs w:val="32"/>
        </w:rPr>
        <w:lastRenderedPageBreak/>
        <w:t>叶包装袋厂家经营资质、茶叶包装袋的合格检验报告。检测结论为符合《地理标志</w:t>
      </w:r>
      <w:r>
        <w:rPr>
          <w:rFonts w:ascii="仿宋_GB2312" w:eastAsia="仿宋_GB2312" w:hAnsi="宋体" w:cs="宋体" w:hint="eastAsia"/>
          <w:sz w:val="32"/>
          <w:szCs w:val="32"/>
        </w:rPr>
        <w:t>产品</w:t>
      </w:r>
      <w:r>
        <w:rPr>
          <w:rFonts w:ascii="仿宋_GB2312" w:eastAsia="仿宋_GB2312" w:hAnsi="宋体" w:cs="宋体" w:hint="eastAsia"/>
          <w:sz w:val="32"/>
          <w:szCs w:val="32"/>
        </w:rPr>
        <w:t xml:space="preserve"> </w:t>
      </w:r>
      <w:r>
        <w:rPr>
          <w:rFonts w:ascii="仿宋_GB2312" w:eastAsia="仿宋_GB2312" w:hAnsi="宋体" w:cs="宋体" w:hint="eastAsia"/>
          <w:sz w:val="32"/>
          <w:szCs w:val="32"/>
        </w:rPr>
        <w:t>龙井茶》</w:t>
      </w:r>
      <w:r>
        <w:rPr>
          <w:rFonts w:ascii="仿宋_GB2312" w:eastAsia="仿宋_GB2312" w:hAnsi="宋体" w:cs="宋体" w:hint="eastAsia"/>
          <w:sz w:val="32"/>
          <w:szCs w:val="32"/>
        </w:rPr>
        <w:t>GB/T 18650-2008</w:t>
      </w:r>
      <w:r>
        <w:rPr>
          <w:rFonts w:ascii="仿宋_GB2312" w:eastAsia="仿宋_GB2312" w:hAnsi="宋体" w:cs="宋体" w:hint="eastAsia"/>
          <w:sz w:val="32"/>
          <w:szCs w:val="32"/>
        </w:rPr>
        <w:t>的要求。涉案产品的生产企业杭州正一心茶业有限公司持有食品生产许可证，许可证编号</w:t>
      </w:r>
      <w:r>
        <w:rPr>
          <w:rFonts w:ascii="仿宋_GB2312" w:eastAsia="仿宋_GB2312" w:hAnsi="宋体" w:cs="宋体" w:hint="eastAsia"/>
          <w:sz w:val="32"/>
          <w:szCs w:val="32"/>
        </w:rPr>
        <w:t>:</w:t>
      </w:r>
      <w:r w:rsidR="00396942" w:rsidRPr="00396942">
        <w:rPr>
          <w:rFonts w:ascii="仿宋_GB2312" w:eastAsia="仿宋_GB2312" w:hAnsi="仿宋_GB2312" w:hint="eastAsia"/>
          <w:kern w:val="32"/>
          <w:sz w:val="32"/>
          <w:szCs w:val="24"/>
          <w:lang w:eastAsia="ar-SA"/>
        </w:rPr>
        <w:t xml:space="preserve"> </w:t>
      </w:r>
      <w:r w:rsidR="00396942">
        <w:rPr>
          <w:rFonts w:ascii="仿宋_GB2312" w:eastAsia="仿宋_GB2312" w:hAnsi="仿宋_GB2312" w:hint="eastAsia"/>
          <w:kern w:val="32"/>
          <w:sz w:val="32"/>
          <w:szCs w:val="24"/>
          <w:lang w:eastAsia="ar-SA"/>
        </w:rPr>
        <w:t>××</w:t>
      </w:r>
      <w:r>
        <w:rPr>
          <w:rFonts w:ascii="仿宋_GB2312" w:eastAsia="仿宋_GB2312" w:hAnsi="宋体" w:cs="宋体" w:hint="eastAsia"/>
          <w:sz w:val="32"/>
          <w:szCs w:val="32"/>
        </w:rPr>
        <w:t>。被申请人现场拆开被投诉的同款茶叶“龙井绿茶”，未发现有霉变、碎茉多、包装袋污渍等情况。</w:t>
      </w:r>
    </w:p>
    <w:p w:rsidR="003109DD" w:rsidRDefault="008E0910">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2020</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r>
        <w:rPr>
          <w:rFonts w:ascii="仿宋_GB2312" w:eastAsia="仿宋_GB2312" w:hAnsi="宋体" w:cs="宋体" w:hint="eastAsia"/>
          <w:sz w:val="32"/>
          <w:szCs w:val="32"/>
        </w:rPr>
        <w:t>10</w:t>
      </w:r>
      <w:r>
        <w:rPr>
          <w:rFonts w:ascii="仿宋_GB2312" w:eastAsia="仿宋_GB2312" w:hAnsi="宋体" w:cs="宋体" w:hint="eastAsia"/>
          <w:sz w:val="32"/>
          <w:szCs w:val="32"/>
        </w:rPr>
        <w:t>日，被申请人依法作出不予立案决定，并通过短信方式告知申请人处理结果。申请人不服</w:t>
      </w:r>
      <w:r>
        <w:rPr>
          <w:rFonts w:ascii="仿宋_GB2312" w:eastAsia="仿宋_GB2312" w:hAnsi="宋体" w:cs="宋体" w:hint="eastAsia"/>
          <w:sz w:val="32"/>
          <w:szCs w:val="32"/>
        </w:rPr>
        <w:t>,</w:t>
      </w:r>
      <w:r>
        <w:rPr>
          <w:rFonts w:ascii="仿宋_GB2312" w:eastAsia="仿宋_GB2312" w:hAnsi="宋体" w:cs="宋体" w:hint="eastAsia"/>
          <w:sz w:val="32"/>
          <w:szCs w:val="32"/>
        </w:rPr>
        <w:t>遂申请行政复议。</w:t>
      </w:r>
    </w:p>
    <w:p w:rsidR="003109DD" w:rsidRDefault="008E0910">
      <w:pPr>
        <w:spacing w:line="680" w:lineRule="exact"/>
        <w:ind w:firstLineChars="200" w:firstLine="640"/>
        <w:rPr>
          <w:rFonts w:ascii="仿宋_GB2312" w:eastAsia="仿宋_GB2312" w:hAnsi="宋体" w:cs="宋体"/>
          <w:sz w:val="32"/>
          <w:szCs w:val="32"/>
        </w:rPr>
      </w:pPr>
      <w:r>
        <w:rPr>
          <w:rFonts w:ascii="黑体" w:eastAsia="黑体" w:hAnsi="黑体" w:cs="宋体" w:hint="eastAsia"/>
          <w:sz w:val="32"/>
          <w:szCs w:val="32"/>
        </w:rPr>
        <w:t>本机关认为：</w:t>
      </w:r>
      <w:r>
        <w:rPr>
          <w:rFonts w:ascii="仿宋_GB2312" w:eastAsia="仿宋_GB2312" w:hAnsi="宋体" w:cs="宋体" w:hint="eastAsia"/>
          <w:sz w:val="32"/>
          <w:szCs w:val="32"/>
        </w:rPr>
        <w:t>本案，被申请人经调查后查明：被举报人有营业执照、食品经营许可证，涉案产品生产企业持有合法有效的食品生产许可证；现场检查同款产品，未发现有</w:t>
      </w:r>
      <w:r>
        <w:rPr>
          <w:rFonts w:ascii="仿宋_GB2312" w:eastAsia="仿宋_GB2312" w:hAnsi="宋体" w:cs="宋体" w:hint="eastAsia"/>
          <w:sz w:val="32"/>
          <w:szCs w:val="32"/>
        </w:rPr>
        <w:t>霉变、碎末多、包装袋污渍等申请人投诉的情况。申请人投诉时提交的涉案产品照片亦不能证明存在有霉变、碎末多、包装袋污渍等情况。因此，申请人投诉的相关违法行为经调查被证明不属实，被申请人根据《市场监督管理行政处罚程序暂行规定》第五十四条第一款第（三）项的规定，被申请人以被举报人违法事实不成立为由，作出不予立案决定并无违法或不当，依法应予维持。根据《中华人民共和国行政复议法》第二十八条第一款第（一）项的规定，本机关作出复议决定</w:t>
      </w:r>
      <w:r>
        <w:rPr>
          <w:rFonts w:ascii="仿宋_GB2312" w:eastAsia="仿宋_GB2312" w:hAnsi="宋体" w:cs="宋体" w:hint="eastAsia"/>
          <w:sz w:val="32"/>
          <w:szCs w:val="32"/>
        </w:rPr>
        <w:lastRenderedPageBreak/>
        <w:t>如下：</w:t>
      </w:r>
    </w:p>
    <w:p w:rsidR="003109DD" w:rsidRDefault="008E0910">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维持被申请人深圳市市场监督管理局罗湖监管局对申请人</w:t>
      </w:r>
      <w:r>
        <w:rPr>
          <w:rStyle w:val="1"/>
          <w:rFonts w:ascii="仿宋_GB2312" w:eastAsia="仿宋_GB2312" w:hAnsi="inherit" w:hint="eastAsia"/>
          <w:sz w:val="32"/>
          <w:szCs w:val="32"/>
        </w:rPr>
        <w:t>高</w:t>
      </w:r>
      <w:r>
        <w:rPr>
          <w:rStyle w:val="1"/>
          <w:rFonts w:ascii="仿宋_GB2312" w:eastAsia="仿宋_GB2312" w:hAnsi="inherit" w:hint="eastAsia"/>
          <w:sz w:val="32"/>
          <w:szCs w:val="32"/>
        </w:rPr>
        <w:t>某</w:t>
      </w:r>
      <w:r>
        <w:rPr>
          <w:rFonts w:ascii="仿宋_GB2312" w:eastAsia="仿宋_GB2312" w:hAnsi="宋体" w:cs="宋体" w:hint="eastAsia"/>
          <w:sz w:val="32"/>
          <w:szCs w:val="32"/>
        </w:rPr>
        <w:t>关于</w:t>
      </w:r>
      <w:r>
        <w:rPr>
          <w:rFonts w:eastAsia="仿宋_GB2312" w:hint="eastAsia"/>
          <w:sz w:val="32"/>
        </w:rPr>
        <w:t>××</w:t>
      </w:r>
      <w:r>
        <w:rPr>
          <w:rFonts w:ascii="仿宋_GB2312" w:eastAsia="仿宋_GB2312" w:hAnsi="宋体" w:cs="宋体" w:hint="eastAsia"/>
          <w:sz w:val="32"/>
          <w:szCs w:val="32"/>
        </w:rPr>
        <w:t>茶叶股份有限公司的举</w:t>
      </w:r>
      <w:r>
        <w:rPr>
          <w:rFonts w:ascii="仿宋_GB2312" w:eastAsia="仿宋_GB2312" w:hAnsi="宋体" w:cs="宋体" w:hint="eastAsia"/>
          <w:sz w:val="32"/>
          <w:szCs w:val="32"/>
        </w:rPr>
        <w:t>报（编号：</w:t>
      </w:r>
      <w:r>
        <w:rPr>
          <w:rFonts w:ascii="仿宋_GB2312" w:eastAsia="仿宋_GB2312" w:hAnsi="宋体" w:cs="宋体" w:hint="eastAsia"/>
          <w:sz w:val="32"/>
          <w:szCs w:val="32"/>
        </w:rPr>
        <w:t>1440303002020110222145314</w:t>
      </w:r>
      <w:r>
        <w:rPr>
          <w:rFonts w:ascii="仿宋_GB2312" w:eastAsia="仿宋_GB2312" w:hAnsi="宋体" w:cs="宋体" w:hint="eastAsia"/>
          <w:sz w:val="32"/>
          <w:szCs w:val="32"/>
        </w:rPr>
        <w:t>）作出的不予立案决定。</w:t>
      </w:r>
    </w:p>
    <w:p w:rsidR="003109DD" w:rsidRDefault="008E0910">
      <w:pPr>
        <w:spacing w:line="6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本复议决定书一经送达，即发生法律效力。申请人如对本复议决定不服，可自收到复议决定书之日起十五日内，向深圳市盐田区人民法院提起诉讼。</w:t>
      </w:r>
    </w:p>
    <w:p w:rsidR="003109DD" w:rsidRDefault="003109DD">
      <w:pPr>
        <w:spacing w:line="560" w:lineRule="exact"/>
        <w:ind w:firstLineChars="1800" w:firstLine="5760"/>
        <w:rPr>
          <w:rFonts w:ascii="仿宋_GB2312" w:eastAsia="仿宋_GB2312" w:hAnsi="仿宋_GB2312"/>
          <w:sz w:val="32"/>
        </w:rPr>
      </w:pPr>
    </w:p>
    <w:p w:rsidR="003109DD" w:rsidRDefault="003109DD">
      <w:pPr>
        <w:spacing w:line="560" w:lineRule="exact"/>
        <w:ind w:firstLineChars="1800" w:firstLine="5760"/>
        <w:jc w:val="right"/>
        <w:rPr>
          <w:rFonts w:ascii="仿宋_GB2312" w:eastAsia="仿宋_GB2312" w:hAnsi="仿宋_GB2312"/>
          <w:sz w:val="32"/>
        </w:rPr>
      </w:pPr>
    </w:p>
    <w:p w:rsidR="003109DD" w:rsidRDefault="003109DD">
      <w:pPr>
        <w:spacing w:line="560" w:lineRule="exact"/>
        <w:ind w:firstLineChars="1800" w:firstLine="5760"/>
        <w:rPr>
          <w:rFonts w:ascii="仿宋_GB2312" w:eastAsia="仿宋_GB2312" w:hAnsi="仿宋_GB2312"/>
          <w:sz w:val="32"/>
        </w:rPr>
      </w:pPr>
    </w:p>
    <w:p w:rsidR="003109DD" w:rsidRDefault="008E0910">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3109DD" w:rsidRDefault="008E0910">
      <w:pPr>
        <w:spacing w:line="560" w:lineRule="exact"/>
        <w:ind w:right="256"/>
      </w:pPr>
      <w:r>
        <w:rPr>
          <w:rFonts w:ascii="仿宋_GB2312" w:eastAsia="仿宋_GB2312" w:hAnsi="仿宋_GB2312" w:hint="eastAsia"/>
          <w:sz w:val="32"/>
        </w:rPr>
        <w:t xml:space="preserve">                                 </w:t>
      </w: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 xml:space="preserve"> 2021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r>
        <w:rPr>
          <w:rFonts w:ascii="仿宋_GB2312" w:eastAsia="仿宋_GB2312" w:hAnsi="仿宋_GB2312" w:hint="eastAsia"/>
          <w:sz w:val="32"/>
        </w:rPr>
        <w:t>19</w:t>
      </w:r>
      <w:r>
        <w:rPr>
          <w:rFonts w:ascii="仿宋_GB2312" w:eastAsia="仿宋_GB2312" w:hAnsi="仿宋_GB2312" w:hint="eastAsia"/>
          <w:sz w:val="32"/>
        </w:rPr>
        <w:t>日</w:t>
      </w:r>
    </w:p>
    <w:p w:rsidR="003109DD" w:rsidRDefault="003109DD"/>
    <w:sectPr w:rsidR="003109DD" w:rsidSect="003109DD">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910" w:rsidRDefault="008E0910">
      <w:r>
        <w:separator/>
      </w:r>
    </w:p>
  </w:endnote>
  <w:endnote w:type="continuationSeparator" w:id="0">
    <w:p w:rsidR="008E0910" w:rsidRDefault="008E09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14"/>
    </w:sdtPr>
    <w:sdtContent>
      <w:p w:rsidR="003109DD" w:rsidRDefault="003109DD">
        <w:pPr>
          <w:pStyle w:val="a3"/>
          <w:jc w:val="center"/>
        </w:pPr>
        <w:r w:rsidRPr="003109DD">
          <w:fldChar w:fldCharType="begin"/>
        </w:r>
        <w:r w:rsidR="008E0910">
          <w:instrText xml:space="preserve"> PAGE   \* MERGEFORMAT </w:instrText>
        </w:r>
        <w:r w:rsidRPr="003109DD">
          <w:fldChar w:fldCharType="separate"/>
        </w:r>
        <w:r w:rsidR="00396942" w:rsidRPr="00396942">
          <w:rPr>
            <w:noProof/>
            <w:lang w:val="zh-CN"/>
          </w:rPr>
          <w:t>3</w:t>
        </w:r>
        <w:r>
          <w:rPr>
            <w:lang w:val="zh-CN"/>
          </w:rPr>
          <w:fldChar w:fldCharType="end"/>
        </w:r>
      </w:p>
    </w:sdtContent>
  </w:sdt>
  <w:p w:rsidR="003109DD" w:rsidRDefault="003109D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910" w:rsidRDefault="008E0910">
      <w:r>
        <w:separator/>
      </w:r>
    </w:p>
  </w:footnote>
  <w:footnote w:type="continuationSeparator" w:id="0">
    <w:p w:rsidR="008E0910" w:rsidRDefault="008E09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240"/>
    <w:rsid w:val="001C5AB1"/>
    <w:rsid w:val="001C607F"/>
    <w:rsid w:val="00234B54"/>
    <w:rsid w:val="003109DD"/>
    <w:rsid w:val="00396942"/>
    <w:rsid w:val="003F0C80"/>
    <w:rsid w:val="00410FB6"/>
    <w:rsid w:val="004F5955"/>
    <w:rsid w:val="0062033C"/>
    <w:rsid w:val="007377A4"/>
    <w:rsid w:val="008E0910"/>
    <w:rsid w:val="009E1328"/>
    <w:rsid w:val="00A05B20"/>
    <w:rsid w:val="00A4528C"/>
    <w:rsid w:val="00A53E16"/>
    <w:rsid w:val="00AE022C"/>
    <w:rsid w:val="00C178DE"/>
    <w:rsid w:val="00C6561D"/>
    <w:rsid w:val="00EB1240"/>
    <w:rsid w:val="00F950A8"/>
    <w:rsid w:val="3499027A"/>
    <w:rsid w:val="53B24A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9D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109D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109DD"/>
    <w:pPr>
      <w:pBdr>
        <w:bottom w:val="single" w:sz="6" w:space="1" w:color="auto"/>
      </w:pBdr>
      <w:tabs>
        <w:tab w:val="center" w:pos="4153"/>
        <w:tab w:val="right" w:pos="8306"/>
      </w:tabs>
      <w:snapToGrid w:val="0"/>
      <w:jc w:val="center"/>
    </w:pPr>
    <w:rPr>
      <w:sz w:val="18"/>
      <w:szCs w:val="18"/>
    </w:rPr>
  </w:style>
  <w:style w:type="character" w:customStyle="1" w:styleId="accept-span">
    <w:name w:val="accept-span"/>
    <w:basedOn w:val="a0"/>
    <w:rsid w:val="003109DD"/>
  </w:style>
  <w:style w:type="character" w:customStyle="1" w:styleId="1">
    <w:name w:val="列表1"/>
    <w:basedOn w:val="a0"/>
    <w:rsid w:val="003109DD"/>
  </w:style>
  <w:style w:type="character" w:customStyle="1" w:styleId="Char0">
    <w:name w:val="页眉 Char"/>
    <w:basedOn w:val="a0"/>
    <w:link w:val="a4"/>
    <w:uiPriority w:val="99"/>
    <w:semiHidden/>
    <w:rsid w:val="003109DD"/>
    <w:rPr>
      <w:rFonts w:ascii="Times New Roman" w:eastAsia="宋体" w:hAnsi="Times New Roman" w:cs="Times New Roman"/>
      <w:kern w:val="0"/>
      <w:sz w:val="18"/>
      <w:szCs w:val="18"/>
    </w:rPr>
  </w:style>
  <w:style w:type="character" w:customStyle="1" w:styleId="Char">
    <w:name w:val="页脚 Char"/>
    <w:basedOn w:val="a0"/>
    <w:link w:val="a3"/>
    <w:uiPriority w:val="99"/>
    <w:rsid w:val="003109D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170</Words>
  <Characters>975</Characters>
  <Application>Microsoft Office Word</Application>
  <DocSecurity>0</DocSecurity>
  <Lines>8</Lines>
  <Paragraphs>2</Paragraphs>
  <ScaleCrop>false</ScaleCrop>
  <Company>Chinese ORG</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cp:lastPrinted>2020-12-04T06:52:00Z</cp:lastPrinted>
  <dcterms:created xsi:type="dcterms:W3CDTF">2020-12-04T03:15:00Z</dcterms:created>
  <dcterms:modified xsi:type="dcterms:W3CDTF">2021-08-31T06:26:00Z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67E1C5AF9AE1447F9B82D4542E42D292</vt:lpwstr>
  </property>
</Properties>
</file>