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4570" w:rsidRPr="00434570" w:rsidRDefault="00434570" w:rsidP="00434570">
      <w:pPr>
        <w:spacing w:line="900" w:lineRule="exact"/>
        <w:jc w:val="center"/>
        <w:rPr>
          <w:rFonts w:asciiTheme="majorEastAsia" w:eastAsiaTheme="majorEastAsia" w:hAnsiTheme="majorEastAsia"/>
          <w:sz w:val="44"/>
        </w:rPr>
      </w:pPr>
      <w:r w:rsidRPr="00434570">
        <w:rPr>
          <w:rFonts w:asciiTheme="majorEastAsia" w:eastAsiaTheme="majorEastAsia" w:hAnsiTheme="majorEastAsia" w:hint="eastAsia"/>
          <w:sz w:val="44"/>
        </w:rPr>
        <w:t>深</w:t>
      </w:r>
      <w:r w:rsidRPr="00434570">
        <w:rPr>
          <w:rFonts w:asciiTheme="majorEastAsia" w:eastAsiaTheme="majorEastAsia" w:hAnsiTheme="majorEastAsia"/>
          <w:sz w:val="44"/>
        </w:rPr>
        <w:t xml:space="preserve">  </w:t>
      </w:r>
      <w:r w:rsidRPr="00434570">
        <w:rPr>
          <w:rFonts w:asciiTheme="majorEastAsia" w:eastAsiaTheme="majorEastAsia" w:hAnsiTheme="majorEastAsia" w:hint="eastAsia"/>
          <w:sz w:val="44"/>
        </w:rPr>
        <w:t>圳</w:t>
      </w:r>
      <w:r w:rsidRPr="00434570">
        <w:rPr>
          <w:rFonts w:asciiTheme="majorEastAsia" w:eastAsiaTheme="majorEastAsia" w:hAnsiTheme="majorEastAsia"/>
          <w:sz w:val="44"/>
        </w:rPr>
        <w:t xml:space="preserve">  </w:t>
      </w:r>
      <w:r w:rsidRPr="00434570">
        <w:rPr>
          <w:rFonts w:asciiTheme="majorEastAsia" w:eastAsiaTheme="majorEastAsia" w:hAnsiTheme="majorEastAsia" w:hint="eastAsia"/>
          <w:sz w:val="44"/>
        </w:rPr>
        <w:t>市</w:t>
      </w:r>
      <w:r w:rsidRPr="00434570">
        <w:rPr>
          <w:rFonts w:asciiTheme="majorEastAsia" w:eastAsiaTheme="majorEastAsia" w:hAnsiTheme="majorEastAsia"/>
          <w:sz w:val="44"/>
        </w:rPr>
        <w:t xml:space="preserve">  </w:t>
      </w:r>
      <w:r w:rsidRPr="00434570">
        <w:rPr>
          <w:rFonts w:asciiTheme="majorEastAsia" w:eastAsiaTheme="majorEastAsia" w:hAnsiTheme="majorEastAsia" w:hint="eastAsia"/>
          <w:sz w:val="44"/>
        </w:rPr>
        <w:t>人</w:t>
      </w:r>
      <w:r w:rsidRPr="00434570">
        <w:rPr>
          <w:rFonts w:asciiTheme="majorEastAsia" w:eastAsiaTheme="majorEastAsia" w:hAnsiTheme="majorEastAsia"/>
          <w:sz w:val="44"/>
        </w:rPr>
        <w:t xml:space="preserve">  </w:t>
      </w:r>
      <w:r w:rsidRPr="00434570">
        <w:rPr>
          <w:rFonts w:asciiTheme="majorEastAsia" w:eastAsiaTheme="majorEastAsia" w:hAnsiTheme="majorEastAsia" w:hint="eastAsia"/>
          <w:sz w:val="44"/>
        </w:rPr>
        <w:t>民</w:t>
      </w:r>
      <w:r w:rsidRPr="00434570">
        <w:rPr>
          <w:rFonts w:asciiTheme="majorEastAsia" w:eastAsiaTheme="majorEastAsia" w:hAnsiTheme="majorEastAsia"/>
          <w:sz w:val="44"/>
        </w:rPr>
        <w:t xml:space="preserve">  </w:t>
      </w:r>
      <w:r w:rsidRPr="00434570">
        <w:rPr>
          <w:rFonts w:asciiTheme="majorEastAsia" w:eastAsiaTheme="majorEastAsia" w:hAnsiTheme="majorEastAsia" w:hint="eastAsia"/>
          <w:sz w:val="44"/>
        </w:rPr>
        <w:t>政</w:t>
      </w:r>
      <w:r w:rsidRPr="00434570">
        <w:rPr>
          <w:rFonts w:asciiTheme="majorEastAsia" w:eastAsiaTheme="majorEastAsia" w:hAnsiTheme="majorEastAsia"/>
          <w:sz w:val="44"/>
        </w:rPr>
        <w:t xml:space="preserve">  </w:t>
      </w:r>
      <w:r w:rsidRPr="00434570">
        <w:rPr>
          <w:rFonts w:asciiTheme="majorEastAsia" w:eastAsiaTheme="majorEastAsia" w:hAnsiTheme="majorEastAsia" w:hint="eastAsia"/>
          <w:sz w:val="44"/>
        </w:rPr>
        <w:t>府</w:t>
      </w:r>
    </w:p>
    <w:p w:rsidR="00434570" w:rsidRPr="00434570" w:rsidRDefault="00434570" w:rsidP="00434570">
      <w:pPr>
        <w:spacing w:line="900" w:lineRule="exact"/>
        <w:jc w:val="center"/>
        <w:rPr>
          <w:rFonts w:asciiTheme="majorEastAsia" w:eastAsiaTheme="majorEastAsia" w:hAnsiTheme="majorEastAsia"/>
          <w:b/>
          <w:bCs/>
          <w:sz w:val="44"/>
        </w:rPr>
      </w:pPr>
      <w:r w:rsidRPr="00434570">
        <w:rPr>
          <w:rFonts w:asciiTheme="majorEastAsia" w:eastAsiaTheme="majorEastAsia" w:hAnsiTheme="majorEastAsia" w:hint="eastAsia"/>
          <w:b/>
          <w:bCs/>
          <w:sz w:val="44"/>
        </w:rPr>
        <w:t>行政复议决定书</w:t>
      </w:r>
    </w:p>
    <w:p w:rsidR="00650F07" w:rsidRDefault="00650F07" w:rsidP="00650F07">
      <w:pPr>
        <w:spacing w:line="600" w:lineRule="exact"/>
        <w:jc w:val="center"/>
        <w:rPr>
          <w:rFonts w:eastAsia="方正小标宋_GBK"/>
          <w:b/>
          <w:bCs/>
          <w:sz w:val="44"/>
        </w:rPr>
      </w:pPr>
    </w:p>
    <w:p w:rsidR="00650F07" w:rsidRDefault="00650F07" w:rsidP="00650F07">
      <w:pPr>
        <w:spacing w:line="600" w:lineRule="exact"/>
        <w:jc w:val="right"/>
        <w:rPr>
          <w:rFonts w:ascii="仿宋_GB2312" w:eastAsia="仿宋_GB2312" w:hAnsi="仿宋"/>
          <w:sz w:val="32"/>
          <w:szCs w:val="32"/>
        </w:rPr>
      </w:pPr>
      <w:r>
        <w:rPr>
          <w:rFonts w:ascii="仿宋_GB2312" w:eastAsia="仿宋_GB2312" w:hAnsi="仿宋" w:hint="eastAsia"/>
          <w:sz w:val="32"/>
          <w:szCs w:val="32"/>
        </w:rPr>
        <w:t>深府行复〔2020〕614号</w:t>
      </w:r>
    </w:p>
    <w:p w:rsidR="00650F07" w:rsidRDefault="00650F07" w:rsidP="00650F07">
      <w:pPr>
        <w:spacing w:line="600" w:lineRule="exact"/>
        <w:ind w:firstLineChars="150" w:firstLine="480"/>
        <w:rPr>
          <w:rFonts w:ascii="仿宋_GB2312" w:eastAsia="仿宋_GB2312"/>
          <w:sz w:val="32"/>
          <w:szCs w:val="32"/>
        </w:rPr>
      </w:pPr>
    </w:p>
    <w:p w:rsidR="00650F07" w:rsidRDefault="00650F07" w:rsidP="00650F07">
      <w:pPr>
        <w:spacing w:line="640" w:lineRule="exact"/>
        <w:ind w:firstLineChars="200" w:firstLine="640"/>
        <w:rPr>
          <w:rFonts w:eastAsia="仿宋_GB2312"/>
          <w:sz w:val="32"/>
        </w:rPr>
      </w:pPr>
      <w:r>
        <w:rPr>
          <w:rFonts w:ascii="黑体" w:eastAsia="黑体" w:hAnsi="黑体"/>
          <w:sz w:val="32"/>
        </w:rPr>
        <w:t>申请人：</w:t>
      </w:r>
      <w:r>
        <w:rPr>
          <w:rFonts w:eastAsia="仿宋_GB2312" w:hint="eastAsia"/>
          <w:sz w:val="32"/>
        </w:rPr>
        <w:t>深圳市</w:t>
      </w:r>
      <w:r w:rsidR="009E2377">
        <w:rPr>
          <w:rFonts w:ascii="仿宋_GB2312" w:eastAsia="仿宋_GB2312" w:hint="eastAsia"/>
          <w:sz w:val="32"/>
          <w:szCs w:val="32"/>
        </w:rPr>
        <w:t>××</w:t>
      </w:r>
      <w:r>
        <w:rPr>
          <w:rFonts w:eastAsia="仿宋_GB2312" w:hint="eastAsia"/>
          <w:sz w:val="32"/>
        </w:rPr>
        <w:t>建材有限公司</w:t>
      </w:r>
    </w:p>
    <w:p w:rsidR="00650F07" w:rsidRDefault="00650F07" w:rsidP="00650F07">
      <w:pPr>
        <w:spacing w:line="600" w:lineRule="exact"/>
        <w:ind w:firstLineChars="200" w:firstLine="640"/>
        <w:rPr>
          <w:rFonts w:ascii="仿宋_GB2312" w:eastAsia="仿宋_GB2312" w:hAnsi="仿宋_GB2312"/>
          <w:sz w:val="32"/>
        </w:rPr>
      </w:pPr>
      <w:r>
        <w:rPr>
          <w:rFonts w:ascii="仿宋_GB2312" w:eastAsia="仿宋_GB2312" w:hAnsi="仿宋_GB2312"/>
          <w:sz w:val="32"/>
        </w:rPr>
        <w:t>法定代表人：</w:t>
      </w:r>
      <w:r>
        <w:rPr>
          <w:rFonts w:ascii="仿宋_GB2312" w:eastAsia="仿宋_GB2312" w:hint="eastAsia"/>
          <w:sz w:val="32"/>
          <w:szCs w:val="32"/>
        </w:rPr>
        <w:t>叶</w:t>
      </w:r>
      <w:r w:rsidR="009E2377">
        <w:rPr>
          <w:rFonts w:ascii="仿宋_GB2312" w:eastAsia="仿宋_GB2312" w:hint="eastAsia"/>
          <w:sz w:val="32"/>
          <w:szCs w:val="32"/>
        </w:rPr>
        <w:t>某</w:t>
      </w:r>
      <w:r>
        <w:rPr>
          <w:rFonts w:ascii="仿宋_GB2312" w:eastAsia="仿宋_GB2312" w:hint="eastAsia"/>
          <w:sz w:val="32"/>
          <w:szCs w:val="32"/>
        </w:rPr>
        <w:t>，总经理</w:t>
      </w:r>
    </w:p>
    <w:p w:rsidR="00650F07" w:rsidRDefault="00650F07" w:rsidP="00650F07">
      <w:pPr>
        <w:spacing w:line="600" w:lineRule="exact"/>
        <w:ind w:firstLineChars="200" w:firstLine="640"/>
        <w:rPr>
          <w:rFonts w:ascii="仿宋_GB2312" w:eastAsia="仿宋_GB2312" w:hAnsi="仿宋"/>
          <w:sz w:val="32"/>
          <w:szCs w:val="32"/>
        </w:rPr>
      </w:pPr>
      <w:r>
        <w:rPr>
          <w:rFonts w:ascii="黑体" w:eastAsia="黑体" w:hint="eastAsia"/>
          <w:bCs/>
          <w:sz w:val="32"/>
        </w:rPr>
        <w:t>被申请人：</w:t>
      </w:r>
      <w:r>
        <w:rPr>
          <w:rFonts w:ascii="仿宋_GB2312" w:eastAsia="仿宋_GB2312" w:hAnsi="仿宋" w:hint="eastAsia"/>
          <w:sz w:val="32"/>
          <w:szCs w:val="32"/>
        </w:rPr>
        <w:t>深圳市市场监督管理局宝安监管局</w:t>
      </w:r>
    </w:p>
    <w:p w:rsidR="00650F07" w:rsidRDefault="00650F07" w:rsidP="00650F07">
      <w:pPr>
        <w:spacing w:line="600" w:lineRule="exact"/>
        <w:ind w:firstLineChars="200" w:firstLine="640"/>
        <w:rPr>
          <w:rFonts w:ascii="仿宋_GB2312" w:eastAsia="仿宋_GB2312" w:hAnsi="仿宋"/>
          <w:sz w:val="32"/>
          <w:szCs w:val="32"/>
        </w:rPr>
      </w:pPr>
      <w:r>
        <w:rPr>
          <w:rFonts w:ascii="仿宋_GB2312" w:eastAsia="仿宋_GB2312" w:hAnsi="仿宋" w:hint="eastAsia"/>
          <w:sz w:val="32"/>
          <w:szCs w:val="32"/>
        </w:rPr>
        <w:t>地址：</w:t>
      </w:r>
      <w:r w:rsidRPr="00650F07">
        <w:rPr>
          <w:rFonts w:ascii="仿宋_GB2312" w:eastAsia="仿宋_GB2312" w:hAnsi="仿宋" w:hint="eastAsia"/>
          <w:sz w:val="32"/>
          <w:szCs w:val="32"/>
        </w:rPr>
        <w:t>深圳市宝安区42区翻身路75号</w:t>
      </w:r>
    </w:p>
    <w:p w:rsidR="00650F07" w:rsidRDefault="00650F07" w:rsidP="00650F07">
      <w:pPr>
        <w:spacing w:line="600" w:lineRule="exact"/>
        <w:ind w:firstLineChars="200" w:firstLine="640"/>
        <w:rPr>
          <w:rFonts w:ascii="仿宋_GB2312" w:eastAsia="仿宋_GB2312" w:hAnsi="仿宋"/>
          <w:sz w:val="32"/>
          <w:szCs w:val="32"/>
        </w:rPr>
      </w:pPr>
      <w:r>
        <w:rPr>
          <w:rFonts w:ascii="仿宋_GB2312" w:eastAsia="仿宋_GB2312" w:hAnsi="仿宋" w:hint="eastAsia"/>
          <w:sz w:val="32"/>
          <w:szCs w:val="32"/>
        </w:rPr>
        <w:t>法定代表人：</w:t>
      </w:r>
      <w:r w:rsidRPr="00650F07">
        <w:rPr>
          <w:rFonts w:ascii="仿宋_GB2312" w:eastAsia="仿宋_GB2312" w:hAnsi="仿宋" w:hint="eastAsia"/>
          <w:sz w:val="32"/>
          <w:szCs w:val="32"/>
        </w:rPr>
        <w:t>林顺辉</w:t>
      </w:r>
      <w:r>
        <w:rPr>
          <w:rFonts w:ascii="仿宋_GB2312" w:eastAsia="仿宋_GB2312" w:hAnsi="仿宋" w:hint="eastAsia"/>
          <w:sz w:val="32"/>
          <w:szCs w:val="32"/>
        </w:rPr>
        <w:t>，局长</w:t>
      </w:r>
    </w:p>
    <w:p w:rsidR="00650F07" w:rsidRDefault="00650F07" w:rsidP="00650F07">
      <w:pPr>
        <w:spacing w:line="600" w:lineRule="exact"/>
        <w:rPr>
          <w:rFonts w:ascii="仿宋_GB2312" w:eastAsia="仿宋_GB2312"/>
          <w:sz w:val="32"/>
          <w:szCs w:val="32"/>
        </w:rPr>
      </w:pPr>
    </w:p>
    <w:p w:rsidR="00650F07" w:rsidRDefault="00650F07" w:rsidP="00650F07">
      <w:pPr>
        <w:spacing w:line="600" w:lineRule="exact"/>
        <w:ind w:firstLineChars="200" w:firstLine="640"/>
        <w:rPr>
          <w:rFonts w:ascii="仿宋_GB2312" w:eastAsia="仿宋_GB2312" w:hAnsi="仿宋"/>
          <w:sz w:val="32"/>
          <w:szCs w:val="32"/>
        </w:rPr>
      </w:pPr>
      <w:r>
        <w:rPr>
          <w:rFonts w:ascii="仿宋_GB2312" w:eastAsia="仿宋_GB2312" w:hAnsi="仿宋" w:hint="eastAsia"/>
          <w:sz w:val="32"/>
          <w:szCs w:val="32"/>
        </w:rPr>
        <w:t>申请人</w:t>
      </w:r>
      <w:r w:rsidRPr="00650F07">
        <w:rPr>
          <w:rFonts w:ascii="仿宋_GB2312" w:eastAsia="仿宋_GB2312" w:hAnsi="仿宋" w:hint="eastAsia"/>
          <w:sz w:val="32"/>
          <w:szCs w:val="32"/>
        </w:rPr>
        <w:t>深圳市恒泰建材有限公司</w:t>
      </w:r>
      <w:r>
        <w:rPr>
          <w:rFonts w:ascii="仿宋_GB2312" w:eastAsia="仿宋_GB2312" w:hAnsi="仿宋" w:hint="eastAsia"/>
          <w:sz w:val="32"/>
          <w:szCs w:val="32"/>
        </w:rPr>
        <w:t>不服被申请人深圳市市场监督管理局宝安监管局作出的深市监宝罚</w:t>
      </w:r>
      <w:r w:rsidR="00822062">
        <w:rPr>
          <w:rFonts w:ascii="仿宋_GB2312" w:eastAsia="仿宋_GB2312" w:hAnsi="仿宋" w:hint="eastAsia"/>
          <w:sz w:val="32"/>
          <w:szCs w:val="32"/>
        </w:rPr>
        <w:t>字</w:t>
      </w:r>
      <w:r>
        <w:rPr>
          <w:rFonts w:ascii="仿宋_GB2312" w:eastAsia="仿宋_GB2312" w:hAnsi="仿宋" w:hint="eastAsia"/>
          <w:sz w:val="32"/>
          <w:szCs w:val="32"/>
        </w:rPr>
        <w:t>〔20</w:t>
      </w:r>
      <w:r w:rsidR="00822062">
        <w:rPr>
          <w:rFonts w:ascii="仿宋_GB2312" w:eastAsia="仿宋_GB2312" w:hAnsi="仿宋" w:hint="eastAsia"/>
          <w:sz w:val="32"/>
          <w:szCs w:val="32"/>
        </w:rPr>
        <w:t>20</w:t>
      </w:r>
      <w:r>
        <w:rPr>
          <w:rFonts w:ascii="仿宋_GB2312" w:eastAsia="仿宋_GB2312" w:hAnsi="仿宋" w:hint="eastAsia"/>
          <w:sz w:val="32"/>
          <w:szCs w:val="32"/>
        </w:rPr>
        <w:t>〕</w:t>
      </w:r>
      <w:r w:rsidR="00157B4B">
        <w:rPr>
          <w:rFonts w:ascii="仿宋_GB2312" w:eastAsia="仿宋_GB2312" w:hAnsi="仿宋" w:hint="eastAsia"/>
          <w:sz w:val="32"/>
          <w:szCs w:val="32"/>
        </w:rPr>
        <w:t>新桥××号</w:t>
      </w:r>
      <w:r>
        <w:rPr>
          <w:rFonts w:ascii="仿宋_GB2312" w:eastAsia="仿宋_GB2312" w:hAnsi="仿宋" w:hint="eastAsia"/>
          <w:sz w:val="32"/>
          <w:szCs w:val="32"/>
        </w:rPr>
        <w:t>《行政处罚决定书》，向本机关申请行政复议，本机关依法受理。被申请人向本机关提交了书面答复及有关证据和依据。本案现已审理终结。</w:t>
      </w:r>
    </w:p>
    <w:p w:rsidR="00650F07" w:rsidRPr="00CD2264" w:rsidRDefault="00650F07" w:rsidP="00CD2264">
      <w:pPr>
        <w:spacing w:line="600" w:lineRule="exact"/>
        <w:ind w:firstLineChars="200" w:firstLine="640"/>
        <w:rPr>
          <w:rFonts w:ascii="黑体" w:eastAsia="黑体"/>
          <w:bCs/>
          <w:sz w:val="32"/>
          <w:szCs w:val="32"/>
        </w:rPr>
      </w:pPr>
      <w:r>
        <w:rPr>
          <w:rFonts w:ascii="黑体" w:eastAsia="黑体" w:hint="eastAsia"/>
          <w:bCs/>
          <w:sz w:val="32"/>
          <w:szCs w:val="32"/>
        </w:rPr>
        <w:t>申请人称：</w:t>
      </w:r>
      <w:r w:rsidR="003366F5" w:rsidRPr="00CD2264">
        <w:rPr>
          <w:rFonts w:ascii="仿宋_GB2312" w:eastAsia="仿宋_GB2312" w:hint="eastAsia"/>
          <w:bCs/>
          <w:sz w:val="32"/>
          <w:szCs w:val="32"/>
        </w:rPr>
        <w:t>申请人</w:t>
      </w:r>
      <w:r w:rsidR="00822062" w:rsidRPr="00CD2264">
        <w:rPr>
          <w:rFonts w:ascii="仿宋_GB2312" w:eastAsia="仿宋_GB2312" w:hint="eastAsia"/>
          <w:bCs/>
          <w:sz w:val="32"/>
          <w:szCs w:val="32"/>
        </w:rPr>
        <w:t>车间有一台门式起重吊机，因</w:t>
      </w:r>
      <w:r w:rsidR="003366F5" w:rsidRPr="00CD2264">
        <w:rPr>
          <w:rFonts w:ascii="仿宋_GB2312" w:eastAsia="仿宋_GB2312" w:hint="eastAsia"/>
          <w:bCs/>
          <w:sz w:val="32"/>
          <w:szCs w:val="32"/>
        </w:rPr>
        <w:t>申请人</w:t>
      </w:r>
      <w:r w:rsidR="00822062" w:rsidRPr="00CD2264">
        <w:rPr>
          <w:rFonts w:ascii="仿宋_GB2312" w:eastAsia="仿宋_GB2312" w:hint="eastAsia"/>
          <w:bCs/>
          <w:sz w:val="32"/>
          <w:szCs w:val="32"/>
        </w:rPr>
        <w:t>聘请的维保单位未能及时办理设备年检手续（年检到期2019年10月31日）。</w:t>
      </w:r>
      <w:r w:rsidR="003366F5" w:rsidRPr="00CD2264">
        <w:rPr>
          <w:rFonts w:ascii="仿宋_GB2312" w:eastAsia="仿宋_GB2312" w:hint="eastAsia"/>
          <w:bCs/>
          <w:sz w:val="32"/>
          <w:szCs w:val="32"/>
        </w:rPr>
        <w:t>被申请人</w:t>
      </w:r>
      <w:r w:rsidR="00822062" w:rsidRPr="00CD2264">
        <w:rPr>
          <w:rFonts w:ascii="仿宋_GB2312" w:eastAsia="仿宋_GB2312" w:hint="eastAsia"/>
          <w:bCs/>
          <w:sz w:val="32"/>
          <w:szCs w:val="32"/>
        </w:rPr>
        <w:t>于2019年11月8日例行检查，发现</w:t>
      </w:r>
      <w:r w:rsidR="003366F5" w:rsidRPr="00CD2264">
        <w:rPr>
          <w:rFonts w:ascii="仿宋_GB2312" w:eastAsia="仿宋_GB2312" w:hint="eastAsia"/>
          <w:bCs/>
          <w:sz w:val="32"/>
          <w:szCs w:val="32"/>
        </w:rPr>
        <w:t>申请人</w:t>
      </w:r>
      <w:r w:rsidR="00822062" w:rsidRPr="00CD2264">
        <w:rPr>
          <w:rFonts w:ascii="仿宋_GB2312" w:eastAsia="仿宋_GB2312" w:hint="eastAsia"/>
          <w:bCs/>
          <w:sz w:val="32"/>
          <w:szCs w:val="32"/>
        </w:rPr>
        <w:t>门式起重吊机超过年检8天时间</w:t>
      </w:r>
      <w:r w:rsidR="006E757E">
        <w:rPr>
          <w:rFonts w:ascii="仿宋_GB2312" w:eastAsia="仿宋_GB2312" w:hint="eastAsia"/>
          <w:bCs/>
          <w:sz w:val="32"/>
          <w:szCs w:val="32"/>
        </w:rPr>
        <w:t>，</w:t>
      </w:r>
      <w:r w:rsidR="00822062" w:rsidRPr="00CD2264">
        <w:rPr>
          <w:rFonts w:ascii="仿宋_GB2312" w:eastAsia="仿宋_GB2312" w:hint="eastAsia"/>
          <w:bCs/>
          <w:sz w:val="32"/>
          <w:szCs w:val="32"/>
        </w:rPr>
        <w:t>当即对该设备进行查封处理</w:t>
      </w:r>
      <w:r w:rsidR="003366F5" w:rsidRPr="00CD2264">
        <w:rPr>
          <w:rFonts w:ascii="仿宋_GB2312" w:eastAsia="仿宋_GB2312" w:hint="eastAsia"/>
          <w:bCs/>
          <w:sz w:val="32"/>
          <w:szCs w:val="32"/>
        </w:rPr>
        <w:t>。</w:t>
      </w:r>
      <w:r w:rsidR="00C921DE" w:rsidRPr="00CD2264">
        <w:rPr>
          <w:rFonts w:ascii="仿宋_GB2312" w:eastAsia="仿宋_GB2312" w:hint="eastAsia"/>
          <w:bCs/>
          <w:sz w:val="32"/>
          <w:szCs w:val="32"/>
        </w:rPr>
        <w:t>申请人</w:t>
      </w:r>
      <w:r w:rsidR="003366F5" w:rsidRPr="00CD2264">
        <w:rPr>
          <w:rFonts w:ascii="仿宋_GB2312" w:eastAsia="仿宋_GB2312" w:hint="eastAsia"/>
          <w:bCs/>
          <w:sz w:val="32"/>
          <w:szCs w:val="32"/>
        </w:rPr>
        <w:t>当天即联系维保单位安排联系检测机构对该设备进行年</w:t>
      </w:r>
      <w:r w:rsidR="003366F5" w:rsidRPr="00CD2264">
        <w:rPr>
          <w:rFonts w:ascii="仿宋_GB2312" w:eastAsia="仿宋_GB2312" w:hint="eastAsia"/>
          <w:bCs/>
          <w:sz w:val="32"/>
          <w:szCs w:val="32"/>
        </w:rPr>
        <w:lastRenderedPageBreak/>
        <w:t>检，在这期间</w:t>
      </w:r>
      <w:r w:rsidR="00C921DE" w:rsidRPr="00CD2264">
        <w:rPr>
          <w:rFonts w:ascii="仿宋_GB2312" w:eastAsia="仿宋_GB2312" w:hint="eastAsia"/>
          <w:bCs/>
          <w:sz w:val="32"/>
          <w:szCs w:val="32"/>
        </w:rPr>
        <w:t>申请人</w:t>
      </w:r>
      <w:r w:rsidR="003366F5" w:rsidRPr="00CD2264">
        <w:rPr>
          <w:rFonts w:ascii="仿宋_GB2312" w:eastAsia="仿宋_GB2312" w:hint="eastAsia"/>
          <w:bCs/>
          <w:sz w:val="32"/>
          <w:szCs w:val="32"/>
        </w:rPr>
        <w:t>严格按照被申请人的工作人员嘱咐，未解封之前不得动用该设备。2019年11月26日取得专业检测机构的合格报告后</w:t>
      </w:r>
      <w:r w:rsidR="00C921DE" w:rsidRPr="00CD2264">
        <w:rPr>
          <w:rFonts w:ascii="仿宋_GB2312" w:eastAsia="仿宋_GB2312" w:hint="eastAsia"/>
          <w:bCs/>
          <w:sz w:val="32"/>
          <w:szCs w:val="32"/>
        </w:rPr>
        <w:t>，</w:t>
      </w:r>
      <w:r w:rsidR="006E757E">
        <w:rPr>
          <w:rFonts w:ascii="仿宋_GB2312" w:eastAsia="仿宋_GB2312" w:hint="eastAsia"/>
          <w:bCs/>
          <w:sz w:val="32"/>
          <w:szCs w:val="32"/>
        </w:rPr>
        <w:t>申请人</w:t>
      </w:r>
      <w:r w:rsidR="003366F5" w:rsidRPr="00CD2264">
        <w:rPr>
          <w:rFonts w:ascii="仿宋_GB2312" w:eastAsia="仿宋_GB2312" w:hint="eastAsia"/>
          <w:bCs/>
          <w:sz w:val="32"/>
          <w:szCs w:val="32"/>
        </w:rPr>
        <w:t>即去被申请人</w:t>
      </w:r>
      <w:r w:rsidR="00C921DE" w:rsidRPr="00CD2264">
        <w:rPr>
          <w:rFonts w:ascii="仿宋_GB2312" w:eastAsia="仿宋_GB2312" w:hint="eastAsia"/>
          <w:bCs/>
          <w:sz w:val="32"/>
          <w:szCs w:val="32"/>
        </w:rPr>
        <w:t>处</w:t>
      </w:r>
      <w:r w:rsidR="003366F5" w:rsidRPr="00CD2264">
        <w:rPr>
          <w:rFonts w:ascii="仿宋_GB2312" w:eastAsia="仿宋_GB2312" w:hint="eastAsia"/>
          <w:bCs/>
          <w:sz w:val="32"/>
          <w:szCs w:val="32"/>
        </w:rPr>
        <w:t>提交年检报告。但是</w:t>
      </w:r>
      <w:r w:rsidR="00C921DE" w:rsidRPr="00CD2264">
        <w:rPr>
          <w:rFonts w:ascii="仿宋_GB2312" w:eastAsia="仿宋_GB2312" w:hint="eastAsia"/>
          <w:bCs/>
          <w:sz w:val="32"/>
          <w:szCs w:val="32"/>
        </w:rPr>
        <w:t>，</w:t>
      </w:r>
      <w:r w:rsidR="003366F5" w:rsidRPr="00CD2264">
        <w:rPr>
          <w:rFonts w:ascii="仿宋_GB2312" w:eastAsia="仿宋_GB2312" w:hint="eastAsia"/>
          <w:bCs/>
          <w:sz w:val="32"/>
          <w:szCs w:val="32"/>
        </w:rPr>
        <w:t>2020年6月12日</w:t>
      </w:r>
      <w:r w:rsidR="00C921DE" w:rsidRPr="00CD2264">
        <w:rPr>
          <w:rFonts w:ascii="仿宋_GB2312" w:eastAsia="仿宋_GB2312" w:hint="eastAsia"/>
          <w:bCs/>
          <w:sz w:val="32"/>
          <w:szCs w:val="32"/>
        </w:rPr>
        <w:t>，申请人</w:t>
      </w:r>
      <w:r w:rsidR="003366F5" w:rsidRPr="00CD2264">
        <w:rPr>
          <w:rFonts w:ascii="仿宋_GB2312" w:eastAsia="仿宋_GB2312" w:hint="eastAsia"/>
          <w:bCs/>
          <w:sz w:val="32"/>
          <w:szCs w:val="32"/>
        </w:rPr>
        <w:t>收到被申请人</w:t>
      </w:r>
      <w:r w:rsidR="00C921DE" w:rsidRPr="00CD2264">
        <w:rPr>
          <w:rFonts w:ascii="仿宋_GB2312" w:eastAsia="仿宋_GB2312" w:hint="eastAsia"/>
          <w:bCs/>
          <w:sz w:val="32"/>
          <w:szCs w:val="32"/>
        </w:rPr>
        <w:t>作出</w:t>
      </w:r>
      <w:r w:rsidR="003366F5" w:rsidRPr="00CD2264">
        <w:rPr>
          <w:rFonts w:ascii="仿宋_GB2312" w:eastAsia="仿宋_GB2312" w:hint="eastAsia"/>
          <w:bCs/>
          <w:sz w:val="32"/>
          <w:szCs w:val="32"/>
        </w:rPr>
        <w:t>的行政处罚决定书，对</w:t>
      </w:r>
      <w:r w:rsidR="00C921DE" w:rsidRPr="00CD2264">
        <w:rPr>
          <w:rFonts w:ascii="仿宋_GB2312" w:eastAsia="仿宋_GB2312" w:hint="eastAsia"/>
          <w:bCs/>
          <w:sz w:val="32"/>
          <w:szCs w:val="32"/>
        </w:rPr>
        <w:t>申请人</w:t>
      </w:r>
      <w:r w:rsidR="003366F5" w:rsidRPr="00CD2264">
        <w:rPr>
          <w:rFonts w:ascii="仿宋_GB2312" w:eastAsia="仿宋_GB2312" w:hint="eastAsia"/>
          <w:bCs/>
          <w:sz w:val="32"/>
          <w:szCs w:val="32"/>
        </w:rPr>
        <w:t>罚款</w:t>
      </w:r>
      <w:r w:rsidR="003112B2">
        <w:rPr>
          <w:rFonts w:ascii="仿宋_GB2312" w:eastAsia="仿宋_GB2312" w:hint="eastAsia"/>
          <w:bCs/>
          <w:sz w:val="32"/>
          <w:szCs w:val="32"/>
        </w:rPr>
        <w:t>三</w:t>
      </w:r>
      <w:r w:rsidR="003366F5" w:rsidRPr="00CD2264">
        <w:rPr>
          <w:rFonts w:ascii="仿宋_GB2312" w:eastAsia="仿宋_GB2312" w:hint="eastAsia"/>
          <w:bCs/>
          <w:sz w:val="32"/>
          <w:szCs w:val="32"/>
        </w:rPr>
        <w:t>万元。</w:t>
      </w:r>
      <w:r w:rsidR="00C921DE" w:rsidRPr="00CD2264">
        <w:rPr>
          <w:rFonts w:ascii="仿宋_GB2312" w:eastAsia="仿宋_GB2312" w:hint="eastAsia"/>
          <w:bCs/>
          <w:sz w:val="32"/>
          <w:szCs w:val="32"/>
        </w:rPr>
        <w:t>申请人</w:t>
      </w:r>
      <w:r w:rsidR="003366F5" w:rsidRPr="00CD2264">
        <w:rPr>
          <w:rFonts w:ascii="仿宋_GB2312" w:eastAsia="仿宋_GB2312" w:hint="eastAsia"/>
          <w:bCs/>
          <w:sz w:val="32"/>
          <w:szCs w:val="32"/>
        </w:rPr>
        <w:t>门式起重吊机虽然超过年检八天时间，但是每个月都按时保养，而且也是聘请的正规专业维保公司对设备进行维护</w:t>
      </w:r>
      <w:r w:rsidR="006E757E">
        <w:rPr>
          <w:rFonts w:ascii="仿宋_GB2312" w:eastAsia="仿宋_GB2312" w:hint="eastAsia"/>
          <w:bCs/>
          <w:sz w:val="32"/>
          <w:szCs w:val="32"/>
        </w:rPr>
        <w:t>，</w:t>
      </w:r>
      <w:r w:rsidR="003366F5" w:rsidRPr="00CD2264">
        <w:rPr>
          <w:rFonts w:ascii="仿宋_GB2312" w:eastAsia="仿宋_GB2312" w:hint="eastAsia"/>
          <w:bCs/>
          <w:sz w:val="32"/>
          <w:szCs w:val="32"/>
        </w:rPr>
        <w:t>期间从未发生</w:t>
      </w:r>
      <w:r w:rsidR="00C921DE" w:rsidRPr="00CD2264">
        <w:rPr>
          <w:rFonts w:ascii="仿宋_GB2312" w:eastAsia="仿宋_GB2312" w:hint="eastAsia"/>
          <w:bCs/>
          <w:sz w:val="32"/>
          <w:szCs w:val="32"/>
        </w:rPr>
        <w:t>过</w:t>
      </w:r>
      <w:r w:rsidR="003366F5" w:rsidRPr="00CD2264">
        <w:rPr>
          <w:rFonts w:ascii="仿宋_GB2312" w:eastAsia="仿宋_GB2312" w:hint="eastAsia"/>
          <w:bCs/>
          <w:sz w:val="32"/>
          <w:szCs w:val="32"/>
        </w:rPr>
        <w:t>安全类的</w:t>
      </w:r>
      <w:r w:rsidR="00CD2264">
        <w:rPr>
          <w:rFonts w:ascii="仿宋_GB2312" w:eastAsia="仿宋_GB2312" w:hint="eastAsia"/>
          <w:bCs/>
          <w:sz w:val="32"/>
          <w:szCs w:val="32"/>
        </w:rPr>
        <w:t>事故</w:t>
      </w:r>
      <w:r w:rsidR="006E757E">
        <w:rPr>
          <w:rFonts w:ascii="仿宋_GB2312" w:eastAsia="仿宋_GB2312" w:hint="eastAsia"/>
          <w:bCs/>
          <w:sz w:val="32"/>
          <w:szCs w:val="32"/>
        </w:rPr>
        <w:t>,且</w:t>
      </w:r>
      <w:r w:rsidR="003366F5" w:rsidRPr="00CD2264">
        <w:rPr>
          <w:rFonts w:ascii="仿宋_GB2312" w:eastAsia="仿宋_GB2312" w:hint="eastAsia"/>
          <w:bCs/>
          <w:sz w:val="32"/>
          <w:szCs w:val="32"/>
        </w:rPr>
        <w:t>今年因</w:t>
      </w:r>
      <w:r w:rsidR="008A3A62">
        <w:rPr>
          <w:rFonts w:ascii="仿宋_GB2312" w:eastAsia="仿宋_GB2312" w:hint="eastAsia"/>
          <w:bCs/>
          <w:sz w:val="32"/>
          <w:szCs w:val="32"/>
        </w:rPr>
        <w:t>受</w:t>
      </w:r>
      <w:r w:rsidR="003366F5" w:rsidRPr="00CD2264">
        <w:rPr>
          <w:rFonts w:ascii="仿宋_GB2312" w:eastAsia="仿宋_GB2312" w:hint="eastAsia"/>
          <w:bCs/>
          <w:sz w:val="32"/>
          <w:szCs w:val="32"/>
        </w:rPr>
        <w:t>疫情影响，公司</w:t>
      </w:r>
      <w:r w:rsidR="006E757E">
        <w:rPr>
          <w:rFonts w:ascii="仿宋_GB2312" w:eastAsia="仿宋_GB2312" w:hint="eastAsia"/>
          <w:bCs/>
          <w:sz w:val="32"/>
          <w:szCs w:val="32"/>
        </w:rPr>
        <w:t>经营困难，难以承受</w:t>
      </w:r>
      <w:r w:rsidR="003112B2">
        <w:rPr>
          <w:rFonts w:ascii="仿宋_GB2312" w:eastAsia="仿宋_GB2312" w:hint="eastAsia"/>
          <w:bCs/>
          <w:sz w:val="32"/>
          <w:szCs w:val="32"/>
        </w:rPr>
        <w:t>三</w:t>
      </w:r>
      <w:r w:rsidR="008A3A62">
        <w:rPr>
          <w:rFonts w:ascii="仿宋_GB2312" w:eastAsia="仿宋_GB2312" w:hint="eastAsia"/>
          <w:bCs/>
          <w:sz w:val="32"/>
          <w:szCs w:val="32"/>
        </w:rPr>
        <w:t>万</w:t>
      </w:r>
      <w:r w:rsidR="00CD2264" w:rsidRPr="00CD2264">
        <w:rPr>
          <w:rFonts w:ascii="仿宋_GB2312" w:eastAsia="仿宋_GB2312" w:hint="eastAsia"/>
          <w:bCs/>
          <w:sz w:val="32"/>
          <w:szCs w:val="32"/>
        </w:rPr>
        <w:t>元</w:t>
      </w:r>
      <w:r w:rsidR="006E757E">
        <w:rPr>
          <w:rFonts w:ascii="仿宋_GB2312" w:eastAsia="仿宋_GB2312" w:hint="eastAsia"/>
          <w:bCs/>
          <w:sz w:val="32"/>
          <w:szCs w:val="32"/>
        </w:rPr>
        <w:t>罚款，</w:t>
      </w:r>
      <w:r w:rsidR="00CD2264" w:rsidRPr="00CD2264">
        <w:rPr>
          <w:rFonts w:ascii="仿宋_GB2312" w:eastAsia="仿宋_GB2312" w:hint="eastAsia"/>
          <w:bCs/>
          <w:sz w:val="32"/>
          <w:szCs w:val="32"/>
        </w:rPr>
        <w:t>恳请对申请人免除处罚</w:t>
      </w:r>
      <w:r w:rsidR="00166B33">
        <w:rPr>
          <w:rFonts w:ascii="仿宋_GB2312" w:eastAsia="仿宋_GB2312" w:hint="eastAsia"/>
          <w:bCs/>
          <w:sz w:val="32"/>
          <w:szCs w:val="32"/>
        </w:rPr>
        <w:t>，</w:t>
      </w:r>
      <w:r>
        <w:rPr>
          <w:rFonts w:ascii="仿宋_GB2312" w:eastAsia="仿宋_GB2312" w:hAnsi="仿宋" w:hint="eastAsia"/>
          <w:sz w:val="32"/>
          <w:szCs w:val="32"/>
        </w:rPr>
        <w:t>撤销被申请人作出的</w:t>
      </w:r>
      <w:r w:rsidR="008A3A62">
        <w:rPr>
          <w:rFonts w:ascii="仿宋_GB2312" w:eastAsia="仿宋_GB2312" w:hAnsi="仿宋" w:hint="eastAsia"/>
          <w:sz w:val="32"/>
          <w:szCs w:val="32"/>
        </w:rPr>
        <w:t>深市监宝罚字〔2020〕</w:t>
      </w:r>
      <w:r w:rsidR="00157B4B">
        <w:rPr>
          <w:rFonts w:ascii="仿宋_GB2312" w:eastAsia="仿宋_GB2312" w:hAnsi="仿宋" w:hint="eastAsia"/>
          <w:sz w:val="32"/>
          <w:szCs w:val="32"/>
        </w:rPr>
        <w:t>新桥××号</w:t>
      </w:r>
      <w:r>
        <w:rPr>
          <w:rFonts w:ascii="仿宋_GB2312" w:eastAsia="仿宋_GB2312" w:hAnsi="仿宋" w:hint="eastAsia"/>
          <w:sz w:val="32"/>
          <w:szCs w:val="32"/>
        </w:rPr>
        <w:t>《行政处罚决定书》。</w:t>
      </w:r>
    </w:p>
    <w:p w:rsidR="008A3A62" w:rsidRPr="008A3A62" w:rsidRDefault="00650F07" w:rsidP="00DF3D88">
      <w:pPr>
        <w:spacing w:line="600" w:lineRule="exact"/>
        <w:ind w:firstLineChars="200" w:firstLine="640"/>
        <w:rPr>
          <w:rFonts w:ascii="仿宋_GB2312" w:eastAsia="仿宋_GB2312" w:hAnsi="仿宋"/>
          <w:sz w:val="32"/>
          <w:szCs w:val="32"/>
        </w:rPr>
      </w:pPr>
      <w:r>
        <w:rPr>
          <w:rFonts w:ascii="黑体" w:eastAsia="黑体" w:hint="eastAsia"/>
          <w:sz w:val="32"/>
          <w:szCs w:val="32"/>
        </w:rPr>
        <w:t>被申请人答复称：</w:t>
      </w:r>
      <w:r w:rsidR="008A3A62" w:rsidRPr="008A3A62">
        <w:rPr>
          <w:rFonts w:ascii="仿宋_GB2312" w:eastAsia="仿宋_GB2312" w:hAnsi="仿宋" w:hint="eastAsia"/>
          <w:sz w:val="32"/>
          <w:szCs w:val="32"/>
        </w:rPr>
        <w:t>一、申请人存在使用未经定期检验的特种设备的违法行为，事实清楚，证据确凿充分</w:t>
      </w:r>
      <w:r w:rsidR="008A3A62">
        <w:rPr>
          <w:rFonts w:ascii="仿宋_GB2312" w:eastAsia="仿宋_GB2312" w:hAnsi="仿宋" w:hint="eastAsia"/>
          <w:sz w:val="32"/>
          <w:szCs w:val="32"/>
        </w:rPr>
        <w:t>。</w:t>
      </w:r>
      <w:r w:rsidR="008A3A62" w:rsidRPr="008A3A62">
        <w:rPr>
          <w:rFonts w:ascii="仿宋_GB2312" w:eastAsia="仿宋_GB2312" w:hAnsi="仿宋" w:hint="eastAsia"/>
          <w:sz w:val="32"/>
          <w:szCs w:val="32"/>
        </w:rPr>
        <w:t>2019年11月8日，被申请人赴申请人经营地址进行现场检查，经检查发现，该公司厂房内有一台处于通电使用状态的标有“5000kg”的起重机，根据现场负责人提供的定期检验报告显示该设备注册代码为</w:t>
      </w:r>
      <w:r w:rsidR="00157B4B">
        <w:rPr>
          <w:rFonts w:ascii="仿宋_GB2312" w:eastAsia="仿宋_GB2312" w:hAnsi="仿宋" w:hint="eastAsia"/>
          <w:sz w:val="32"/>
          <w:szCs w:val="32"/>
        </w:rPr>
        <w:t>××</w:t>
      </w:r>
      <w:r w:rsidR="008A3A62" w:rsidRPr="008A3A62">
        <w:rPr>
          <w:rFonts w:ascii="仿宋_GB2312" w:eastAsia="仿宋_GB2312" w:hAnsi="仿宋" w:hint="eastAsia"/>
          <w:sz w:val="32"/>
          <w:szCs w:val="32"/>
        </w:rPr>
        <w:t>的起重机下次定期检验日期为2019年10月，现场负责人表示由于管理疏忽，未及时对该设备申请定期检验。2019年11月12日，被申请人对申请人的法定代表人</w:t>
      </w:r>
      <w:r w:rsidR="00157B4B">
        <w:rPr>
          <w:rFonts w:ascii="仿宋_GB2312" w:eastAsia="仿宋_GB2312" w:hAnsi="仿宋" w:hint="eastAsia"/>
          <w:sz w:val="32"/>
          <w:szCs w:val="32"/>
        </w:rPr>
        <w:t>叶某</w:t>
      </w:r>
      <w:r w:rsidR="008A3A62" w:rsidRPr="008A3A62">
        <w:rPr>
          <w:rFonts w:ascii="仿宋_GB2312" w:eastAsia="仿宋_GB2312" w:hAnsi="仿宋" w:hint="eastAsia"/>
          <w:sz w:val="32"/>
          <w:szCs w:val="32"/>
        </w:rPr>
        <w:t>进行调查询问，</w:t>
      </w:r>
      <w:r w:rsidR="00157B4B">
        <w:rPr>
          <w:rFonts w:ascii="仿宋_GB2312" w:eastAsia="仿宋_GB2312" w:hAnsi="仿宋" w:hint="eastAsia"/>
          <w:sz w:val="32"/>
          <w:szCs w:val="32"/>
        </w:rPr>
        <w:t>叶某</w:t>
      </w:r>
      <w:r w:rsidR="008A3A62" w:rsidRPr="008A3A62">
        <w:rPr>
          <w:rFonts w:ascii="仿宋_GB2312" w:eastAsia="仿宋_GB2312" w:hAnsi="仿宋" w:hint="eastAsia"/>
          <w:sz w:val="32"/>
          <w:szCs w:val="32"/>
        </w:rPr>
        <w:t>承认申请人于2019年11月8日现场检查时发现的代码为</w:t>
      </w:r>
      <w:r w:rsidR="00157B4B">
        <w:rPr>
          <w:rFonts w:ascii="仿宋_GB2312" w:eastAsia="仿宋_GB2312" w:hAnsi="仿宋" w:hint="eastAsia"/>
          <w:sz w:val="32"/>
          <w:szCs w:val="32"/>
        </w:rPr>
        <w:t>××</w:t>
      </w:r>
      <w:r w:rsidR="008A3A62" w:rsidRPr="008A3A62">
        <w:rPr>
          <w:rFonts w:ascii="仿宋_GB2312" w:eastAsia="仿宋_GB2312" w:hAnsi="仿宋" w:hint="eastAsia"/>
          <w:sz w:val="32"/>
          <w:szCs w:val="32"/>
        </w:rPr>
        <w:t>的起重机处于通电可使用状态，下次检验日期为2019年10月31日，存在过期未检的情况。以上事实由《现场检查笔录》《证据复制（提取）单》《询问通知书》（深市监宝询字〔2019〕</w:t>
      </w:r>
      <w:r w:rsidR="00157B4B">
        <w:rPr>
          <w:rFonts w:ascii="仿宋_GB2312" w:eastAsia="仿宋_GB2312" w:hAnsi="仿宋" w:hint="eastAsia"/>
          <w:sz w:val="32"/>
          <w:szCs w:val="32"/>
        </w:rPr>
        <w:t>××</w:t>
      </w:r>
      <w:r w:rsidR="008A3A62" w:rsidRPr="008A3A62">
        <w:rPr>
          <w:rFonts w:ascii="仿宋_GB2312" w:eastAsia="仿宋_GB2312" w:hAnsi="仿宋" w:hint="eastAsia"/>
          <w:sz w:val="32"/>
          <w:szCs w:val="32"/>
        </w:rPr>
        <w:t>号）、</w:t>
      </w:r>
      <w:r w:rsidR="008A3A62" w:rsidRPr="008A3A62">
        <w:rPr>
          <w:rFonts w:ascii="仿宋_GB2312" w:eastAsia="仿宋_GB2312" w:hAnsi="仿宋" w:hint="eastAsia"/>
          <w:sz w:val="32"/>
          <w:szCs w:val="32"/>
        </w:rPr>
        <w:lastRenderedPageBreak/>
        <w:t>对</w:t>
      </w:r>
      <w:r w:rsidR="00157B4B">
        <w:rPr>
          <w:rFonts w:ascii="仿宋_GB2312" w:eastAsia="仿宋_GB2312" w:hAnsi="仿宋" w:hint="eastAsia"/>
          <w:sz w:val="32"/>
          <w:szCs w:val="32"/>
        </w:rPr>
        <w:t>叶某</w:t>
      </w:r>
      <w:r w:rsidR="008A3A62" w:rsidRPr="008A3A62">
        <w:rPr>
          <w:rFonts w:ascii="仿宋_GB2312" w:eastAsia="仿宋_GB2312" w:hAnsi="仿宋" w:hint="eastAsia"/>
          <w:sz w:val="32"/>
          <w:szCs w:val="32"/>
        </w:rPr>
        <w:t>的《询问（调查）笔录》等证据证明。</w:t>
      </w:r>
    </w:p>
    <w:p w:rsidR="008A3A62" w:rsidRPr="008A3A62" w:rsidRDefault="008A3A62" w:rsidP="00DF3D88">
      <w:pPr>
        <w:spacing w:line="600" w:lineRule="exact"/>
        <w:ind w:firstLineChars="200" w:firstLine="640"/>
        <w:rPr>
          <w:rFonts w:ascii="仿宋_GB2312" w:eastAsia="仿宋_GB2312" w:hAnsi="仿宋"/>
          <w:sz w:val="32"/>
          <w:szCs w:val="32"/>
        </w:rPr>
      </w:pPr>
      <w:r w:rsidRPr="008A3A62">
        <w:rPr>
          <w:rFonts w:ascii="仿宋_GB2312" w:eastAsia="仿宋_GB2312" w:hAnsi="仿宋" w:hint="eastAsia"/>
          <w:sz w:val="32"/>
          <w:szCs w:val="32"/>
        </w:rPr>
        <w:t>二、被申请人对申请人使用未经定期检验的特种设备的违法行为作出行政处罚决定，程序合法</w:t>
      </w:r>
      <w:r>
        <w:rPr>
          <w:rFonts w:ascii="仿宋_GB2312" w:eastAsia="仿宋_GB2312" w:hAnsi="仿宋" w:hint="eastAsia"/>
          <w:sz w:val="32"/>
          <w:szCs w:val="32"/>
        </w:rPr>
        <w:t>。</w:t>
      </w:r>
      <w:r w:rsidRPr="008A3A62">
        <w:rPr>
          <w:rFonts w:ascii="仿宋_GB2312" w:eastAsia="仿宋_GB2312" w:hAnsi="仿宋" w:hint="eastAsia"/>
          <w:sz w:val="32"/>
          <w:szCs w:val="32"/>
        </w:rPr>
        <w:t>本案中，被申请人于2019年11月8日对申请人进行现场检查，2019年11月11日进行立案调查，符合《市场监督管理行政处罚程序暂行规定》第十七条第一款“市场监督管理部门对依据监督检查职权或者通过投诉、举报、其他部门移送、上级交办等途径发现的违法行为线索，应当自发现线索或者收到材料之日起十五个工作日内予以核查，由市场监督管理部门负责人决定是否立案……”之规定。2020年2月8日，因疫情防控原因，被申请人经审批中止案件调查，符合《市场监督管理行政处罚程序暂行规定》第四十三条第一款第（三）项：“有下列情形之一的，经市场监督管理部门负责人批准，中止案件调查：（三）因不可抗力致使案件暂时无法调查的”之规定。2020年1月9日，被申请人作出深市监宝告字〔2020〕</w:t>
      </w:r>
      <w:r w:rsidR="00157B4B">
        <w:rPr>
          <w:rFonts w:ascii="仿宋_GB2312" w:eastAsia="仿宋_GB2312" w:hAnsi="仿宋" w:hint="eastAsia"/>
          <w:sz w:val="32"/>
          <w:szCs w:val="32"/>
        </w:rPr>
        <w:t>××</w:t>
      </w:r>
      <w:r w:rsidRPr="008A3A62">
        <w:rPr>
          <w:rFonts w:ascii="仿宋_GB2312" w:eastAsia="仿宋_GB2312" w:hAnsi="仿宋" w:hint="eastAsia"/>
          <w:sz w:val="32"/>
          <w:szCs w:val="32"/>
        </w:rPr>
        <w:t>号《行政处罚告知书》并于当日送达申请人，符合《中华人民共和国行政处罚法》第三十一条“行政机关在作出行政处罚决定之前，应当告知当事人作出行政处罚决定的事实、理由及依据，并告知当事人依法享有的权利”之规定。2020年5月12日，被申请人依法作出深市监宝罚字〔2020〕</w:t>
      </w:r>
      <w:r w:rsidR="00157B4B">
        <w:rPr>
          <w:rFonts w:ascii="仿宋_GB2312" w:eastAsia="仿宋_GB2312" w:hAnsi="仿宋" w:hint="eastAsia"/>
          <w:sz w:val="32"/>
          <w:szCs w:val="32"/>
        </w:rPr>
        <w:t>新桥××号</w:t>
      </w:r>
      <w:r w:rsidRPr="008A3A62">
        <w:rPr>
          <w:rFonts w:ascii="仿宋_GB2312" w:eastAsia="仿宋_GB2312" w:hAnsi="仿宋" w:hint="eastAsia"/>
          <w:sz w:val="32"/>
          <w:szCs w:val="32"/>
        </w:rPr>
        <w:t>《行政处罚决定书》，符合《市场监督管理行政处罚程序暂行规定》第五十七条：“适用一般程序办理的案件应当自立案之日起九十日内作出处理决定……案件处理过程中，中止、听证、公告和检测、检验、</w:t>
      </w:r>
      <w:r w:rsidRPr="008A3A62">
        <w:rPr>
          <w:rFonts w:ascii="仿宋_GB2312" w:eastAsia="仿宋_GB2312" w:hAnsi="仿宋" w:hint="eastAsia"/>
          <w:sz w:val="32"/>
          <w:szCs w:val="32"/>
        </w:rPr>
        <w:lastRenderedPageBreak/>
        <w:t>检疫、鉴定等时间不计入前款所指的案件办理期限”之规定。</w:t>
      </w:r>
    </w:p>
    <w:p w:rsidR="008A3A62" w:rsidRPr="008A3A62" w:rsidRDefault="008A3A62" w:rsidP="003112B2">
      <w:pPr>
        <w:spacing w:line="600" w:lineRule="exact"/>
        <w:ind w:firstLineChars="200" w:firstLine="640"/>
        <w:rPr>
          <w:rFonts w:ascii="仿宋_GB2312" w:eastAsia="仿宋_GB2312" w:hAnsi="仿宋"/>
          <w:sz w:val="32"/>
          <w:szCs w:val="32"/>
        </w:rPr>
      </w:pPr>
      <w:r w:rsidRPr="008A3A62">
        <w:rPr>
          <w:rFonts w:ascii="仿宋_GB2312" w:eastAsia="仿宋_GB2312" w:hAnsi="仿宋" w:hint="eastAsia"/>
          <w:sz w:val="32"/>
          <w:szCs w:val="32"/>
        </w:rPr>
        <w:t>三、被申请人对申请人使用未经定期检验的特种设备的违法行为作出行政处罚决定适用法律正确</w:t>
      </w:r>
      <w:r w:rsidR="00DF3D88">
        <w:rPr>
          <w:rFonts w:ascii="仿宋_GB2312" w:eastAsia="仿宋_GB2312" w:hAnsi="仿宋" w:hint="eastAsia"/>
          <w:sz w:val="32"/>
          <w:szCs w:val="32"/>
        </w:rPr>
        <w:t>。《深圳经济特区特种设备安全条例》第二十条第一款</w:t>
      </w:r>
      <w:r w:rsidRPr="008A3A62">
        <w:rPr>
          <w:rFonts w:ascii="仿宋_GB2312" w:eastAsia="仿宋_GB2312" w:hAnsi="仿宋" w:hint="eastAsia"/>
          <w:sz w:val="32"/>
          <w:szCs w:val="32"/>
        </w:rPr>
        <w:t>规定：“使用单位应当遵守特种设备定期检验的规定。未经定期检验或者检验不合格的特种设备，不得继续使用。”第六十八条规定：“使用单位违反本条例第十九条第二款、第二十条第一款规定的，由特种设备安全监管部门责令停止使用有关特种设备，按照违法设备的数量每台三万元的标准处以罚款，但是最高不超过五十万元。”本案中，根据查明的事实，申请人使用未经定期检验的特种设备违法行为情况属实，被申请人对申请人作出罚款</w:t>
      </w:r>
      <w:r w:rsidR="003112B2">
        <w:rPr>
          <w:rFonts w:ascii="仿宋_GB2312" w:eastAsia="仿宋_GB2312" w:hAnsi="仿宋" w:hint="eastAsia"/>
          <w:sz w:val="32"/>
          <w:szCs w:val="32"/>
        </w:rPr>
        <w:t>三万</w:t>
      </w:r>
      <w:r w:rsidRPr="008A3A62">
        <w:rPr>
          <w:rFonts w:ascii="仿宋_GB2312" w:eastAsia="仿宋_GB2312" w:hAnsi="仿宋" w:hint="eastAsia"/>
          <w:sz w:val="32"/>
          <w:szCs w:val="32"/>
        </w:rPr>
        <w:t>元的行政处罚决定符合前述规定，适用法律正确。</w:t>
      </w:r>
    </w:p>
    <w:p w:rsidR="00650F07" w:rsidRDefault="008A3A62" w:rsidP="008A3A62">
      <w:pPr>
        <w:spacing w:line="600" w:lineRule="exact"/>
        <w:ind w:firstLineChars="200" w:firstLine="640"/>
        <w:rPr>
          <w:rFonts w:ascii="仿宋_GB2312" w:eastAsia="仿宋_GB2312" w:hAnsi="仿宋"/>
          <w:sz w:val="32"/>
          <w:szCs w:val="32"/>
        </w:rPr>
      </w:pPr>
      <w:r w:rsidRPr="008A3A62">
        <w:rPr>
          <w:rFonts w:ascii="仿宋_GB2312" w:eastAsia="仿宋_GB2312" w:hAnsi="仿宋" w:hint="eastAsia"/>
          <w:sz w:val="32"/>
          <w:szCs w:val="32"/>
        </w:rPr>
        <w:t>综上，被申请人对申请人作出的行政处罚决定事实认定清楚，证据确实充分，程序合法、适用法律准确，恳请复议机关依法维持申请人的行政处罚决定。</w:t>
      </w:r>
    </w:p>
    <w:p w:rsidR="006E757E" w:rsidRDefault="00650F07" w:rsidP="00650F07">
      <w:pPr>
        <w:spacing w:line="600" w:lineRule="exact"/>
        <w:ind w:firstLineChars="200" w:firstLine="640"/>
        <w:rPr>
          <w:rFonts w:ascii="仿宋_GB2312" w:eastAsia="仿宋_GB2312" w:hAnsi="仿宋"/>
          <w:sz w:val="32"/>
          <w:szCs w:val="32"/>
        </w:rPr>
      </w:pPr>
      <w:r>
        <w:rPr>
          <w:rFonts w:ascii="黑体" w:eastAsia="黑体" w:hint="eastAsia"/>
          <w:sz w:val="32"/>
          <w:szCs w:val="32"/>
        </w:rPr>
        <w:t>经查：</w:t>
      </w:r>
      <w:r w:rsidR="003112B2" w:rsidRPr="008A3A62">
        <w:rPr>
          <w:rFonts w:ascii="仿宋_GB2312" w:eastAsia="仿宋_GB2312" w:hAnsi="仿宋" w:hint="eastAsia"/>
          <w:sz w:val="32"/>
          <w:szCs w:val="32"/>
        </w:rPr>
        <w:t>2019年11月8日，被申请人</w:t>
      </w:r>
      <w:r w:rsidR="003112B2">
        <w:rPr>
          <w:rFonts w:ascii="仿宋_GB2312" w:eastAsia="仿宋_GB2312" w:hAnsi="仿宋" w:hint="eastAsia"/>
          <w:sz w:val="32"/>
          <w:szCs w:val="32"/>
        </w:rPr>
        <w:t>到</w:t>
      </w:r>
      <w:r w:rsidR="003112B2" w:rsidRPr="008A3A62">
        <w:rPr>
          <w:rFonts w:ascii="仿宋_GB2312" w:eastAsia="仿宋_GB2312" w:hAnsi="仿宋" w:hint="eastAsia"/>
          <w:sz w:val="32"/>
          <w:szCs w:val="32"/>
        </w:rPr>
        <w:t>申请人经营地址进行现场检查，发现该公司厂房内有一台处于通电使用状态的标有“5000kg”的起重机，根据现场负责人提供的定期检验报告显示该设备注册代码为</w:t>
      </w:r>
      <w:r w:rsidR="00157B4B">
        <w:rPr>
          <w:rFonts w:ascii="仿宋_GB2312" w:eastAsia="仿宋_GB2312" w:hAnsi="仿宋" w:hint="eastAsia"/>
          <w:sz w:val="32"/>
          <w:szCs w:val="32"/>
        </w:rPr>
        <w:t>××</w:t>
      </w:r>
      <w:r w:rsidR="003112B2" w:rsidRPr="008A3A62">
        <w:rPr>
          <w:rFonts w:ascii="仿宋_GB2312" w:eastAsia="仿宋_GB2312" w:hAnsi="仿宋" w:hint="eastAsia"/>
          <w:sz w:val="32"/>
          <w:szCs w:val="32"/>
        </w:rPr>
        <w:t>的起重机下次定期检验日期为2019年10月</w:t>
      </w:r>
      <w:r w:rsidR="003112B2">
        <w:rPr>
          <w:rFonts w:ascii="仿宋_GB2312" w:eastAsia="仿宋_GB2312" w:hAnsi="仿宋" w:hint="eastAsia"/>
          <w:sz w:val="32"/>
          <w:szCs w:val="32"/>
        </w:rPr>
        <w:t>。</w:t>
      </w:r>
      <w:r w:rsidR="00A81961">
        <w:rPr>
          <w:rFonts w:ascii="仿宋_GB2312" w:eastAsia="仿宋_GB2312" w:hAnsi="仿宋" w:hint="eastAsia"/>
          <w:sz w:val="32"/>
          <w:szCs w:val="32"/>
        </w:rPr>
        <w:t>2019年11月11日，被申请人决定立案调查。</w:t>
      </w:r>
    </w:p>
    <w:p w:rsidR="006E757E" w:rsidRDefault="00A81961" w:rsidP="00650F07">
      <w:pPr>
        <w:spacing w:line="600" w:lineRule="exact"/>
        <w:ind w:firstLineChars="200" w:firstLine="640"/>
        <w:rPr>
          <w:rFonts w:ascii="仿宋_GB2312" w:eastAsia="仿宋_GB2312" w:hAnsi="仿宋"/>
          <w:sz w:val="32"/>
          <w:szCs w:val="32"/>
        </w:rPr>
      </w:pPr>
      <w:r w:rsidRPr="008A3A62">
        <w:rPr>
          <w:rFonts w:ascii="仿宋_GB2312" w:eastAsia="仿宋_GB2312" w:hAnsi="仿宋" w:hint="eastAsia"/>
          <w:sz w:val="32"/>
          <w:szCs w:val="32"/>
        </w:rPr>
        <w:t>2019年11月12日，被申请人对申请人的法定代表人</w:t>
      </w:r>
      <w:r w:rsidR="00157B4B">
        <w:rPr>
          <w:rFonts w:ascii="仿宋_GB2312" w:eastAsia="仿宋_GB2312" w:hAnsi="仿宋" w:hint="eastAsia"/>
          <w:sz w:val="32"/>
          <w:szCs w:val="32"/>
        </w:rPr>
        <w:t>叶某</w:t>
      </w:r>
      <w:r w:rsidRPr="008A3A62">
        <w:rPr>
          <w:rFonts w:ascii="仿宋_GB2312" w:eastAsia="仿宋_GB2312" w:hAnsi="仿宋" w:hint="eastAsia"/>
          <w:sz w:val="32"/>
          <w:szCs w:val="32"/>
        </w:rPr>
        <w:t>进行调查询问，</w:t>
      </w:r>
      <w:r w:rsidR="00157B4B">
        <w:rPr>
          <w:rFonts w:ascii="仿宋_GB2312" w:eastAsia="仿宋_GB2312" w:hAnsi="仿宋" w:hint="eastAsia"/>
          <w:sz w:val="32"/>
          <w:szCs w:val="32"/>
        </w:rPr>
        <w:t>叶某</w:t>
      </w:r>
      <w:r w:rsidRPr="008A3A62">
        <w:rPr>
          <w:rFonts w:ascii="仿宋_GB2312" w:eastAsia="仿宋_GB2312" w:hAnsi="仿宋" w:hint="eastAsia"/>
          <w:sz w:val="32"/>
          <w:szCs w:val="32"/>
        </w:rPr>
        <w:t>承认申请人于2019年11月8日现场检查时</w:t>
      </w:r>
      <w:r w:rsidRPr="008A3A62">
        <w:rPr>
          <w:rFonts w:ascii="仿宋_GB2312" w:eastAsia="仿宋_GB2312" w:hAnsi="仿宋" w:hint="eastAsia"/>
          <w:sz w:val="32"/>
          <w:szCs w:val="32"/>
        </w:rPr>
        <w:lastRenderedPageBreak/>
        <w:t>发现的代码为</w:t>
      </w:r>
      <w:r w:rsidR="00157B4B">
        <w:rPr>
          <w:rFonts w:ascii="仿宋_GB2312" w:eastAsia="仿宋_GB2312" w:hAnsi="仿宋" w:hint="eastAsia"/>
          <w:sz w:val="32"/>
          <w:szCs w:val="32"/>
        </w:rPr>
        <w:t>××</w:t>
      </w:r>
      <w:r w:rsidRPr="008A3A62">
        <w:rPr>
          <w:rFonts w:ascii="仿宋_GB2312" w:eastAsia="仿宋_GB2312" w:hAnsi="仿宋" w:hint="eastAsia"/>
          <w:sz w:val="32"/>
          <w:szCs w:val="32"/>
        </w:rPr>
        <w:t>的起重机处于通电可使用状态，下次检验日期为2019年10月31</w:t>
      </w:r>
      <w:r>
        <w:rPr>
          <w:rFonts w:ascii="仿宋_GB2312" w:eastAsia="仿宋_GB2312" w:hAnsi="仿宋" w:hint="eastAsia"/>
          <w:sz w:val="32"/>
          <w:szCs w:val="32"/>
        </w:rPr>
        <w:t>日，存在过期未检的情况，亦承认因业务需要，从2019年11月1日到2019年11月8日申请人使用过涉案起重机。</w:t>
      </w:r>
      <w:r w:rsidRPr="008A3A62">
        <w:rPr>
          <w:rFonts w:ascii="仿宋_GB2312" w:eastAsia="仿宋_GB2312" w:hAnsi="仿宋" w:hint="eastAsia"/>
          <w:sz w:val="32"/>
          <w:szCs w:val="32"/>
        </w:rPr>
        <w:t>以上事实由《现场检查笔录》《证据复制（提取）单》《询问通知书》（深市监宝询字〔2019〕</w:t>
      </w:r>
      <w:r w:rsidR="00157B4B">
        <w:rPr>
          <w:rFonts w:ascii="仿宋_GB2312" w:eastAsia="仿宋_GB2312" w:hAnsi="仿宋" w:hint="eastAsia"/>
          <w:sz w:val="32"/>
          <w:szCs w:val="32"/>
        </w:rPr>
        <w:t>××</w:t>
      </w:r>
      <w:r w:rsidRPr="008A3A62">
        <w:rPr>
          <w:rFonts w:ascii="仿宋_GB2312" w:eastAsia="仿宋_GB2312" w:hAnsi="仿宋" w:hint="eastAsia"/>
          <w:sz w:val="32"/>
          <w:szCs w:val="32"/>
        </w:rPr>
        <w:t>号）、对</w:t>
      </w:r>
      <w:r w:rsidR="00157B4B">
        <w:rPr>
          <w:rFonts w:ascii="仿宋_GB2312" w:eastAsia="仿宋_GB2312" w:hAnsi="仿宋" w:hint="eastAsia"/>
          <w:sz w:val="32"/>
          <w:szCs w:val="32"/>
        </w:rPr>
        <w:t>叶某</w:t>
      </w:r>
      <w:r w:rsidRPr="008A3A62">
        <w:rPr>
          <w:rFonts w:ascii="仿宋_GB2312" w:eastAsia="仿宋_GB2312" w:hAnsi="仿宋" w:hint="eastAsia"/>
          <w:sz w:val="32"/>
          <w:szCs w:val="32"/>
        </w:rPr>
        <w:t>的《询问（调查）笔录》等证据证明。</w:t>
      </w:r>
      <w:r>
        <w:rPr>
          <w:rFonts w:ascii="仿宋_GB2312" w:eastAsia="仿宋_GB2312" w:hAnsi="仿宋" w:hint="eastAsia"/>
          <w:sz w:val="32"/>
          <w:szCs w:val="32"/>
        </w:rPr>
        <w:t>2020年1月9日，申请人作出并直接送达深市监宝告字〔2020〕</w:t>
      </w:r>
      <w:r w:rsidR="00157B4B">
        <w:rPr>
          <w:rFonts w:ascii="仿宋_GB2312" w:eastAsia="仿宋_GB2312" w:hAnsi="仿宋" w:hint="eastAsia"/>
          <w:sz w:val="32"/>
          <w:szCs w:val="32"/>
        </w:rPr>
        <w:t>××</w:t>
      </w:r>
      <w:r>
        <w:rPr>
          <w:rFonts w:ascii="仿宋_GB2312" w:eastAsia="仿宋_GB2312" w:hAnsi="仿宋" w:hint="eastAsia"/>
          <w:sz w:val="32"/>
          <w:szCs w:val="32"/>
        </w:rPr>
        <w:t>号《行政处罚告知书》，</w:t>
      </w:r>
      <w:r w:rsidR="0097748F">
        <w:rPr>
          <w:rFonts w:ascii="仿宋_GB2312" w:eastAsia="仿宋_GB2312" w:hAnsi="仿宋_GB2312" w:hint="eastAsia"/>
          <w:sz w:val="32"/>
        </w:rPr>
        <w:t>告知申请人拟对其作出行政处罚的事实、理由、依据及申请人依法享有的陈述申辩听证等权利。</w:t>
      </w:r>
      <w:r w:rsidR="0097748F" w:rsidRPr="008A3A62">
        <w:rPr>
          <w:rFonts w:ascii="仿宋_GB2312" w:eastAsia="仿宋_GB2312" w:hAnsi="仿宋" w:hint="eastAsia"/>
          <w:sz w:val="32"/>
          <w:szCs w:val="32"/>
        </w:rPr>
        <w:t>2020年2月8日，因疫情防控原因，被申请人经审批中止案件调查</w:t>
      </w:r>
      <w:r w:rsidR="0097748F">
        <w:rPr>
          <w:rFonts w:ascii="仿宋_GB2312" w:eastAsia="仿宋_GB2312" w:hAnsi="仿宋" w:hint="eastAsia"/>
          <w:sz w:val="32"/>
          <w:szCs w:val="32"/>
        </w:rPr>
        <w:t>。</w:t>
      </w:r>
    </w:p>
    <w:p w:rsidR="00650F07" w:rsidRDefault="0097748F" w:rsidP="00650F07">
      <w:pPr>
        <w:spacing w:line="600" w:lineRule="exact"/>
        <w:ind w:firstLineChars="200" w:firstLine="640"/>
        <w:rPr>
          <w:rFonts w:ascii="仿宋_GB2312" w:eastAsia="仿宋_GB2312" w:hAnsi="仿宋"/>
          <w:sz w:val="32"/>
          <w:szCs w:val="32"/>
        </w:rPr>
      </w:pPr>
      <w:r w:rsidRPr="008A3A62">
        <w:rPr>
          <w:rFonts w:ascii="仿宋_GB2312" w:eastAsia="仿宋_GB2312" w:hAnsi="仿宋" w:hint="eastAsia"/>
          <w:sz w:val="32"/>
          <w:szCs w:val="32"/>
        </w:rPr>
        <w:t>2020年5月12日，被申请人作出深市监宝罚字〔2020〕</w:t>
      </w:r>
      <w:r w:rsidR="00157B4B">
        <w:rPr>
          <w:rFonts w:ascii="仿宋_GB2312" w:eastAsia="仿宋_GB2312" w:hAnsi="仿宋" w:hint="eastAsia"/>
          <w:sz w:val="32"/>
          <w:szCs w:val="32"/>
        </w:rPr>
        <w:t>新桥××号</w:t>
      </w:r>
      <w:r w:rsidRPr="008A3A62">
        <w:rPr>
          <w:rFonts w:ascii="仿宋_GB2312" w:eastAsia="仿宋_GB2312" w:hAnsi="仿宋" w:hint="eastAsia"/>
          <w:sz w:val="32"/>
          <w:szCs w:val="32"/>
        </w:rPr>
        <w:t>《行政处罚决定书》</w:t>
      </w:r>
      <w:r w:rsidR="00650F07">
        <w:rPr>
          <w:rFonts w:ascii="仿宋_GB2312" w:eastAsia="仿宋_GB2312" w:hAnsi="仿宋" w:hint="eastAsia"/>
          <w:sz w:val="32"/>
          <w:szCs w:val="32"/>
        </w:rPr>
        <w:t>，认定申请人存在</w:t>
      </w:r>
      <w:r>
        <w:rPr>
          <w:rFonts w:ascii="仿宋_GB2312" w:eastAsia="仿宋_GB2312" w:hAnsi="仿宋" w:hint="eastAsia"/>
          <w:sz w:val="32"/>
          <w:szCs w:val="32"/>
        </w:rPr>
        <w:t>使用未经定期检查的特种设备</w:t>
      </w:r>
      <w:r w:rsidR="00650F07">
        <w:rPr>
          <w:rFonts w:ascii="仿宋_GB2312" w:eastAsia="仿宋_GB2312" w:hAnsi="仿宋" w:hint="eastAsia"/>
          <w:sz w:val="32"/>
          <w:szCs w:val="32"/>
        </w:rPr>
        <w:t>的违法行为，违反了《</w:t>
      </w:r>
      <w:r>
        <w:rPr>
          <w:rFonts w:ascii="仿宋_GB2312" w:eastAsia="仿宋_GB2312" w:hAnsi="仿宋" w:hint="eastAsia"/>
          <w:sz w:val="32"/>
          <w:szCs w:val="32"/>
        </w:rPr>
        <w:t>深圳经济特区特种设备安全条例</w:t>
      </w:r>
      <w:r w:rsidR="00650F07">
        <w:rPr>
          <w:rFonts w:ascii="仿宋_GB2312" w:eastAsia="仿宋_GB2312" w:hAnsi="仿宋" w:hint="eastAsia"/>
          <w:sz w:val="32"/>
          <w:szCs w:val="32"/>
        </w:rPr>
        <w:t>》第</w:t>
      </w:r>
      <w:r>
        <w:rPr>
          <w:rFonts w:ascii="仿宋_GB2312" w:eastAsia="仿宋_GB2312" w:hAnsi="仿宋" w:hint="eastAsia"/>
          <w:sz w:val="32"/>
          <w:szCs w:val="32"/>
        </w:rPr>
        <w:t>二十</w:t>
      </w:r>
      <w:r w:rsidR="00650F07">
        <w:rPr>
          <w:rFonts w:ascii="仿宋_GB2312" w:eastAsia="仿宋_GB2312" w:hAnsi="仿宋" w:hint="eastAsia"/>
          <w:sz w:val="32"/>
          <w:szCs w:val="32"/>
        </w:rPr>
        <w:t>条</w:t>
      </w:r>
      <w:r>
        <w:rPr>
          <w:rFonts w:ascii="仿宋_GB2312" w:eastAsia="仿宋_GB2312" w:hAnsi="仿宋" w:hint="eastAsia"/>
          <w:sz w:val="32"/>
          <w:szCs w:val="32"/>
        </w:rPr>
        <w:t>第一款</w:t>
      </w:r>
      <w:r w:rsidR="00650F07">
        <w:rPr>
          <w:rFonts w:ascii="仿宋_GB2312" w:eastAsia="仿宋_GB2312" w:hAnsi="仿宋" w:hint="eastAsia"/>
          <w:sz w:val="32"/>
          <w:szCs w:val="32"/>
        </w:rPr>
        <w:t>规定。被申请人依据《</w:t>
      </w:r>
      <w:r>
        <w:rPr>
          <w:rFonts w:ascii="仿宋_GB2312" w:eastAsia="仿宋_GB2312" w:hAnsi="仿宋" w:hint="eastAsia"/>
          <w:sz w:val="32"/>
          <w:szCs w:val="32"/>
        </w:rPr>
        <w:t>深圳经济特区特种设备安全条例</w:t>
      </w:r>
      <w:r w:rsidR="00650F07">
        <w:rPr>
          <w:rFonts w:ascii="仿宋_GB2312" w:eastAsia="仿宋_GB2312" w:hAnsi="仿宋" w:hint="eastAsia"/>
          <w:sz w:val="32"/>
          <w:szCs w:val="32"/>
        </w:rPr>
        <w:t>》第</w:t>
      </w:r>
      <w:r>
        <w:rPr>
          <w:rFonts w:ascii="仿宋_GB2312" w:eastAsia="仿宋_GB2312" w:hAnsi="仿宋" w:hint="eastAsia"/>
          <w:sz w:val="32"/>
          <w:szCs w:val="32"/>
        </w:rPr>
        <w:t>六十八条</w:t>
      </w:r>
      <w:r w:rsidR="00650F07">
        <w:rPr>
          <w:rFonts w:ascii="仿宋_GB2312" w:eastAsia="仿宋_GB2312" w:hAnsi="仿宋" w:hint="eastAsia"/>
          <w:sz w:val="32"/>
          <w:szCs w:val="32"/>
        </w:rPr>
        <w:t>规定，</w:t>
      </w:r>
      <w:r w:rsidR="00166B33">
        <w:rPr>
          <w:rFonts w:ascii="仿宋_GB2312" w:eastAsia="仿宋_GB2312" w:hAnsi="仿宋" w:hint="eastAsia"/>
          <w:sz w:val="32"/>
          <w:szCs w:val="32"/>
        </w:rPr>
        <w:t>决定</w:t>
      </w:r>
      <w:r>
        <w:rPr>
          <w:rFonts w:ascii="仿宋_GB2312" w:eastAsia="仿宋_GB2312" w:hAnsi="仿宋" w:hint="eastAsia"/>
          <w:sz w:val="32"/>
          <w:szCs w:val="32"/>
        </w:rPr>
        <w:t>对申请人处30000元罚款</w:t>
      </w:r>
      <w:r w:rsidR="00650F07">
        <w:rPr>
          <w:rFonts w:ascii="仿宋_GB2312" w:eastAsia="仿宋_GB2312" w:hAnsi="仿宋" w:hint="eastAsia"/>
          <w:sz w:val="32"/>
          <w:szCs w:val="32"/>
        </w:rPr>
        <w:t>。申请人不服</w:t>
      </w:r>
      <w:r>
        <w:rPr>
          <w:rFonts w:ascii="仿宋_GB2312" w:eastAsia="仿宋_GB2312" w:hAnsi="仿宋" w:hint="eastAsia"/>
          <w:sz w:val="32"/>
          <w:szCs w:val="32"/>
        </w:rPr>
        <w:t>上述处罚决定</w:t>
      </w:r>
      <w:r w:rsidR="00650F07">
        <w:rPr>
          <w:rFonts w:ascii="仿宋_GB2312" w:eastAsia="仿宋_GB2312" w:hAnsi="仿宋" w:hint="eastAsia"/>
          <w:sz w:val="32"/>
          <w:szCs w:val="32"/>
        </w:rPr>
        <w:t>，申请行政复议。</w:t>
      </w:r>
    </w:p>
    <w:p w:rsidR="00650F07" w:rsidRPr="00BF3326" w:rsidRDefault="00650F07" w:rsidP="00BF3326">
      <w:pPr>
        <w:spacing w:line="600" w:lineRule="exact"/>
        <w:ind w:firstLineChars="200" w:firstLine="640"/>
        <w:rPr>
          <w:rFonts w:ascii="仿宋_GB2312" w:eastAsia="仿宋_GB2312"/>
          <w:bCs/>
          <w:sz w:val="32"/>
        </w:rPr>
      </w:pPr>
      <w:r>
        <w:rPr>
          <w:rFonts w:ascii="黑体" w:eastAsia="黑体" w:hint="eastAsia"/>
          <w:bCs/>
          <w:sz w:val="32"/>
        </w:rPr>
        <w:t>本机关认为：《</w:t>
      </w:r>
      <w:r w:rsidR="009E5128">
        <w:rPr>
          <w:rFonts w:ascii="仿宋_GB2312" w:eastAsia="仿宋_GB2312" w:hAnsi="仿宋" w:hint="eastAsia"/>
          <w:sz w:val="32"/>
          <w:szCs w:val="32"/>
        </w:rPr>
        <w:t>深圳经济特区特种设备安全条例</w:t>
      </w:r>
      <w:r>
        <w:rPr>
          <w:rFonts w:ascii="黑体" w:eastAsia="黑体" w:hint="eastAsia"/>
          <w:bCs/>
          <w:sz w:val="32"/>
        </w:rPr>
        <w:t>》</w:t>
      </w:r>
      <w:r w:rsidRPr="00161284">
        <w:rPr>
          <w:rFonts w:ascii="仿宋_GB2312" w:eastAsia="仿宋_GB2312" w:hint="eastAsia"/>
          <w:bCs/>
          <w:sz w:val="32"/>
        </w:rPr>
        <w:t>第</w:t>
      </w:r>
      <w:r w:rsidR="00BF3326">
        <w:rPr>
          <w:rFonts w:ascii="仿宋_GB2312" w:eastAsia="仿宋_GB2312" w:hint="eastAsia"/>
          <w:bCs/>
          <w:sz w:val="32"/>
        </w:rPr>
        <w:t>二十</w:t>
      </w:r>
      <w:r w:rsidRPr="00161284">
        <w:rPr>
          <w:rFonts w:ascii="仿宋_GB2312" w:eastAsia="仿宋_GB2312" w:hint="eastAsia"/>
          <w:bCs/>
          <w:sz w:val="32"/>
        </w:rPr>
        <w:t>条</w:t>
      </w:r>
      <w:r w:rsidR="00BF3326">
        <w:rPr>
          <w:rFonts w:ascii="仿宋_GB2312" w:eastAsia="仿宋_GB2312" w:hint="eastAsia"/>
          <w:bCs/>
          <w:sz w:val="32"/>
        </w:rPr>
        <w:t>第一款</w:t>
      </w:r>
      <w:r>
        <w:rPr>
          <w:rFonts w:ascii="仿宋_GB2312" w:eastAsia="仿宋_GB2312" w:hint="eastAsia"/>
          <w:bCs/>
          <w:sz w:val="32"/>
        </w:rPr>
        <w:t>规定：“</w:t>
      </w:r>
      <w:r w:rsidR="00BF3326" w:rsidRPr="00BF3326">
        <w:rPr>
          <w:rFonts w:ascii="仿宋_GB2312" w:eastAsia="仿宋_GB2312" w:hAnsi="Arial" w:cs="Arial" w:hint="eastAsia"/>
          <w:color w:val="000000" w:themeColor="text1"/>
          <w:sz w:val="32"/>
          <w:szCs w:val="32"/>
          <w:shd w:val="clear" w:color="auto" w:fill="FFFFFF"/>
        </w:rPr>
        <w:t>使用单位应当遵守特种设备定期检验的规定。未经定期检验或者检验不合格的特种设备，不得继续使用。</w:t>
      </w:r>
      <w:r>
        <w:rPr>
          <w:rFonts w:ascii="仿宋_GB2312" w:eastAsia="仿宋_GB2312" w:hint="eastAsia"/>
          <w:bCs/>
          <w:sz w:val="32"/>
        </w:rPr>
        <w:t>”</w:t>
      </w:r>
      <w:r w:rsidRPr="00161284">
        <w:rPr>
          <w:rFonts w:ascii="仿宋_GB2312" w:eastAsia="仿宋_GB2312" w:hint="eastAsia"/>
          <w:bCs/>
          <w:sz w:val="32"/>
        </w:rPr>
        <w:t>第</w:t>
      </w:r>
      <w:r w:rsidR="00BF3326">
        <w:rPr>
          <w:rFonts w:ascii="仿宋_GB2312" w:eastAsia="仿宋_GB2312" w:hint="eastAsia"/>
          <w:bCs/>
          <w:sz w:val="32"/>
        </w:rPr>
        <w:t>六十八</w:t>
      </w:r>
      <w:r w:rsidRPr="00161284">
        <w:rPr>
          <w:rFonts w:ascii="仿宋_GB2312" w:eastAsia="仿宋_GB2312" w:hint="eastAsia"/>
          <w:bCs/>
          <w:sz w:val="32"/>
        </w:rPr>
        <w:t>条</w:t>
      </w:r>
      <w:r>
        <w:rPr>
          <w:rFonts w:ascii="仿宋_GB2312" w:eastAsia="仿宋_GB2312" w:hint="eastAsia"/>
          <w:bCs/>
          <w:sz w:val="32"/>
        </w:rPr>
        <w:t>规定：</w:t>
      </w:r>
      <w:r w:rsidR="009E5128">
        <w:rPr>
          <w:rFonts w:ascii="仿宋_GB2312" w:eastAsia="仿宋_GB2312" w:hint="eastAsia"/>
          <w:bCs/>
          <w:sz w:val="32"/>
        </w:rPr>
        <w:t>“</w:t>
      </w:r>
      <w:r w:rsidR="00BF3326" w:rsidRPr="00BF3326">
        <w:rPr>
          <w:rFonts w:ascii="仿宋_GB2312" w:eastAsia="仿宋_GB2312" w:hint="eastAsia"/>
          <w:bCs/>
          <w:sz w:val="32"/>
        </w:rPr>
        <w:t>使用单位违反本条例第十九条第二款、第二十条第一款规定的，由特种设备安全监管部门责令停止使用有关特种设备，按照违法设备的数量每台三万元的标准处以罚款，但是最</w:t>
      </w:r>
      <w:r w:rsidR="00BF3326" w:rsidRPr="00BF3326">
        <w:rPr>
          <w:rFonts w:ascii="仿宋_GB2312" w:eastAsia="仿宋_GB2312" w:hint="eastAsia"/>
          <w:bCs/>
          <w:sz w:val="32"/>
        </w:rPr>
        <w:lastRenderedPageBreak/>
        <w:t>高不超过五十万元。</w:t>
      </w:r>
      <w:r w:rsidR="009E5128">
        <w:rPr>
          <w:rFonts w:ascii="仿宋_GB2312" w:eastAsia="仿宋_GB2312" w:hint="eastAsia"/>
          <w:bCs/>
          <w:sz w:val="32"/>
        </w:rPr>
        <w:t>”</w:t>
      </w:r>
      <w:r w:rsidR="00BF3326">
        <w:rPr>
          <w:rFonts w:ascii="仿宋_GB2312" w:eastAsia="仿宋_GB2312" w:hint="eastAsia"/>
          <w:bCs/>
          <w:sz w:val="32"/>
        </w:rPr>
        <w:t>本案，综合在案证据，可以证实申请人</w:t>
      </w:r>
      <w:r w:rsidR="00BF3326">
        <w:rPr>
          <w:rFonts w:ascii="仿宋_GB2312" w:eastAsia="仿宋_GB2312" w:hAnsi="仿宋" w:hint="eastAsia"/>
          <w:sz w:val="32"/>
          <w:szCs w:val="32"/>
        </w:rPr>
        <w:t>存在使用未经定期检查的特种设备的违法行为，被申请人依据上述规定对申请人作出的行政处罚决定并无违法或不当，依法应予维持。</w:t>
      </w:r>
      <w:r>
        <w:rPr>
          <w:rFonts w:ascii="仿宋_GB2312" w:eastAsia="仿宋_GB2312" w:hAnsi="仿宋" w:hint="eastAsia"/>
          <w:sz w:val="32"/>
          <w:szCs w:val="32"/>
        </w:rPr>
        <w:t>综上，根据《中华人民共和国行政复议法》第二十八条第一款第（一）项的规定，本机关作出复议决定如下：</w:t>
      </w:r>
    </w:p>
    <w:p w:rsidR="00650F07" w:rsidRDefault="00650F07" w:rsidP="00650F07">
      <w:pPr>
        <w:spacing w:line="600" w:lineRule="exact"/>
        <w:ind w:firstLineChars="200" w:firstLine="640"/>
        <w:rPr>
          <w:rFonts w:ascii="仿宋_GB2312" w:eastAsia="仿宋_GB2312" w:hAnsi="仿宋"/>
          <w:sz w:val="32"/>
          <w:szCs w:val="32"/>
        </w:rPr>
      </w:pPr>
      <w:r>
        <w:rPr>
          <w:rFonts w:ascii="仿宋_GB2312" w:eastAsia="仿宋_GB2312" w:hAnsi="仿宋" w:hint="eastAsia"/>
          <w:sz w:val="32"/>
          <w:szCs w:val="32"/>
        </w:rPr>
        <w:t>维持被申请人深圳市市场监督管理局</w:t>
      </w:r>
      <w:r w:rsidR="009E5128">
        <w:rPr>
          <w:rFonts w:ascii="仿宋_GB2312" w:eastAsia="仿宋_GB2312" w:hAnsi="仿宋" w:hint="eastAsia"/>
          <w:sz w:val="32"/>
          <w:szCs w:val="32"/>
        </w:rPr>
        <w:t>宝安</w:t>
      </w:r>
      <w:r>
        <w:rPr>
          <w:rFonts w:ascii="仿宋_GB2312" w:eastAsia="仿宋_GB2312" w:hAnsi="仿宋" w:hint="eastAsia"/>
          <w:sz w:val="32"/>
          <w:szCs w:val="32"/>
        </w:rPr>
        <w:t>监管局</w:t>
      </w:r>
      <w:r w:rsidR="00166B33">
        <w:rPr>
          <w:rFonts w:ascii="仿宋_GB2312" w:eastAsia="仿宋_GB2312" w:hAnsi="仿宋" w:hint="eastAsia"/>
          <w:sz w:val="32"/>
          <w:szCs w:val="32"/>
        </w:rPr>
        <w:t>以</w:t>
      </w:r>
      <w:r w:rsidR="009E5128">
        <w:rPr>
          <w:rFonts w:ascii="仿宋_GB2312" w:eastAsia="仿宋_GB2312" w:hAnsi="仿宋" w:hint="eastAsia"/>
          <w:sz w:val="32"/>
          <w:szCs w:val="32"/>
        </w:rPr>
        <w:t>深市监宝罚字〔2020〕</w:t>
      </w:r>
      <w:r w:rsidR="00157B4B">
        <w:rPr>
          <w:rFonts w:ascii="仿宋_GB2312" w:eastAsia="仿宋_GB2312" w:hAnsi="仿宋" w:hint="eastAsia"/>
          <w:sz w:val="32"/>
          <w:szCs w:val="32"/>
        </w:rPr>
        <w:t>新桥××号</w:t>
      </w:r>
      <w:r w:rsidR="00166B33">
        <w:rPr>
          <w:rFonts w:ascii="仿宋_GB2312" w:eastAsia="仿宋_GB2312" w:hAnsi="仿宋" w:hint="eastAsia"/>
          <w:sz w:val="32"/>
          <w:szCs w:val="32"/>
        </w:rPr>
        <w:t>《</w:t>
      </w:r>
      <w:r>
        <w:rPr>
          <w:rFonts w:ascii="仿宋_GB2312" w:eastAsia="仿宋_GB2312" w:hAnsi="仿宋" w:hint="eastAsia"/>
          <w:sz w:val="32"/>
          <w:szCs w:val="32"/>
        </w:rPr>
        <w:t>行政处罚决定</w:t>
      </w:r>
      <w:r w:rsidR="00166B33">
        <w:rPr>
          <w:rFonts w:ascii="仿宋_GB2312" w:eastAsia="仿宋_GB2312" w:hAnsi="仿宋" w:hint="eastAsia"/>
          <w:sz w:val="32"/>
          <w:szCs w:val="32"/>
        </w:rPr>
        <w:t>书》作出的具体行政行为</w:t>
      </w:r>
      <w:r>
        <w:rPr>
          <w:rFonts w:ascii="仿宋_GB2312" w:eastAsia="仿宋_GB2312" w:hAnsi="仿宋" w:hint="eastAsia"/>
          <w:sz w:val="32"/>
          <w:szCs w:val="32"/>
        </w:rPr>
        <w:t>。</w:t>
      </w:r>
    </w:p>
    <w:p w:rsidR="00650F07" w:rsidRDefault="00650F07" w:rsidP="00650F07">
      <w:pPr>
        <w:spacing w:line="600" w:lineRule="exact"/>
        <w:ind w:firstLineChars="200" w:firstLine="640"/>
        <w:rPr>
          <w:rFonts w:ascii="仿宋_GB2312" w:eastAsia="仿宋_GB2312" w:hAnsi="仿宋"/>
          <w:sz w:val="32"/>
          <w:szCs w:val="32"/>
        </w:rPr>
      </w:pPr>
      <w:r>
        <w:rPr>
          <w:rFonts w:ascii="仿宋_GB2312" w:eastAsia="仿宋_GB2312" w:hAnsi="仿宋" w:hint="eastAsia"/>
          <w:sz w:val="32"/>
          <w:szCs w:val="32"/>
        </w:rPr>
        <w:t>本复议决定书一经送达，即发生法律效力。申请人如对本复议决定不服，可自收到复议决定书之日起十五日内向深圳市盐田区人民法院提起诉讼。</w:t>
      </w:r>
    </w:p>
    <w:p w:rsidR="00650F07" w:rsidRDefault="00650F07" w:rsidP="00650F07">
      <w:pPr>
        <w:spacing w:line="600" w:lineRule="exact"/>
        <w:rPr>
          <w:rFonts w:ascii="仿宋" w:eastAsia="仿宋" w:hAnsi="仿宋"/>
          <w:sz w:val="32"/>
          <w:szCs w:val="32"/>
        </w:rPr>
      </w:pPr>
    </w:p>
    <w:p w:rsidR="00650F07" w:rsidRDefault="00650F07" w:rsidP="00650F07">
      <w:pPr>
        <w:spacing w:line="600" w:lineRule="exact"/>
        <w:rPr>
          <w:rFonts w:ascii="仿宋" w:eastAsia="仿宋" w:hAnsi="仿宋"/>
          <w:sz w:val="32"/>
          <w:szCs w:val="32"/>
        </w:rPr>
      </w:pPr>
    </w:p>
    <w:p w:rsidR="00650F07" w:rsidRDefault="00650F07" w:rsidP="00650F07">
      <w:pPr>
        <w:spacing w:line="600" w:lineRule="exact"/>
        <w:rPr>
          <w:rFonts w:ascii="仿宋" w:eastAsia="仿宋" w:hAnsi="仿宋"/>
          <w:sz w:val="32"/>
          <w:szCs w:val="32"/>
        </w:rPr>
      </w:pPr>
    </w:p>
    <w:p w:rsidR="00434570" w:rsidRDefault="00A912FD" w:rsidP="00434570">
      <w:pPr>
        <w:spacing w:line="600" w:lineRule="exact"/>
        <w:rPr>
          <w:rFonts w:ascii="仿宋_GB2312" w:eastAsia="仿宋_GB2312" w:hAnsi="仿宋"/>
          <w:sz w:val="32"/>
          <w:szCs w:val="32"/>
        </w:rPr>
      </w:pPr>
      <w:r>
        <w:rPr>
          <w:rFonts w:ascii="仿宋_GB2312" w:eastAsia="仿宋_GB2312" w:hAnsi="仿宋" w:hint="eastAsia"/>
          <w:sz w:val="32"/>
          <w:szCs w:val="32"/>
        </w:rPr>
        <w:t xml:space="preserve">                                   </w:t>
      </w:r>
      <w:r w:rsidR="00650F07">
        <w:rPr>
          <w:rFonts w:ascii="仿宋_GB2312" w:eastAsia="仿宋_GB2312" w:hAnsi="仿宋" w:hint="eastAsia"/>
          <w:sz w:val="32"/>
          <w:szCs w:val="32"/>
        </w:rPr>
        <w:t>深圳市人民政府</w:t>
      </w:r>
    </w:p>
    <w:p w:rsidR="00650F07" w:rsidRDefault="00650F07" w:rsidP="00650F07">
      <w:pPr>
        <w:spacing w:line="600" w:lineRule="exact"/>
        <w:ind w:firstLineChars="200" w:firstLine="640"/>
        <w:rPr>
          <w:rFonts w:ascii="仿宋" w:eastAsia="仿宋" w:hAnsi="仿宋"/>
          <w:sz w:val="32"/>
          <w:szCs w:val="32"/>
        </w:rPr>
      </w:pPr>
      <w:r>
        <w:rPr>
          <w:rFonts w:ascii="仿宋" w:eastAsia="仿宋" w:hAnsi="仿宋" w:hint="eastAsia"/>
          <w:sz w:val="32"/>
          <w:szCs w:val="32"/>
        </w:rPr>
        <w:t xml:space="preserve">                           </w:t>
      </w:r>
      <w:r w:rsidR="006E757E">
        <w:rPr>
          <w:rFonts w:ascii="仿宋" w:eastAsia="仿宋" w:hAnsi="仿宋" w:hint="eastAsia"/>
          <w:sz w:val="32"/>
          <w:szCs w:val="32"/>
        </w:rPr>
        <w:t xml:space="preserve">  </w:t>
      </w:r>
      <w:r>
        <w:rPr>
          <w:rFonts w:ascii="仿宋" w:eastAsia="仿宋" w:hAnsi="仿宋" w:hint="eastAsia"/>
          <w:sz w:val="32"/>
          <w:szCs w:val="32"/>
        </w:rPr>
        <w:t xml:space="preserve">  </w:t>
      </w:r>
      <w:r w:rsidR="00A912FD">
        <w:rPr>
          <w:rFonts w:ascii="仿宋_GB2312" w:eastAsia="仿宋_GB2312" w:hAnsi="仿宋" w:hint="eastAsia"/>
          <w:sz w:val="32"/>
          <w:szCs w:val="32"/>
        </w:rPr>
        <w:t>2020年9</w:t>
      </w:r>
      <w:r>
        <w:rPr>
          <w:rFonts w:ascii="仿宋_GB2312" w:eastAsia="仿宋_GB2312" w:hAnsi="仿宋" w:hint="eastAsia"/>
          <w:sz w:val="32"/>
          <w:szCs w:val="32"/>
        </w:rPr>
        <w:t>月</w:t>
      </w:r>
      <w:r w:rsidR="00A912FD">
        <w:rPr>
          <w:rFonts w:ascii="仿宋_GB2312" w:eastAsia="仿宋_GB2312" w:hAnsi="仿宋" w:hint="eastAsia"/>
          <w:sz w:val="32"/>
          <w:szCs w:val="32"/>
        </w:rPr>
        <w:t>4</w:t>
      </w:r>
      <w:r>
        <w:rPr>
          <w:rFonts w:ascii="仿宋_GB2312" w:eastAsia="仿宋_GB2312" w:hAnsi="仿宋" w:hint="eastAsia"/>
          <w:sz w:val="32"/>
          <w:szCs w:val="32"/>
        </w:rPr>
        <w:t>日</w:t>
      </w:r>
    </w:p>
    <w:p w:rsidR="006E763B" w:rsidRDefault="006E763B"/>
    <w:sectPr w:rsidR="006E763B" w:rsidSect="00654058">
      <w:headerReference w:type="default" r:id="rId6"/>
      <w:footerReference w:type="default" r:id="rId7"/>
      <w:footnotePr>
        <w:pos w:val="beneathText"/>
      </w:footnotePr>
      <w:pgSz w:w="11905" w:h="16837"/>
      <w:pgMar w:top="1780" w:right="1531" w:bottom="1418" w:left="1531" w:header="720" w:footer="930" w:gutter="0"/>
      <w:cols w:space="720"/>
      <w:docGrid w:type="lines" w:linePitch="360" w:charSpace="143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056B" w:rsidRDefault="0057056B" w:rsidP="00654058">
      <w:r>
        <w:separator/>
      </w:r>
    </w:p>
  </w:endnote>
  <w:endnote w:type="continuationSeparator" w:id="0">
    <w:p w:rsidR="0057056B" w:rsidRDefault="0057056B" w:rsidP="0065405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1DE9" w:rsidRDefault="00434570">
    <w:pPr>
      <w:pStyle w:val="a4"/>
      <w:jc w:val="center"/>
    </w:pPr>
    <w:r>
      <w:fldChar w:fldCharType="begin"/>
    </w:r>
    <w:r w:rsidR="00200538">
      <w:instrText xml:space="preserve"> PAGE \*ARABIC </w:instrText>
    </w:r>
    <w:r>
      <w:fldChar w:fldCharType="separate"/>
    </w:r>
    <w:r w:rsidR="00157B4B">
      <w:rPr>
        <w:noProof/>
      </w:rPr>
      <w:t>6</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056B" w:rsidRDefault="0057056B" w:rsidP="00654058">
      <w:r>
        <w:separator/>
      </w:r>
    </w:p>
  </w:footnote>
  <w:footnote w:type="continuationSeparator" w:id="0">
    <w:p w:rsidR="0057056B" w:rsidRDefault="0057056B" w:rsidP="006540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1DE9" w:rsidRDefault="0057056B">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1506"/>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50F07"/>
    <w:rsid w:val="000F662B"/>
    <w:rsid w:val="00157B4B"/>
    <w:rsid w:val="00166B33"/>
    <w:rsid w:val="00200538"/>
    <w:rsid w:val="003112B2"/>
    <w:rsid w:val="003366F5"/>
    <w:rsid w:val="00397300"/>
    <w:rsid w:val="00434570"/>
    <w:rsid w:val="005648E6"/>
    <w:rsid w:val="0057056B"/>
    <w:rsid w:val="00650F07"/>
    <w:rsid w:val="00654058"/>
    <w:rsid w:val="006E757E"/>
    <w:rsid w:val="006E763B"/>
    <w:rsid w:val="00734B3C"/>
    <w:rsid w:val="00822062"/>
    <w:rsid w:val="0085208E"/>
    <w:rsid w:val="008A3A62"/>
    <w:rsid w:val="0097748F"/>
    <w:rsid w:val="009E2377"/>
    <w:rsid w:val="009E5128"/>
    <w:rsid w:val="00A15C03"/>
    <w:rsid w:val="00A81961"/>
    <w:rsid w:val="00A912FD"/>
    <w:rsid w:val="00AD375D"/>
    <w:rsid w:val="00AF648C"/>
    <w:rsid w:val="00BF3326"/>
    <w:rsid w:val="00C921DE"/>
    <w:rsid w:val="00CD2264"/>
    <w:rsid w:val="00D22B1B"/>
    <w:rsid w:val="00DE3C77"/>
    <w:rsid w:val="00DF3D88"/>
    <w:rsid w:val="00FA163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F07"/>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650F0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650F07"/>
    <w:rPr>
      <w:rFonts w:ascii="Times New Roman" w:eastAsia="宋体" w:hAnsi="Times New Roman" w:cs="Times New Roman"/>
      <w:kern w:val="0"/>
      <w:sz w:val="18"/>
      <w:szCs w:val="18"/>
    </w:rPr>
  </w:style>
  <w:style w:type="paragraph" w:styleId="a4">
    <w:name w:val="footer"/>
    <w:basedOn w:val="a"/>
    <w:link w:val="Char0"/>
    <w:rsid w:val="00650F07"/>
    <w:pPr>
      <w:suppressLineNumbers/>
      <w:tabs>
        <w:tab w:val="center" w:pos="4153"/>
        <w:tab w:val="right" w:pos="8307"/>
      </w:tabs>
    </w:pPr>
    <w:rPr>
      <w:sz w:val="18"/>
      <w:szCs w:val="18"/>
    </w:rPr>
  </w:style>
  <w:style w:type="character" w:customStyle="1" w:styleId="Char0">
    <w:name w:val="页脚 Char"/>
    <w:basedOn w:val="a0"/>
    <w:link w:val="a4"/>
    <w:rsid w:val="00650F07"/>
    <w:rPr>
      <w:rFonts w:ascii="Times New Roman" w:eastAsia="宋体" w:hAnsi="Times New Roman" w:cs="Times New Roman"/>
      <w:kern w:val="0"/>
      <w:sz w:val="18"/>
      <w:szCs w:val="18"/>
    </w:rPr>
  </w:style>
  <w:style w:type="paragraph" w:styleId="a5">
    <w:name w:val="Balloon Text"/>
    <w:basedOn w:val="a"/>
    <w:link w:val="Char1"/>
    <w:uiPriority w:val="99"/>
    <w:semiHidden/>
    <w:unhideWhenUsed/>
    <w:rsid w:val="006E757E"/>
    <w:rPr>
      <w:sz w:val="18"/>
      <w:szCs w:val="18"/>
    </w:rPr>
  </w:style>
  <w:style w:type="character" w:customStyle="1" w:styleId="Char1">
    <w:name w:val="批注框文本 Char"/>
    <w:basedOn w:val="a0"/>
    <w:link w:val="a5"/>
    <w:uiPriority w:val="99"/>
    <w:semiHidden/>
    <w:rsid w:val="006E757E"/>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259</TotalTime>
  <Pages>6</Pages>
  <Words>473</Words>
  <Characters>2700</Characters>
  <Application>Microsoft Office Word</Application>
  <DocSecurity>0</DocSecurity>
  <Lines>22</Lines>
  <Paragraphs>6</Paragraphs>
  <ScaleCrop>false</ScaleCrop>
  <Company>Chinese ORG</Company>
  <LinksUpToDate>false</LinksUpToDate>
  <CharactersWithSpaces>3167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权晶</dc:creator>
  <cp:lastModifiedBy>楚向月</cp:lastModifiedBy>
  <cp:revision>11</cp:revision>
  <cp:lastPrinted>2020-08-19T02:42:00Z</cp:lastPrinted>
  <dcterms:created xsi:type="dcterms:W3CDTF">2020-08-18T02:34:00Z</dcterms:created>
  <dcterms:modified xsi:type="dcterms:W3CDTF">2021-08-05T02:51:00Z</dcterms:modified>
</cp:coreProperties>
</file>