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12CA" w:rsidRDefault="004E1017">
      <w:pPr>
        <w:spacing w:line="560" w:lineRule="exact"/>
        <w:jc w:val="center"/>
        <w:rPr>
          <w:rFonts w:ascii="宋体" w:hAnsi="宋体"/>
          <w:sz w:val="44"/>
          <w:szCs w:val="44"/>
        </w:rPr>
      </w:pPr>
      <w:r>
        <w:rPr>
          <w:rFonts w:ascii="宋体" w:hAnsi="宋体" w:hint="eastAsia"/>
          <w:sz w:val="44"/>
          <w:szCs w:val="44"/>
        </w:rPr>
        <w:t>深</w:t>
      </w:r>
      <w:r>
        <w:rPr>
          <w:rFonts w:ascii="宋体" w:hAnsi="宋体" w:hint="eastAsia"/>
          <w:sz w:val="44"/>
          <w:szCs w:val="44"/>
        </w:rPr>
        <w:t xml:space="preserve">  </w:t>
      </w:r>
      <w:r>
        <w:rPr>
          <w:rFonts w:ascii="宋体" w:hAnsi="宋体" w:hint="eastAsia"/>
          <w:sz w:val="44"/>
          <w:szCs w:val="44"/>
        </w:rPr>
        <w:t>圳</w:t>
      </w:r>
      <w:r>
        <w:rPr>
          <w:rFonts w:ascii="宋体" w:hAnsi="宋体" w:hint="eastAsia"/>
          <w:sz w:val="44"/>
          <w:szCs w:val="44"/>
        </w:rPr>
        <w:t xml:space="preserve">  </w:t>
      </w:r>
      <w:r>
        <w:rPr>
          <w:rFonts w:ascii="宋体" w:hAnsi="宋体" w:hint="eastAsia"/>
          <w:sz w:val="44"/>
          <w:szCs w:val="44"/>
        </w:rPr>
        <w:t>市</w:t>
      </w:r>
      <w:r>
        <w:rPr>
          <w:rFonts w:ascii="宋体" w:hAnsi="宋体" w:hint="eastAsia"/>
          <w:sz w:val="44"/>
          <w:szCs w:val="44"/>
        </w:rPr>
        <w:t xml:space="preserve">  </w:t>
      </w:r>
      <w:r>
        <w:rPr>
          <w:rFonts w:ascii="宋体" w:hAnsi="宋体" w:hint="eastAsia"/>
          <w:sz w:val="44"/>
          <w:szCs w:val="44"/>
        </w:rPr>
        <w:t>人</w:t>
      </w:r>
      <w:r>
        <w:rPr>
          <w:rFonts w:ascii="宋体" w:hAnsi="宋体" w:hint="eastAsia"/>
          <w:sz w:val="44"/>
          <w:szCs w:val="44"/>
        </w:rPr>
        <w:t xml:space="preserve">  </w:t>
      </w:r>
      <w:r>
        <w:rPr>
          <w:rFonts w:ascii="宋体" w:hAnsi="宋体" w:hint="eastAsia"/>
          <w:sz w:val="44"/>
          <w:szCs w:val="44"/>
        </w:rPr>
        <w:t>民</w:t>
      </w:r>
      <w:r>
        <w:rPr>
          <w:rFonts w:ascii="宋体" w:hAnsi="宋体" w:hint="eastAsia"/>
          <w:sz w:val="44"/>
          <w:szCs w:val="44"/>
        </w:rPr>
        <w:t xml:space="preserve">  </w:t>
      </w:r>
      <w:r>
        <w:rPr>
          <w:rFonts w:ascii="宋体" w:hAnsi="宋体" w:hint="eastAsia"/>
          <w:sz w:val="44"/>
          <w:szCs w:val="44"/>
        </w:rPr>
        <w:t>政</w:t>
      </w:r>
      <w:r>
        <w:rPr>
          <w:rFonts w:ascii="宋体" w:hAnsi="宋体" w:hint="eastAsia"/>
          <w:sz w:val="44"/>
          <w:szCs w:val="44"/>
        </w:rPr>
        <w:t xml:space="preserve">  </w:t>
      </w:r>
      <w:r>
        <w:rPr>
          <w:rFonts w:ascii="宋体" w:hAnsi="宋体" w:hint="eastAsia"/>
          <w:sz w:val="44"/>
          <w:szCs w:val="44"/>
        </w:rPr>
        <w:t>府</w:t>
      </w:r>
    </w:p>
    <w:p w:rsidR="003A12CA" w:rsidRDefault="004E1017">
      <w:pPr>
        <w:spacing w:line="360" w:lineRule="auto"/>
        <w:jc w:val="center"/>
        <w:rPr>
          <w:rFonts w:ascii="宋体" w:hAnsi="宋体"/>
          <w:b/>
          <w:bCs/>
          <w:sz w:val="44"/>
        </w:rPr>
      </w:pPr>
      <w:r>
        <w:rPr>
          <w:rFonts w:ascii="宋体" w:hAnsi="宋体" w:hint="eastAsia"/>
          <w:b/>
          <w:bCs/>
          <w:sz w:val="44"/>
        </w:rPr>
        <w:t>行政复议决定书</w:t>
      </w:r>
    </w:p>
    <w:p w:rsidR="003A12CA" w:rsidRDefault="003A12CA">
      <w:pPr>
        <w:spacing w:line="360" w:lineRule="auto"/>
        <w:jc w:val="center"/>
      </w:pPr>
    </w:p>
    <w:p w:rsidR="003A12CA" w:rsidRDefault="004E1017">
      <w:pPr>
        <w:wordWrap w:val="0"/>
        <w:spacing w:line="54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hint="eastAsia"/>
          <w:sz w:val="32"/>
        </w:rPr>
        <w:t>深府行复〔</w:t>
      </w:r>
      <w:r>
        <w:rPr>
          <w:rFonts w:ascii="仿宋_GB2312" w:eastAsia="仿宋_GB2312" w:hAnsi="仿宋_GB2312" w:hint="eastAsia"/>
          <w:sz w:val="32"/>
        </w:rPr>
        <w:t>2020</w:t>
      </w:r>
      <w:r>
        <w:rPr>
          <w:rFonts w:ascii="仿宋_GB2312" w:eastAsia="仿宋_GB2312" w:hAnsi="仿宋_GB2312" w:hint="eastAsia"/>
          <w:sz w:val="32"/>
        </w:rPr>
        <w:t>〕</w:t>
      </w:r>
      <w:r>
        <w:rPr>
          <w:rFonts w:ascii="仿宋_GB2312" w:eastAsia="仿宋_GB2312" w:hAnsi="仿宋_GB2312" w:hint="eastAsia"/>
          <w:sz w:val="32"/>
        </w:rPr>
        <w:t>1630</w:t>
      </w:r>
      <w:r>
        <w:rPr>
          <w:rFonts w:ascii="仿宋_GB2312" w:eastAsia="仿宋_GB2312" w:hAnsi="仿宋_GB2312" w:hint="eastAsia"/>
          <w:sz w:val="32"/>
        </w:rPr>
        <w:t>号</w:t>
      </w:r>
    </w:p>
    <w:p w:rsidR="003A12CA" w:rsidRDefault="003A12CA">
      <w:pPr>
        <w:spacing w:line="560" w:lineRule="exact"/>
        <w:rPr>
          <w:rFonts w:eastAsia="仿宋_GB2312"/>
          <w:sz w:val="32"/>
          <w:u w:val="single"/>
        </w:rPr>
      </w:pPr>
    </w:p>
    <w:p w:rsidR="003A12CA" w:rsidRDefault="004E1017">
      <w:pPr>
        <w:spacing w:line="560" w:lineRule="exact"/>
        <w:ind w:firstLineChars="200" w:firstLine="640"/>
        <w:rPr>
          <w:rFonts w:ascii="仿宋_GB2312" w:eastAsia="仿宋_GB2312"/>
          <w:sz w:val="32"/>
          <w:szCs w:val="32"/>
        </w:rPr>
      </w:pPr>
      <w:r>
        <w:rPr>
          <w:rFonts w:eastAsia="黑体" w:hint="eastAsia"/>
          <w:sz w:val="32"/>
        </w:rPr>
        <w:t>申请人：</w:t>
      </w:r>
      <w:r>
        <w:rPr>
          <w:rStyle w:val="1"/>
          <w:rFonts w:ascii="仿宋_GB2312" w:eastAsia="仿宋_GB2312" w:hAnsi="inherit" w:hint="eastAsia"/>
          <w:sz w:val="32"/>
          <w:szCs w:val="32"/>
        </w:rPr>
        <w:t>董</w:t>
      </w:r>
      <w:r>
        <w:rPr>
          <w:rStyle w:val="1"/>
          <w:rFonts w:ascii="仿宋_GB2312" w:eastAsia="仿宋_GB2312" w:hAnsi="inherit" w:hint="eastAsia"/>
          <w:sz w:val="32"/>
          <w:szCs w:val="32"/>
        </w:rPr>
        <w:t>某</w:t>
      </w:r>
    </w:p>
    <w:p w:rsidR="003A12CA" w:rsidRDefault="004E1017">
      <w:pPr>
        <w:spacing w:line="560" w:lineRule="exact"/>
        <w:ind w:firstLineChars="200" w:firstLine="640"/>
        <w:rPr>
          <w:rFonts w:eastAsia="仿宋_GB2312"/>
          <w:sz w:val="32"/>
        </w:rPr>
      </w:pPr>
      <w:r>
        <w:rPr>
          <w:rFonts w:eastAsia="黑体" w:hint="eastAsia"/>
          <w:sz w:val="32"/>
        </w:rPr>
        <w:t>被申请人：</w:t>
      </w:r>
      <w:r>
        <w:rPr>
          <w:rFonts w:eastAsia="仿宋_GB2312" w:hint="eastAsia"/>
          <w:sz w:val="32"/>
        </w:rPr>
        <w:t>深圳市人力资源和社会保障局</w:t>
      </w:r>
    </w:p>
    <w:p w:rsidR="003A12CA" w:rsidRDefault="004E1017">
      <w:pPr>
        <w:spacing w:line="560" w:lineRule="exact"/>
        <w:ind w:firstLineChars="200" w:firstLine="640"/>
        <w:rPr>
          <w:rFonts w:eastAsia="仿宋_GB2312"/>
          <w:sz w:val="32"/>
        </w:rPr>
      </w:pPr>
      <w:r>
        <w:rPr>
          <w:rFonts w:ascii="仿宋_GB2312" w:eastAsia="仿宋_GB2312" w:hint="eastAsia"/>
          <w:sz w:val="32"/>
          <w:szCs w:val="32"/>
        </w:rPr>
        <w:t>地址：</w:t>
      </w:r>
      <w:r>
        <w:rPr>
          <w:rFonts w:eastAsia="仿宋_GB2312" w:hint="eastAsia"/>
          <w:sz w:val="32"/>
        </w:rPr>
        <w:t>深圳市福田区深南大道</w:t>
      </w:r>
      <w:r>
        <w:rPr>
          <w:rFonts w:eastAsia="仿宋_GB2312"/>
          <w:sz w:val="32"/>
        </w:rPr>
        <w:t>8005</w:t>
      </w:r>
      <w:r>
        <w:rPr>
          <w:rFonts w:eastAsia="仿宋_GB2312" w:hint="eastAsia"/>
          <w:sz w:val="32"/>
        </w:rPr>
        <w:t>号深圳人才园</w:t>
      </w:r>
    </w:p>
    <w:p w:rsidR="003A12CA" w:rsidRDefault="004E1017">
      <w:pPr>
        <w:spacing w:line="560" w:lineRule="exact"/>
        <w:ind w:firstLineChars="200" w:firstLine="640"/>
        <w:rPr>
          <w:rFonts w:ascii="仿宋_GB2312" w:eastAsia="仿宋_GB2312" w:hAnsi="仿宋_GB2312"/>
          <w:sz w:val="32"/>
          <w:szCs w:val="32"/>
        </w:rPr>
      </w:pPr>
      <w:r>
        <w:rPr>
          <w:rFonts w:eastAsia="仿宋_GB2312" w:hint="eastAsia"/>
          <w:sz w:val="32"/>
        </w:rPr>
        <w:t>法定代表人：孙福金</w:t>
      </w:r>
      <w:r>
        <w:rPr>
          <w:rFonts w:ascii="仿宋_GB2312" w:eastAsia="仿宋_GB2312" w:hAnsi="仿宋_GB2312" w:hint="eastAsia"/>
          <w:sz w:val="32"/>
          <w:szCs w:val="32"/>
        </w:rPr>
        <w:t>，局长</w:t>
      </w:r>
    </w:p>
    <w:p w:rsidR="003A12CA" w:rsidRDefault="004E1017">
      <w:pPr>
        <w:spacing w:line="56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委托代理人：叶振宏、池俊斌，广东中全律师事务所律师</w:t>
      </w:r>
    </w:p>
    <w:p w:rsidR="003A12CA" w:rsidRDefault="003A12CA">
      <w:pPr>
        <w:spacing w:line="560" w:lineRule="exact"/>
      </w:pPr>
    </w:p>
    <w:p w:rsidR="003A12CA" w:rsidRDefault="004E1017">
      <w:pPr>
        <w:spacing w:line="560" w:lineRule="exact"/>
        <w:ind w:firstLineChars="200" w:firstLine="640"/>
        <w:rPr>
          <w:rFonts w:ascii="仿宋_GB2312" w:eastAsia="仿宋_GB2312"/>
          <w:sz w:val="32"/>
          <w:szCs w:val="32"/>
        </w:rPr>
      </w:pPr>
      <w:r>
        <w:rPr>
          <w:rFonts w:ascii="仿宋_GB2312" w:eastAsia="仿宋_GB2312" w:hint="eastAsia"/>
          <w:sz w:val="32"/>
          <w:szCs w:val="32"/>
        </w:rPr>
        <w:t>申请人因不服被申请人于</w:t>
      </w:r>
      <w:r>
        <w:rPr>
          <w:rFonts w:ascii="仿宋_GB2312" w:eastAsia="仿宋_GB2312" w:hAnsi="仿宋" w:hint="eastAsia"/>
          <w:sz w:val="32"/>
          <w:szCs w:val="32"/>
        </w:rPr>
        <w:t>2020</w:t>
      </w:r>
      <w:r>
        <w:rPr>
          <w:rFonts w:ascii="仿宋_GB2312" w:eastAsia="仿宋_GB2312" w:hAnsi="仿宋" w:hint="eastAsia"/>
          <w:sz w:val="32"/>
          <w:szCs w:val="32"/>
        </w:rPr>
        <w:t>年</w:t>
      </w:r>
      <w:r>
        <w:rPr>
          <w:rFonts w:ascii="仿宋_GB2312" w:eastAsia="仿宋_GB2312" w:hAnsi="仿宋" w:hint="eastAsia"/>
          <w:sz w:val="32"/>
          <w:szCs w:val="32"/>
        </w:rPr>
        <w:t>9</w:t>
      </w:r>
      <w:r>
        <w:rPr>
          <w:rFonts w:ascii="仿宋_GB2312" w:eastAsia="仿宋_GB2312" w:hAnsi="仿宋" w:hint="eastAsia"/>
          <w:sz w:val="32"/>
          <w:szCs w:val="32"/>
        </w:rPr>
        <w:t>月</w:t>
      </w:r>
      <w:r>
        <w:rPr>
          <w:rFonts w:ascii="仿宋_GB2312" w:eastAsia="仿宋_GB2312" w:hAnsi="仿宋" w:hint="eastAsia"/>
          <w:sz w:val="32"/>
          <w:szCs w:val="32"/>
        </w:rPr>
        <w:t>29</w:t>
      </w:r>
      <w:r>
        <w:rPr>
          <w:rFonts w:ascii="仿宋_GB2312" w:eastAsia="仿宋_GB2312" w:hAnsi="仿宋" w:hint="eastAsia"/>
          <w:sz w:val="32"/>
          <w:szCs w:val="32"/>
        </w:rPr>
        <w:t>日作出的深（福）社稽核投答</w:t>
      </w:r>
      <w:r>
        <w:rPr>
          <w:rFonts w:ascii="仿宋_GB2312" w:eastAsia="仿宋_GB2312" w:hAnsi="仿宋" w:cs="仿宋" w:hint="eastAsia"/>
          <w:sz w:val="32"/>
          <w:szCs w:val="32"/>
        </w:rPr>
        <w:t>〔</w:t>
      </w:r>
      <w:r>
        <w:rPr>
          <w:rFonts w:ascii="仿宋_GB2312" w:eastAsia="仿宋_GB2312" w:hAnsi="仿宋" w:cs="仿宋" w:hint="eastAsia"/>
          <w:sz w:val="32"/>
          <w:szCs w:val="32"/>
        </w:rPr>
        <w:t>2020</w:t>
      </w:r>
      <w:r>
        <w:rPr>
          <w:rFonts w:ascii="仿宋_GB2312" w:eastAsia="仿宋_GB2312" w:hAnsi="仿宋" w:cs="仿宋" w:hint="eastAsia"/>
          <w:sz w:val="32"/>
          <w:szCs w:val="32"/>
        </w:rPr>
        <w:t>〕</w:t>
      </w:r>
      <w:r w:rsidR="00BF79FA">
        <w:rPr>
          <w:rFonts w:ascii="仿宋_GB2312" w:eastAsia="仿宋_GB2312" w:hAnsi="仿宋" w:hint="eastAsia"/>
          <w:sz w:val="32"/>
          <w:szCs w:val="32"/>
        </w:rPr>
        <w:t>××</w:t>
      </w:r>
      <w:r>
        <w:rPr>
          <w:rFonts w:ascii="仿宋_GB2312" w:eastAsia="仿宋_GB2312" w:hAnsi="仿宋" w:hint="eastAsia"/>
          <w:sz w:val="32"/>
          <w:szCs w:val="32"/>
        </w:rPr>
        <w:t>号《社保稽核（监察）投诉案件处理答复意见》</w:t>
      </w:r>
      <w:r>
        <w:rPr>
          <w:rFonts w:ascii="仿宋_GB2312" w:eastAsia="仿宋_GB2312" w:hAnsi="仿宋" w:cs="仿宋" w:hint="eastAsia"/>
          <w:sz w:val="32"/>
          <w:szCs w:val="32"/>
        </w:rPr>
        <w:t>，</w:t>
      </w:r>
      <w:r>
        <w:rPr>
          <w:rFonts w:ascii="仿宋_GB2312" w:eastAsia="仿宋_GB2312" w:hint="eastAsia"/>
          <w:sz w:val="32"/>
          <w:szCs w:val="32"/>
        </w:rPr>
        <w:t>向本机关申请行政复议，本机关依法受理。被申请人</w:t>
      </w:r>
      <w:r>
        <w:rPr>
          <w:rFonts w:ascii="仿宋_GB2312" w:eastAsia="仿宋_GB2312" w:hint="eastAsia"/>
          <w:bCs/>
          <w:sz w:val="32"/>
          <w:szCs w:val="32"/>
        </w:rPr>
        <w:t>向本机关提交了书面答复及作出该具体行政行为的有关证据和依据。</w:t>
      </w:r>
      <w:r>
        <w:rPr>
          <w:rFonts w:ascii="仿宋_GB2312" w:eastAsia="仿宋_GB2312" w:hint="eastAsia"/>
          <w:sz w:val="32"/>
          <w:szCs w:val="32"/>
        </w:rPr>
        <w:t>本案现已审理终结。</w:t>
      </w:r>
    </w:p>
    <w:p w:rsidR="003A12CA" w:rsidRDefault="004E1017">
      <w:pPr>
        <w:spacing w:line="560" w:lineRule="exact"/>
        <w:ind w:firstLineChars="200" w:firstLine="640"/>
        <w:rPr>
          <w:rFonts w:ascii="仿宋_GB2312" w:eastAsia="仿宋_GB2312"/>
          <w:sz w:val="32"/>
          <w:szCs w:val="32"/>
        </w:rPr>
      </w:pPr>
      <w:r>
        <w:rPr>
          <w:rFonts w:ascii="黑体" w:eastAsia="黑体" w:hint="eastAsia"/>
          <w:sz w:val="32"/>
          <w:szCs w:val="32"/>
        </w:rPr>
        <w:t>申请人称：</w:t>
      </w:r>
      <w:r>
        <w:rPr>
          <w:rFonts w:ascii="仿宋_GB2312" w:eastAsia="仿宋_GB2312" w:hint="eastAsia"/>
          <w:sz w:val="32"/>
          <w:szCs w:val="32"/>
        </w:rPr>
        <w:t>申请人原为深圳市</w:t>
      </w:r>
      <w:r>
        <w:rPr>
          <w:rFonts w:eastAsia="仿宋_GB2312" w:hint="eastAsia"/>
          <w:sz w:val="32"/>
        </w:rPr>
        <w:t>××</w:t>
      </w:r>
      <w:r>
        <w:rPr>
          <w:rFonts w:ascii="仿宋_GB2312" w:eastAsia="仿宋_GB2312" w:hint="eastAsia"/>
          <w:sz w:val="32"/>
          <w:szCs w:val="32"/>
        </w:rPr>
        <w:t>投资顾问有限公司的员工，该公司</w:t>
      </w:r>
      <w:r>
        <w:rPr>
          <w:rFonts w:ascii="仿宋_GB2312" w:eastAsia="仿宋_GB2312" w:hint="eastAsia"/>
          <w:sz w:val="32"/>
          <w:szCs w:val="32"/>
        </w:rPr>
        <w:t>2016</w:t>
      </w:r>
      <w:r>
        <w:rPr>
          <w:rFonts w:ascii="仿宋_GB2312" w:eastAsia="仿宋_GB2312" w:hint="eastAsia"/>
          <w:sz w:val="32"/>
          <w:szCs w:val="32"/>
        </w:rPr>
        <w:t>年</w:t>
      </w:r>
      <w:r>
        <w:rPr>
          <w:rFonts w:ascii="仿宋_GB2312" w:eastAsia="仿宋_GB2312" w:hint="eastAsia"/>
          <w:sz w:val="32"/>
          <w:szCs w:val="32"/>
        </w:rPr>
        <w:t>10</w:t>
      </w:r>
      <w:r>
        <w:rPr>
          <w:rFonts w:ascii="仿宋_GB2312" w:eastAsia="仿宋_GB2312" w:hint="eastAsia"/>
          <w:sz w:val="32"/>
          <w:szCs w:val="32"/>
        </w:rPr>
        <w:t>月至</w:t>
      </w:r>
      <w:r>
        <w:rPr>
          <w:rFonts w:ascii="仿宋_GB2312" w:eastAsia="仿宋_GB2312" w:hint="eastAsia"/>
          <w:sz w:val="32"/>
          <w:szCs w:val="32"/>
        </w:rPr>
        <w:t>2018</w:t>
      </w:r>
      <w:r>
        <w:rPr>
          <w:rFonts w:ascii="仿宋_GB2312" w:eastAsia="仿宋_GB2312" w:hint="eastAsia"/>
          <w:sz w:val="32"/>
          <w:szCs w:val="32"/>
        </w:rPr>
        <w:t>年</w:t>
      </w:r>
      <w:r>
        <w:rPr>
          <w:rFonts w:ascii="仿宋_GB2312" w:eastAsia="仿宋_GB2312" w:hint="eastAsia"/>
          <w:sz w:val="32"/>
          <w:szCs w:val="32"/>
        </w:rPr>
        <w:t>4</w:t>
      </w:r>
      <w:r>
        <w:rPr>
          <w:rFonts w:ascii="仿宋_GB2312" w:eastAsia="仿宋_GB2312" w:hint="eastAsia"/>
          <w:sz w:val="32"/>
          <w:szCs w:val="32"/>
        </w:rPr>
        <w:t>月期间未依法为申请人缴纳社会保险</w:t>
      </w:r>
      <w:r>
        <w:rPr>
          <w:rFonts w:ascii="仿宋_GB2312" w:eastAsia="仿宋_GB2312" w:hint="eastAsia"/>
          <w:sz w:val="32"/>
          <w:szCs w:val="32"/>
        </w:rPr>
        <w:t>,</w:t>
      </w:r>
      <w:r>
        <w:rPr>
          <w:rFonts w:ascii="仿宋_GB2312" w:eastAsia="仿宋_GB2312" w:hint="eastAsia"/>
          <w:sz w:val="32"/>
          <w:szCs w:val="32"/>
        </w:rPr>
        <w:t>被申请人认为申请人投诉的违法行为发生在两年以外</w:t>
      </w:r>
      <w:r>
        <w:rPr>
          <w:rFonts w:ascii="仿宋_GB2312" w:eastAsia="仿宋_GB2312" w:hint="eastAsia"/>
          <w:sz w:val="32"/>
          <w:szCs w:val="32"/>
        </w:rPr>
        <w:t>,</w:t>
      </w:r>
      <w:r>
        <w:rPr>
          <w:rFonts w:ascii="仿宋_GB2312" w:eastAsia="仿宋_GB2312" w:hint="eastAsia"/>
          <w:sz w:val="32"/>
          <w:szCs w:val="32"/>
        </w:rPr>
        <w:t>不符合受理条件</w:t>
      </w:r>
      <w:r>
        <w:rPr>
          <w:rFonts w:ascii="仿宋_GB2312" w:eastAsia="仿宋_GB2312" w:hint="eastAsia"/>
          <w:sz w:val="32"/>
          <w:szCs w:val="32"/>
        </w:rPr>
        <w:t>,</w:t>
      </w:r>
      <w:r>
        <w:rPr>
          <w:rFonts w:ascii="仿宋_GB2312" w:eastAsia="仿宋_GB2312" w:hint="eastAsia"/>
          <w:sz w:val="32"/>
          <w:szCs w:val="32"/>
        </w:rPr>
        <w:t>予以撤销立案。根据最高人民法院行政法官专业会议纪要</w:t>
      </w:r>
      <w:r>
        <w:rPr>
          <w:rFonts w:ascii="仿宋_GB2312" w:eastAsia="仿宋_GB2312" w:hint="eastAsia"/>
          <w:sz w:val="32"/>
          <w:szCs w:val="32"/>
        </w:rPr>
        <w:t>(</w:t>
      </w:r>
      <w:r>
        <w:rPr>
          <w:rFonts w:ascii="仿宋_GB2312" w:eastAsia="仿宋_GB2312" w:hint="eastAsia"/>
          <w:sz w:val="32"/>
          <w:szCs w:val="32"/>
        </w:rPr>
        <w:t>七</w:t>
      </w:r>
      <w:r>
        <w:rPr>
          <w:rFonts w:ascii="仿宋_GB2312" w:eastAsia="仿宋_GB2312" w:hint="eastAsia"/>
          <w:sz w:val="32"/>
          <w:szCs w:val="32"/>
        </w:rPr>
        <w:t>)(</w:t>
      </w:r>
      <w:r>
        <w:rPr>
          <w:rFonts w:ascii="仿宋_GB2312" w:eastAsia="仿宋_GB2312" w:hint="eastAsia"/>
          <w:sz w:val="32"/>
          <w:szCs w:val="32"/>
        </w:rPr>
        <w:t>工伤保险领域</w:t>
      </w:r>
      <w:r>
        <w:rPr>
          <w:rFonts w:ascii="仿宋_GB2312" w:eastAsia="仿宋_GB2312" w:hint="eastAsia"/>
          <w:sz w:val="32"/>
          <w:szCs w:val="32"/>
        </w:rPr>
        <w:t>),</w:t>
      </w:r>
      <w:r>
        <w:rPr>
          <w:rFonts w:ascii="仿宋_GB2312" w:eastAsia="仿宋_GB2312" w:hint="eastAsia"/>
          <w:sz w:val="32"/>
          <w:szCs w:val="32"/>
        </w:rPr>
        <w:t>第</w:t>
      </w:r>
      <w:r>
        <w:rPr>
          <w:rFonts w:ascii="仿宋_GB2312" w:eastAsia="仿宋_GB2312" w:hint="eastAsia"/>
          <w:sz w:val="32"/>
          <w:szCs w:val="32"/>
        </w:rPr>
        <w:t>6</w:t>
      </w:r>
      <w:r>
        <w:rPr>
          <w:rFonts w:ascii="仿宋_GB2312" w:eastAsia="仿宋_GB2312" w:hint="eastAsia"/>
          <w:sz w:val="32"/>
          <w:szCs w:val="32"/>
        </w:rPr>
        <w:t>条</w:t>
      </w:r>
      <w:r>
        <w:rPr>
          <w:rFonts w:ascii="仿宋_GB2312" w:eastAsia="仿宋_GB2312" w:hint="eastAsia"/>
          <w:sz w:val="32"/>
          <w:szCs w:val="32"/>
        </w:rPr>
        <w:t>,</w:t>
      </w:r>
      <w:r>
        <w:rPr>
          <w:rFonts w:ascii="仿宋_GB2312" w:eastAsia="仿宋_GB2312" w:hint="eastAsia"/>
          <w:sz w:val="32"/>
          <w:szCs w:val="32"/>
        </w:rPr>
        <w:t>企业补缴社会保险费</w:t>
      </w:r>
      <w:r>
        <w:rPr>
          <w:rFonts w:ascii="仿宋_GB2312" w:eastAsia="仿宋_GB2312" w:hint="eastAsia"/>
          <w:sz w:val="32"/>
          <w:szCs w:val="32"/>
        </w:rPr>
        <w:t>2</w:t>
      </w:r>
      <w:r>
        <w:rPr>
          <w:rFonts w:ascii="仿宋_GB2312" w:eastAsia="仿宋_GB2312" w:hint="eastAsia"/>
          <w:sz w:val="32"/>
          <w:szCs w:val="32"/>
        </w:rPr>
        <w:t>年查处时效的适用。劳动保障行政部门依据《劳动保障监察条例》第二十条规定，以企业未依法缴纳社会保险费行为在</w:t>
      </w:r>
      <w:r>
        <w:rPr>
          <w:rFonts w:ascii="仿宋_GB2312" w:eastAsia="仿宋_GB2312" w:hint="eastAsia"/>
          <w:sz w:val="32"/>
          <w:szCs w:val="32"/>
        </w:rPr>
        <w:t>2</w:t>
      </w:r>
      <w:r>
        <w:rPr>
          <w:rFonts w:ascii="仿宋_GB2312" w:eastAsia="仿宋_GB2312" w:hint="eastAsia"/>
          <w:sz w:val="32"/>
          <w:szCs w:val="32"/>
        </w:rPr>
        <w:t>年内未被发现，也未被举报、投诉</w:t>
      </w:r>
      <w:r>
        <w:rPr>
          <w:rFonts w:ascii="仿宋_GB2312" w:eastAsia="仿宋_GB2312" w:hint="eastAsia"/>
          <w:sz w:val="32"/>
          <w:szCs w:val="32"/>
        </w:rPr>
        <w:lastRenderedPageBreak/>
        <w:t>为由不</w:t>
      </w:r>
      <w:r>
        <w:rPr>
          <w:rFonts w:ascii="仿宋_GB2312" w:eastAsia="仿宋_GB2312" w:hint="eastAsia"/>
          <w:sz w:val="32"/>
          <w:szCs w:val="32"/>
        </w:rPr>
        <w:t>再查处的，人民法院不予支持；当事人请求履行上述查处职责，且能够提供相应材料初步证明企业存在未依法缴纳社会保险费用的</w:t>
      </w:r>
      <w:r>
        <w:rPr>
          <w:rFonts w:ascii="仿宋_GB2312" w:eastAsia="仿宋_GB2312" w:hint="eastAsia"/>
          <w:sz w:val="32"/>
          <w:szCs w:val="32"/>
        </w:rPr>
        <w:t>,</w:t>
      </w:r>
      <w:r>
        <w:rPr>
          <w:rFonts w:ascii="仿宋_GB2312" w:eastAsia="仿宋_GB2312" w:hint="eastAsia"/>
          <w:sz w:val="32"/>
          <w:szCs w:val="32"/>
        </w:rPr>
        <w:t>人民法院应当判决责令有关劳动保障行政部门履行相应职责。要求深圳市社保局根据最高院的新精神</w:t>
      </w:r>
      <w:r>
        <w:rPr>
          <w:rFonts w:ascii="仿宋_GB2312" w:eastAsia="仿宋_GB2312" w:hint="eastAsia"/>
          <w:sz w:val="32"/>
          <w:szCs w:val="32"/>
        </w:rPr>
        <w:t>,</w:t>
      </w:r>
      <w:r>
        <w:rPr>
          <w:rFonts w:ascii="仿宋_GB2312" w:eastAsia="仿宋_GB2312" w:hint="eastAsia"/>
          <w:sz w:val="32"/>
          <w:szCs w:val="32"/>
        </w:rPr>
        <w:t>履行职责。</w:t>
      </w:r>
    </w:p>
    <w:p w:rsidR="003A12CA" w:rsidRDefault="004E1017">
      <w:pPr>
        <w:spacing w:line="560" w:lineRule="exact"/>
        <w:ind w:firstLineChars="200" w:firstLine="640"/>
        <w:rPr>
          <w:rFonts w:ascii="仿宋_GB2312" w:eastAsia="仿宋_GB2312"/>
          <w:sz w:val="28"/>
          <w:szCs w:val="28"/>
        </w:rPr>
      </w:pPr>
      <w:r>
        <w:rPr>
          <w:rFonts w:ascii="仿宋_GB2312" w:eastAsia="黑体" w:hAnsi="仿宋_GB2312" w:hint="eastAsia"/>
          <w:sz w:val="32"/>
        </w:rPr>
        <w:t>被申请人称：</w:t>
      </w:r>
      <w:r>
        <w:rPr>
          <w:rFonts w:ascii="仿宋_GB2312" w:eastAsia="仿宋_GB2312" w:hAnsi="黑体" w:cs="黑体" w:hint="eastAsia"/>
          <w:sz w:val="32"/>
          <w:szCs w:val="32"/>
        </w:rPr>
        <w:t>一、基本案情。</w:t>
      </w:r>
      <w:r>
        <w:rPr>
          <w:rFonts w:ascii="仿宋_GB2312" w:eastAsia="仿宋_GB2312" w:hAnsi="仿宋" w:cs="仿宋" w:hint="eastAsia"/>
          <w:color w:val="000000"/>
          <w:sz w:val="32"/>
          <w:szCs w:val="32"/>
        </w:rPr>
        <w:t>被申请人于</w:t>
      </w:r>
      <w:r>
        <w:rPr>
          <w:rFonts w:ascii="仿宋_GB2312" w:eastAsia="仿宋_GB2312" w:hAnsi="仿宋" w:cs="仿宋" w:hint="eastAsia"/>
          <w:color w:val="000000"/>
          <w:sz w:val="32"/>
          <w:szCs w:val="32"/>
        </w:rPr>
        <w:t>2020</w:t>
      </w:r>
      <w:r>
        <w:rPr>
          <w:rFonts w:ascii="仿宋_GB2312" w:eastAsia="仿宋_GB2312" w:hAnsi="仿宋" w:cs="仿宋" w:hint="eastAsia"/>
          <w:color w:val="000000"/>
          <w:sz w:val="32"/>
          <w:szCs w:val="32"/>
        </w:rPr>
        <w:t>年</w:t>
      </w:r>
      <w:r>
        <w:rPr>
          <w:rFonts w:ascii="仿宋_GB2312" w:eastAsia="仿宋_GB2312" w:hAnsi="仿宋" w:cs="仿宋" w:hint="eastAsia"/>
          <w:color w:val="000000"/>
          <w:sz w:val="32"/>
          <w:szCs w:val="32"/>
        </w:rPr>
        <w:t>8</w:t>
      </w:r>
      <w:r>
        <w:rPr>
          <w:rFonts w:ascii="仿宋_GB2312" w:eastAsia="仿宋_GB2312" w:hAnsi="仿宋" w:cs="仿宋" w:hint="eastAsia"/>
          <w:color w:val="000000"/>
          <w:sz w:val="32"/>
          <w:szCs w:val="32"/>
        </w:rPr>
        <w:t>月</w:t>
      </w:r>
      <w:r>
        <w:rPr>
          <w:rFonts w:ascii="仿宋_GB2312" w:eastAsia="仿宋_GB2312" w:hAnsi="仿宋" w:cs="仿宋" w:hint="eastAsia"/>
          <w:color w:val="000000"/>
          <w:sz w:val="32"/>
          <w:szCs w:val="32"/>
        </w:rPr>
        <w:t>12</w:t>
      </w:r>
      <w:r>
        <w:rPr>
          <w:rFonts w:ascii="仿宋_GB2312" w:eastAsia="仿宋_GB2312" w:hAnsi="仿宋" w:cs="仿宋" w:hint="eastAsia"/>
          <w:color w:val="000000"/>
          <w:sz w:val="32"/>
          <w:szCs w:val="32"/>
        </w:rPr>
        <w:t>日收到申请人的电子邮件，内容为关于深圳市</w:t>
      </w:r>
      <w:r>
        <w:rPr>
          <w:rFonts w:ascii="仿宋_GB2312" w:eastAsia="仿宋_GB2312" w:hAnsi="仿宋" w:cs="仿宋" w:hint="eastAsia"/>
          <w:color w:val="000000"/>
          <w:sz w:val="32"/>
          <w:szCs w:val="32"/>
        </w:rPr>
        <w:t>××</w:t>
      </w:r>
      <w:r>
        <w:rPr>
          <w:rFonts w:ascii="仿宋_GB2312" w:eastAsia="仿宋_GB2312" w:hAnsi="仿宋" w:cs="仿宋" w:hint="eastAsia"/>
          <w:color w:val="000000"/>
          <w:sz w:val="32"/>
          <w:szCs w:val="32"/>
        </w:rPr>
        <w:t>投资顾问有限公司未依法为其足额缴纳</w:t>
      </w:r>
      <w:r>
        <w:rPr>
          <w:rFonts w:ascii="仿宋_GB2312" w:eastAsia="仿宋_GB2312" w:hAnsi="仿宋" w:cs="仿宋" w:hint="eastAsia"/>
          <w:color w:val="000000"/>
          <w:sz w:val="32"/>
          <w:szCs w:val="32"/>
        </w:rPr>
        <w:t>2016</w:t>
      </w:r>
      <w:r>
        <w:rPr>
          <w:rFonts w:ascii="仿宋_GB2312" w:eastAsia="仿宋_GB2312" w:hAnsi="仿宋" w:cs="仿宋" w:hint="eastAsia"/>
          <w:color w:val="000000"/>
          <w:sz w:val="32"/>
          <w:szCs w:val="32"/>
        </w:rPr>
        <w:t>年</w:t>
      </w:r>
      <w:r>
        <w:rPr>
          <w:rFonts w:ascii="仿宋_GB2312" w:eastAsia="仿宋_GB2312" w:hAnsi="仿宋" w:cs="仿宋" w:hint="eastAsia"/>
          <w:color w:val="000000"/>
          <w:sz w:val="32"/>
          <w:szCs w:val="32"/>
        </w:rPr>
        <w:t>10</w:t>
      </w:r>
      <w:r>
        <w:rPr>
          <w:rFonts w:ascii="仿宋_GB2312" w:eastAsia="仿宋_GB2312" w:hAnsi="仿宋" w:cs="仿宋" w:hint="eastAsia"/>
          <w:color w:val="000000"/>
          <w:sz w:val="32"/>
          <w:szCs w:val="32"/>
        </w:rPr>
        <w:t>月至</w:t>
      </w:r>
      <w:r>
        <w:rPr>
          <w:rFonts w:ascii="仿宋_GB2312" w:eastAsia="仿宋_GB2312" w:hAnsi="仿宋" w:cs="仿宋" w:hint="eastAsia"/>
          <w:color w:val="000000"/>
          <w:sz w:val="32"/>
          <w:szCs w:val="32"/>
        </w:rPr>
        <w:t>2019</w:t>
      </w:r>
      <w:r>
        <w:rPr>
          <w:rFonts w:ascii="仿宋_GB2312" w:eastAsia="仿宋_GB2312" w:hAnsi="仿宋" w:cs="仿宋" w:hint="eastAsia"/>
          <w:color w:val="000000"/>
          <w:sz w:val="32"/>
          <w:szCs w:val="32"/>
        </w:rPr>
        <w:t>年</w:t>
      </w:r>
      <w:r>
        <w:rPr>
          <w:rFonts w:ascii="仿宋_GB2312" w:eastAsia="仿宋_GB2312" w:hAnsi="仿宋" w:cs="仿宋" w:hint="eastAsia"/>
          <w:color w:val="000000"/>
          <w:sz w:val="32"/>
          <w:szCs w:val="32"/>
        </w:rPr>
        <w:t>7</w:t>
      </w:r>
      <w:r>
        <w:rPr>
          <w:rFonts w:ascii="仿宋_GB2312" w:eastAsia="仿宋_GB2312" w:hAnsi="仿宋" w:cs="仿宋" w:hint="eastAsia"/>
          <w:color w:val="000000"/>
          <w:sz w:val="32"/>
          <w:szCs w:val="32"/>
        </w:rPr>
        <w:t>月期间的社会保险费的投诉，申请人在邮件中提交了身份证、离职证明、工资证明等材料。被申请人于</w:t>
      </w:r>
      <w:r>
        <w:rPr>
          <w:rFonts w:ascii="仿宋_GB2312" w:eastAsia="仿宋_GB2312" w:hAnsi="仿宋" w:cs="仿宋" w:hint="eastAsia"/>
          <w:color w:val="000000"/>
          <w:sz w:val="32"/>
          <w:szCs w:val="32"/>
        </w:rPr>
        <w:t>2020</w:t>
      </w:r>
      <w:r>
        <w:rPr>
          <w:rFonts w:ascii="仿宋_GB2312" w:eastAsia="仿宋_GB2312" w:hAnsi="仿宋" w:cs="仿宋" w:hint="eastAsia"/>
          <w:color w:val="000000"/>
          <w:sz w:val="32"/>
          <w:szCs w:val="32"/>
        </w:rPr>
        <w:t>年</w:t>
      </w:r>
      <w:r>
        <w:rPr>
          <w:rFonts w:ascii="仿宋_GB2312" w:eastAsia="仿宋_GB2312" w:hAnsi="仿宋" w:cs="仿宋" w:hint="eastAsia"/>
          <w:color w:val="000000"/>
          <w:sz w:val="32"/>
          <w:szCs w:val="32"/>
        </w:rPr>
        <w:t>8</w:t>
      </w:r>
      <w:r>
        <w:rPr>
          <w:rFonts w:ascii="仿宋_GB2312" w:eastAsia="仿宋_GB2312" w:hAnsi="仿宋" w:cs="仿宋" w:hint="eastAsia"/>
          <w:color w:val="000000"/>
          <w:sz w:val="32"/>
          <w:szCs w:val="32"/>
        </w:rPr>
        <w:t>月</w:t>
      </w:r>
      <w:r>
        <w:rPr>
          <w:rFonts w:ascii="仿宋_GB2312" w:eastAsia="仿宋_GB2312" w:hAnsi="仿宋" w:cs="仿宋" w:hint="eastAsia"/>
          <w:color w:val="000000"/>
          <w:sz w:val="32"/>
          <w:szCs w:val="32"/>
        </w:rPr>
        <w:t>13</w:t>
      </w:r>
      <w:r>
        <w:rPr>
          <w:rFonts w:ascii="仿宋_GB2312" w:eastAsia="仿宋_GB2312" w:hAnsi="仿宋" w:cs="仿宋" w:hint="eastAsia"/>
          <w:color w:val="000000"/>
          <w:sz w:val="32"/>
          <w:szCs w:val="32"/>
        </w:rPr>
        <w:t>日立案处理。经核查发现，</w:t>
      </w:r>
      <w:r>
        <w:rPr>
          <w:rFonts w:ascii="仿宋_GB2312" w:eastAsia="仿宋_GB2312" w:hAnsi="仿宋" w:cs="仿宋" w:hint="eastAsia"/>
          <w:color w:val="000000"/>
          <w:sz w:val="32"/>
          <w:szCs w:val="32"/>
        </w:rPr>
        <w:t>申请人于</w:t>
      </w:r>
      <w:r>
        <w:rPr>
          <w:rFonts w:ascii="仿宋_GB2312" w:eastAsia="仿宋_GB2312" w:hAnsi="仿宋" w:cs="仿宋" w:hint="eastAsia"/>
          <w:color w:val="000000"/>
          <w:sz w:val="32"/>
          <w:szCs w:val="32"/>
        </w:rPr>
        <w:t>2020</w:t>
      </w:r>
      <w:r>
        <w:rPr>
          <w:rFonts w:ascii="仿宋_GB2312" w:eastAsia="仿宋_GB2312" w:hAnsi="仿宋" w:cs="仿宋" w:hint="eastAsia"/>
          <w:color w:val="000000"/>
          <w:sz w:val="32"/>
          <w:szCs w:val="32"/>
        </w:rPr>
        <w:t>年</w:t>
      </w:r>
      <w:r>
        <w:rPr>
          <w:rFonts w:ascii="仿宋_GB2312" w:eastAsia="仿宋_GB2312" w:hAnsi="仿宋" w:cs="仿宋" w:hint="eastAsia"/>
          <w:color w:val="000000"/>
          <w:sz w:val="32"/>
          <w:szCs w:val="32"/>
        </w:rPr>
        <w:t>5</w:t>
      </w:r>
      <w:r>
        <w:rPr>
          <w:rFonts w:ascii="仿宋_GB2312" w:eastAsia="仿宋_GB2312" w:hAnsi="仿宋" w:cs="仿宋" w:hint="eastAsia"/>
          <w:color w:val="000000"/>
          <w:sz w:val="32"/>
          <w:szCs w:val="32"/>
        </w:rPr>
        <w:t>月</w:t>
      </w:r>
      <w:r>
        <w:rPr>
          <w:rFonts w:ascii="仿宋_GB2312" w:eastAsia="仿宋_GB2312" w:hAnsi="仿宋" w:cs="仿宋" w:hint="eastAsia"/>
          <w:color w:val="000000"/>
          <w:sz w:val="32"/>
          <w:szCs w:val="32"/>
        </w:rPr>
        <w:t>29</w:t>
      </w:r>
      <w:r>
        <w:rPr>
          <w:rFonts w:ascii="仿宋_GB2312" w:eastAsia="仿宋_GB2312" w:hAnsi="仿宋" w:cs="仿宋" w:hint="eastAsia"/>
          <w:color w:val="000000"/>
          <w:sz w:val="32"/>
          <w:szCs w:val="32"/>
        </w:rPr>
        <w:t>日通过电话向被申请人反映上述问题，被申请人据此认定</w:t>
      </w:r>
      <w:r>
        <w:rPr>
          <w:rFonts w:ascii="仿宋_GB2312" w:eastAsia="仿宋_GB2312" w:hAnsi="仿宋" w:cs="仿宋" w:hint="eastAsia"/>
          <w:color w:val="000000"/>
          <w:sz w:val="32"/>
          <w:szCs w:val="32"/>
        </w:rPr>
        <w:t>2020</w:t>
      </w:r>
      <w:r>
        <w:rPr>
          <w:rFonts w:ascii="仿宋_GB2312" w:eastAsia="仿宋_GB2312" w:hAnsi="仿宋" w:cs="仿宋" w:hint="eastAsia"/>
          <w:color w:val="000000"/>
          <w:sz w:val="32"/>
          <w:szCs w:val="32"/>
        </w:rPr>
        <w:t>年</w:t>
      </w:r>
      <w:r>
        <w:rPr>
          <w:rFonts w:ascii="仿宋_GB2312" w:eastAsia="仿宋_GB2312" w:hAnsi="仿宋" w:cs="仿宋" w:hint="eastAsia"/>
          <w:color w:val="000000"/>
          <w:sz w:val="32"/>
          <w:szCs w:val="32"/>
        </w:rPr>
        <w:t>5</w:t>
      </w:r>
      <w:r>
        <w:rPr>
          <w:rFonts w:ascii="仿宋_GB2312" w:eastAsia="仿宋_GB2312" w:hAnsi="仿宋" w:cs="仿宋" w:hint="eastAsia"/>
          <w:color w:val="000000"/>
          <w:sz w:val="32"/>
          <w:szCs w:val="32"/>
        </w:rPr>
        <w:t>月</w:t>
      </w:r>
      <w:r>
        <w:rPr>
          <w:rFonts w:ascii="仿宋_GB2312" w:eastAsia="仿宋_GB2312" w:hAnsi="仿宋" w:cs="仿宋" w:hint="eastAsia"/>
          <w:color w:val="000000"/>
          <w:sz w:val="32"/>
          <w:szCs w:val="32"/>
        </w:rPr>
        <w:t>29</w:t>
      </w:r>
      <w:r>
        <w:rPr>
          <w:rFonts w:ascii="仿宋_GB2312" w:eastAsia="仿宋_GB2312" w:hAnsi="仿宋" w:cs="仿宋" w:hint="eastAsia"/>
          <w:color w:val="000000"/>
          <w:sz w:val="32"/>
          <w:szCs w:val="32"/>
        </w:rPr>
        <w:t>日为首次投诉时间，该首次投诉时间后来亦得到申请人本人的口头及书面确认。后被申请人向</w:t>
      </w:r>
      <w:r>
        <w:rPr>
          <w:rFonts w:ascii="仿宋_GB2312" w:eastAsia="仿宋_GB2312" w:hAnsi="仿宋" w:cs="仿宋" w:hint="eastAsia"/>
          <w:color w:val="000000"/>
          <w:sz w:val="32"/>
          <w:szCs w:val="32"/>
        </w:rPr>
        <w:t>××</w:t>
      </w:r>
      <w:r>
        <w:rPr>
          <w:rFonts w:ascii="仿宋_GB2312" w:eastAsia="仿宋_GB2312" w:hAnsi="仿宋" w:cs="仿宋" w:hint="eastAsia"/>
          <w:color w:val="000000"/>
          <w:sz w:val="32"/>
          <w:szCs w:val="32"/>
        </w:rPr>
        <w:t>公司调取了董</w:t>
      </w:r>
      <w:r>
        <w:rPr>
          <w:rFonts w:ascii="仿宋_GB2312" w:eastAsia="仿宋_GB2312" w:hAnsi="仿宋" w:cs="仿宋" w:hint="eastAsia"/>
          <w:color w:val="000000"/>
          <w:sz w:val="32"/>
          <w:szCs w:val="32"/>
        </w:rPr>
        <w:t>某</w:t>
      </w:r>
      <w:r>
        <w:rPr>
          <w:rFonts w:ascii="仿宋_GB2312" w:eastAsia="仿宋_GB2312" w:hAnsi="仿宋" w:cs="仿宋" w:hint="eastAsia"/>
          <w:color w:val="000000"/>
          <w:sz w:val="32"/>
          <w:szCs w:val="32"/>
        </w:rPr>
        <w:t>2018</w:t>
      </w:r>
      <w:r>
        <w:rPr>
          <w:rFonts w:ascii="仿宋_GB2312" w:eastAsia="仿宋_GB2312" w:hAnsi="仿宋" w:cs="仿宋" w:hint="eastAsia"/>
          <w:color w:val="000000"/>
          <w:sz w:val="32"/>
          <w:szCs w:val="32"/>
        </w:rPr>
        <w:t>年</w:t>
      </w:r>
      <w:r>
        <w:rPr>
          <w:rFonts w:ascii="仿宋_GB2312" w:eastAsia="仿宋_GB2312" w:hAnsi="仿宋" w:cs="仿宋" w:hint="eastAsia"/>
          <w:color w:val="000000"/>
          <w:sz w:val="32"/>
          <w:szCs w:val="32"/>
        </w:rPr>
        <w:t>4</w:t>
      </w:r>
      <w:r>
        <w:rPr>
          <w:rFonts w:ascii="仿宋_GB2312" w:eastAsia="仿宋_GB2312" w:hAnsi="仿宋" w:cs="仿宋" w:hint="eastAsia"/>
          <w:color w:val="000000"/>
          <w:sz w:val="32"/>
          <w:szCs w:val="32"/>
        </w:rPr>
        <w:t>月至</w:t>
      </w:r>
      <w:r>
        <w:rPr>
          <w:rFonts w:ascii="仿宋_GB2312" w:eastAsia="仿宋_GB2312" w:hAnsi="仿宋" w:cs="仿宋" w:hint="eastAsia"/>
          <w:color w:val="000000"/>
          <w:sz w:val="32"/>
          <w:szCs w:val="32"/>
        </w:rPr>
        <w:t>2019</w:t>
      </w:r>
      <w:r>
        <w:rPr>
          <w:rFonts w:ascii="仿宋_GB2312" w:eastAsia="仿宋_GB2312" w:hAnsi="仿宋" w:cs="仿宋" w:hint="eastAsia"/>
          <w:color w:val="000000"/>
          <w:sz w:val="32"/>
          <w:szCs w:val="32"/>
        </w:rPr>
        <w:t>年</w:t>
      </w:r>
      <w:r>
        <w:rPr>
          <w:rFonts w:ascii="仿宋_GB2312" w:eastAsia="仿宋_GB2312" w:hAnsi="仿宋" w:cs="仿宋" w:hint="eastAsia"/>
          <w:color w:val="000000"/>
          <w:sz w:val="32"/>
          <w:szCs w:val="32"/>
        </w:rPr>
        <w:t>7</w:t>
      </w:r>
      <w:r>
        <w:rPr>
          <w:rFonts w:ascii="仿宋_GB2312" w:eastAsia="仿宋_GB2312" w:hAnsi="仿宋" w:cs="仿宋" w:hint="eastAsia"/>
          <w:color w:val="000000"/>
          <w:sz w:val="32"/>
          <w:szCs w:val="32"/>
        </w:rPr>
        <w:t>月期间的工资明细，且在经被申请人口头责令后，</w:t>
      </w:r>
      <w:r>
        <w:rPr>
          <w:rFonts w:ascii="仿宋_GB2312" w:eastAsia="仿宋_GB2312" w:hAnsi="仿宋" w:cs="仿宋" w:hint="eastAsia"/>
          <w:color w:val="000000"/>
          <w:sz w:val="32"/>
          <w:szCs w:val="32"/>
        </w:rPr>
        <w:t>××</w:t>
      </w:r>
      <w:r>
        <w:rPr>
          <w:rFonts w:ascii="仿宋_GB2312" w:eastAsia="仿宋_GB2312" w:hAnsi="仿宋" w:cs="仿宋" w:hint="eastAsia"/>
          <w:color w:val="000000"/>
          <w:sz w:val="32"/>
          <w:szCs w:val="32"/>
        </w:rPr>
        <w:t>公司向被申请人申请补缴</w:t>
      </w:r>
      <w:r>
        <w:rPr>
          <w:rFonts w:ascii="仿宋_GB2312" w:eastAsia="仿宋_GB2312" w:hAnsi="仿宋" w:cs="仿宋" w:hint="eastAsia"/>
          <w:color w:val="000000"/>
          <w:sz w:val="32"/>
          <w:szCs w:val="32"/>
        </w:rPr>
        <w:t>2018</w:t>
      </w:r>
      <w:r>
        <w:rPr>
          <w:rFonts w:ascii="仿宋_GB2312" w:eastAsia="仿宋_GB2312" w:hAnsi="仿宋" w:cs="仿宋" w:hint="eastAsia"/>
          <w:color w:val="000000"/>
          <w:sz w:val="32"/>
          <w:szCs w:val="32"/>
        </w:rPr>
        <w:t>年</w:t>
      </w:r>
      <w:r>
        <w:rPr>
          <w:rFonts w:ascii="仿宋_GB2312" w:eastAsia="仿宋_GB2312" w:hAnsi="仿宋" w:cs="仿宋" w:hint="eastAsia"/>
          <w:color w:val="000000"/>
          <w:sz w:val="32"/>
          <w:szCs w:val="32"/>
        </w:rPr>
        <w:t>5</w:t>
      </w:r>
      <w:r>
        <w:rPr>
          <w:rFonts w:ascii="仿宋_GB2312" w:eastAsia="仿宋_GB2312" w:hAnsi="仿宋" w:cs="仿宋" w:hint="eastAsia"/>
          <w:color w:val="000000"/>
          <w:sz w:val="32"/>
          <w:szCs w:val="32"/>
        </w:rPr>
        <w:t>月至</w:t>
      </w:r>
      <w:r>
        <w:rPr>
          <w:rFonts w:ascii="仿宋_GB2312" w:eastAsia="仿宋_GB2312" w:hAnsi="仿宋" w:cs="仿宋" w:hint="eastAsia"/>
          <w:color w:val="000000"/>
          <w:sz w:val="32"/>
          <w:szCs w:val="32"/>
        </w:rPr>
        <w:t>2019</w:t>
      </w:r>
      <w:r>
        <w:rPr>
          <w:rFonts w:ascii="仿宋_GB2312" w:eastAsia="仿宋_GB2312" w:hAnsi="仿宋" w:cs="仿宋" w:hint="eastAsia"/>
          <w:color w:val="000000"/>
          <w:sz w:val="32"/>
          <w:szCs w:val="32"/>
        </w:rPr>
        <w:t>年</w:t>
      </w:r>
      <w:r>
        <w:rPr>
          <w:rFonts w:ascii="仿宋_GB2312" w:eastAsia="仿宋_GB2312" w:hAnsi="仿宋" w:cs="仿宋" w:hint="eastAsia"/>
          <w:color w:val="000000"/>
          <w:sz w:val="32"/>
          <w:szCs w:val="32"/>
        </w:rPr>
        <w:t>7</w:t>
      </w:r>
      <w:r>
        <w:rPr>
          <w:rFonts w:ascii="仿宋_GB2312" w:eastAsia="仿宋_GB2312" w:hAnsi="仿宋" w:cs="仿宋" w:hint="eastAsia"/>
          <w:color w:val="000000"/>
          <w:sz w:val="32"/>
          <w:szCs w:val="32"/>
        </w:rPr>
        <w:t>月的社会保险，该笔补缴费用已于</w:t>
      </w:r>
      <w:r>
        <w:rPr>
          <w:rFonts w:ascii="仿宋_GB2312" w:eastAsia="仿宋_GB2312" w:hAnsi="仿宋" w:cs="仿宋" w:hint="eastAsia"/>
          <w:color w:val="000000"/>
          <w:sz w:val="32"/>
          <w:szCs w:val="32"/>
        </w:rPr>
        <w:t>2020</w:t>
      </w:r>
      <w:r>
        <w:rPr>
          <w:rFonts w:ascii="仿宋_GB2312" w:eastAsia="仿宋_GB2312" w:hAnsi="仿宋" w:cs="仿宋" w:hint="eastAsia"/>
          <w:color w:val="000000"/>
          <w:sz w:val="32"/>
          <w:szCs w:val="32"/>
        </w:rPr>
        <w:t>年</w:t>
      </w:r>
      <w:r>
        <w:rPr>
          <w:rFonts w:ascii="仿宋_GB2312" w:eastAsia="仿宋_GB2312" w:hAnsi="仿宋" w:cs="仿宋" w:hint="eastAsia"/>
          <w:color w:val="000000"/>
          <w:sz w:val="32"/>
          <w:szCs w:val="32"/>
        </w:rPr>
        <w:t>9</w:t>
      </w:r>
      <w:r>
        <w:rPr>
          <w:rFonts w:ascii="仿宋_GB2312" w:eastAsia="仿宋_GB2312" w:hAnsi="仿宋" w:cs="仿宋" w:hint="eastAsia"/>
          <w:color w:val="000000"/>
          <w:sz w:val="32"/>
          <w:szCs w:val="32"/>
        </w:rPr>
        <w:t>月</w:t>
      </w:r>
      <w:r>
        <w:rPr>
          <w:rFonts w:ascii="仿宋_GB2312" w:eastAsia="仿宋_GB2312" w:hAnsi="仿宋" w:cs="仿宋" w:hint="eastAsia"/>
          <w:color w:val="000000"/>
          <w:sz w:val="32"/>
          <w:szCs w:val="32"/>
        </w:rPr>
        <w:t>25</w:t>
      </w:r>
      <w:r>
        <w:rPr>
          <w:rFonts w:ascii="仿宋_GB2312" w:eastAsia="仿宋_GB2312" w:hAnsi="仿宋" w:cs="仿宋" w:hint="eastAsia"/>
          <w:color w:val="000000"/>
          <w:sz w:val="32"/>
          <w:szCs w:val="32"/>
        </w:rPr>
        <w:t>日到账。</w:t>
      </w:r>
    </w:p>
    <w:p w:rsidR="003A12CA" w:rsidRDefault="004E1017">
      <w:pPr>
        <w:spacing w:line="560" w:lineRule="exact"/>
        <w:ind w:firstLineChars="200" w:firstLine="640"/>
        <w:rPr>
          <w:rFonts w:ascii="仿宋_GB2312" w:eastAsia="仿宋_GB2312" w:hAnsi="仿宋" w:cs="仿宋"/>
          <w:color w:val="000000"/>
          <w:sz w:val="32"/>
          <w:szCs w:val="32"/>
        </w:rPr>
      </w:pPr>
      <w:r>
        <w:rPr>
          <w:rFonts w:ascii="仿宋_GB2312" w:eastAsia="仿宋_GB2312" w:hAnsi="仿宋" w:cs="仿宋" w:hint="eastAsia"/>
          <w:color w:val="000000"/>
          <w:sz w:val="32"/>
          <w:szCs w:val="32"/>
        </w:rPr>
        <w:t>依照《广东省劳动保障监察条例》第三十九条第一款第（三）项、《深圳经济特区社会养老保险条例》第四十条的规定，对于投诉、举报超过两年查处期限的应不予受理。因此，对于申请人投诉的</w:t>
      </w:r>
      <w:r>
        <w:rPr>
          <w:rFonts w:ascii="仿宋_GB2312" w:eastAsia="仿宋_GB2312" w:hAnsi="仿宋" w:cs="仿宋" w:hint="eastAsia"/>
          <w:color w:val="000000"/>
          <w:sz w:val="32"/>
          <w:szCs w:val="32"/>
        </w:rPr>
        <w:t>××</w:t>
      </w:r>
      <w:r>
        <w:rPr>
          <w:rFonts w:ascii="仿宋_GB2312" w:eastAsia="仿宋_GB2312" w:hAnsi="仿宋" w:cs="仿宋" w:hint="eastAsia"/>
          <w:color w:val="000000"/>
          <w:sz w:val="32"/>
          <w:szCs w:val="32"/>
        </w:rPr>
        <w:t>公司</w:t>
      </w:r>
      <w:r>
        <w:rPr>
          <w:rFonts w:ascii="仿宋_GB2312" w:eastAsia="仿宋_GB2312" w:hAnsi="仿宋" w:cs="仿宋" w:hint="eastAsia"/>
          <w:color w:val="000000"/>
          <w:sz w:val="32"/>
          <w:szCs w:val="32"/>
        </w:rPr>
        <w:t>2018</w:t>
      </w:r>
      <w:r>
        <w:rPr>
          <w:rFonts w:ascii="仿宋_GB2312" w:eastAsia="仿宋_GB2312" w:hAnsi="仿宋" w:cs="仿宋" w:hint="eastAsia"/>
          <w:color w:val="000000"/>
          <w:sz w:val="32"/>
          <w:szCs w:val="32"/>
        </w:rPr>
        <w:t>年</w:t>
      </w:r>
      <w:r>
        <w:rPr>
          <w:rFonts w:ascii="仿宋_GB2312" w:eastAsia="仿宋_GB2312" w:hAnsi="仿宋" w:cs="仿宋" w:hint="eastAsia"/>
          <w:color w:val="000000"/>
          <w:sz w:val="32"/>
          <w:szCs w:val="32"/>
        </w:rPr>
        <w:t>5</w:t>
      </w:r>
      <w:r>
        <w:rPr>
          <w:rFonts w:ascii="仿宋_GB2312" w:eastAsia="仿宋_GB2312" w:hAnsi="仿宋" w:cs="仿宋" w:hint="eastAsia"/>
          <w:color w:val="000000"/>
          <w:sz w:val="32"/>
          <w:szCs w:val="32"/>
        </w:rPr>
        <w:t>月至</w:t>
      </w:r>
      <w:r>
        <w:rPr>
          <w:rFonts w:ascii="仿宋_GB2312" w:eastAsia="仿宋_GB2312" w:hAnsi="仿宋" w:cs="仿宋" w:hint="eastAsia"/>
          <w:color w:val="000000"/>
          <w:sz w:val="32"/>
          <w:szCs w:val="32"/>
        </w:rPr>
        <w:t>2019</w:t>
      </w:r>
      <w:r>
        <w:rPr>
          <w:rFonts w:ascii="仿宋_GB2312" w:eastAsia="仿宋_GB2312" w:hAnsi="仿宋" w:cs="仿宋" w:hint="eastAsia"/>
          <w:color w:val="000000"/>
          <w:sz w:val="32"/>
          <w:szCs w:val="32"/>
        </w:rPr>
        <w:t>年</w:t>
      </w:r>
      <w:r>
        <w:rPr>
          <w:rFonts w:ascii="仿宋_GB2312" w:eastAsia="仿宋_GB2312" w:hAnsi="仿宋" w:cs="仿宋" w:hint="eastAsia"/>
          <w:color w:val="000000"/>
          <w:sz w:val="32"/>
          <w:szCs w:val="32"/>
        </w:rPr>
        <w:t>7</w:t>
      </w:r>
      <w:r>
        <w:rPr>
          <w:rFonts w:ascii="仿宋_GB2312" w:eastAsia="仿宋_GB2312" w:hAnsi="仿宋" w:cs="仿宋" w:hint="eastAsia"/>
          <w:color w:val="000000"/>
          <w:sz w:val="32"/>
          <w:szCs w:val="32"/>
        </w:rPr>
        <w:t>月期间未为其足额参加社会保险的诉求，其中，</w:t>
      </w:r>
      <w:r>
        <w:rPr>
          <w:rFonts w:ascii="仿宋_GB2312" w:eastAsia="仿宋_GB2312" w:hAnsi="仿宋" w:cs="仿宋" w:hint="eastAsia"/>
          <w:color w:val="000000"/>
          <w:sz w:val="32"/>
          <w:szCs w:val="32"/>
        </w:rPr>
        <w:t>××</w:t>
      </w:r>
      <w:r>
        <w:rPr>
          <w:rFonts w:ascii="仿宋_GB2312" w:eastAsia="仿宋_GB2312" w:hAnsi="仿宋" w:cs="仿宋" w:hint="eastAsia"/>
          <w:color w:val="000000"/>
          <w:sz w:val="32"/>
          <w:szCs w:val="32"/>
        </w:rPr>
        <w:t>公司补缴的</w:t>
      </w:r>
      <w:r>
        <w:rPr>
          <w:rFonts w:ascii="仿宋_GB2312" w:eastAsia="仿宋_GB2312" w:hAnsi="仿宋" w:cs="仿宋" w:hint="eastAsia"/>
          <w:color w:val="000000"/>
          <w:sz w:val="32"/>
          <w:szCs w:val="32"/>
        </w:rPr>
        <w:t>2018</w:t>
      </w:r>
      <w:r>
        <w:rPr>
          <w:rFonts w:ascii="仿宋_GB2312" w:eastAsia="仿宋_GB2312" w:hAnsi="仿宋" w:cs="仿宋" w:hint="eastAsia"/>
          <w:color w:val="000000"/>
          <w:sz w:val="32"/>
          <w:szCs w:val="32"/>
        </w:rPr>
        <w:t>年</w:t>
      </w:r>
      <w:r>
        <w:rPr>
          <w:rFonts w:ascii="仿宋_GB2312" w:eastAsia="仿宋_GB2312" w:hAnsi="仿宋" w:cs="仿宋" w:hint="eastAsia"/>
          <w:color w:val="000000"/>
          <w:sz w:val="32"/>
          <w:szCs w:val="32"/>
        </w:rPr>
        <w:t>5</w:t>
      </w:r>
      <w:r>
        <w:rPr>
          <w:rFonts w:ascii="仿宋_GB2312" w:eastAsia="仿宋_GB2312" w:hAnsi="仿宋" w:cs="仿宋" w:hint="eastAsia"/>
          <w:color w:val="000000"/>
          <w:sz w:val="32"/>
          <w:szCs w:val="32"/>
        </w:rPr>
        <w:t>月至</w:t>
      </w:r>
      <w:r>
        <w:rPr>
          <w:rFonts w:ascii="仿宋_GB2312" w:eastAsia="仿宋_GB2312" w:hAnsi="仿宋" w:cs="仿宋" w:hint="eastAsia"/>
          <w:color w:val="000000"/>
          <w:sz w:val="32"/>
          <w:szCs w:val="32"/>
        </w:rPr>
        <w:t>2019</w:t>
      </w:r>
      <w:r>
        <w:rPr>
          <w:rFonts w:ascii="仿宋_GB2312" w:eastAsia="仿宋_GB2312" w:hAnsi="仿宋" w:cs="仿宋" w:hint="eastAsia"/>
          <w:color w:val="000000"/>
          <w:sz w:val="32"/>
          <w:szCs w:val="32"/>
        </w:rPr>
        <w:t>年</w:t>
      </w:r>
      <w:r>
        <w:rPr>
          <w:rFonts w:ascii="仿宋_GB2312" w:eastAsia="仿宋_GB2312" w:hAnsi="仿宋" w:cs="仿宋" w:hint="eastAsia"/>
          <w:color w:val="000000"/>
          <w:sz w:val="32"/>
          <w:szCs w:val="32"/>
        </w:rPr>
        <w:t>7</w:t>
      </w:r>
      <w:r>
        <w:rPr>
          <w:rFonts w:ascii="仿宋_GB2312" w:eastAsia="仿宋_GB2312" w:hAnsi="仿宋" w:cs="仿宋" w:hint="eastAsia"/>
          <w:color w:val="000000"/>
          <w:sz w:val="32"/>
          <w:szCs w:val="32"/>
        </w:rPr>
        <w:t>月部分，因该部分违法行为改正，</w:t>
      </w:r>
      <w:r>
        <w:rPr>
          <w:rFonts w:ascii="仿宋_GB2312" w:eastAsia="仿宋_GB2312" w:hAnsi="仿宋" w:cs="仿宋" w:hint="eastAsia"/>
          <w:color w:val="000000"/>
          <w:sz w:val="32"/>
          <w:szCs w:val="32"/>
        </w:rPr>
        <w:lastRenderedPageBreak/>
        <w:t>因此答复人决定根据《广东省劳动保障监察条例》第四十六条第一款第（二）项的规定，决定撤销关于该期间投诉的立案；而关于申请人</w:t>
      </w:r>
      <w:r>
        <w:rPr>
          <w:rFonts w:ascii="仿宋_GB2312" w:eastAsia="仿宋_GB2312" w:hAnsi="仿宋" w:cs="仿宋" w:hint="eastAsia"/>
          <w:color w:val="000000"/>
          <w:sz w:val="32"/>
          <w:szCs w:val="32"/>
        </w:rPr>
        <w:t>2016</w:t>
      </w:r>
      <w:r>
        <w:rPr>
          <w:rFonts w:ascii="仿宋_GB2312" w:eastAsia="仿宋_GB2312" w:hAnsi="仿宋" w:cs="仿宋" w:hint="eastAsia"/>
          <w:color w:val="000000"/>
          <w:sz w:val="32"/>
          <w:szCs w:val="32"/>
        </w:rPr>
        <w:t>年</w:t>
      </w:r>
      <w:r>
        <w:rPr>
          <w:rFonts w:ascii="仿宋_GB2312" w:eastAsia="仿宋_GB2312" w:hAnsi="仿宋" w:cs="仿宋" w:hint="eastAsia"/>
          <w:color w:val="000000"/>
          <w:sz w:val="32"/>
          <w:szCs w:val="32"/>
        </w:rPr>
        <w:t>10</w:t>
      </w:r>
      <w:r>
        <w:rPr>
          <w:rFonts w:ascii="仿宋_GB2312" w:eastAsia="仿宋_GB2312" w:hAnsi="仿宋" w:cs="仿宋" w:hint="eastAsia"/>
          <w:color w:val="000000"/>
          <w:sz w:val="32"/>
          <w:szCs w:val="32"/>
        </w:rPr>
        <w:t>月至</w:t>
      </w:r>
      <w:r>
        <w:rPr>
          <w:rFonts w:ascii="仿宋_GB2312" w:eastAsia="仿宋_GB2312" w:hAnsi="仿宋" w:cs="仿宋" w:hint="eastAsia"/>
          <w:color w:val="000000"/>
          <w:sz w:val="32"/>
          <w:szCs w:val="32"/>
        </w:rPr>
        <w:t>2018</w:t>
      </w:r>
      <w:r>
        <w:rPr>
          <w:rFonts w:ascii="仿宋_GB2312" w:eastAsia="仿宋_GB2312" w:hAnsi="仿宋" w:cs="仿宋" w:hint="eastAsia"/>
          <w:color w:val="000000"/>
          <w:sz w:val="32"/>
          <w:szCs w:val="32"/>
        </w:rPr>
        <w:t>年</w:t>
      </w:r>
      <w:r>
        <w:rPr>
          <w:rFonts w:ascii="仿宋_GB2312" w:eastAsia="仿宋_GB2312" w:hAnsi="仿宋" w:cs="仿宋" w:hint="eastAsia"/>
          <w:color w:val="000000"/>
          <w:sz w:val="32"/>
          <w:szCs w:val="32"/>
        </w:rPr>
        <w:t>4</w:t>
      </w:r>
      <w:r>
        <w:rPr>
          <w:rFonts w:ascii="仿宋_GB2312" w:eastAsia="仿宋_GB2312" w:hAnsi="仿宋" w:cs="仿宋" w:hint="eastAsia"/>
          <w:color w:val="000000"/>
          <w:sz w:val="32"/>
          <w:szCs w:val="32"/>
        </w:rPr>
        <w:t>月的投诉，因超出两年的法定强制追缴时效本</w:t>
      </w:r>
      <w:r>
        <w:rPr>
          <w:rFonts w:ascii="仿宋_GB2312" w:eastAsia="仿宋_GB2312" w:hAnsi="仿宋" w:cs="仿宋" w:hint="eastAsia"/>
          <w:color w:val="000000"/>
          <w:sz w:val="32"/>
          <w:szCs w:val="32"/>
        </w:rPr>
        <w:t>应不予受理，根据《广东省劳动保障监察条例》第四十六条第一款的第（三）项的规定，决定撤销关于该期间投诉的立案。</w:t>
      </w:r>
      <w:r>
        <w:rPr>
          <w:rFonts w:ascii="仿宋_GB2312" w:eastAsia="仿宋_GB2312" w:hAnsi="仿宋" w:cs="仿宋" w:hint="eastAsia"/>
          <w:color w:val="000000"/>
          <w:sz w:val="32"/>
          <w:szCs w:val="32"/>
        </w:rPr>
        <w:t>2020</w:t>
      </w:r>
      <w:r>
        <w:rPr>
          <w:rFonts w:ascii="仿宋_GB2312" w:eastAsia="仿宋_GB2312" w:hAnsi="仿宋" w:cs="仿宋" w:hint="eastAsia"/>
          <w:color w:val="000000"/>
          <w:sz w:val="32"/>
          <w:szCs w:val="32"/>
        </w:rPr>
        <w:t>年</w:t>
      </w:r>
      <w:r>
        <w:rPr>
          <w:rFonts w:ascii="仿宋_GB2312" w:eastAsia="仿宋_GB2312" w:hAnsi="仿宋" w:cs="仿宋" w:hint="eastAsia"/>
          <w:color w:val="000000"/>
          <w:sz w:val="32"/>
          <w:szCs w:val="32"/>
        </w:rPr>
        <w:t>9</w:t>
      </w:r>
      <w:r>
        <w:rPr>
          <w:rFonts w:ascii="仿宋_GB2312" w:eastAsia="仿宋_GB2312" w:hAnsi="仿宋" w:cs="仿宋" w:hint="eastAsia"/>
          <w:color w:val="000000"/>
          <w:sz w:val="32"/>
          <w:szCs w:val="32"/>
        </w:rPr>
        <w:t>月</w:t>
      </w:r>
      <w:r>
        <w:rPr>
          <w:rFonts w:ascii="仿宋_GB2312" w:eastAsia="仿宋_GB2312" w:hAnsi="仿宋" w:cs="仿宋" w:hint="eastAsia"/>
          <w:color w:val="000000"/>
          <w:sz w:val="32"/>
          <w:szCs w:val="32"/>
        </w:rPr>
        <w:t>29</w:t>
      </w:r>
      <w:r>
        <w:rPr>
          <w:rFonts w:ascii="仿宋_GB2312" w:eastAsia="仿宋_GB2312" w:hAnsi="仿宋" w:cs="仿宋" w:hint="eastAsia"/>
          <w:color w:val="000000"/>
          <w:sz w:val="32"/>
          <w:szCs w:val="32"/>
        </w:rPr>
        <w:t>日，答复人作出</w:t>
      </w:r>
      <w:r>
        <w:rPr>
          <w:rFonts w:ascii="仿宋_GB2312" w:eastAsia="仿宋_GB2312" w:hAnsi="仿宋" w:hint="eastAsia"/>
          <w:sz w:val="32"/>
          <w:szCs w:val="32"/>
        </w:rPr>
        <w:t>《意见》送达给董</w:t>
      </w:r>
      <w:r>
        <w:rPr>
          <w:rFonts w:ascii="仿宋_GB2312" w:eastAsia="仿宋_GB2312" w:hAnsi="仿宋" w:hint="eastAsia"/>
          <w:sz w:val="32"/>
          <w:szCs w:val="32"/>
        </w:rPr>
        <w:t>某</w:t>
      </w:r>
      <w:r>
        <w:rPr>
          <w:rFonts w:ascii="仿宋_GB2312" w:eastAsia="仿宋_GB2312" w:hAnsi="仿宋" w:hint="eastAsia"/>
          <w:sz w:val="32"/>
          <w:szCs w:val="32"/>
        </w:rPr>
        <w:t>，将上述处理决定告知其本人。</w:t>
      </w:r>
    </w:p>
    <w:p w:rsidR="003A12CA" w:rsidRDefault="004E1017">
      <w:pPr>
        <w:spacing w:line="560" w:lineRule="exact"/>
        <w:ind w:firstLineChars="200" w:firstLine="640"/>
        <w:rPr>
          <w:rFonts w:ascii="仿宋_GB2312" w:eastAsia="仿宋_GB2312" w:hAnsi="宋体"/>
          <w:sz w:val="28"/>
          <w:szCs w:val="28"/>
        </w:rPr>
      </w:pPr>
      <w:r>
        <w:rPr>
          <w:rFonts w:ascii="仿宋_GB2312" w:eastAsia="仿宋_GB2312" w:hAnsi="黑体" w:cs="黑体" w:hint="eastAsia"/>
          <w:sz w:val="32"/>
          <w:szCs w:val="32"/>
        </w:rPr>
        <w:t>二、申请人主张不成立。</w:t>
      </w:r>
      <w:r>
        <w:rPr>
          <w:rFonts w:ascii="仿宋_GB2312" w:eastAsia="仿宋_GB2312" w:hAnsi="仿宋" w:hint="eastAsia"/>
          <w:sz w:val="32"/>
          <w:szCs w:val="32"/>
        </w:rPr>
        <w:t>申请人主张两年时效适用错误，</w:t>
      </w:r>
      <w:r>
        <w:rPr>
          <w:rFonts w:ascii="仿宋_GB2312" w:eastAsia="仿宋_GB2312" w:hAnsi="仿宋" w:cs="仿宋" w:hint="eastAsia"/>
          <w:color w:val="000000"/>
          <w:sz w:val="32"/>
          <w:szCs w:val="32"/>
        </w:rPr>
        <w:t>被申请人回应如下：关于对用人单位</w:t>
      </w:r>
      <w:r>
        <w:rPr>
          <w:rFonts w:ascii="仿宋_GB2312" w:eastAsia="仿宋_GB2312" w:hAnsi="仿宋" w:cs="仿宋" w:hint="eastAsia"/>
          <w:color w:val="000000"/>
          <w:sz w:val="32"/>
          <w:szCs w:val="32"/>
        </w:rPr>
        <w:t>××</w:t>
      </w:r>
      <w:r>
        <w:rPr>
          <w:rFonts w:ascii="仿宋_GB2312" w:eastAsia="仿宋_GB2312" w:hAnsi="仿宋" w:cs="仿宋" w:hint="eastAsia"/>
          <w:color w:val="000000"/>
          <w:sz w:val="32"/>
          <w:szCs w:val="32"/>
        </w:rPr>
        <w:t>公司违法行为的查处是否适用两年时效的问题，《劳动保障监察条例》第十一条规定“劳动保障行政部门对下列事项实施劳动保障监察：（七）用人单位参加各项社会保险和缴纳社会保险费的情况”。另据上述条例的第二十条第一款、第二款的规定“违反劳动保障法律、</w:t>
      </w:r>
      <w:r>
        <w:rPr>
          <w:rFonts w:ascii="仿宋_GB2312" w:eastAsia="仿宋_GB2312" w:hAnsi="仿宋" w:cs="仿宋" w:hint="eastAsia"/>
          <w:color w:val="000000"/>
          <w:sz w:val="32"/>
          <w:szCs w:val="32"/>
        </w:rPr>
        <w:t>法规或者规章的行为在</w:t>
      </w:r>
      <w:r>
        <w:rPr>
          <w:rFonts w:ascii="仿宋_GB2312" w:eastAsia="仿宋_GB2312" w:hAnsi="仿宋" w:cs="仿宋" w:hint="eastAsia"/>
          <w:color w:val="000000"/>
          <w:sz w:val="32"/>
          <w:szCs w:val="32"/>
        </w:rPr>
        <w:t>2</w:t>
      </w:r>
      <w:r>
        <w:rPr>
          <w:rFonts w:ascii="仿宋_GB2312" w:eastAsia="仿宋_GB2312" w:hAnsi="仿宋" w:cs="仿宋" w:hint="eastAsia"/>
          <w:color w:val="000000"/>
          <w:sz w:val="32"/>
          <w:szCs w:val="32"/>
        </w:rPr>
        <w:t>年内未被劳动保障行政部门发现，也未被举报、投诉的，劳动保障行政部门不再查处。前款规定的期限，自违反劳动保障法律、法规或者规章的行为发生之日起计算；违反劳动保障法律、法规或者规章的行为有连续或者继续状态的，自行为终了之日起计算。”上述规定业已明确，用人单位参加各项社会保险和缴纳社会保险费的情况属于“劳动保障监察”的范畴，适用两年的查处时效并无不妥。另据《深圳经济特区养老保险条例》第四十条规定：“职工认为用人单位未按照规定为其缴纳养老保险费的，应当在知道或者应当知道权利被侵害之日起两年内向</w:t>
      </w:r>
      <w:r>
        <w:rPr>
          <w:rFonts w:ascii="仿宋_GB2312" w:eastAsia="仿宋_GB2312" w:hAnsi="仿宋" w:cs="仿宋" w:hint="eastAsia"/>
          <w:color w:val="000000"/>
          <w:sz w:val="32"/>
          <w:szCs w:val="32"/>
        </w:rPr>
        <w:t>市社保机构投诉、举报。投诉、举报超过两年的，市</w:t>
      </w:r>
      <w:r>
        <w:rPr>
          <w:rFonts w:ascii="仿宋_GB2312" w:eastAsia="仿宋_GB2312" w:hAnsi="仿宋" w:cs="仿宋" w:hint="eastAsia"/>
          <w:color w:val="000000"/>
          <w:sz w:val="32"/>
          <w:szCs w:val="32"/>
        </w:rPr>
        <w:lastRenderedPageBreak/>
        <w:t>社保机构不予受理。”上述特区条例关于</w:t>
      </w:r>
      <w:r>
        <w:rPr>
          <w:rFonts w:ascii="仿宋_GB2312" w:eastAsia="仿宋_GB2312" w:hAnsi="仿宋" w:cs="仿宋" w:hint="eastAsia"/>
          <w:color w:val="000000"/>
          <w:sz w:val="32"/>
          <w:szCs w:val="32"/>
        </w:rPr>
        <w:t>2</w:t>
      </w:r>
      <w:r>
        <w:rPr>
          <w:rFonts w:ascii="仿宋_GB2312" w:eastAsia="仿宋_GB2312" w:hAnsi="仿宋" w:cs="仿宋" w:hint="eastAsia"/>
          <w:color w:val="000000"/>
          <w:sz w:val="32"/>
          <w:szCs w:val="32"/>
        </w:rPr>
        <w:t>年的投诉时效的规定，亦体现了督促职工及时维权解决纠纷的立法原意。</w:t>
      </w:r>
    </w:p>
    <w:p w:rsidR="003A12CA" w:rsidRDefault="004E1017">
      <w:pPr>
        <w:spacing w:line="560" w:lineRule="exact"/>
        <w:ind w:firstLineChars="200" w:firstLine="640"/>
        <w:rPr>
          <w:rFonts w:ascii="仿宋_GB2312" w:eastAsia="仿宋_GB2312" w:hAnsi="仿宋" w:cs="仿宋"/>
          <w:color w:val="000000"/>
          <w:sz w:val="32"/>
          <w:szCs w:val="32"/>
        </w:rPr>
      </w:pPr>
      <w:r>
        <w:rPr>
          <w:rFonts w:ascii="仿宋_GB2312" w:eastAsia="仿宋_GB2312" w:hAnsi="仿宋" w:cs="仿宋" w:hint="eastAsia"/>
          <w:color w:val="000000"/>
          <w:sz w:val="32"/>
          <w:szCs w:val="32"/>
        </w:rPr>
        <w:t>按照上述规定，申请人应当从当月知道权利被侵害之日起两年内向有关部门投诉。故依照《广东省劳动保障监察条例》第三十九条第一款规定：“人力资源社会保障行政部门应当对以下投诉按照不同情形分别处理：（三）投诉时间超出劳动保障违法行为查处期限的，不予受理”，对于申请人投诉的</w:t>
      </w:r>
      <w:r>
        <w:rPr>
          <w:rFonts w:ascii="仿宋_GB2312" w:eastAsia="仿宋_GB2312" w:hAnsi="仿宋" w:cs="仿宋" w:hint="eastAsia"/>
          <w:color w:val="000000"/>
          <w:sz w:val="32"/>
          <w:szCs w:val="32"/>
        </w:rPr>
        <w:t>××</w:t>
      </w:r>
      <w:r>
        <w:rPr>
          <w:rFonts w:ascii="仿宋_GB2312" w:eastAsia="仿宋_GB2312" w:hAnsi="仿宋" w:cs="仿宋" w:hint="eastAsia"/>
          <w:color w:val="000000"/>
          <w:sz w:val="32"/>
          <w:szCs w:val="32"/>
        </w:rPr>
        <w:t>公司</w:t>
      </w:r>
      <w:r>
        <w:rPr>
          <w:rFonts w:ascii="仿宋_GB2312" w:eastAsia="仿宋_GB2312" w:hAnsi="仿宋" w:cs="仿宋" w:hint="eastAsia"/>
          <w:color w:val="000000"/>
          <w:sz w:val="32"/>
          <w:szCs w:val="32"/>
        </w:rPr>
        <w:t>2016</w:t>
      </w:r>
      <w:r>
        <w:rPr>
          <w:rFonts w:ascii="仿宋_GB2312" w:eastAsia="仿宋_GB2312" w:hAnsi="仿宋" w:cs="仿宋" w:hint="eastAsia"/>
          <w:color w:val="000000"/>
          <w:sz w:val="32"/>
          <w:szCs w:val="32"/>
        </w:rPr>
        <w:t>年</w:t>
      </w:r>
      <w:r>
        <w:rPr>
          <w:rFonts w:ascii="仿宋_GB2312" w:eastAsia="仿宋_GB2312" w:hAnsi="仿宋" w:cs="仿宋" w:hint="eastAsia"/>
          <w:color w:val="000000"/>
          <w:sz w:val="32"/>
          <w:szCs w:val="32"/>
        </w:rPr>
        <w:t>10</w:t>
      </w:r>
      <w:r>
        <w:rPr>
          <w:rFonts w:ascii="仿宋_GB2312" w:eastAsia="仿宋_GB2312" w:hAnsi="仿宋" w:cs="仿宋" w:hint="eastAsia"/>
          <w:color w:val="000000"/>
          <w:sz w:val="32"/>
          <w:szCs w:val="32"/>
        </w:rPr>
        <w:t>月至</w:t>
      </w:r>
      <w:r>
        <w:rPr>
          <w:rFonts w:ascii="仿宋_GB2312" w:eastAsia="仿宋_GB2312" w:hAnsi="仿宋" w:cs="仿宋" w:hint="eastAsia"/>
          <w:color w:val="000000"/>
          <w:sz w:val="32"/>
          <w:szCs w:val="32"/>
        </w:rPr>
        <w:t>2018</w:t>
      </w:r>
      <w:r>
        <w:rPr>
          <w:rFonts w:ascii="仿宋_GB2312" w:eastAsia="仿宋_GB2312" w:hAnsi="仿宋" w:cs="仿宋" w:hint="eastAsia"/>
          <w:color w:val="000000"/>
          <w:sz w:val="32"/>
          <w:szCs w:val="32"/>
        </w:rPr>
        <w:t>年</w:t>
      </w:r>
      <w:r>
        <w:rPr>
          <w:rFonts w:ascii="仿宋_GB2312" w:eastAsia="仿宋_GB2312" w:hAnsi="仿宋" w:cs="仿宋" w:hint="eastAsia"/>
          <w:color w:val="000000"/>
          <w:sz w:val="32"/>
          <w:szCs w:val="32"/>
        </w:rPr>
        <w:t>4</w:t>
      </w:r>
      <w:r>
        <w:rPr>
          <w:rFonts w:ascii="仿宋_GB2312" w:eastAsia="仿宋_GB2312" w:hAnsi="仿宋" w:cs="仿宋" w:hint="eastAsia"/>
          <w:color w:val="000000"/>
          <w:sz w:val="32"/>
          <w:szCs w:val="32"/>
        </w:rPr>
        <w:t>月期间未为其足额参加社会保险的诉求，因超出两年的法定查处时效本</w:t>
      </w:r>
      <w:r>
        <w:rPr>
          <w:rFonts w:ascii="仿宋_GB2312" w:eastAsia="仿宋_GB2312" w:hAnsi="仿宋" w:cs="仿宋" w:hint="eastAsia"/>
          <w:color w:val="000000"/>
          <w:sz w:val="32"/>
          <w:szCs w:val="32"/>
        </w:rPr>
        <w:t>应不予受理，因此，在已经受理的情况下，被申请人决定撤销立案。</w:t>
      </w:r>
    </w:p>
    <w:p w:rsidR="003A12CA" w:rsidRDefault="004E1017">
      <w:pPr>
        <w:spacing w:line="560" w:lineRule="exact"/>
        <w:ind w:firstLineChars="200" w:firstLine="640"/>
        <w:rPr>
          <w:rFonts w:ascii="仿宋_GB2312" w:eastAsia="仿宋_GB2312" w:hAnsi="仿宋" w:cs="仿宋"/>
          <w:color w:val="000000"/>
          <w:sz w:val="32"/>
          <w:szCs w:val="32"/>
        </w:rPr>
      </w:pPr>
      <w:r>
        <w:rPr>
          <w:rFonts w:ascii="仿宋_GB2312" w:eastAsia="仿宋_GB2312" w:hAnsi="仿宋" w:cs="仿宋" w:hint="eastAsia"/>
          <w:color w:val="000000"/>
          <w:sz w:val="32"/>
          <w:szCs w:val="32"/>
        </w:rPr>
        <w:t>综上，申请人的主张不成立，请求复议机关依法维持答复人的具体行行为。</w:t>
      </w:r>
    </w:p>
    <w:p w:rsidR="003A12CA" w:rsidRDefault="004E1017">
      <w:pPr>
        <w:spacing w:line="560" w:lineRule="exact"/>
        <w:ind w:firstLineChars="200" w:firstLine="640"/>
        <w:rPr>
          <w:rFonts w:ascii="仿宋_GB2312" w:eastAsia="仿宋_GB2312" w:hAnsi="仿宋" w:cs="仿宋"/>
          <w:color w:val="000000"/>
          <w:sz w:val="32"/>
          <w:szCs w:val="32"/>
        </w:rPr>
      </w:pPr>
      <w:r>
        <w:rPr>
          <w:rFonts w:ascii="仿宋_GB2312" w:eastAsia="黑体" w:hAnsi="仿宋_GB2312" w:hint="eastAsia"/>
          <w:sz w:val="32"/>
        </w:rPr>
        <w:t>经查</w:t>
      </w:r>
      <w:r>
        <w:rPr>
          <w:rFonts w:ascii="仿宋_GB2312" w:eastAsia="黑体" w:hAnsi="仿宋_GB2312" w:hint="eastAsia"/>
          <w:bCs/>
          <w:sz w:val="32"/>
        </w:rPr>
        <w:t>：</w:t>
      </w:r>
      <w:r>
        <w:rPr>
          <w:rFonts w:ascii="仿宋_GB2312" w:eastAsia="仿宋_GB2312"/>
          <w:sz w:val="32"/>
          <w:szCs w:val="32"/>
        </w:rPr>
        <w:t xml:space="preserve"> </w:t>
      </w:r>
      <w:r>
        <w:rPr>
          <w:rFonts w:ascii="仿宋_GB2312" w:eastAsia="仿宋_GB2312" w:hAnsi="仿宋" w:cs="仿宋" w:hint="eastAsia"/>
          <w:color w:val="000000"/>
          <w:sz w:val="32"/>
          <w:szCs w:val="32"/>
        </w:rPr>
        <w:t>2020</w:t>
      </w:r>
      <w:r>
        <w:rPr>
          <w:rFonts w:ascii="仿宋_GB2312" w:eastAsia="仿宋_GB2312" w:hAnsi="仿宋" w:cs="仿宋" w:hint="eastAsia"/>
          <w:color w:val="000000"/>
          <w:sz w:val="32"/>
          <w:szCs w:val="32"/>
        </w:rPr>
        <w:t>年</w:t>
      </w:r>
      <w:r>
        <w:rPr>
          <w:rFonts w:ascii="仿宋_GB2312" w:eastAsia="仿宋_GB2312" w:hAnsi="仿宋" w:cs="仿宋" w:hint="eastAsia"/>
          <w:color w:val="000000"/>
          <w:sz w:val="32"/>
          <w:szCs w:val="32"/>
        </w:rPr>
        <w:t>8</w:t>
      </w:r>
      <w:r>
        <w:rPr>
          <w:rFonts w:ascii="仿宋_GB2312" w:eastAsia="仿宋_GB2312" w:hAnsi="仿宋" w:cs="仿宋" w:hint="eastAsia"/>
          <w:color w:val="000000"/>
          <w:sz w:val="32"/>
          <w:szCs w:val="32"/>
        </w:rPr>
        <w:t>月</w:t>
      </w:r>
      <w:r>
        <w:rPr>
          <w:rFonts w:ascii="仿宋_GB2312" w:eastAsia="仿宋_GB2312" w:hAnsi="仿宋" w:cs="仿宋" w:hint="eastAsia"/>
          <w:color w:val="000000"/>
          <w:sz w:val="32"/>
          <w:szCs w:val="32"/>
        </w:rPr>
        <w:t>12</w:t>
      </w:r>
      <w:r>
        <w:rPr>
          <w:rFonts w:ascii="仿宋_GB2312" w:eastAsia="仿宋_GB2312" w:hAnsi="仿宋" w:cs="仿宋" w:hint="eastAsia"/>
          <w:color w:val="000000"/>
          <w:sz w:val="32"/>
          <w:szCs w:val="32"/>
        </w:rPr>
        <w:t>日，被申请人收到申请人提供电邮方式提出的关于原用人单位未依法为其足额缴纳</w:t>
      </w:r>
      <w:r>
        <w:rPr>
          <w:rFonts w:ascii="仿宋_GB2312" w:eastAsia="仿宋_GB2312" w:hAnsi="仿宋" w:cs="仿宋" w:hint="eastAsia"/>
          <w:color w:val="000000"/>
          <w:sz w:val="32"/>
          <w:szCs w:val="32"/>
        </w:rPr>
        <w:t>2016</w:t>
      </w:r>
      <w:r>
        <w:rPr>
          <w:rFonts w:ascii="仿宋_GB2312" w:eastAsia="仿宋_GB2312" w:hAnsi="仿宋" w:cs="仿宋" w:hint="eastAsia"/>
          <w:color w:val="000000"/>
          <w:sz w:val="32"/>
          <w:szCs w:val="32"/>
        </w:rPr>
        <w:t>年</w:t>
      </w:r>
      <w:r>
        <w:rPr>
          <w:rFonts w:ascii="仿宋_GB2312" w:eastAsia="仿宋_GB2312" w:hAnsi="仿宋" w:cs="仿宋" w:hint="eastAsia"/>
          <w:color w:val="000000"/>
          <w:sz w:val="32"/>
          <w:szCs w:val="32"/>
        </w:rPr>
        <w:t>10</w:t>
      </w:r>
      <w:r>
        <w:rPr>
          <w:rFonts w:ascii="仿宋_GB2312" w:eastAsia="仿宋_GB2312" w:hAnsi="仿宋" w:cs="仿宋" w:hint="eastAsia"/>
          <w:color w:val="000000"/>
          <w:sz w:val="32"/>
          <w:szCs w:val="32"/>
        </w:rPr>
        <w:t>月至</w:t>
      </w:r>
      <w:r>
        <w:rPr>
          <w:rFonts w:ascii="仿宋_GB2312" w:eastAsia="仿宋_GB2312" w:hAnsi="仿宋" w:cs="仿宋" w:hint="eastAsia"/>
          <w:color w:val="000000"/>
          <w:sz w:val="32"/>
          <w:szCs w:val="32"/>
        </w:rPr>
        <w:t>2019</w:t>
      </w:r>
      <w:r>
        <w:rPr>
          <w:rFonts w:ascii="仿宋_GB2312" w:eastAsia="仿宋_GB2312" w:hAnsi="仿宋" w:cs="仿宋" w:hint="eastAsia"/>
          <w:color w:val="000000"/>
          <w:sz w:val="32"/>
          <w:szCs w:val="32"/>
        </w:rPr>
        <w:t>年</w:t>
      </w:r>
      <w:r>
        <w:rPr>
          <w:rFonts w:ascii="仿宋_GB2312" w:eastAsia="仿宋_GB2312" w:hAnsi="仿宋" w:cs="仿宋" w:hint="eastAsia"/>
          <w:color w:val="000000"/>
          <w:sz w:val="32"/>
          <w:szCs w:val="32"/>
        </w:rPr>
        <w:t>7</w:t>
      </w:r>
      <w:r>
        <w:rPr>
          <w:rFonts w:ascii="仿宋_GB2312" w:eastAsia="仿宋_GB2312" w:hAnsi="仿宋" w:cs="仿宋" w:hint="eastAsia"/>
          <w:color w:val="000000"/>
          <w:sz w:val="32"/>
          <w:szCs w:val="32"/>
        </w:rPr>
        <w:t>月期间的社会保险费的投诉。由于申请人在</w:t>
      </w:r>
      <w:r>
        <w:rPr>
          <w:rFonts w:ascii="仿宋_GB2312" w:eastAsia="仿宋_GB2312" w:hAnsi="仿宋" w:cs="仿宋" w:hint="eastAsia"/>
          <w:color w:val="000000"/>
          <w:sz w:val="32"/>
          <w:szCs w:val="32"/>
        </w:rPr>
        <w:t>2020</w:t>
      </w:r>
      <w:r>
        <w:rPr>
          <w:rFonts w:ascii="仿宋_GB2312" w:eastAsia="仿宋_GB2312" w:hAnsi="仿宋" w:cs="仿宋" w:hint="eastAsia"/>
          <w:color w:val="000000"/>
          <w:sz w:val="32"/>
          <w:szCs w:val="32"/>
        </w:rPr>
        <w:t>年</w:t>
      </w:r>
      <w:r>
        <w:rPr>
          <w:rFonts w:ascii="仿宋_GB2312" w:eastAsia="仿宋_GB2312" w:hAnsi="仿宋" w:cs="仿宋" w:hint="eastAsia"/>
          <w:color w:val="000000"/>
          <w:sz w:val="32"/>
          <w:szCs w:val="32"/>
        </w:rPr>
        <w:t>5</w:t>
      </w:r>
      <w:r>
        <w:rPr>
          <w:rFonts w:ascii="仿宋_GB2312" w:eastAsia="仿宋_GB2312" w:hAnsi="仿宋" w:cs="仿宋" w:hint="eastAsia"/>
          <w:color w:val="000000"/>
          <w:sz w:val="32"/>
          <w:szCs w:val="32"/>
        </w:rPr>
        <w:t>月</w:t>
      </w:r>
      <w:r>
        <w:rPr>
          <w:rFonts w:ascii="仿宋_GB2312" w:eastAsia="仿宋_GB2312" w:hAnsi="仿宋" w:cs="仿宋" w:hint="eastAsia"/>
          <w:color w:val="000000"/>
          <w:sz w:val="32"/>
          <w:szCs w:val="32"/>
        </w:rPr>
        <w:t>29</w:t>
      </w:r>
      <w:r>
        <w:rPr>
          <w:rFonts w:ascii="仿宋_GB2312" w:eastAsia="仿宋_GB2312" w:hAnsi="仿宋" w:cs="仿宋" w:hint="eastAsia"/>
          <w:color w:val="000000"/>
          <w:sz w:val="32"/>
          <w:szCs w:val="32"/>
        </w:rPr>
        <w:t>日亦曾通过电话方式向被申请人反映上述问题，在申请人确认的情况下，被申请人认定</w:t>
      </w:r>
      <w:r>
        <w:rPr>
          <w:rFonts w:ascii="仿宋_GB2312" w:eastAsia="仿宋_GB2312" w:hAnsi="仿宋" w:cs="仿宋" w:hint="eastAsia"/>
          <w:color w:val="000000"/>
          <w:sz w:val="32"/>
          <w:szCs w:val="32"/>
        </w:rPr>
        <w:t>2020</w:t>
      </w:r>
      <w:r>
        <w:rPr>
          <w:rFonts w:ascii="仿宋_GB2312" w:eastAsia="仿宋_GB2312" w:hAnsi="仿宋" w:cs="仿宋" w:hint="eastAsia"/>
          <w:color w:val="000000"/>
          <w:sz w:val="32"/>
          <w:szCs w:val="32"/>
        </w:rPr>
        <w:t>年</w:t>
      </w:r>
      <w:r>
        <w:rPr>
          <w:rFonts w:ascii="仿宋_GB2312" w:eastAsia="仿宋_GB2312" w:hAnsi="仿宋" w:cs="仿宋" w:hint="eastAsia"/>
          <w:color w:val="000000"/>
          <w:sz w:val="32"/>
          <w:szCs w:val="32"/>
        </w:rPr>
        <w:t>5</w:t>
      </w:r>
      <w:r>
        <w:rPr>
          <w:rFonts w:ascii="仿宋_GB2312" w:eastAsia="仿宋_GB2312" w:hAnsi="仿宋" w:cs="仿宋" w:hint="eastAsia"/>
          <w:color w:val="000000"/>
          <w:sz w:val="32"/>
          <w:szCs w:val="32"/>
        </w:rPr>
        <w:t>月</w:t>
      </w:r>
      <w:r>
        <w:rPr>
          <w:rFonts w:ascii="仿宋_GB2312" w:eastAsia="仿宋_GB2312" w:hAnsi="仿宋" w:cs="仿宋" w:hint="eastAsia"/>
          <w:color w:val="000000"/>
          <w:sz w:val="32"/>
          <w:szCs w:val="32"/>
        </w:rPr>
        <w:t>29</w:t>
      </w:r>
      <w:r>
        <w:rPr>
          <w:rFonts w:ascii="仿宋_GB2312" w:eastAsia="仿宋_GB2312" w:hAnsi="仿宋" w:cs="仿宋" w:hint="eastAsia"/>
          <w:color w:val="000000"/>
          <w:sz w:val="32"/>
          <w:szCs w:val="32"/>
        </w:rPr>
        <w:t>日为首次投诉时间。</w:t>
      </w:r>
    </w:p>
    <w:p w:rsidR="003A12CA" w:rsidRDefault="004E1017">
      <w:pPr>
        <w:spacing w:line="560" w:lineRule="exact"/>
        <w:ind w:firstLineChars="200" w:firstLine="640"/>
        <w:rPr>
          <w:rFonts w:ascii="仿宋_GB2312" w:eastAsia="仿宋_GB2312" w:hAnsi="仿宋" w:cs="仿宋"/>
          <w:color w:val="000000"/>
          <w:sz w:val="32"/>
          <w:szCs w:val="32"/>
        </w:rPr>
      </w:pPr>
      <w:r>
        <w:rPr>
          <w:rFonts w:ascii="仿宋_GB2312" w:eastAsia="仿宋_GB2312" w:hAnsi="仿宋" w:cs="仿宋" w:hint="eastAsia"/>
          <w:color w:val="000000"/>
          <w:sz w:val="32"/>
          <w:szCs w:val="32"/>
        </w:rPr>
        <w:t>经被申请人责令原用人单位为申请人补缴了</w:t>
      </w:r>
      <w:r>
        <w:rPr>
          <w:rFonts w:ascii="仿宋_GB2312" w:eastAsia="仿宋_GB2312" w:hAnsi="仿宋" w:cs="仿宋" w:hint="eastAsia"/>
          <w:color w:val="000000"/>
          <w:sz w:val="32"/>
          <w:szCs w:val="32"/>
        </w:rPr>
        <w:t>2018</w:t>
      </w:r>
      <w:r>
        <w:rPr>
          <w:rFonts w:ascii="仿宋_GB2312" w:eastAsia="仿宋_GB2312" w:hAnsi="仿宋" w:cs="仿宋" w:hint="eastAsia"/>
          <w:color w:val="000000"/>
          <w:sz w:val="32"/>
          <w:szCs w:val="32"/>
        </w:rPr>
        <w:t>年</w:t>
      </w:r>
      <w:r>
        <w:rPr>
          <w:rFonts w:ascii="仿宋_GB2312" w:eastAsia="仿宋_GB2312" w:hAnsi="仿宋" w:cs="仿宋" w:hint="eastAsia"/>
          <w:color w:val="000000"/>
          <w:sz w:val="32"/>
          <w:szCs w:val="32"/>
        </w:rPr>
        <w:t>5</w:t>
      </w:r>
      <w:r>
        <w:rPr>
          <w:rFonts w:ascii="仿宋_GB2312" w:eastAsia="仿宋_GB2312" w:hAnsi="仿宋" w:cs="仿宋" w:hint="eastAsia"/>
          <w:color w:val="000000"/>
          <w:sz w:val="32"/>
          <w:szCs w:val="32"/>
        </w:rPr>
        <w:t>月至</w:t>
      </w:r>
      <w:r>
        <w:rPr>
          <w:rFonts w:ascii="仿宋_GB2312" w:eastAsia="仿宋_GB2312" w:hAnsi="仿宋" w:cs="仿宋" w:hint="eastAsia"/>
          <w:color w:val="000000"/>
          <w:sz w:val="32"/>
          <w:szCs w:val="32"/>
        </w:rPr>
        <w:t>2019</w:t>
      </w:r>
      <w:r>
        <w:rPr>
          <w:rFonts w:ascii="仿宋_GB2312" w:eastAsia="仿宋_GB2312" w:hAnsi="仿宋" w:cs="仿宋" w:hint="eastAsia"/>
          <w:color w:val="000000"/>
          <w:sz w:val="32"/>
          <w:szCs w:val="32"/>
        </w:rPr>
        <w:t>年</w:t>
      </w:r>
      <w:r>
        <w:rPr>
          <w:rFonts w:ascii="仿宋_GB2312" w:eastAsia="仿宋_GB2312" w:hAnsi="仿宋" w:cs="仿宋" w:hint="eastAsia"/>
          <w:color w:val="000000"/>
          <w:sz w:val="32"/>
          <w:szCs w:val="32"/>
        </w:rPr>
        <w:t>7</w:t>
      </w:r>
      <w:r>
        <w:rPr>
          <w:rFonts w:ascii="仿宋_GB2312" w:eastAsia="仿宋_GB2312" w:hAnsi="仿宋" w:cs="仿宋" w:hint="eastAsia"/>
          <w:color w:val="000000"/>
          <w:sz w:val="32"/>
          <w:szCs w:val="32"/>
        </w:rPr>
        <w:t>月期间的社会保险，</w:t>
      </w:r>
      <w:r>
        <w:rPr>
          <w:rFonts w:ascii="仿宋_GB2312" w:eastAsia="仿宋_GB2312" w:hAnsi="仿宋" w:cs="仿宋" w:hint="eastAsia"/>
          <w:color w:val="000000"/>
          <w:sz w:val="32"/>
          <w:szCs w:val="32"/>
        </w:rPr>
        <w:t>该笔补缴费用已于</w:t>
      </w:r>
      <w:r>
        <w:rPr>
          <w:rFonts w:ascii="仿宋_GB2312" w:eastAsia="仿宋_GB2312" w:hAnsi="仿宋" w:cs="仿宋" w:hint="eastAsia"/>
          <w:color w:val="000000"/>
          <w:sz w:val="32"/>
          <w:szCs w:val="32"/>
        </w:rPr>
        <w:t>2020</w:t>
      </w:r>
      <w:r>
        <w:rPr>
          <w:rFonts w:ascii="仿宋_GB2312" w:eastAsia="仿宋_GB2312" w:hAnsi="仿宋" w:cs="仿宋" w:hint="eastAsia"/>
          <w:color w:val="000000"/>
          <w:sz w:val="32"/>
          <w:szCs w:val="32"/>
        </w:rPr>
        <w:t>年</w:t>
      </w:r>
      <w:r>
        <w:rPr>
          <w:rFonts w:ascii="仿宋_GB2312" w:eastAsia="仿宋_GB2312" w:hAnsi="仿宋" w:cs="仿宋" w:hint="eastAsia"/>
          <w:color w:val="000000"/>
          <w:sz w:val="32"/>
          <w:szCs w:val="32"/>
        </w:rPr>
        <w:t>9</w:t>
      </w:r>
      <w:r>
        <w:rPr>
          <w:rFonts w:ascii="仿宋_GB2312" w:eastAsia="仿宋_GB2312" w:hAnsi="仿宋" w:cs="仿宋" w:hint="eastAsia"/>
          <w:color w:val="000000"/>
          <w:sz w:val="32"/>
          <w:szCs w:val="32"/>
        </w:rPr>
        <w:t>月</w:t>
      </w:r>
      <w:r>
        <w:rPr>
          <w:rFonts w:ascii="仿宋_GB2312" w:eastAsia="仿宋_GB2312" w:hAnsi="仿宋" w:cs="仿宋" w:hint="eastAsia"/>
          <w:color w:val="000000"/>
          <w:sz w:val="32"/>
          <w:szCs w:val="32"/>
        </w:rPr>
        <w:t>25</w:t>
      </w:r>
      <w:r>
        <w:rPr>
          <w:rFonts w:ascii="仿宋_GB2312" w:eastAsia="仿宋_GB2312" w:hAnsi="仿宋" w:cs="仿宋" w:hint="eastAsia"/>
          <w:color w:val="000000"/>
          <w:sz w:val="32"/>
          <w:szCs w:val="32"/>
        </w:rPr>
        <w:t>日到账。</w:t>
      </w:r>
    </w:p>
    <w:p w:rsidR="003A12CA" w:rsidRDefault="004E1017">
      <w:pPr>
        <w:spacing w:line="560" w:lineRule="exact"/>
        <w:ind w:firstLineChars="200" w:firstLine="640"/>
        <w:rPr>
          <w:rFonts w:ascii="仿宋_GB2312" w:eastAsia="仿宋_GB2312" w:hAnsi="仿宋" w:cs="仿宋"/>
          <w:color w:val="000000"/>
          <w:sz w:val="32"/>
          <w:szCs w:val="32"/>
        </w:rPr>
      </w:pPr>
      <w:r>
        <w:rPr>
          <w:rFonts w:ascii="仿宋_GB2312" w:eastAsia="仿宋_GB2312" w:hAnsi="仿宋" w:cs="仿宋" w:hint="eastAsia"/>
          <w:color w:val="000000"/>
          <w:sz w:val="32"/>
          <w:szCs w:val="32"/>
        </w:rPr>
        <w:t>2020</w:t>
      </w:r>
      <w:r>
        <w:rPr>
          <w:rFonts w:ascii="仿宋_GB2312" w:eastAsia="仿宋_GB2312" w:hAnsi="仿宋" w:cs="仿宋" w:hint="eastAsia"/>
          <w:color w:val="000000"/>
          <w:sz w:val="32"/>
          <w:szCs w:val="32"/>
        </w:rPr>
        <w:t>年</w:t>
      </w:r>
      <w:r>
        <w:rPr>
          <w:rFonts w:ascii="仿宋_GB2312" w:eastAsia="仿宋_GB2312" w:hAnsi="仿宋" w:cs="仿宋" w:hint="eastAsia"/>
          <w:color w:val="000000"/>
          <w:sz w:val="32"/>
          <w:szCs w:val="32"/>
        </w:rPr>
        <w:t>9</w:t>
      </w:r>
      <w:r>
        <w:rPr>
          <w:rFonts w:ascii="仿宋_GB2312" w:eastAsia="仿宋_GB2312" w:hAnsi="仿宋" w:cs="仿宋" w:hint="eastAsia"/>
          <w:color w:val="000000"/>
          <w:sz w:val="32"/>
          <w:szCs w:val="32"/>
        </w:rPr>
        <w:t>月</w:t>
      </w:r>
      <w:r>
        <w:rPr>
          <w:rFonts w:ascii="仿宋_GB2312" w:eastAsia="仿宋_GB2312" w:hAnsi="仿宋" w:cs="仿宋" w:hint="eastAsia"/>
          <w:color w:val="000000"/>
          <w:sz w:val="32"/>
          <w:szCs w:val="32"/>
        </w:rPr>
        <w:t>25</w:t>
      </w:r>
      <w:r>
        <w:rPr>
          <w:rFonts w:ascii="仿宋_GB2312" w:eastAsia="仿宋_GB2312" w:hAnsi="仿宋" w:cs="仿宋" w:hint="eastAsia"/>
          <w:color w:val="000000"/>
          <w:sz w:val="32"/>
          <w:szCs w:val="32"/>
        </w:rPr>
        <w:t>日，被申请人作出了</w:t>
      </w:r>
      <w:r>
        <w:rPr>
          <w:rFonts w:ascii="仿宋_GB2312" w:eastAsia="仿宋_GB2312" w:hAnsi="仿宋" w:hint="eastAsia"/>
          <w:sz w:val="32"/>
          <w:szCs w:val="32"/>
        </w:rPr>
        <w:t>深（福）社稽核投答</w:t>
      </w:r>
      <w:r>
        <w:rPr>
          <w:rFonts w:ascii="仿宋_GB2312" w:eastAsia="仿宋_GB2312" w:hAnsi="仿宋" w:cs="仿宋" w:hint="eastAsia"/>
          <w:sz w:val="32"/>
          <w:szCs w:val="32"/>
        </w:rPr>
        <w:t>〔</w:t>
      </w:r>
      <w:r>
        <w:rPr>
          <w:rFonts w:ascii="仿宋_GB2312" w:eastAsia="仿宋_GB2312" w:hAnsi="仿宋" w:cs="仿宋" w:hint="eastAsia"/>
          <w:sz w:val="32"/>
          <w:szCs w:val="32"/>
        </w:rPr>
        <w:t>2020</w:t>
      </w:r>
      <w:r>
        <w:rPr>
          <w:rFonts w:ascii="仿宋_GB2312" w:eastAsia="仿宋_GB2312" w:hAnsi="仿宋" w:cs="仿宋" w:hint="eastAsia"/>
          <w:sz w:val="32"/>
          <w:szCs w:val="32"/>
        </w:rPr>
        <w:t>〕</w:t>
      </w:r>
      <w:r w:rsidR="00BF79FA">
        <w:rPr>
          <w:rFonts w:ascii="仿宋_GB2312" w:eastAsia="仿宋_GB2312" w:hAnsi="仿宋" w:hint="eastAsia"/>
          <w:sz w:val="32"/>
          <w:szCs w:val="32"/>
        </w:rPr>
        <w:t>××</w:t>
      </w:r>
      <w:r>
        <w:rPr>
          <w:rFonts w:ascii="仿宋_GB2312" w:eastAsia="仿宋_GB2312" w:hAnsi="仿宋" w:hint="eastAsia"/>
          <w:sz w:val="32"/>
          <w:szCs w:val="32"/>
        </w:rPr>
        <w:t>号《社保稽核（监察）投诉案件处理答复意</w:t>
      </w:r>
      <w:r>
        <w:rPr>
          <w:rFonts w:ascii="仿宋_GB2312" w:eastAsia="仿宋_GB2312" w:hAnsi="仿宋" w:hint="eastAsia"/>
          <w:sz w:val="32"/>
          <w:szCs w:val="32"/>
        </w:rPr>
        <w:lastRenderedPageBreak/>
        <w:t>见》。</w:t>
      </w:r>
      <w:r>
        <w:rPr>
          <w:rFonts w:ascii="仿宋_GB2312" w:eastAsia="仿宋_GB2312" w:hAnsi="宋体" w:hint="eastAsia"/>
          <w:sz w:val="32"/>
          <w:szCs w:val="32"/>
        </w:rPr>
        <w:t>申请人不服，申请行政复议。</w:t>
      </w:r>
    </w:p>
    <w:p w:rsidR="003A12CA" w:rsidRDefault="004E1017">
      <w:pPr>
        <w:pStyle w:val="a5"/>
        <w:shd w:val="clear" w:color="auto" w:fill="FFFFFF"/>
        <w:spacing w:before="0" w:beforeAutospacing="0" w:after="173" w:afterAutospacing="0" w:line="276" w:lineRule="atLeast"/>
        <w:ind w:firstLine="480"/>
        <w:rPr>
          <w:rFonts w:ascii="仿宋_GB2312" w:eastAsia="仿宋_GB2312" w:hAnsi="Arial" w:cs="Arial"/>
          <w:color w:val="000000" w:themeColor="text1"/>
          <w:sz w:val="32"/>
          <w:szCs w:val="32"/>
        </w:rPr>
      </w:pPr>
      <w:r>
        <w:rPr>
          <w:rFonts w:eastAsia="黑体" w:hint="eastAsia"/>
          <w:sz w:val="32"/>
        </w:rPr>
        <w:t>本机关认为：</w:t>
      </w:r>
      <w:r>
        <w:rPr>
          <w:rFonts w:ascii="仿宋_GB2312" w:eastAsia="仿宋_GB2312" w:hAnsi="仿宋" w:cs="仿宋" w:hint="eastAsia"/>
          <w:color w:val="000000"/>
          <w:sz w:val="32"/>
          <w:szCs w:val="32"/>
        </w:rPr>
        <w:t>《深圳经济特区社会养老保险条例》第四十条规定：“</w:t>
      </w:r>
      <w:r>
        <w:rPr>
          <w:rFonts w:ascii="仿宋_GB2312" w:eastAsia="仿宋_GB2312" w:hint="eastAsia"/>
          <w:color w:val="000000"/>
          <w:sz w:val="32"/>
          <w:szCs w:val="32"/>
        </w:rPr>
        <w:t>职工认为用人单位未按照规定为其缴纳养老保险费的，应当在知道或者应当知道权利被侵害之日起两年内向市社保机构投诉、举报。投诉、举报超过两年的，市社保机构不予受理。</w:t>
      </w:r>
      <w:r>
        <w:rPr>
          <w:rFonts w:ascii="仿宋_GB2312" w:eastAsia="仿宋_GB2312" w:hAnsi="仿宋" w:cs="仿宋" w:hint="eastAsia"/>
          <w:color w:val="000000"/>
          <w:sz w:val="32"/>
          <w:szCs w:val="32"/>
        </w:rPr>
        <w:t>”</w:t>
      </w:r>
      <w:r>
        <w:rPr>
          <w:rFonts w:ascii="仿宋_GB2312" w:eastAsia="仿宋_GB2312" w:hAnsi="仿宋" w:cs="仿宋" w:hint="eastAsia"/>
          <w:color w:val="000000"/>
          <w:sz w:val="32"/>
          <w:szCs w:val="32"/>
        </w:rPr>
        <w:t xml:space="preserve"> </w:t>
      </w:r>
      <w:r>
        <w:rPr>
          <w:rFonts w:ascii="仿宋_GB2312" w:eastAsia="仿宋_GB2312" w:hAnsi="仿宋" w:cs="仿宋" w:hint="eastAsia"/>
          <w:color w:val="000000"/>
          <w:sz w:val="32"/>
          <w:szCs w:val="32"/>
        </w:rPr>
        <w:t>《广东省劳动保障监察条例》第三十九条第一款第（三）项规定：“</w:t>
      </w:r>
      <w:r>
        <w:rPr>
          <w:rFonts w:ascii="仿宋_GB2312" w:eastAsia="仿宋_GB2312" w:hAnsi="Arial" w:cs="Arial" w:hint="eastAsia"/>
          <w:color w:val="333333"/>
          <w:sz w:val="32"/>
          <w:szCs w:val="32"/>
        </w:rPr>
        <w:t>人力资源社会保障行政部门应当对以下投诉按照不同情形分别处理</w:t>
      </w:r>
      <w:r>
        <w:rPr>
          <w:rFonts w:ascii="仿宋_GB2312" w:eastAsia="仿宋_GB2312" w:hAnsi="Arial" w:cs="Arial" w:hint="eastAsia"/>
          <w:color w:val="333333"/>
          <w:sz w:val="32"/>
          <w:szCs w:val="32"/>
        </w:rPr>
        <w:t>: (</w:t>
      </w:r>
      <w:r>
        <w:rPr>
          <w:rFonts w:ascii="仿宋_GB2312" w:eastAsia="仿宋_GB2312" w:hAnsi="Arial" w:cs="Arial" w:hint="eastAsia"/>
          <w:color w:val="333333"/>
          <w:sz w:val="32"/>
          <w:szCs w:val="32"/>
        </w:rPr>
        <w:t>三</w:t>
      </w:r>
      <w:r>
        <w:rPr>
          <w:rFonts w:ascii="仿宋_GB2312" w:eastAsia="仿宋_GB2312" w:hAnsi="Arial" w:cs="Arial" w:hint="eastAsia"/>
          <w:color w:val="333333"/>
          <w:sz w:val="32"/>
          <w:szCs w:val="32"/>
        </w:rPr>
        <w:t>)</w:t>
      </w:r>
      <w:r>
        <w:rPr>
          <w:rFonts w:ascii="仿宋_GB2312" w:eastAsia="仿宋_GB2312" w:hAnsi="Arial" w:cs="Arial" w:hint="eastAsia"/>
          <w:color w:val="333333"/>
          <w:sz w:val="32"/>
          <w:szCs w:val="32"/>
        </w:rPr>
        <w:t>投诉时间超出劳动保障违法行为查处期限的，不予受理。</w:t>
      </w:r>
      <w:r>
        <w:rPr>
          <w:rFonts w:ascii="仿宋_GB2312" w:eastAsia="仿宋_GB2312" w:hAnsi="仿宋" w:cs="仿宋" w:hint="eastAsia"/>
          <w:color w:val="000000"/>
          <w:sz w:val="32"/>
          <w:szCs w:val="32"/>
        </w:rPr>
        <w:t>”</w:t>
      </w:r>
      <w:r>
        <w:rPr>
          <w:rFonts w:ascii="仿宋_GB2312" w:eastAsia="仿宋_GB2312" w:hAnsi="仿宋" w:cs="仿宋" w:hint="eastAsia"/>
          <w:color w:val="000000"/>
          <w:sz w:val="32"/>
          <w:szCs w:val="32"/>
        </w:rPr>
        <w:t xml:space="preserve"> </w:t>
      </w:r>
      <w:r>
        <w:rPr>
          <w:rFonts w:ascii="仿宋_GB2312" w:eastAsia="仿宋_GB2312" w:hAnsi="仿宋" w:cs="仿宋" w:hint="eastAsia"/>
          <w:color w:val="000000"/>
          <w:sz w:val="32"/>
          <w:szCs w:val="32"/>
        </w:rPr>
        <w:t>第四十六条第一款第（三）项规定：“</w:t>
      </w:r>
      <w:r>
        <w:rPr>
          <w:rFonts w:ascii="仿宋_GB2312" w:eastAsia="仿宋_GB2312" w:hAnsi="Arial" w:cs="Arial" w:hint="eastAsia"/>
          <w:color w:val="333333"/>
          <w:sz w:val="32"/>
          <w:szCs w:val="32"/>
        </w:rPr>
        <w:t>经立案调查后发现有下列情形之一的，人力资源社会保障行政部门可以撤销立案</w:t>
      </w:r>
      <w:r>
        <w:rPr>
          <w:rFonts w:ascii="仿宋_GB2312" w:eastAsia="仿宋_GB2312" w:hAnsi="Arial" w:cs="Arial" w:hint="eastAsia"/>
          <w:color w:val="333333"/>
          <w:sz w:val="32"/>
          <w:szCs w:val="32"/>
        </w:rPr>
        <w:t>:</w:t>
      </w:r>
      <w:r>
        <w:rPr>
          <w:rFonts w:ascii="仿宋_GB2312" w:eastAsia="仿宋_GB2312" w:hAnsi="Arial" w:cs="Arial" w:hint="eastAsia"/>
          <w:color w:val="000000" w:themeColor="text1"/>
          <w:sz w:val="32"/>
          <w:szCs w:val="32"/>
        </w:rPr>
        <w:t xml:space="preserve"> (</w:t>
      </w:r>
      <w:r>
        <w:rPr>
          <w:rFonts w:ascii="仿宋_GB2312" w:eastAsia="仿宋_GB2312" w:hAnsi="Arial" w:cs="Arial" w:hint="eastAsia"/>
          <w:color w:val="000000" w:themeColor="text1"/>
          <w:sz w:val="32"/>
          <w:szCs w:val="32"/>
        </w:rPr>
        <w:t>三</w:t>
      </w:r>
      <w:r>
        <w:rPr>
          <w:rFonts w:ascii="仿宋_GB2312" w:eastAsia="仿宋_GB2312" w:hAnsi="Arial" w:cs="Arial" w:hint="eastAsia"/>
          <w:color w:val="000000" w:themeColor="text1"/>
          <w:sz w:val="32"/>
          <w:szCs w:val="32"/>
        </w:rPr>
        <w:t>)</w:t>
      </w:r>
      <w:r>
        <w:rPr>
          <w:rFonts w:ascii="仿宋_GB2312" w:eastAsia="仿宋_GB2312" w:hAnsi="Arial" w:cs="Arial" w:hint="eastAsia"/>
          <w:color w:val="000000" w:themeColor="text1"/>
          <w:sz w:val="32"/>
          <w:szCs w:val="32"/>
        </w:rPr>
        <w:t>投诉不符合规定的受理条件但已经立案的</w:t>
      </w:r>
      <w:r>
        <w:rPr>
          <w:rFonts w:ascii="仿宋_GB2312" w:eastAsia="仿宋_GB2312" w:hAnsi="Arial" w:cs="Arial" w:hint="eastAsia"/>
          <w:color w:val="000000" w:themeColor="text1"/>
          <w:sz w:val="32"/>
          <w:szCs w:val="32"/>
        </w:rPr>
        <w:t>;</w:t>
      </w:r>
      <w:r>
        <w:rPr>
          <w:rFonts w:ascii="仿宋_GB2312" w:eastAsia="仿宋_GB2312" w:hAnsi="仿宋" w:cs="仿宋" w:hint="eastAsia"/>
          <w:color w:val="000000"/>
          <w:sz w:val="32"/>
          <w:szCs w:val="32"/>
        </w:rPr>
        <w:t>”本案，申请人首次投诉的时间是</w:t>
      </w:r>
      <w:r>
        <w:rPr>
          <w:rFonts w:ascii="仿宋_GB2312" w:eastAsia="仿宋_GB2312" w:hAnsi="仿宋" w:cs="仿宋" w:hint="eastAsia"/>
          <w:color w:val="000000"/>
          <w:sz w:val="32"/>
          <w:szCs w:val="32"/>
        </w:rPr>
        <w:t>2020</w:t>
      </w:r>
      <w:r>
        <w:rPr>
          <w:rFonts w:ascii="仿宋_GB2312" w:eastAsia="仿宋_GB2312" w:hAnsi="仿宋" w:cs="仿宋" w:hint="eastAsia"/>
          <w:color w:val="000000"/>
          <w:sz w:val="32"/>
          <w:szCs w:val="32"/>
        </w:rPr>
        <w:t>年</w:t>
      </w:r>
      <w:r>
        <w:rPr>
          <w:rFonts w:ascii="仿宋_GB2312" w:eastAsia="仿宋_GB2312" w:hAnsi="仿宋" w:cs="仿宋" w:hint="eastAsia"/>
          <w:color w:val="000000"/>
          <w:sz w:val="32"/>
          <w:szCs w:val="32"/>
        </w:rPr>
        <w:t>5</w:t>
      </w:r>
      <w:r>
        <w:rPr>
          <w:rFonts w:ascii="仿宋_GB2312" w:eastAsia="仿宋_GB2312" w:hAnsi="仿宋" w:cs="仿宋" w:hint="eastAsia"/>
          <w:color w:val="000000"/>
          <w:sz w:val="32"/>
          <w:szCs w:val="32"/>
        </w:rPr>
        <w:t>月</w:t>
      </w:r>
      <w:r>
        <w:rPr>
          <w:rFonts w:ascii="仿宋_GB2312" w:eastAsia="仿宋_GB2312" w:hAnsi="仿宋" w:cs="仿宋" w:hint="eastAsia"/>
          <w:color w:val="000000"/>
          <w:sz w:val="32"/>
          <w:szCs w:val="32"/>
        </w:rPr>
        <w:t>29</w:t>
      </w:r>
      <w:r>
        <w:rPr>
          <w:rFonts w:ascii="仿宋_GB2312" w:eastAsia="仿宋_GB2312" w:hAnsi="仿宋" w:cs="仿宋" w:hint="eastAsia"/>
          <w:color w:val="000000"/>
          <w:sz w:val="32"/>
          <w:szCs w:val="32"/>
        </w:rPr>
        <w:t>日，因此</w:t>
      </w:r>
      <w:r>
        <w:rPr>
          <w:rFonts w:ascii="仿宋_GB2312" w:eastAsia="仿宋_GB2312" w:hAnsi="仿宋" w:cs="仿宋" w:hint="eastAsia"/>
          <w:color w:val="000000"/>
          <w:sz w:val="32"/>
          <w:szCs w:val="32"/>
        </w:rPr>
        <w:t>2016</w:t>
      </w:r>
      <w:r>
        <w:rPr>
          <w:rFonts w:ascii="仿宋_GB2312" w:eastAsia="仿宋_GB2312" w:hAnsi="仿宋" w:cs="仿宋" w:hint="eastAsia"/>
          <w:color w:val="000000"/>
          <w:sz w:val="32"/>
          <w:szCs w:val="32"/>
        </w:rPr>
        <w:t>年</w:t>
      </w:r>
      <w:r>
        <w:rPr>
          <w:rFonts w:ascii="仿宋_GB2312" w:eastAsia="仿宋_GB2312" w:hAnsi="仿宋" w:cs="仿宋" w:hint="eastAsia"/>
          <w:color w:val="000000"/>
          <w:sz w:val="32"/>
          <w:szCs w:val="32"/>
        </w:rPr>
        <w:t>10</w:t>
      </w:r>
      <w:r>
        <w:rPr>
          <w:rFonts w:ascii="仿宋_GB2312" w:eastAsia="仿宋_GB2312" w:hAnsi="仿宋" w:cs="仿宋" w:hint="eastAsia"/>
          <w:color w:val="000000"/>
          <w:sz w:val="32"/>
          <w:szCs w:val="32"/>
        </w:rPr>
        <w:t>月至</w:t>
      </w:r>
      <w:r>
        <w:rPr>
          <w:rFonts w:ascii="仿宋_GB2312" w:eastAsia="仿宋_GB2312" w:hAnsi="仿宋" w:cs="仿宋" w:hint="eastAsia"/>
          <w:color w:val="000000"/>
          <w:sz w:val="32"/>
          <w:szCs w:val="32"/>
        </w:rPr>
        <w:t>2018</w:t>
      </w:r>
      <w:r>
        <w:rPr>
          <w:rFonts w:ascii="仿宋_GB2312" w:eastAsia="仿宋_GB2312" w:hAnsi="仿宋" w:cs="仿宋" w:hint="eastAsia"/>
          <w:color w:val="000000"/>
          <w:sz w:val="32"/>
          <w:szCs w:val="32"/>
        </w:rPr>
        <w:t>年</w:t>
      </w:r>
      <w:r>
        <w:rPr>
          <w:rFonts w:ascii="仿宋_GB2312" w:eastAsia="仿宋_GB2312" w:hAnsi="仿宋" w:cs="仿宋" w:hint="eastAsia"/>
          <w:color w:val="000000"/>
          <w:sz w:val="32"/>
          <w:szCs w:val="32"/>
        </w:rPr>
        <w:t>4</w:t>
      </w:r>
      <w:r>
        <w:rPr>
          <w:rFonts w:ascii="仿宋_GB2312" w:eastAsia="仿宋_GB2312" w:hAnsi="仿宋" w:cs="仿宋" w:hint="eastAsia"/>
          <w:color w:val="000000"/>
          <w:sz w:val="32"/>
          <w:szCs w:val="32"/>
        </w:rPr>
        <w:t>月期间的社会保险已超出两年的法定强制追缴时效，其余的社会保险原用人单位亦已补缴，被申请人所作出的</w:t>
      </w:r>
      <w:r>
        <w:rPr>
          <w:rFonts w:ascii="仿宋_GB2312" w:eastAsia="仿宋_GB2312" w:hAnsi="仿宋" w:hint="eastAsia"/>
          <w:sz w:val="32"/>
          <w:szCs w:val="32"/>
        </w:rPr>
        <w:t>答复意见并无违法或者不妥，依法应予维持。</w:t>
      </w:r>
      <w:r>
        <w:rPr>
          <w:rFonts w:ascii="仿宋_GB2312" w:eastAsia="仿宋_GB2312" w:hAnsi="仿宋_GB2312" w:hint="eastAsia"/>
          <w:sz w:val="32"/>
        </w:rPr>
        <w:t>根据《中华人民共</w:t>
      </w:r>
      <w:r>
        <w:rPr>
          <w:rFonts w:ascii="仿宋_GB2312" w:eastAsia="仿宋_GB2312" w:hAnsi="仿宋_GB2312" w:hint="eastAsia"/>
          <w:sz w:val="32"/>
        </w:rPr>
        <w:t>和国行政复议法》</w:t>
      </w:r>
      <w:r>
        <w:rPr>
          <w:rFonts w:ascii="仿宋_GB2312" w:eastAsia="仿宋_GB2312" w:hAnsi="仿宋_GB2312" w:hint="eastAsia"/>
          <w:sz w:val="32"/>
          <w:szCs w:val="32"/>
        </w:rPr>
        <w:t>第二十八条第一款第（一）项</w:t>
      </w:r>
      <w:r>
        <w:rPr>
          <w:rFonts w:ascii="仿宋_GB2312" w:eastAsia="仿宋_GB2312" w:hAnsi="仿宋_GB2312" w:hint="eastAsia"/>
          <w:sz w:val="32"/>
        </w:rPr>
        <w:t>的规定，本机关作出复议决定如下：</w:t>
      </w:r>
    </w:p>
    <w:p w:rsidR="003A12CA" w:rsidRDefault="004E1017">
      <w:pPr>
        <w:spacing w:line="560" w:lineRule="exact"/>
        <w:ind w:rightChars="-52" w:right="-109" w:firstLineChars="210" w:firstLine="672"/>
        <w:rPr>
          <w:rFonts w:ascii="仿宋_GB2312" w:eastAsia="仿宋_GB2312" w:hAnsi="仿宋_GB2312"/>
          <w:sz w:val="32"/>
        </w:rPr>
      </w:pPr>
      <w:r>
        <w:rPr>
          <w:rFonts w:ascii="仿宋_GB2312" w:eastAsia="仿宋_GB2312" w:hAnsi="仿宋_GB2312" w:hint="eastAsia"/>
          <w:sz w:val="32"/>
        </w:rPr>
        <w:t>维持被申请人深圳市人力资源和社会保障局</w:t>
      </w:r>
      <w:r>
        <w:rPr>
          <w:rFonts w:ascii="仿宋_GB2312" w:eastAsia="仿宋_GB2312" w:hAnsi="仿宋" w:cs="仿宋" w:hint="eastAsia"/>
          <w:color w:val="000000"/>
          <w:sz w:val="32"/>
          <w:szCs w:val="32"/>
        </w:rPr>
        <w:t>作出的</w:t>
      </w:r>
      <w:r>
        <w:rPr>
          <w:rFonts w:ascii="仿宋_GB2312" w:eastAsia="仿宋_GB2312" w:hAnsi="仿宋" w:hint="eastAsia"/>
          <w:sz w:val="32"/>
          <w:szCs w:val="32"/>
        </w:rPr>
        <w:t>深（福）社稽核投答</w:t>
      </w:r>
      <w:r>
        <w:rPr>
          <w:rFonts w:ascii="仿宋_GB2312" w:eastAsia="仿宋_GB2312" w:hAnsi="仿宋" w:cs="仿宋" w:hint="eastAsia"/>
          <w:sz w:val="32"/>
          <w:szCs w:val="32"/>
        </w:rPr>
        <w:t>〔</w:t>
      </w:r>
      <w:r>
        <w:rPr>
          <w:rFonts w:ascii="仿宋_GB2312" w:eastAsia="仿宋_GB2312" w:hAnsi="仿宋" w:cs="仿宋" w:hint="eastAsia"/>
          <w:sz w:val="32"/>
          <w:szCs w:val="32"/>
        </w:rPr>
        <w:t>2020</w:t>
      </w:r>
      <w:r>
        <w:rPr>
          <w:rFonts w:ascii="仿宋_GB2312" w:eastAsia="仿宋_GB2312" w:hAnsi="仿宋" w:cs="仿宋" w:hint="eastAsia"/>
          <w:sz w:val="32"/>
          <w:szCs w:val="32"/>
        </w:rPr>
        <w:t>〕</w:t>
      </w:r>
      <w:r w:rsidR="00BF79FA">
        <w:rPr>
          <w:rFonts w:ascii="仿宋_GB2312" w:eastAsia="仿宋_GB2312" w:hAnsi="仿宋" w:hint="eastAsia"/>
          <w:sz w:val="32"/>
          <w:szCs w:val="32"/>
        </w:rPr>
        <w:t>××</w:t>
      </w:r>
      <w:r>
        <w:rPr>
          <w:rFonts w:ascii="仿宋_GB2312" w:eastAsia="仿宋_GB2312" w:hAnsi="仿宋" w:hint="eastAsia"/>
          <w:sz w:val="32"/>
          <w:szCs w:val="32"/>
        </w:rPr>
        <w:t>号《社保稽核（监察）投诉案件处理答复意见》</w:t>
      </w:r>
      <w:r>
        <w:rPr>
          <w:rFonts w:ascii="仿宋_GB2312" w:eastAsia="仿宋_GB2312" w:hAnsi="仿宋_GB2312" w:hint="eastAsia"/>
          <w:sz w:val="32"/>
        </w:rPr>
        <w:t>的具体行政行为。</w:t>
      </w:r>
    </w:p>
    <w:p w:rsidR="003A12CA" w:rsidRDefault="004E1017">
      <w:pPr>
        <w:spacing w:line="560" w:lineRule="exact"/>
        <w:ind w:rightChars="-52" w:right="-109"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w:t>
      </w:r>
      <w:r>
        <w:rPr>
          <w:rFonts w:ascii="仿宋_GB2312" w:eastAsia="仿宋_GB2312" w:hAnsi="仿宋_GB2312" w:hint="eastAsia"/>
          <w:sz w:val="32"/>
        </w:rPr>
        <w:lastRenderedPageBreak/>
        <w:t>本复议决定不服，可自收到复议决定书之日起十五日内，向深圳市盐田区人民法院提起诉讼。</w:t>
      </w:r>
    </w:p>
    <w:p w:rsidR="003A12CA" w:rsidRDefault="003A12CA">
      <w:pPr>
        <w:spacing w:line="560" w:lineRule="exact"/>
        <w:ind w:firstLineChars="1800" w:firstLine="5760"/>
        <w:rPr>
          <w:rFonts w:ascii="仿宋_GB2312" w:eastAsia="仿宋_GB2312" w:hAnsi="仿宋_GB2312"/>
          <w:sz w:val="32"/>
        </w:rPr>
      </w:pPr>
    </w:p>
    <w:p w:rsidR="003A12CA" w:rsidRDefault="004E1017">
      <w:pPr>
        <w:spacing w:line="560" w:lineRule="exact"/>
        <w:ind w:firstLineChars="1750" w:firstLine="5600"/>
        <w:rPr>
          <w:rFonts w:ascii="仿宋_GB2312" w:eastAsia="仿宋_GB2312" w:hAnsi="仿宋_GB2312"/>
          <w:sz w:val="32"/>
        </w:rPr>
      </w:pPr>
      <w:r>
        <w:rPr>
          <w:rFonts w:ascii="仿宋_GB2312" w:eastAsia="仿宋_GB2312" w:hAnsi="仿宋_GB2312" w:hint="eastAsia"/>
          <w:sz w:val="32"/>
        </w:rPr>
        <w:t>深圳市人民政府</w:t>
      </w:r>
    </w:p>
    <w:p w:rsidR="003A12CA" w:rsidRDefault="004E1017">
      <w:pPr>
        <w:spacing w:line="560" w:lineRule="exact"/>
        <w:ind w:right="256"/>
      </w:pPr>
      <w:r>
        <w:rPr>
          <w:rFonts w:ascii="仿宋_GB2312" w:eastAsia="仿宋_GB2312" w:hAnsi="仿宋_GB2312" w:hint="eastAsia"/>
          <w:sz w:val="32"/>
        </w:rPr>
        <w:t xml:space="preserve">                                   202</w:t>
      </w:r>
      <w:r>
        <w:rPr>
          <w:rFonts w:ascii="仿宋_GB2312" w:eastAsia="仿宋_GB2312" w:hAnsi="仿宋_GB2312"/>
          <w:sz w:val="32"/>
        </w:rPr>
        <w:t>1</w:t>
      </w:r>
      <w:r>
        <w:rPr>
          <w:rFonts w:ascii="仿宋_GB2312" w:eastAsia="仿宋_GB2312" w:hAnsi="仿宋_GB2312" w:hint="eastAsia"/>
          <w:sz w:val="32"/>
        </w:rPr>
        <w:t>年</w:t>
      </w:r>
      <w:r>
        <w:rPr>
          <w:rFonts w:ascii="仿宋_GB2312" w:eastAsia="仿宋_GB2312" w:hAnsi="仿宋_GB2312" w:hint="eastAsia"/>
          <w:sz w:val="32"/>
        </w:rPr>
        <w:t>1</w:t>
      </w:r>
      <w:r>
        <w:rPr>
          <w:rFonts w:ascii="仿宋_GB2312" w:eastAsia="仿宋_GB2312" w:hAnsi="仿宋_GB2312" w:hint="eastAsia"/>
          <w:sz w:val="32"/>
        </w:rPr>
        <w:t>月</w:t>
      </w:r>
      <w:bookmarkStart w:id="0" w:name="_GoBack"/>
      <w:bookmarkEnd w:id="0"/>
      <w:r>
        <w:rPr>
          <w:rFonts w:ascii="仿宋_GB2312" w:eastAsia="仿宋_GB2312" w:hAnsi="仿宋_GB2312" w:hint="eastAsia"/>
          <w:sz w:val="32"/>
        </w:rPr>
        <w:t>11</w:t>
      </w:r>
      <w:r>
        <w:rPr>
          <w:rFonts w:ascii="仿宋_GB2312" w:eastAsia="仿宋_GB2312" w:hAnsi="仿宋_GB2312" w:hint="eastAsia"/>
          <w:sz w:val="32"/>
        </w:rPr>
        <w:t>日</w:t>
      </w:r>
    </w:p>
    <w:p w:rsidR="003A12CA" w:rsidRDefault="003A12CA"/>
    <w:p w:rsidR="003A12CA" w:rsidRDefault="003A12CA"/>
    <w:sectPr w:rsidR="003A12CA" w:rsidSect="003A12CA">
      <w:footerReference w:type="default" r:id="rId7"/>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1017" w:rsidRDefault="004E1017">
      <w:r>
        <w:separator/>
      </w:r>
    </w:p>
  </w:endnote>
  <w:endnote w:type="continuationSeparator" w:id="0">
    <w:p w:rsidR="004E1017" w:rsidRDefault="004E101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1376209"/>
      <w:docPartObj>
        <w:docPartGallery w:val="AutoText"/>
      </w:docPartObj>
    </w:sdtPr>
    <w:sdtContent>
      <w:p w:rsidR="003A12CA" w:rsidRDefault="003A12CA">
        <w:pPr>
          <w:pStyle w:val="a3"/>
          <w:jc w:val="center"/>
        </w:pPr>
        <w:r w:rsidRPr="003A12CA">
          <w:fldChar w:fldCharType="begin"/>
        </w:r>
        <w:r w:rsidR="004E1017">
          <w:instrText xml:space="preserve"> PAGE   \* MERGEFORMAT </w:instrText>
        </w:r>
        <w:r w:rsidRPr="003A12CA">
          <w:fldChar w:fldCharType="separate"/>
        </w:r>
        <w:r w:rsidR="00015EEF" w:rsidRPr="00015EEF">
          <w:rPr>
            <w:noProof/>
            <w:lang w:val="zh-CN"/>
          </w:rPr>
          <w:t>6</w:t>
        </w:r>
        <w:r>
          <w:rPr>
            <w:lang w:val="zh-CN"/>
          </w:rPr>
          <w:fldChar w:fldCharType="end"/>
        </w:r>
      </w:p>
    </w:sdtContent>
  </w:sdt>
  <w:p w:rsidR="003A12CA" w:rsidRDefault="003A12C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1017" w:rsidRDefault="004E1017">
      <w:r>
        <w:separator/>
      </w:r>
    </w:p>
  </w:footnote>
  <w:footnote w:type="continuationSeparator" w:id="0">
    <w:p w:rsidR="004E1017" w:rsidRDefault="004E101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567CA"/>
    <w:rsid w:val="00015EEF"/>
    <w:rsid w:val="0012105C"/>
    <w:rsid w:val="00225286"/>
    <w:rsid w:val="003A12CA"/>
    <w:rsid w:val="00410FB6"/>
    <w:rsid w:val="004E1017"/>
    <w:rsid w:val="005505EC"/>
    <w:rsid w:val="005B264D"/>
    <w:rsid w:val="005E2FB1"/>
    <w:rsid w:val="005E5481"/>
    <w:rsid w:val="006C4209"/>
    <w:rsid w:val="007567CA"/>
    <w:rsid w:val="00814F14"/>
    <w:rsid w:val="0093180E"/>
    <w:rsid w:val="009B5479"/>
    <w:rsid w:val="00A05B20"/>
    <w:rsid w:val="00A53E16"/>
    <w:rsid w:val="00AC2D2F"/>
    <w:rsid w:val="00B63954"/>
    <w:rsid w:val="00B834C7"/>
    <w:rsid w:val="00BB6D6B"/>
    <w:rsid w:val="00BF44FF"/>
    <w:rsid w:val="00BF79FA"/>
    <w:rsid w:val="00C178DE"/>
    <w:rsid w:val="00C6561D"/>
    <w:rsid w:val="00C96C08"/>
    <w:rsid w:val="00F25804"/>
    <w:rsid w:val="7235150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lsdException w:name="Normal Table"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12CA"/>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3A12CA"/>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3A12CA"/>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rsid w:val="003A12CA"/>
    <w:pPr>
      <w:widowControl/>
      <w:suppressAutoHyphens w:val="0"/>
      <w:spacing w:before="100" w:beforeAutospacing="1" w:after="100" w:afterAutospacing="1"/>
      <w:jc w:val="left"/>
    </w:pPr>
    <w:rPr>
      <w:rFonts w:ascii="宋体" w:hAnsi="宋体" w:cs="宋体"/>
      <w:sz w:val="24"/>
      <w:szCs w:val="24"/>
    </w:rPr>
  </w:style>
  <w:style w:type="character" w:customStyle="1" w:styleId="1">
    <w:name w:val="列表1"/>
    <w:basedOn w:val="a0"/>
    <w:qFormat/>
    <w:rsid w:val="003A12CA"/>
  </w:style>
  <w:style w:type="character" w:customStyle="1" w:styleId="Char0">
    <w:name w:val="页眉 Char"/>
    <w:basedOn w:val="a0"/>
    <w:link w:val="a4"/>
    <w:uiPriority w:val="99"/>
    <w:semiHidden/>
    <w:qFormat/>
    <w:rsid w:val="003A12CA"/>
    <w:rPr>
      <w:rFonts w:ascii="Times New Roman" w:eastAsia="宋体" w:hAnsi="Times New Roman" w:cs="Times New Roman"/>
      <w:kern w:val="0"/>
      <w:sz w:val="18"/>
      <w:szCs w:val="18"/>
    </w:rPr>
  </w:style>
  <w:style w:type="character" w:customStyle="1" w:styleId="Char">
    <w:name w:val="页脚 Char"/>
    <w:basedOn w:val="a0"/>
    <w:link w:val="a3"/>
    <w:uiPriority w:val="99"/>
    <w:qFormat/>
    <w:rsid w:val="003A12CA"/>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Pages>
  <Words>440</Words>
  <Characters>2509</Characters>
  <Application>Microsoft Office Word</Application>
  <DocSecurity>0</DocSecurity>
  <Lines>20</Lines>
  <Paragraphs>5</Paragraphs>
  <ScaleCrop>false</ScaleCrop>
  <Company>Chinese ORG</Company>
  <LinksUpToDate>false</LinksUpToDate>
  <CharactersWithSpaces>2944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黄浩</dc:creator>
  <cp:lastModifiedBy>楚向月</cp:lastModifiedBy>
  <cp:revision>6</cp:revision>
  <cp:lastPrinted>2020-12-03T02:11:00Z</cp:lastPrinted>
  <dcterms:created xsi:type="dcterms:W3CDTF">2020-12-02T08:54:00Z</dcterms:created>
  <dcterms:modified xsi:type="dcterms:W3CDTF">2021-08-31T06:18:00Z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EC007D756C11460E8089413B6D2880EF</vt:lpwstr>
  </property>
</Properties>
</file>