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54" w:rsidRDefault="00B87254" w:rsidP="00B87254">
      <w:pPr>
        <w:spacing w:line="540" w:lineRule="exact"/>
        <w:ind w:firstLineChars="200" w:firstLine="880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B87254" w:rsidRDefault="00B87254" w:rsidP="00B87254">
      <w:pPr>
        <w:spacing w:line="540" w:lineRule="exact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B87254" w:rsidRDefault="00B87254" w:rsidP="00B87254">
      <w:pPr>
        <w:spacing w:line="540" w:lineRule="exact"/>
        <w:ind w:firstLineChars="200" w:firstLine="643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</w:p>
    <w:p w:rsidR="00B87254" w:rsidRDefault="00B87254" w:rsidP="00B87254">
      <w:pPr>
        <w:spacing w:line="54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深府行复〔2020〕1382号</w:t>
      </w:r>
    </w:p>
    <w:p w:rsidR="00B87254" w:rsidRDefault="00B87254" w:rsidP="00B8725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B87254" w:rsidRPr="00B31F31" w:rsidRDefault="00B87254" w:rsidP="007D2BC6">
      <w:pPr>
        <w:spacing w:line="580" w:lineRule="exact"/>
        <w:ind w:firstLineChars="220" w:firstLine="704"/>
        <w:rPr>
          <w:rFonts w:ascii="仿宋_GB2312" w:eastAsia="仿宋_GB2312"/>
          <w:sz w:val="32"/>
          <w:szCs w:val="32"/>
        </w:rPr>
      </w:pPr>
      <w:r w:rsidRPr="00BA1C22">
        <w:rPr>
          <w:rFonts w:ascii="黑体" w:eastAsia="黑体"/>
          <w:sz w:val="32"/>
          <w:szCs w:val="32"/>
        </w:rPr>
        <w:t>申请人</w:t>
      </w:r>
      <w:r w:rsidRPr="00BA1C22">
        <w:rPr>
          <w:rFonts w:eastAsia="黑体"/>
          <w:sz w:val="32"/>
        </w:rPr>
        <w:t>：</w:t>
      </w:r>
      <w:r w:rsidR="007D2BC6">
        <w:rPr>
          <w:rFonts w:ascii="仿宋_GB2312" w:eastAsia="仿宋_GB2312" w:hAnsi="仿宋_GB2312" w:hint="eastAsia"/>
          <w:sz w:val="32"/>
        </w:rPr>
        <w:t>胡某</w:t>
      </w:r>
    </w:p>
    <w:p w:rsidR="00B87254" w:rsidRPr="00B31F31" w:rsidRDefault="00B87254" w:rsidP="00B87254">
      <w:pPr>
        <w:spacing w:line="580" w:lineRule="exact"/>
        <w:ind w:firstLineChars="220" w:firstLine="704"/>
        <w:rPr>
          <w:rFonts w:ascii="仿宋_GB2312" w:eastAsia="仿宋_GB2312"/>
          <w:sz w:val="32"/>
          <w:szCs w:val="32"/>
        </w:rPr>
      </w:pPr>
      <w:r w:rsidRPr="00BA1C22">
        <w:rPr>
          <w:rFonts w:ascii="黑体" w:eastAsia="黑体"/>
          <w:sz w:val="32"/>
          <w:szCs w:val="32"/>
        </w:rPr>
        <w:t>被申请人</w:t>
      </w:r>
      <w:r w:rsidRPr="00BA1C22">
        <w:rPr>
          <w:rFonts w:eastAsia="黑体"/>
          <w:sz w:val="32"/>
        </w:rPr>
        <w:t>：</w:t>
      </w:r>
      <w:r>
        <w:rPr>
          <w:rFonts w:ascii="仿宋_GB2312" w:eastAsia="仿宋_GB2312" w:hint="eastAsia"/>
          <w:sz w:val="32"/>
          <w:szCs w:val="32"/>
        </w:rPr>
        <w:t>深圳市市场监督管理局龙岗监管局</w:t>
      </w:r>
    </w:p>
    <w:p w:rsidR="00B87254" w:rsidRPr="00712C48" w:rsidRDefault="00B87254" w:rsidP="00B87254">
      <w:pPr>
        <w:spacing w:line="600" w:lineRule="exact"/>
        <w:ind w:leftChars="-100" w:left="-210" w:firstLineChars="300" w:firstLine="960"/>
        <w:rPr>
          <w:rFonts w:ascii="仿宋_GB2312" w:eastAsia="仿宋_GB2312" w:hAnsi="仿宋" w:cs="仿宋_GB2312"/>
          <w:sz w:val="32"/>
          <w:szCs w:val="32"/>
        </w:rPr>
      </w:pPr>
      <w:r w:rsidRPr="00712C48">
        <w:rPr>
          <w:rFonts w:ascii="仿宋_GB2312" w:eastAsia="仿宋_GB2312" w:hAnsi="仿宋" w:cs="仿宋_GB2312" w:hint="eastAsia"/>
          <w:sz w:val="32"/>
          <w:szCs w:val="32"/>
        </w:rPr>
        <w:t>地址：深圳市龙岗区中心城行政路8号</w:t>
      </w:r>
    </w:p>
    <w:p w:rsidR="00B87254" w:rsidRDefault="00B87254" w:rsidP="00B87254">
      <w:pPr>
        <w:spacing w:line="600" w:lineRule="exact"/>
        <w:ind w:leftChars="-100" w:left="-210" w:firstLineChars="300" w:firstLine="960"/>
        <w:rPr>
          <w:rFonts w:ascii="仿宋_GB2312" w:eastAsia="仿宋_GB2312" w:hAnsi="仿宋"/>
          <w:sz w:val="32"/>
          <w:szCs w:val="32"/>
        </w:rPr>
      </w:pPr>
      <w:r w:rsidRPr="00712C48">
        <w:rPr>
          <w:rFonts w:ascii="仿宋_GB2312" w:eastAsia="仿宋_GB2312" w:hAnsi="仿宋" w:cs="仿宋_GB2312" w:hint="eastAsia"/>
          <w:sz w:val="32"/>
          <w:szCs w:val="32"/>
        </w:rPr>
        <w:t>法定代表人：周卓荣，局长</w:t>
      </w:r>
    </w:p>
    <w:p w:rsidR="00B87254" w:rsidRPr="00B87254" w:rsidRDefault="00B87254" w:rsidP="00B87254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B87254" w:rsidRPr="0069035C" w:rsidRDefault="00B87254" w:rsidP="00B87254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>
        <w:rPr>
          <w:rFonts w:ascii="仿宋_GB2312" w:eastAsia="仿宋_GB2312" w:hAnsi="仿宋_GB2312" w:hint="eastAsia"/>
          <w:sz w:val="32"/>
        </w:rPr>
        <w:t>认为被申请人对其关于深圳市龙岗区南湾街道</w:t>
      </w:r>
      <w:r w:rsidR="007D2BC6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食品店销售不合格食品的举报（工单编号：1440307002020060368625531）</w:t>
      </w:r>
      <w:r w:rsidR="00086E30">
        <w:rPr>
          <w:rFonts w:ascii="仿宋_GB2312" w:eastAsia="仿宋_GB2312" w:hAnsi="仿宋_GB2312" w:hint="eastAsia"/>
          <w:sz w:val="32"/>
        </w:rPr>
        <w:t>未在法定期限内对其举报作出处理</w:t>
      </w:r>
      <w:r>
        <w:rPr>
          <w:rFonts w:ascii="仿宋_GB2312" w:eastAsia="仿宋_GB2312" w:hAnsi="仿宋_GB2312" w:hint="eastAsia"/>
          <w:sz w:val="32"/>
        </w:rPr>
        <w:t>涉嫌行政不作为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</w:t>
      </w:r>
      <w:r>
        <w:rPr>
          <w:rFonts w:ascii="仿宋_GB2312" w:eastAsia="仿宋_GB2312" w:hAnsi="仿宋_GB2312" w:hint="eastAsia"/>
          <w:sz w:val="32"/>
        </w:rPr>
        <w:t>申请</w:t>
      </w:r>
      <w:r>
        <w:rPr>
          <w:rFonts w:ascii="仿宋_GB2312" w:eastAsia="仿宋_GB2312" w:hAnsi="仿宋_GB2312"/>
          <w:sz w:val="32"/>
        </w:rPr>
        <w:t>行政复议，</w:t>
      </w:r>
      <w:r>
        <w:rPr>
          <w:rFonts w:ascii="仿宋_GB2312" w:eastAsia="仿宋_GB2312" w:hAnsi="仿宋_GB2312" w:hint="eastAsia"/>
          <w:sz w:val="32"/>
        </w:rPr>
        <w:t>请求被申请人</w:t>
      </w:r>
      <w:r w:rsidR="00086E30">
        <w:rPr>
          <w:rFonts w:ascii="仿宋_GB2312" w:eastAsia="仿宋_GB2312" w:hAnsi="仿宋_GB2312" w:hint="eastAsia"/>
          <w:sz w:val="32"/>
        </w:rPr>
        <w:t>履行法定职责并在法定期限内作出行政决定</w:t>
      </w:r>
      <w:r>
        <w:rPr>
          <w:rFonts w:ascii="仿宋_GB2312" w:eastAsia="仿宋_GB2312" w:hAnsi="仿宋_GB2312" w:hint="eastAsia"/>
          <w:sz w:val="32"/>
        </w:rPr>
        <w:t>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</w:t>
      </w:r>
      <w:r>
        <w:rPr>
          <w:rFonts w:ascii="仿宋_GB2312" w:eastAsia="仿宋_GB2312" w:hAnsi="仿宋_GB2312" w:hint="eastAsia"/>
          <w:sz w:val="32"/>
          <w:szCs w:val="32"/>
        </w:rPr>
        <w:t>，本</w:t>
      </w:r>
      <w:r>
        <w:rPr>
          <w:rFonts w:ascii="仿宋_GB2312" w:eastAsia="仿宋_GB2312" w:hAnsi="仿宋_GB2312"/>
          <w:sz w:val="32"/>
          <w:szCs w:val="32"/>
        </w:rPr>
        <w:t>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B87254" w:rsidRDefault="00B87254" w:rsidP="00B87254">
      <w:pPr>
        <w:autoSpaceDE w:val="0"/>
        <w:autoSpaceDN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经查：</w:t>
      </w:r>
      <w:r>
        <w:rPr>
          <w:rFonts w:ascii="仿宋_GB2312" w:eastAsia="仿宋_GB2312" w:hint="eastAsia"/>
          <w:color w:val="000000"/>
          <w:sz w:val="32"/>
          <w:szCs w:val="32"/>
        </w:rPr>
        <w:t>2019年</w:t>
      </w:r>
      <w:r w:rsidR="00086E30">
        <w:rPr>
          <w:rFonts w:ascii="仿宋_GB2312" w:eastAsia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086E30">
        <w:rPr>
          <w:rFonts w:ascii="仿宋_GB2312" w:eastAsia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日，申请人通过深圳市市场监督管理局咨询举报投诉服务平台进行举报</w:t>
      </w:r>
      <w:r>
        <w:rPr>
          <w:rFonts w:ascii="仿宋_GB2312" w:eastAsia="仿宋_GB2312" w:hAnsi="仿宋_GB2312" w:hint="eastAsia"/>
          <w:sz w:val="32"/>
        </w:rPr>
        <w:t>（工单编号：</w:t>
      </w:r>
      <w:r w:rsidR="00077B76">
        <w:rPr>
          <w:rFonts w:ascii="仿宋_GB2312" w:eastAsia="仿宋_GB2312" w:hAnsi="仿宋_GB2312" w:hint="eastAsia"/>
          <w:sz w:val="32"/>
        </w:rPr>
        <w:t>1440307002020060368625531</w:t>
      </w:r>
      <w:r>
        <w:rPr>
          <w:rFonts w:ascii="仿宋_GB2312" w:eastAsia="仿宋_GB2312" w:hAnsi="仿宋_GB2312" w:hint="eastAsia"/>
          <w:sz w:val="32"/>
        </w:rPr>
        <w:t>）</w:t>
      </w:r>
      <w:r>
        <w:rPr>
          <w:rFonts w:ascii="仿宋_GB2312" w:eastAsia="仿宋_GB2312" w:hint="eastAsia"/>
          <w:color w:val="000000"/>
          <w:sz w:val="32"/>
          <w:szCs w:val="32"/>
        </w:rPr>
        <w:t>，称其于</w:t>
      </w:r>
      <w:r w:rsidR="00086E30"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086E30">
        <w:rPr>
          <w:rFonts w:ascii="仿宋_GB2312" w:eastAsia="仿宋_GB2312" w:hint="eastAsia"/>
          <w:color w:val="000000"/>
          <w:sz w:val="32"/>
          <w:szCs w:val="32"/>
        </w:rPr>
        <w:t>5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086E30">
        <w:rPr>
          <w:rFonts w:ascii="仿宋_GB2312" w:eastAsia="仿宋_GB2312" w:hint="eastAsia"/>
          <w:color w:val="000000"/>
          <w:sz w:val="32"/>
          <w:szCs w:val="32"/>
        </w:rPr>
        <w:t>27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  <w:r w:rsidR="00086E30">
        <w:rPr>
          <w:rFonts w:ascii="仿宋_GB2312" w:eastAsia="仿宋_GB2312" w:hint="eastAsia"/>
          <w:color w:val="000000"/>
          <w:sz w:val="32"/>
          <w:szCs w:val="32"/>
        </w:rPr>
        <w:t>在淘宝平台“深圳市龙岗区南湾街道</w:t>
      </w:r>
      <w:r w:rsidR="007D2BC6">
        <w:rPr>
          <w:rFonts w:ascii="仿宋_GB2312" w:eastAsia="仿宋_GB2312" w:hint="eastAsia"/>
          <w:color w:val="000000"/>
          <w:sz w:val="32"/>
          <w:szCs w:val="32"/>
        </w:rPr>
        <w:t>××</w:t>
      </w:r>
      <w:r w:rsidR="00086E30">
        <w:rPr>
          <w:rFonts w:ascii="仿宋_GB2312" w:eastAsia="仿宋_GB2312" w:hint="eastAsia"/>
          <w:color w:val="000000"/>
          <w:sz w:val="32"/>
          <w:szCs w:val="32"/>
        </w:rPr>
        <w:t>食品店”开设的店铺“</w:t>
      </w:r>
      <w:r w:rsidR="007D2BC6">
        <w:rPr>
          <w:rFonts w:ascii="仿宋_GB2312" w:eastAsia="仿宋_GB2312" w:hint="eastAsia"/>
          <w:color w:val="000000"/>
          <w:sz w:val="32"/>
          <w:szCs w:val="32"/>
        </w:rPr>
        <w:t>××</w:t>
      </w:r>
      <w:r w:rsidR="00086E30">
        <w:rPr>
          <w:rFonts w:ascii="仿宋_GB2312" w:eastAsia="仿宋_GB2312" w:hint="eastAsia"/>
          <w:color w:val="000000"/>
          <w:sz w:val="32"/>
          <w:szCs w:val="32"/>
        </w:rPr>
        <w:t>海外优质代购”购买的“马来西亚悍马糖”，该食品属于不符合食品安全标准的进口食品，请求没收违法所得、从重罚款，并将处理结果告知申请人。</w:t>
      </w:r>
    </w:p>
    <w:p w:rsidR="00B87254" w:rsidRPr="001B1AA0" w:rsidRDefault="00B87254" w:rsidP="00B87254">
      <w:pPr>
        <w:autoSpaceDE w:val="0"/>
        <w:autoSpaceDN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20</w:t>
      </w:r>
      <w:r w:rsidR="00637D43">
        <w:rPr>
          <w:rFonts w:ascii="仿宋_GB2312" w:eastAsia="仿宋_GB2312" w:hint="eastAsia"/>
          <w:color w:val="000000"/>
          <w:sz w:val="32"/>
          <w:szCs w:val="32"/>
        </w:rPr>
        <w:t>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637D43">
        <w:rPr>
          <w:rFonts w:ascii="仿宋_GB2312" w:eastAsia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637D43">
        <w:rPr>
          <w:rFonts w:ascii="仿宋_GB2312" w:eastAsia="仿宋_GB2312" w:hint="eastAsia"/>
          <w:color w:val="000000"/>
          <w:sz w:val="32"/>
          <w:szCs w:val="32"/>
        </w:rPr>
        <w:t>23</w:t>
      </w:r>
      <w:r>
        <w:rPr>
          <w:rFonts w:ascii="仿宋_GB2312" w:eastAsia="仿宋_GB2312" w:hint="eastAsia"/>
          <w:color w:val="000000"/>
          <w:sz w:val="32"/>
          <w:szCs w:val="32"/>
        </w:rPr>
        <w:t>日，</w:t>
      </w:r>
      <w:r w:rsidR="00637D43">
        <w:rPr>
          <w:rFonts w:ascii="仿宋_GB2312" w:eastAsia="仿宋_GB2312" w:hint="eastAsia"/>
          <w:color w:val="000000"/>
          <w:sz w:val="32"/>
          <w:szCs w:val="32"/>
        </w:rPr>
        <w:t>因疫情防控需要，被申请人</w:t>
      </w:r>
      <w:r>
        <w:rPr>
          <w:rFonts w:ascii="仿宋_GB2312" w:eastAsia="仿宋_GB2312" w:hint="eastAsia"/>
          <w:color w:val="000000"/>
          <w:sz w:val="32"/>
          <w:szCs w:val="32"/>
        </w:rPr>
        <w:t>申请延期立案</w:t>
      </w:r>
      <w:r w:rsidR="00637D43">
        <w:rPr>
          <w:rFonts w:ascii="仿宋_GB2312" w:eastAsia="仿宋_GB2312" w:hint="eastAsia"/>
          <w:color w:val="000000"/>
          <w:sz w:val="32"/>
          <w:szCs w:val="32"/>
        </w:rPr>
        <w:t>十五个工作日</w:t>
      </w:r>
      <w:r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637D43">
        <w:rPr>
          <w:rFonts w:ascii="仿宋_GB2312" w:eastAsia="仿宋_GB2312" w:hint="eastAsia"/>
          <w:color w:val="000000"/>
          <w:sz w:val="32"/>
          <w:szCs w:val="32"/>
        </w:rPr>
        <w:t>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637D43">
        <w:rPr>
          <w:rFonts w:ascii="仿宋_GB2312" w:eastAsia="仿宋_GB2312" w:hint="eastAsia"/>
          <w:color w:val="000000"/>
          <w:sz w:val="32"/>
          <w:szCs w:val="32"/>
        </w:rPr>
        <w:t>7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637D43">
        <w:rPr>
          <w:rFonts w:ascii="仿宋_GB2312" w:eastAsia="仿宋_GB2312" w:hint="eastAsia"/>
          <w:color w:val="000000"/>
          <w:sz w:val="32"/>
          <w:szCs w:val="32"/>
        </w:rPr>
        <w:t>13</w:t>
      </w:r>
      <w:r>
        <w:rPr>
          <w:rFonts w:ascii="仿宋_GB2312" w:eastAsia="仿宋_GB2312" w:hint="eastAsia"/>
          <w:color w:val="000000"/>
          <w:sz w:val="32"/>
          <w:szCs w:val="32"/>
        </w:rPr>
        <w:t>日，被申请人对申请人的举报事项</w:t>
      </w:r>
      <w:r w:rsidR="00637D43">
        <w:rPr>
          <w:rFonts w:ascii="仿宋_GB2312" w:eastAsia="仿宋_GB2312" w:hint="eastAsia"/>
          <w:color w:val="000000"/>
          <w:sz w:val="32"/>
          <w:szCs w:val="32"/>
        </w:rPr>
        <w:t>进行立案调查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="00637D43">
        <w:rPr>
          <w:rFonts w:ascii="仿宋_GB2312" w:eastAsia="仿宋_GB2312" w:hAnsi="仿宋" w:hint="eastAsia"/>
          <w:sz w:val="32"/>
          <w:szCs w:val="32"/>
        </w:rPr>
        <w:t>2020年7月24日，经被申请人现场检查，被举报人未在注册地经营，被申请人将其载入异常经营名录。2020年8月6日，因案件调查需要，被申请人向杭州市余杭区市场监督管理局发出《案件线索移送函》，请求协助调查。2020年10月9日，因相关证据材料出具时间长，需要延长案件调查处理时间，根据《市场监督管理行政处罚程序暂行规定》第五十七条的规定，申请延长办案期限30日。2020年10月22日，被申请人根据《市场监督管理行政处罚程序暂行规定》第四十三条第一款的规定，对案件进行中止调查</w:t>
      </w:r>
      <w:r w:rsidR="002D19F7">
        <w:rPr>
          <w:rFonts w:ascii="仿宋_GB2312" w:eastAsia="仿宋_GB2312" w:hAnsi="仿宋" w:hint="eastAsia"/>
          <w:sz w:val="32"/>
          <w:szCs w:val="32"/>
        </w:rPr>
        <w:t>，并于次日将该结果通过短信告知申请人。</w:t>
      </w:r>
      <w:r>
        <w:rPr>
          <w:rFonts w:ascii="仿宋_GB2312" w:eastAsia="仿宋_GB2312" w:hAnsi="仿宋" w:hint="eastAsia"/>
          <w:sz w:val="32"/>
          <w:szCs w:val="32"/>
        </w:rPr>
        <w:t>20</w:t>
      </w:r>
      <w:r w:rsidR="002D19F7"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2D19F7"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2D19F7"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日，申请人以被申请人</w:t>
      </w:r>
      <w:r w:rsidR="002D19F7">
        <w:rPr>
          <w:rFonts w:ascii="仿宋_GB2312" w:eastAsia="仿宋_GB2312" w:hAnsi="仿宋_GB2312" w:hint="eastAsia"/>
          <w:sz w:val="32"/>
        </w:rPr>
        <w:t>未在法定期限内告知其举报处理结果</w:t>
      </w:r>
      <w:r w:rsidR="00A92D3A">
        <w:rPr>
          <w:rFonts w:ascii="仿宋_GB2312" w:eastAsia="仿宋_GB2312" w:hAnsi="仿宋_GB2312" w:hint="eastAsia"/>
          <w:sz w:val="32"/>
        </w:rPr>
        <w:t>涉嫌行政不作为为由</w:t>
      </w:r>
      <w:r>
        <w:rPr>
          <w:rFonts w:ascii="仿宋_GB2312" w:eastAsia="仿宋_GB2312" w:hAnsi="仿宋" w:hint="eastAsia"/>
          <w:sz w:val="32"/>
          <w:szCs w:val="32"/>
        </w:rPr>
        <w:t>，通过邮寄的方式向本机关申请行政复议。</w:t>
      </w:r>
    </w:p>
    <w:p w:rsidR="00B87254" w:rsidRPr="00546C67" w:rsidRDefault="00B87254" w:rsidP="00B8725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96611">
        <w:rPr>
          <w:rFonts w:ascii="黑体" w:eastAsia="黑体" w:hAnsi="黑体" w:hint="eastAsia"/>
          <w:sz w:val="32"/>
          <w:szCs w:val="32"/>
        </w:rPr>
        <w:t>本机关认为：</w:t>
      </w:r>
      <w:r w:rsidRPr="00BE35BF">
        <w:rPr>
          <w:rFonts w:ascii="仿宋_GB2312" w:eastAsia="仿宋_GB2312" w:hAnsi="仿宋" w:hint="eastAsia"/>
          <w:sz w:val="32"/>
          <w:szCs w:val="32"/>
        </w:rPr>
        <w:t>《</w:t>
      </w:r>
      <w:r w:rsidRPr="00BE35BF">
        <w:rPr>
          <w:rFonts w:ascii="仿宋_GB2312" w:eastAsia="仿宋_GB2312" w:hAnsi="仿宋"/>
          <w:sz w:val="32"/>
          <w:szCs w:val="32"/>
        </w:rPr>
        <w:t>市场监督管理行政处罚程序暂行规定</w:t>
      </w:r>
      <w:r w:rsidRPr="00BE35BF">
        <w:rPr>
          <w:rFonts w:ascii="仿宋_GB2312" w:eastAsia="仿宋_GB2312" w:hAnsi="仿宋" w:hint="eastAsia"/>
          <w:sz w:val="32"/>
          <w:szCs w:val="32"/>
        </w:rPr>
        <w:t>》</w:t>
      </w:r>
      <w:r>
        <w:rPr>
          <w:rFonts w:ascii="仿宋_GB2312" w:eastAsia="仿宋_GB2312" w:hAnsi="仿宋" w:hint="eastAsia"/>
          <w:sz w:val="32"/>
          <w:szCs w:val="32"/>
        </w:rPr>
        <w:t>第十七条规定：“</w:t>
      </w:r>
      <w:r w:rsidRPr="00E67DAE">
        <w:rPr>
          <w:rFonts w:ascii="仿宋_GB2312" w:eastAsia="仿宋_GB2312" w:hAnsi="仿宋"/>
          <w:sz w:val="32"/>
          <w:szCs w:val="32"/>
        </w:rPr>
        <w:t>市场监督管理部门对依据监督检查职权或者通过投诉、举报、其他部门移送、上级交办等途径发现的违法行为线索，应当自发现线索或者收到材料之日起十五个工作日内予以核查，由市场监督管理部门负责人决定是否立案；</w:t>
      </w:r>
      <w:r>
        <w:rPr>
          <w:rFonts w:ascii="仿宋_GB2312" w:eastAsia="仿宋_GB2312" w:hAnsi="仿宋"/>
          <w:sz w:val="32"/>
          <w:szCs w:val="32"/>
        </w:rPr>
        <w:t>……</w:t>
      </w:r>
      <w:r>
        <w:rPr>
          <w:rFonts w:ascii="仿宋_GB2312" w:eastAsia="仿宋_GB2312" w:hAnsi="仿宋" w:hint="eastAsia"/>
          <w:sz w:val="32"/>
          <w:szCs w:val="32"/>
        </w:rPr>
        <w:t>”;第五十七条规定：“</w:t>
      </w:r>
      <w:r w:rsidRPr="00BE35BF">
        <w:rPr>
          <w:rFonts w:ascii="仿宋_GB2312" w:eastAsia="仿宋_GB2312" w:hAnsi="仿宋"/>
          <w:sz w:val="32"/>
          <w:szCs w:val="32"/>
        </w:rPr>
        <w:t>适用一般程序办理的案件应当自立案之日起九十日内作出处理决定</w:t>
      </w:r>
      <w:r w:rsidR="002D19F7">
        <w:rPr>
          <w:rFonts w:ascii="仿宋_GB2312" w:eastAsia="仿宋_GB2312" w:hAnsi="仿宋" w:hint="eastAsia"/>
          <w:sz w:val="32"/>
          <w:szCs w:val="32"/>
        </w:rPr>
        <w:t>，</w:t>
      </w:r>
      <w:r w:rsidR="002D19F7" w:rsidRPr="002D19F7">
        <w:rPr>
          <w:rFonts w:ascii="仿宋_GB2312" w:eastAsia="仿宋_GB2312" w:hAnsi="仿宋" w:hint="eastAsia"/>
          <w:sz w:val="32"/>
          <w:szCs w:val="32"/>
        </w:rPr>
        <w:t>因案情复杂或者其他原因，不能在规定期限内作出处理决定的，经市场监督管理部门负责人批准，可以延长三十日。</w:t>
      </w:r>
      <w:r>
        <w:rPr>
          <w:rFonts w:ascii="仿宋_GB2312" w:eastAsia="仿宋_GB2312" w:hAnsi="仿宋" w:hint="eastAsia"/>
          <w:sz w:val="32"/>
          <w:szCs w:val="32"/>
        </w:rPr>
        <w:t>”综合在案证据</w:t>
      </w:r>
      <w:r w:rsidRPr="00546C67"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被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申请人于</w:t>
      </w:r>
      <w:r w:rsidR="002D19F7"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2D19F7"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2D19F7">
        <w:rPr>
          <w:rFonts w:ascii="仿宋_GB2312" w:eastAsia="仿宋_GB2312" w:hAnsi="仿宋" w:hint="eastAsia"/>
          <w:sz w:val="32"/>
          <w:szCs w:val="32"/>
        </w:rPr>
        <w:t>13</w:t>
      </w:r>
      <w:r>
        <w:rPr>
          <w:rFonts w:ascii="仿宋_GB2312" w:eastAsia="仿宋_GB2312" w:hAnsi="仿宋" w:hint="eastAsia"/>
          <w:sz w:val="32"/>
          <w:szCs w:val="32"/>
        </w:rPr>
        <w:t>日对申请人的举报事项进行立案，</w:t>
      </w:r>
      <w:r w:rsidR="002D19F7"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2D19F7"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2D19F7"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  <w:r w:rsidR="002D19F7">
        <w:rPr>
          <w:rFonts w:ascii="仿宋_GB2312" w:eastAsia="仿宋_GB2312" w:hAnsi="仿宋" w:hint="eastAsia"/>
          <w:sz w:val="32"/>
          <w:szCs w:val="32"/>
        </w:rPr>
        <w:t>延期</w:t>
      </w:r>
      <w:r>
        <w:rPr>
          <w:rFonts w:ascii="仿宋_GB2312" w:eastAsia="仿宋_GB2312" w:hAnsi="仿宋" w:hint="eastAsia"/>
          <w:sz w:val="32"/>
          <w:szCs w:val="32"/>
        </w:rPr>
        <w:t>，于</w:t>
      </w:r>
      <w:r w:rsidR="002D19F7"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2D19F7"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2D19F7">
        <w:rPr>
          <w:rFonts w:ascii="仿宋_GB2312" w:eastAsia="仿宋_GB2312" w:hAnsi="仿宋" w:hint="eastAsia"/>
          <w:sz w:val="32"/>
          <w:szCs w:val="32"/>
        </w:rPr>
        <w:t>22</w:t>
      </w:r>
      <w:r>
        <w:rPr>
          <w:rFonts w:ascii="仿宋_GB2312" w:eastAsia="仿宋_GB2312" w:hAnsi="仿宋" w:hint="eastAsia"/>
          <w:sz w:val="32"/>
          <w:szCs w:val="32"/>
        </w:rPr>
        <w:t>日作出</w:t>
      </w:r>
      <w:r w:rsidR="002D19F7">
        <w:rPr>
          <w:rFonts w:ascii="仿宋_GB2312" w:eastAsia="仿宋_GB2312" w:hAnsi="仿宋" w:hint="eastAsia"/>
          <w:sz w:val="32"/>
          <w:szCs w:val="32"/>
        </w:rPr>
        <w:t>中止调查处理决定并通过短信将该结果告知申请人</w:t>
      </w:r>
      <w:r>
        <w:rPr>
          <w:rFonts w:ascii="仿宋_GB2312" w:eastAsia="仿宋_GB2312" w:hAnsi="仿宋" w:hint="eastAsia"/>
          <w:sz w:val="32"/>
          <w:szCs w:val="32"/>
        </w:rPr>
        <w:t>。在申请人</w:t>
      </w:r>
      <w:r w:rsidR="002D19F7"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2D19F7"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2D19F7"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日申请行政复议之日，被申请人对申请人举报的处理仍在法定办案期限内。</w:t>
      </w:r>
      <w:r w:rsidRPr="00546C67">
        <w:rPr>
          <w:rFonts w:ascii="仿宋_GB2312" w:eastAsia="仿宋_GB2312" w:hAnsi="仿宋" w:hint="eastAsia"/>
          <w:sz w:val="32"/>
          <w:szCs w:val="32"/>
        </w:rPr>
        <w:t>因此，申请人的复议</w:t>
      </w:r>
      <w:r>
        <w:rPr>
          <w:rFonts w:ascii="仿宋_GB2312" w:eastAsia="仿宋_GB2312" w:hAnsi="仿宋" w:hint="eastAsia"/>
          <w:sz w:val="32"/>
          <w:szCs w:val="32"/>
        </w:rPr>
        <w:t>申请</w:t>
      </w:r>
      <w:r w:rsidRPr="00546C67">
        <w:rPr>
          <w:rFonts w:ascii="仿宋_GB2312" w:eastAsia="仿宋_GB2312" w:hAnsi="仿宋" w:hint="eastAsia"/>
          <w:sz w:val="32"/>
          <w:szCs w:val="32"/>
        </w:rPr>
        <w:t>不符合《中华人民共和国行政复议法实施条例》第十六条第一款第（一）项、第二十八条第（四）项的规定，依法应当予以驳回。根据《中华人民共和国行政复议法实施条例》第四十八条第一款第（二）项的规定，本机关作出复议决定如下：</w:t>
      </w:r>
    </w:p>
    <w:p w:rsidR="00B87254" w:rsidRDefault="00B87254" w:rsidP="00B8725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7D2BC6">
        <w:rPr>
          <w:rFonts w:ascii="仿宋_GB2312" w:eastAsia="仿宋_GB2312" w:hint="eastAsia"/>
          <w:sz w:val="32"/>
          <w:szCs w:val="32"/>
        </w:rPr>
        <w:t>胡某</w:t>
      </w:r>
      <w:r>
        <w:rPr>
          <w:rFonts w:ascii="仿宋_GB2312" w:eastAsia="仿宋_GB2312" w:hint="eastAsia"/>
          <w:sz w:val="32"/>
          <w:szCs w:val="32"/>
        </w:rPr>
        <w:t>提出的上述行政复议申请。</w:t>
      </w:r>
    </w:p>
    <w:p w:rsidR="00B87254" w:rsidRDefault="00B87254" w:rsidP="00B8725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C378E"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" w:hint="eastAsia"/>
          <w:sz w:val="32"/>
          <w:szCs w:val="32"/>
        </w:rPr>
        <w:t>深圳市中级</w:t>
      </w:r>
      <w:r w:rsidRPr="00BC378E">
        <w:rPr>
          <w:rFonts w:ascii="仿宋_GB2312" w:eastAsia="仿宋_GB2312" w:hAnsi="仿宋" w:hint="eastAsia"/>
          <w:sz w:val="32"/>
          <w:szCs w:val="32"/>
        </w:rPr>
        <w:t>人民法院提起诉讼。</w:t>
      </w:r>
    </w:p>
    <w:p w:rsidR="00B87254" w:rsidRPr="00673969" w:rsidRDefault="00B87254" w:rsidP="00B87254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B87254" w:rsidRPr="00BC378E" w:rsidRDefault="00B87254" w:rsidP="00B87254">
      <w:pPr>
        <w:spacing w:line="640" w:lineRule="exact"/>
        <w:ind w:firstLineChars="1600" w:firstLine="51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71A2D"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BC378E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B87254" w:rsidRPr="0059086A" w:rsidRDefault="00B87254" w:rsidP="00B8725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C378E">
        <w:rPr>
          <w:rFonts w:ascii="仿宋_GB2312" w:eastAsia="仿宋_GB2312" w:hAnsi="仿宋" w:hint="eastAsia"/>
          <w:sz w:val="32"/>
          <w:szCs w:val="32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 xml:space="preserve">                         </w:t>
      </w:r>
      <w:r w:rsidRPr="00BC378E"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 w:rsidRPr="00BC378E">
        <w:rPr>
          <w:rFonts w:ascii="仿宋_GB2312" w:eastAsia="仿宋_GB2312" w:hAnsi="仿宋" w:hint="eastAsia"/>
          <w:sz w:val="32"/>
          <w:szCs w:val="32"/>
        </w:rPr>
        <w:t>年</w:t>
      </w:r>
      <w:r w:rsidR="002D19F7">
        <w:rPr>
          <w:rFonts w:ascii="仿宋_GB2312" w:eastAsia="仿宋_GB2312" w:hAnsi="仿宋" w:hint="eastAsia"/>
          <w:sz w:val="32"/>
          <w:szCs w:val="32"/>
        </w:rPr>
        <w:t>11</w:t>
      </w:r>
      <w:r w:rsidRPr="00BC378E">
        <w:rPr>
          <w:rFonts w:ascii="仿宋_GB2312" w:eastAsia="仿宋_GB2312" w:hAnsi="仿宋" w:hint="eastAsia"/>
          <w:sz w:val="32"/>
          <w:szCs w:val="32"/>
        </w:rPr>
        <w:t>月</w:t>
      </w:r>
      <w:r w:rsidR="00C71A2D">
        <w:rPr>
          <w:rFonts w:ascii="仿宋_GB2312" w:eastAsia="仿宋_GB2312" w:hAnsi="仿宋" w:hint="eastAsia"/>
          <w:sz w:val="32"/>
          <w:szCs w:val="32"/>
        </w:rPr>
        <w:t>17</w:t>
      </w:r>
      <w:r w:rsidRPr="00BC378E">
        <w:rPr>
          <w:rFonts w:ascii="仿宋_GB2312" w:eastAsia="仿宋_GB2312" w:hAnsi="仿宋" w:hint="eastAsia"/>
          <w:sz w:val="32"/>
          <w:szCs w:val="32"/>
        </w:rPr>
        <w:t>日</w:t>
      </w:r>
    </w:p>
    <w:p w:rsidR="00B87254" w:rsidRDefault="00B87254" w:rsidP="00B87254">
      <w:pPr>
        <w:spacing w:line="540" w:lineRule="exact"/>
        <w:ind w:firstLineChars="200" w:firstLine="420"/>
      </w:pPr>
    </w:p>
    <w:p w:rsidR="00E70B9E" w:rsidRDefault="00E70B9E"/>
    <w:sectPr w:rsidR="00E70B9E" w:rsidSect="001679D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AEA" w:rsidRDefault="00ED6AEA" w:rsidP="00B87254">
      <w:r>
        <w:separator/>
      </w:r>
    </w:p>
  </w:endnote>
  <w:endnote w:type="continuationSeparator" w:id="0">
    <w:p w:rsidR="00ED6AEA" w:rsidRDefault="00ED6AEA" w:rsidP="00B87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1214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F8332C" w:rsidRDefault="008C0E4E">
        <w:pPr>
          <w:pStyle w:val="a4"/>
          <w:jc w:val="center"/>
        </w:pPr>
        <w:r w:rsidRPr="00F8332C">
          <w:rPr>
            <w:rFonts w:asciiTheme="minorEastAsia" w:hAnsiTheme="minorEastAsia"/>
            <w:sz w:val="28"/>
            <w:szCs w:val="28"/>
          </w:rPr>
          <w:fldChar w:fldCharType="begin"/>
        </w:r>
        <w:r w:rsidR="00E70B9E" w:rsidRPr="00F8332C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F8332C">
          <w:rPr>
            <w:rFonts w:asciiTheme="minorEastAsia" w:hAnsiTheme="minorEastAsia"/>
            <w:sz w:val="28"/>
            <w:szCs w:val="28"/>
          </w:rPr>
          <w:fldChar w:fldCharType="separate"/>
        </w:r>
        <w:r w:rsidR="007D2BC6" w:rsidRPr="007D2BC6">
          <w:rPr>
            <w:rFonts w:asciiTheme="minorEastAsia" w:hAnsiTheme="minorEastAsia"/>
            <w:noProof/>
            <w:sz w:val="28"/>
            <w:szCs w:val="28"/>
            <w:lang w:val="zh-CN"/>
          </w:rPr>
          <w:t>3</w:t>
        </w:r>
        <w:r w:rsidRPr="00F8332C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F8332C" w:rsidRDefault="00ED6A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AEA" w:rsidRDefault="00ED6AEA" w:rsidP="00B87254">
      <w:r>
        <w:separator/>
      </w:r>
    </w:p>
  </w:footnote>
  <w:footnote w:type="continuationSeparator" w:id="0">
    <w:p w:rsidR="00ED6AEA" w:rsidRDefault="00ED6AEA" w:rsidP="00B872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7254"/>
    <w:rsid w:val="00077B76"/>
    <w:rsid w:val="00086E30"/>
    <w:rsid w:val="002D19F7"/>
    <w:rsid w:val="003542B1"/>
    <w:rsid w:val="00637D43"/>
    <w:rsid w:val="007B5B96"/>
    <w:rsid w:val="007D2BC6"/>
    <w:rsid w:val="008C0E4E"/>
    <w:rsid w:val="00A135B1"/>
    <w:rsid w:val="00A27012"/>
    <w:rsid w:val="00A92D3A"/>
    <w:rsid w:val="00B87254"/>
    <w:rsid w:val="00C71A2D"/>
    <w:rsid w:val="00E70B9E"/>
    <w:rsid w:val="00ED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7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72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7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72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219</Words>
  <Characters>1249</Characters>
  <Application>Microsoft Office Word</Application>
  <DocSecurity>0</DocSecurity>
  <Lines>10</Lines>
  <Paragraphs>2</Paragraphs>
  <ScaleCrop>false</ScaleCrop>
  <Company>Chinese ORG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宋文咨</dc:creator>
  <cp:lastModifiedBy>楚向月</cp:lastModifiedBy>
  <cp:revision>5</cp:revision>
  <dcterms:created xsi:type="dcterms:W3CDTF">2020-11-10T08:24:00Z</dcterms:created>
  <dcterms:modified xsi:type="dcterms:W3CDTF">2021-08-20T09:46:00Z</dcterms:modified>
</cp:coreProperties>
</file>