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08B" w:rsidRDefault="009777E6">
      <w:pPr>
        <w:spacing w:line="8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sz w:val="44"/>
        </w:rPr>
        <w:t xml:space="preserve">  </w:t>
      </w:r>
      <w:r>
        <w:rPr>
          <w:rFonts w:asciiTheme="majorEastAsia" w:eastAsiaTheme="majorEastAsia" w:hAnsiTheme="majorEastAsia" w:hint="eastAsia"/>
          <w:sz w:val="44"/>
        </w:rPr>
        <w:t>市</w:t>
      </w:r>
      <w:r>
        <w:rPr>
          <w:rFonts w:asciiTheme="majorEastAsia" w:eastAsiaTheme="majorEastAsia" w:hAnsiTheme="majorEastAsia"/>
          <w:sz w:val="44"/>
        </w:rPr>
        <w:t xml:space="preserve">  </w:t>
      </w:r>
      <w:r>
        <w:rPr>
          <w:rFonts w:asciiTheme="majorEastAsia" w:eastAsiaTheme="majorEastAsia" w:hAnsiTheme="majorEastAsia" w:hint="eastAsia"/>
          <w:sz w:val="44"/>
        </w:rPr>
        <w:t>人</w:t>
      </w:r>
      <w:r>
        <w:rPr>
          <w:rFonts w:asciiTheme="majorEastAsia" w:eastAsiaTheme="majorEastAsia" w:hAnsiTheme="majorEastAsia"/>
          <w:sz w:val="44"/>
        </w:rPr>
        <w:t xml:space="preserve">  </w:t>
      </w:r>
      <w:r>
        <w:rPr>
          <w:rFonts w:asciiTheme="majorEastAsia" w:eastAsiaTheme="majorEastAsia" w:hAnsiTheme="majorEastAsia" w:hint="eastAsia"/>
          <w:sz w:val="44"/>
        </w:rPr>
        <w:t>民</w:t>
      </w:r>
      <w:r>
        <w:rPr>
          <w:rFonts w:asciiTheme="majorEastAsia" w:eastAsiaTheme="majorEastAsia" w:hAnsiTheme="majorEastAsia"/>
          <w:sz w:val="44"/>
        </w:rPr>
        <w:t xml:space="preserve">  </w:t>
      </w:r>
      <w:r>
        <w:rPr>
          <w:rFonts w:asciiTheme="majorEastAsia" w:eastAsiaTheme="majorEastAsia" w:hAnsiTheme="majorEastAsia" w:hint="eastAsia"/>
          <w:sz w:val="44"/>
        </w:rPr>
        <w:t>政</w:t>
      </w:r>
      <w:r>
        <w:rPr>
          <w:rFonts w:asciiTheme="majorEastAsia" w:eastAsiaTheme="majorEastAsia" w:hAnsiTheme="majorEastAsia"/>
          <w:sz w:val="44"/>
        </w:rPr>
        <w:t xml:space="preserve">  </w:t>
      </w:r>
      <w:r>
        <w:rPr>
          <w:rFonts w:asciiTheme="majorEastAsia" w:eastAsiaTheme="majorEastAsia" w:hAnsiTheme="majorEastAsia" w:hint="eastAsia"/>
          <w:sz w:val="44"/>
        </w:rPr>
        <w:t>府</w:t>
      </w:r>
    </w:p>
    <w:p w:rsidR="00EF608B" w:rsidRDefault="009777E6">
      <w:pPr>
        <w:spacing w:line="8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EF608B" w:rsidRDefault="00EF608B">
      <w:pPr>
        <w:spacing w:line="580" w:lineRule="exact"/>
        <w:jc w:val="center"/>
      </w:pPr>
    </w:p>
    <w:p w:rsidR="00EF608B" w:rsidRDefault="009777E6">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深府行复〔2020〕1354号</w:t>
      </w:r>
      <w:bookmarkEnd w:id="0"/>
      <w:r>
        <w:rPr>
          <w:rFonts w:ascii="仿宋_GB2312" w:eastAsia="仿宋_GB2312" w:hint="eastAsia"/>
          <w:bCs/>
          <w:sz w:val="32"/>
          <w:szCs w:val="32"/>
        </w:rPr>
        <w:t xml:space="preserve">                         </w:t>
      </w:r>
    </w:p>
    <w:p w:rsidR="00EF608B" w:rsidRDefault="00EF608B">
      <w:pPr>
        <w:spacing w:line="580" w:lineRule="exact"/>
        <w:rPr>
          <w:rFonts w:eastAsia="仿宋_GB2312"/>
          <w:sz w:val="32"/>
          <w:u w:val="single"/>
        </w:rPr>
      </w:pPr>
    </w:p>
    <w:p w:rsidR="00EF608B" w:rsidRDefault="009777E6" w:rsidP="00440A3A">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440A3A">
        <w:rPr>
          <w:rFonts w:ascii="仿宋_GB2312" w:eastAsia="仿宋_GB2312" w:hint="eastAsia"/>
          <w:sz w:val="32"/>
        </w:rPr>
        <w:t>某</w:t>
      </w:r>
    </w:p>
    <w:p w:rsidR="00EF608B" w:rsidRDefault="009777E6">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EF608B" w:rsidRDefault="009777E6">
      <w:pPr>
        <w:spacing w:line="580" w:lineRule="exact"/>
        <w:ind w:firstLineChars="200" w:firstLine="640"/>
        <w:rPr>
          <w:rFonts w:ascii="仿宋_GB2312" w:eastAsia="仿宋_GB2312"/>
          <w:sz w:val="32"/>
        </w:rPr>
      </w:pPr>
      <w:r>
        <w:rPr>
          <w:rFonts w:ascii="仿宋_GB2312" w:eastAsia="仿宋_GB2312" w:hint="eastAsia"/>
          <w:sz w:val="32"/>
        </w:rPr>
        <w:t>地址：深圳市光明区光明街道碧眼路4号</w:t>
      </w:r>
    </w:p>
    <w:p w:rsidR="00EF608B" w:rsidRDefault="009777E6">
      <w:pPr>
        <w:spacing w:line="580" w:lineRule="exact"/>
        <w:ind w:firstLineChars="200" w:firstLine="640"/>
        <w:rPr>
          <w:rFonts w:ascii="仿宋_GB2312" w:eastAsia="仿宋_GB2312"/>
          <w:sz w:val="32"/>
        </w:rPr>
      </w:pPr>
      <w:r>
        <w:rPr>
          <w:rFonts w:ascii="仿宋_GB2312" w:eastAsia="仿宋_GB2312" w:hint="eastAsia"/>
          <w:sz w:val="32"/>
        </w:rPr>
        <w:t>法定代表人：陈建民,局长</w:t>
      </w:r>
    </w:p>
    <w:p w:rsidR="00EF608B" w:rsidRDefault="00EF608B">
      <w:pPr>
        <w:spacing w:line="580" w:lineRule="exact"/>
        <w:ind w:firstLineChars="200" w:firstLine="640"/>
        <w:rPr>
          <w:rFonts w:eastAsia="仿宋_GB2312"/>
          <w:sz w:val="32"/>
        </w:rPr>
      </w:pPr>
    </w:p>
    <w:p w:rsidR="00EF608B" w:rsidRDefault="009777E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申请人因不服被申请人对其关于深圳市光明新区</w:t>
      </w:r>
      <w:r w:rsidR="00440A3A">
        <w:rPr>
          <w:rFonts w:ascii="仿宋_GB2312" w:eastAsia="仿宋_GB2312" w:hAnsi="仿宋_GB2312" w:hint="eastAsia"/>
          <w:sz w:val="32"/>
        </w:rPr>
        <w:t>××</w:t>
      </w:r>
      <w:r>
        <w:rPr>
          <w:rFonts w:ascii="仿宋_GB2312" w:eastAsia="仿宋_GB2312" w:hAnsi="仿宋_GB2312" w:hint="eastAsia"/>
          <w:sz w:val="32"/>
        </w:rPr>
        <w:t>生活超市的举报（编号：21440300002020050801770513）作出的行政处罚决定，向本机关申请行政复议，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EF608B" w:rsidRDefault="009777E6">
      <w:pPr>
        <w:spacing w:line="580" w:lineRule="exact"/>
        <w:ind w:left="-21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2020年5月6日，申请人通过广东政务服务网提交举报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21440300002020050801770513</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440A3A">
        <w:rPr>
          <w:rFonts w:ascii="仿宋_GB2312" w:eastAsia="仿宋_GB2312" w:hAnsi="仿宋_GB2312" w:hint="eastAsia"/>
          <w:sz w:val="32"/>
        </w:rPr>
        <w:t>××</w:t>
      </w:r>
      <w:r>
        <w:rPr>
          <w:rFonts w:ascii="仿宋_GB2312" w:eastAsia="仿宋_GB2312" w:hAnsi="仿宋_GB2312" w:hint="eastAsia"/>
          <w:sz w:val="32"/>
        </w:rPr>
        <w:t>生活超市</w:t>
      </w:r>
      <w:r>
        <w:rPr>
          <w:rFonts w:ascii="仿宋_GB2312" w:eastAsia="仿宋_GB2312" w:hAnsi="仿宋_GB2312" w:hint="eastAsia"/>
          <w:bCs/>
          <w:sz w:val="32"/>
          <w:szCs w:val="32"/>
        </w:rPr>
        <w:t>”（登记名称：</w:t>
      </w:r>
      <w:r>
        <w:rPr>
          <w:rFonts w:ascii="仿宋_GB2312" w:eastAsia="仿宋_GB2312" w:hAnsi="仿宋_GB2312" w:hint="eastAsia"/>
          <w:sz w:val="32"/>
        </w:rPr>
        <w:t>深圳市光明新区</w:t>
      </w:r>
      <w:r w:rsidR="00440A3A">
        <w:rPr>
          <w:rFonts w:ascii="仿宋_GB2312" w:eastAsia="仿宋_GB2312" w:hAnsi="仿宋_GB2312" w:hint="eastAsia"/>
          <w:sz w:val="32"/>
        </w:rPr>
        <w:t>××</w:t>
      </w:r>
      <w:r>
        <w:rPr>
          <w:rFonts w:ascii="仿宋_GB2312" w:eastAsia="仿宋_GB2312" w:hAnsi="仿宋_GB2312" w:hint="eastAsia"/>
          <w:sz w:val="32"/>
        </w:rPr>
        <w:t>生活超市</w:t>
      </w:r>
      <w:r>
        <w:rPr>
          <w:rFonts w:ascii="仿宋_GB2312" w:eastAsia="仿宋_GB2312" w:hAnsi="仿宋_GB2312" w:hint="eastAsia"/>
          <w:bCs/>
          <w:sz w:val="32"/>
          <w:szCs w:val="32"/>
        </w:rPr>
        <w:t>）销售的“</w:t>
      </w:r>
      <w:r w:rsidR="00440A3A">
        <w:rPr>
          <w:rFonts w:ascii="仿宋_GB2312" w:eastAsia="仿宋_GB2312" w:hAnsi="仿宋_GB2312" w:hint="eastAsia"/>
          <w:bCs/>
          <w:sz w:val="32"/>
          <w:szCs w:val="32"/>
        </w:rPr>
        <w:t>××</w:t>
      </w:r>
      <w:r>
        <w:rPr>
          <w:rFonts w:ascii="仿宋_GB2312" w:eastAsia="仿宋_GB2312" w:hAnsi="仿宋_GB2312" w:hint="eastAsia"/>
          <w:bCs/>
          <w:sz w:val="32"/>
          <w:szCs w:val="32"/>
        </w:rPr>
        <w:t>牌电线组件”产品包装无产品合格证明标识，未经3C认证，属于假冒伪劣商品，要求及时核实查处。被申请人经立案调查后，查明被举报人进货时未履行查验义务，销售的“</w:t>
      </w:r>
      <w:r w:rsidR="00440A3A">
        <w:rPr>
          <w:rFonts w:ascii="仿宋_GB2312" w:eastAsia="仿宋_GB2312" w:hAnsi="仿宋_GB2312" w:hint="eastAsia"/>
          <w:bCs/>
          <w:sz w:val="32"/>
          <w:szCs w:val="32"/>
        </w:rPr>
        <w:t>××</w:t>
      </w:r>
      <w:r>
        <w:rPr>
          <w:rFonts w:ascii="仿宋_GB2312" w:eastAsia="仿宋_GB2312" w:hAnsi="仿宋_GB2312" w:hint="eastAsia"/>
          <w:bCs/>
          <w:sz w:val="32"/>
          <w:szCs w:val="32"/>
        </w:rPr>
        <w:t>牌电线组件”未标</w:t>
      </w:r>
      <w:r>
        <w:rPr>
          <w:rFonts w:ascii="仿宋_GB2312" w:eastAsia="仿宋_GB2312" w:hAnsi="仿宋_GB2312" w:hint="eastAsia"/>
          <w:bCs/>
          <w:sz w:val="32"/>
          <w:szCs w:val="32"/>
        </w:rPr>
        <w:lastRenderedPageBreak/>
        <w:t>注产品合格标识，涉案产品属于强制性产品认证目录产品，经查询涉案产品未依法经强制性认证，被举报人销售涉案产品货值金额共48元，违法所得2元。2020年8月14日，被申请人对被举报人</w:t>
      </w:r>
      <w:r>
        <w:rPr>
          <w:rFonts w:ascii="仿宋_GB2312" w:eastAsia="仿宋_GB2312" w:hAnsi="仿宋_GB2312" w:hint="eastAsia"/>
          <w:sz w:val="32"/>
        </w:rPr>
        <w:t>深圳市光明新区</w:t>
      </w:r>
      <w:r w:rsidR="00440A3A">
        <w:rPr>
          <w:rFonts w:ascii="仿宋_GB2312" w:eastAsia="仿宋_GB2312" w:hAnsi="仿宋_GB2312" w:hint="eastAsia"/>
          <w:sz w:val="32"/>
        </w:rPr>
        <w:t>××</w:t>
      </w:r>
      <w:r>
        <w:rPr>
          <w:rFonts w:ascii="仿宋_GB2312" w:eastAsia="仿宋_GB2312" w:hAnsi="仿宋_GB2312" w:hint="eastAsia"/>
          <w:sz w:val="32"/>
        </w:rPr>
        <w:t>生活超市</w:t>
      </w:r>
      <w:r>
        <w:rPr>
          <w:rFonts w:ascii="仿宋_GB2312" w:eastAsia="仿宋_GB2312" w:hAnsi="仿宋_GB2312" w:hint="eastAsia"/>
          <w:sz w:val="32"/>
          <w:szCs w:val="32"/>
        </w:rPr>
        <w:t>作出《行政处罚决定书》（深市监光罚字[2020]新湖</w:t>
      </w:r>
      <w:r w:rsidR="00247DE3">
        <w:rPr>
          <w:rFonts w:ascii="仿宋_GB2312" w:eastAsia="仿宋_GB2312" w:hAnsi="仿宋_GB2312" w:hint="eastAsia"/>
          <w:sz w:val="32"/>
          <w:szCs w:val="32"/>
        </w:rPr>
        <w:t>××号</w:t>
      </w:r>
      <w:r>
        <w:rPr>
          <w:rFonts w:ascii="仿宋_GB2312" w:eastAsia="仿宋_GB2312" w:hAnsi="仿宋_GB2312" w:hint="eastAsia"/>
          <w:sz w:val="32"/>
          <w:szCs w:val="32"/>
        </w:rPr>
        <w:t>），认定其销售涉案产品的行为违反了《中华人民共和国产品质量法》第二十七条第一款第一项、</w:t>
      </w:r>
      <w:r>
        <w:rPr>
          <w:rFonts w:ascii="仿宋_GB2312" w:eastAsia="仿宋_GB2312" w:hint="eastAsia"/>
          <w:sz w:val="32"/>
          <w:szCs w:val="32"/>
        </w:rPr>
        <w:t>《深圳经济特区产品质量管理条例》第十五条、第二十三条第二款第六项、第八项的规定，根据</w:t>
      </w:r>
      <w:r>
        <w:rPr>
          <w:rFonts w:ascii="仿宋_GB2312" w:eastAsia="仿宋_GB2312" w:hAnsi="仿宋_GB2312" w:hint="eastAsia"/>
          <w:sz w:val="32"/>
          <w:szCs w:val="32"/>
        </w:rPr>
        <w:t>《中华人民共和国产品质量法》第五十四条及</w:t>
      </w:r>
      <w:r>
        <w:rPr>
          <w:rFonts w:ascii="仿宋_GB2312" w:eastAsia="仿宋_GB2312" w:hint="eastAsia"/>
          <w:sz w:val="32"/>
          <w:szCs w:val="32"/>
        </w:rPr>
        <w:t>《深圳经济特区产品质量管理条例》第五十七条的规定，没收违法产品，没收违法所得2元、罚款144元的行政处罚。2020年9月23日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EF608B" w:rsidRDefault="009777E6">
      <w:pPr>
        <w:spacing w:line="58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w:t>
      </w:r>
      <w:r>
        <w:rPr>
          <w:rFonts w:ascii="仿宋_GB2312" w:eastAsia="仿宋_GB2312" w:hint="eastAsia"/>
          <w:sz w:val="32"/>
          <w:szCs w:val="32"/>
        </w:rPr>
        <w:lastRenderedPageBreak/>
        <w:t>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EF608B" w:rsidRDefault="009777E6">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对申请人关于深圳市光明新区</w:t>
      </w:r>
      <w:r w:rsidR="00440A3A">
        <w:rPr>
          <w:rFonts w:ascii="仿宋_GB2312" w:eastAsia="仿宋_GB2312" w:hAnsi="仿宋" w:hint="eastAsia"/>
          <w:sz w:val="32"/>
          <w:szCs w:val="32"/>
        </w:rPr>
        <w:t>××</w:t>
      </w:r>
      <w:r>
        <w:rPr>
          <w:rFonts w:ascii="仿宋_GB2312" w:eastAsia="仿宋_GB2312" w:hAnsi="仿宋" w:hint="eastAsia"/>
          <w:sz w:val="32"/>
          <w:szCs w:val="32"/>
        </w:rPr>
        <w:t>生活超市</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440A3A">
        <w:rPr>
          <w:rFonts w:ascii="仿宋_GB2312" w:eastAsia="仿宋_GB2312" w:hAnsi="仿宋_GB2312" w:hint="eastAsia"/>
          <w:bCs/>
          <w:sz w:val="32"/>
          <w:szCs w:val="32"/>
        </w:rPr>
        <w:t>××</w:t>
      </w:r>
      <w:r>
        <w:rPr>
          <w:rFonts w:ascii="仿宋_GB2312" w:eastAsia="仿宋_GB2312" w:hAnsi="仿宋_GB2312" w:hint="eastAsia"/>
          <w:bCs/>
          <w:sz w:val="32"/>
          <w:szCs w:val="32"/>
        </w:rPr>
        <w:t>牌电线组件”</w:t>
      </w:r>
      <w:r>
        <w:rPr>
          <w:rFonts w:ascii="仿宋_GB2312" w:eastAsia="仿宋_GB2312" w:hAnsi="仿宋_GB2312" w:hint="eastAsia"/>
          <w:sz w:val="32"/>
          <w:szCs w:val="32"/>
        </w:rPr>
        <w:t>的举报（编号：</w:t>
      </w:r>
      <w:r>
        <w:rPr>
          <w:rFonts w:ascii="仿宋_GB2312" w:eastAsia="仿宋_GB2312" w:hAnsi="仿宋_GB2312" w:hint="eastAsia"/>
          <w:sz w:val="32"/>
        </w:rPr>
        <w:t>21440300002020050801770513</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EF608B" w:rsidRDefault="009777E6">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EF608B" w:rsidRDefault="00EF608B">
      <w:pPr>
        <w:spacing w:line="580" w:lineRule="exact"/>
        <w:rPr>
          <w:rFonts w:ascii="仿宋_GB2312" w:eastAsia="仿宋_GB2312" w:hAnsi="仿宋"/>
          <w:sz w:val="32"/>
          <w:szCs w:val="32"/>
        </w:rPr>
      </w:pPr>
    </w:p>
    <w:p w:rsidR="00EF608B" w:rsidRDefault="009777E6">
      <w:pPr>
        <w:spacing w:line="580" w:lineRule="exact"/>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EF608B" w:rsidRDefault="009777E6">
      <w:pPr>
        <w:spacing w:line="58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2020年11月24日</w:t>
      </w:r>
    </w:p>
    <w:sectPr w:rsidR="00EF608B" w:rsidSect="00EF608B">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0D4" w:rsidRDefault="000730D4" w:rsidP="00EF608B">
      <w:r>
        <w:separator/>
      </w:r>
    </w:p>
  </w:endnote>
  <w:endnote w:type="continuationSeparator" w:id="0">
    <w:p w:rsidR="000730D4" w:rsidRDefault="000730D4" w:rsidP="00EF60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8B" w:rsidRDefault="009777E6">
    <w:pPr>
      <w:pStyle w:val="a4"/>
    </w:pPr>
    <w:r>
      <w:rPr>
        <w:rStyle w:val="a6"/>
        <w:rFonts w:hint="eastAsia"/>
        <w:sz w:val="28"/>
        <w:szCs w:val="28"/>
      </w:rPr>
      <w:t>—</w:t>
    </w:r>
    <w:r>
      <w:rPr>
        <w:rStyle w:val="a6"/>
        <w:rFonts w:hint="eastAsia"/>
        <w:sz w:val="28"/>
        <w:szCs w:val="28"/>
      </w:rPr>
      <w:t xml:space="preserve"> </w:t>
    </w:r>
    <w:r w:rsidR="00B56B88">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56B88">
      <w:rPr>
        <w:rFonts w:ascii="Times New Roman" w:hAnsi="Times New Roman" w:cs="Times New Roman"/>
        <w:sz w:val="28"/>
        <w:szCs w:val="28"/>
      </w:rPr>
      <w:fldChar w:fldCharType="separate"/>
    </w:r>
    <w:r w:rsidR="00247DE3" w:rsidRPr="00247DE3">
      <w:rPr>
        <w:rFonts w:ascii="Times New Roman" w:hAnsi="Times New Roman"/>
        <w:noProof/>
        <w:sz w:val="28"/>
        <w:szCs w:val="28"/>
        <w:lang w:val="zh-CN"/>
      </w:rPr>
      <w:t>2</w:t>
    </w:r>
    <w:r w:rsidR="00B56B88">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EF608B" w:rsidRDefault="00EF608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08B" w:rsidRDefault="009777E6">
    <w:pPr>
      <w:pStyle w:val="a4"/>
      <w:jc w:val="right"/>
    </w:pPr>
    <w:r>
      <w:rPr>
        <w:rStyle w:val="a6"/>
        <w:rFonts w:hint="eastAsia"/>
        <w:sz w:val="28"/>
        <w:szCs w:val="28"/>
      </w:rPr>
      <w:t>—</w:t>
    </w:r>
    <w:r>
      <w:rPr>
        <w:rStyle w:val="a6"/>
        <w:rFonts w:hint="eastAsia"/>
        <w:sz w:val="28"/>
        <w:szCs w:val="28"/>
      </w:rPr>
      <w:t xml:space="preserve"> </w:t>
    </w:r>
    <w:r w:rsidR="00B56B88">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B56B88">
      <w:rPr>
        <w:rFonts w:ascii="Times New Roman" w:hAnsi="Times New Roman" w:cs="Times New Roman"/>
        <w:sz w:val="28"/>
        <w:szCs w:val="28"/>
      </w:rPr>
      <w:fldChar w:fldCharType="separate"/>
    </w:r>
    <w:r w:rsidR="00247DE3" w:rsidRPr="00247DE3">
      <w:rPr>
        <w:rFonts w:ascii="Times New Roman" w:hAnsi="Times New Roman"/>
        <w:noProof/>
        <w:sz w:val="28"/>
        <w:szCs w:val="28"/>
        <w:lang w:val="zh-CN"/>
      </w:rPr>
      <w:t>3</w:t>
    </w:r>
    <w:r w:rsidR="00B56B88">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EF608B" w:rsidRDefault="00EF60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0D4" w:rsidRDefault="000730D4" w:rsidP="00EF608B">
      <w:r>
        <w:separator/>
      </w:r>
    </w:p>
  </w:footnote>
  <w:footnote w:type="continuationSeparator" w:id="0">
    <w:p w:rsidR="000730D4" w:rsidRDefault="000730D4" w:rsidP="00EF60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006C84"/>
    <w:rsid w:val="000730D4"/>
    <w:rsid w:val="000D5B3F"/>
    <w:rsid w:val="00113298"/>
    <w:rsid w:val="00196D85"/>
    <w:rsid w:val="001F4179"/>
    <w:rsid w:val="00247DE3"/>
    <w:rsid w:val="00294477"/>
    <w:rsid w:val="002B01BB"/>
    <w:rsid w:val="0033449B"/>
    <w:rsid w:val="003C1F97"/>
    <w:rsid w:val="004174B9"/>
    <w:rsid w:val="00440A3A"/>
    <w:rsid w:val="004673A7"/>
    <w:rsid w:val="00472695"/>
    <w:rsid w:val="00491978"/>
    <w:rsid w:val="004C31C4"/>
    <w:rsid w:val="004E2848"/>
    <w:rsid w:val="004F2D72"/>
    <w:rsid w:val="00625EC8"/>
    <w:rsid w:val="00640CAB"/>
    <w:rsid w:val="006C387D"/>
    <w:rsid w:val="006D2226"/>
    <w:rsid w:val="00751842"/>
    <w:rsid w:val="007A308C"/>
    <w:rsid w:val="007A39FC"/>
    <w:rsid w:val="007A78DD"/>
    <w:rsid w:val="007F0F19"/>
    <w:rsid w:val="00912259"/>
    <w:rsid w:val="00915C7C"/>
    <w:rsid w:val="009241F6"/>
    <w:rsid w:val="00962E82"/>
    <w:rsid w:val="009777E6"/>
    <w:rsid w:val="009A623C"/>
    <w:rsid w:val="009B0488"/>
    <w:rsid w:val="009B4FA0"/>
    <w:rsid w:val="009D0012"/>
    <w:rsid w:val="009F2D5C"/>
    <w:rsid w:val="009F392E"/>
    <w:rsid w:val="00A029E5"/>
    <w:rsid w:val="00A96553"/>
    <w:rsid w:val="00B56B88"/>
    <w:rsid w:val="00B97AC2"/>
    <w:rsid w:val="00BC3FA8"/>
    <w:rsid w:val="00C85984"/>
    <w:rsid w:val="00D51E50"/>
    <w:rsid w:val="00DA3354"/>
    <w:rsid w:val="00DD2510"/>
    <w:rsid w:val="00EA6D71"/>
    <w:rsid w:val="00EE1228"/>
    <w:rsid w:val="00EF608B"/>
    <w:rsid w:val="174528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08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F608B"/>
    <w:rPr>
      <w:sz w:val="18"/>
      <w:szCs w:val="18"/>
    </w:rPr>
  </w:style>
  <w:style w:type="paragraph" w:styleId="a4">
    <w:name w:val="footer"/>
    <w:basedOn w:val="a"/>
    <w:link w:val="Char0"/>
    <w:uiPriority w:val="99"/>
    <w:unhideWhenUsed/>
    <w:qFormat/>
    <w:rsid w:val="00EF608B"/>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rsid w:val="00EF608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EF608B"/>
  </w:style>
  <w:style w:type="character" w:customStyle="1" w:styleId="Char1">
    <w:name w:val="页眉 Char"/>
    <w:basedOn w:val="a0"/>
    <w:link w:val="a5"/>
    <w:uiPriority w:val="99"/>
    <w:semiHidden/>
    <w:rsid w:val="00EF608B"/>
    <w:rPr>
      <w:sz w:val="18"/>
      <w:szCs w:val="18"/>
    </w:rPr>
  </w:style>
  <w:style w:type="character" w:customStyle="1" w:styleId="Char0">
    <w:name w:val="页脚 Char"/>
    <w:basedOn w:val="a0"/>
    <w:link w:val="a4"/>
    <w:uiPriority w:val="99"/>
    <w:qFormat/>
    <w:rsid w:val="00EF608B"/>
    <w:rPr>
      <w:sz w:val="18"/>
      <w:szCs w:val="18"/>
    </w:rPr>
  </w:style>
  <w:style w:type="character" w:customStyle="1" w:styleId="Char">
    <w:name w:val="批注框文本 Char"/>
    <w:basedOn w:val="a0"/>
    <w:link w:val="a3"/>
    <w:uiPriority w:val="99"/>
    <w:semiHidden/>
    <w:rsid w:val="00EF608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F4368D-A6EE-4A55-AD36-A8BA747D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240</Words>
  <Characters>1368</Characters>
  <Application>Microsoft Office Word</Application>
  <DocSecurity>0</DocSecurity>
  <Lines>11</Lines>
  <Paragraphs>3</Paragraphs>
  <ScaleCrop>false</ScaleCrop>
  <Company>Chinese ORG</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15</cp:revision>
  <dcterms:created xsi:type="dcterms:W3CDTF">2020-11-13T08:47:00Z</dcterms:created>
  <dcterms:modified xsi:type="dcterms:W3CDTF">2021-08-26T02:12:00Z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B57680CF8B6E42E6BAA9DF48A4D85941</vt:lpwstr>
  </property>
</Properties>
</file>