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B95" w:rsidRPr="0036634E" w:rsidRDefault="00DC6B95" w:rsidP="00DC6B95">
      <w:pPr>
        <w:spacing w:line="620" w:lineRule="exact"/>
        <w:jc w:val="center"/>
        <w:rPr>
          <w:rFonts w:ascii="方正小标宋_GBK" w:eastAsia="方正小标宋_GBK" w:hAnsi="宋体"/>
          <w:sz w:val="44"/>
        </w:rPr>
      </w:pPr>
      <w:r w:rsidRPr="00D52F56">
        <w:rPr>
          <w:rFonts w:ascii="方正小标宋_GBK" w:eastAsia="方正小标宋_GBK" w:hAnsi="宋体"/>
          <w:sz w:val="44"/>
        </w:rPr>
        <w:t>深  圳  市  人  民  政  府</w:t>
      </w:r>
    </w:p>
    <w:p w:rsidR="00DC6B95" w:rsidRPr="0036634E" w:rsidRDefault="00DC6B95" w:rsidP="00DC6B95">
      <w:pPr>
        <w:spacing w:line="620" w:lineRule="exact"/>
        <w:jc w:val="center"/>
        <w:rPr>
          <w:rFonts w:ascii="方正小标宋_GBK" w:eastAsia="方正小标宋_GBK" w:hAnsi="宋体"/>
          <w:bCs/>
          <w:sz w:val="44"/>
        </w:rPr>
      </w:pPr>
      <w:r w:rsidRPr="00D52F56">
        <w:rPr>
          <w:rFonts w:ascii="方正小标宋_GBK" w:eastAsia="方正小标宋_GBK" w:hAnsi="宋体"/>
          <w:bCs/>
          <w:sz w:val="44"/>
        </w:rPr>
        <w:t>行政复议决定书</w:t>
      </w:r>
    </w:p>
    <w:p w:rsidR="00DC6B95" w:rsidRDefault="00DC6B95" w:rsidP="00DC6B95">
      <w:pPr>
        <w:spacing w:line="620" w:lineRule="exact"/>
        <w:ind w:firstLineChars="200" w:firstLine="640"/>
        <w:rPr>
          <w:rFonts w:ascii="仿宋_GB2312" w:eastAsia="仿宋_GB2312"/>
          <w:sz w:val="32"/>
          <w:szCs w:val="32"/>
        </w:rPr>
      </w:pPr>
    </w:p>
    <w:p w:rsidR="00DC6B95" w:rsidRDefault="00DC6B95" w:rsidP="00DC6B95">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深府行复〔2020〕900号</w:t>
      </w:r>
    </w:p>
    <w:p w:rsidR="00DC6B95" w:rsidRDefault="00DC6B95" w:rsidP="00DC6B95">
      <w:pPr>
        <w:spacing w:line="620" w:lineRule="exact"/>
        <w:ind w:firstLineChars="200" w:firstLine="640"/>
        <w:rPr>
          <w:rFonts w:ascii="仿宋_GB2312" w:eastAsia="仿宋_GB2312"/>
          <w:sz w:val="32"/>
          <w:szCs w:val="32"/>
        </w:rPr>
      </w:pPr>
    </w:p>
    <w:p w:rsidR="00DC6B95" w:rsidRDefault="00DC6B95" w:rsidP="00A62225">
      <w:pPr>
        <w:spacing w:line="620" w:lineRule="exact"/>
        <w:ind w:firstLineChars="200" w:firstLine="640"/>
        <w:rPr>
          <w:rFonts w:ascii="仿宋_GB2312" w:eastAsia="仿宋_GB2312"/>
          <w:sz w:val="32"/>
          <w:szCs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Pr>
          <w:rFonts w:ascii="仿宋_GB2312" w:eastAsia="仿宋_GB2312" w:hint="eastAsia"/>
          <w:sz w:val="32"/>
          <w:szCs w:val="32"/>
        </w:rPr>
        <w:t>段</w:t>
      </w:r>
      <w:r w:rsidR="00A62225">
        <w:rPr>
          <w:rFonts w:ascii="仿宋_GB2312" w:eastAsia="仿宋_GB2312" w:hint="eastAsia"/>
          <w:sz w:val="32"/>
          <w:szCs w:val="32"/>
        </w:rPr>
        <w:t>某</w:t>
      </w:r>
    </w:p>
    <w:p w:rsidR="00DC6B95" w:rsidRDefault="00DC6B95" w:rsidP="00DC6B95">
      <w:pPr>
        <w:spacing w:line="620" w:lineRule="exact"/>
        <w:ind w:firstLineChars="200" w:firstLine="640"/>
        <w:rPr>
          <w:rFonts w:ascii="仿宋_GB2312" w:eastAsia="仿宋_GB2312" w:hAnsi="仿宋_GB2312" w:cs="仿宋_GB2312"/>
          <w:sz w:val="32"/>
          <w:szCs w:val="32"/>
        </w:rPr>
      </w:pPr>
      <w:r>
        <w:rPr>
          <w:rFonts w:ascii="黑体" w:eastAsia="黑体" w:hint="eastAsia"/>
          <w:bCs/>
          <w:sz w:val="32"/>
        </w:rPr>
        <w:t>被申请人：</w:t>
      </w:r>
      <w:r w:rsidRPr="0013098C">
        <w:rPr>
          <w:rFonts w:ascii="仿宋_GB2312" w:eastAsia="仿宋_GB2312" w:hAnsi="仿宋_GB2312" w:cs="仿宋_GB2312" w:hint="eastAsia"/>
          <w:sz w:val="32"/>
          <w:szCs w:val="32"/>
        </w:rPr>
        <w:t>深圳市市场监督管理</w:t>
      </w:r>
      <w:r>
        <w:rPr>
          <w:rFonts w:ascii="仿宋_GB2312" w:eastAsia="仿宋_GB2312" w:hAnsi="仿宋_GB2312" w:cs="仿宋_GB2312" w:hint="eastAsia"/>
          <w:sz w:val="32"/>
          <w:szCs w:val="32"/>
        </w:rPr>
        <w:t>局宝安监管局</w:t>
      </w:r>
    </w:p>
    <w:p w:rsidR="00DC6B95" w:rsidRDefault="00DC6B95" w:rsidP="00DC6B95">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地址：深圳市宝安区42区翻身路75号</w:t>
      </w:r>
    </w:p>
    <w:p w:rsidR="00DC6B95" w:rsidRDefault="00DC6B95" w:rsidP="00DC6B95">
      <w:pPr>
        <w:spacing w:line="620" w:lineRule="exact"/>
        <w:ind w:firstLineChars="200" w:firstLine="640"/>
        <w:rPr>
          <w:rFonts w:eastAsia="仿宋_GB2312"/>
          <w:sz w:val="32"/>
        </w:rPr>
      </w:pPr>
      <w:r>
        <w:rPr>
          <w:rFonts w:ascii="仿宋_GB2312" w:eastAsia="仿宋_GB2312" w:hAnsi="仿宋_GB2312" w:cs="仿宋_GB2312" w:hint="eastAsia"/>
          <w:sz w:val="32"/>
          <w:szCs w:val="32"/>
        </w:rPr>
        <w:t>法定代表人：欧阳卫国，局长</w:t>
      </w:r>
    </w:p>
    <w:p w:rsidR="00DC6B95" w:rsidRDefault="00DC6B95" w:rsidP="00DC6B95">
      <w:pPr>
        <w:spacing w:line="620" w:lineRule="exact"/>
        <w:ind w:firstLineChars="200" w:firstLine="640"/>
        <w:rPr>
          <w:rFonts w:ascii="仿宋_GB2312" w:eastAsia="仿宋_GB2312" w:hAnsi="华文中宋"/>
          <w:sz w:val="32"/>
          <w:szCs w:val="32"/>
        </w:rPr>
      </w:pPr>
    </w:p>
    <w:p w:rsidR="00DC6B95" w:rsidRDefault="00DC6B95" w:rsidP="00DC6B95">
      <w:pPr>
        <w:wordWrap w:val="0"/>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申请人不服被申请人对其举报（编号：</w:t>
      </w:r>
      <w:r>
        <w:rPr>
          <w:rFonts w:ascii="仿宋_GB2312" w:eastAsia="仿宋_GB2312" w:hAnsi="仿宋_GB2312"/>
          <w:sz w:val="32"/>
        </w:rPr>
        <w:t>1440306002020071821758910</w:t>
      </w:r>
      <w:r>
        <w:rPr>
          <w:rFonts w:ascii="仿宋_GB2312" w:eastAsia="仿宋_GB2312" w:cs="仿宋_GB2312" w:hint="eastAsia"/>
          <w:sz w:val="32"/>
          <w:szCs w:val="32"/>
        </w:rPr>
        <w:t>）作出的不予立案决定，</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DC6B95" w:rsidRDefault="00DC6B95" w:rsidP="00DC6B95">
      <w:pPr>
        <w:spacing w:line="620" w:lineRule="exact"/>
        <w:ind w:firstLineChars="200" w:firstLine="640"/>
        <w:rPr>
          <w:rFonts w:ascii="仿宋_GB2312" w:eastAsia="仿宋_GB2312"/>
          <w:sz w:val="32"/>
          <w:szCs w:val="32"/>
        </w:rPr>
      </w:pPr>
      <w:r>
        <w:rPr>
          <w:rFonts w:eastAsia="黑体"/>
          <w:sz w:val="32"/>
        </w:rPr>
        <w:t>申请人称：</w:t>
      </w:r>
      <w:r w:rsidRPr="00C0087C">
        <w:rPr>
          <w:rFonts w:ascii="仿宋_GB2312" w:eastAsia="仿宋_GB2312" w:hint="eastAsia"/>
          <w:sz w:val="32"/>
          <w:szCs w:val="32"/>
        </w:rPr>
        <w:t>申请人2020年7月10日通过</w:t>
      </w:r>
      <w:r w:rsidR="00A62225">
        <w:rPr>
          <w:rFonts w:ascii="仿宋_GB2312" w:eastAsia="仿宋_GB2312" w:hint="eastAsia"/>
          <w:sz w:val="32"/>
          <w:szCs w:val="32"/>
        </w:rPr>
        <w:t>××</w:t>
      </w:r>
      <w:r w:rsidRPr="00C0087C">
        <w:rPr>
          <w:rFonts w:ascii="仿宋_GB2312" w:eastAsia="仿宋_GB2312" w:hint="eastAsia"/>
          <w:sz w:val="32"/>
          <w:szCs w:val="32"/>
        </w:rPr>
        <w:t>平台店铺“</w:t>
      </w:r>
      <w:r w:rsidR="00A62225">
        <w:rPr>
          <w:rFonts w:ascii="仿宋_GB2312" w:eastAsia="仿宋_GB2312" w:hint="eastAsia"/>
          <w:sz w:val="32"/>
          <w:szCs w:val="32"/>
        </w:rPr>
        <w:t>××</w:t>
      </w:r>
      <w:r w:rsidRPr="00C0087C">
        <w:rPr>
          <w:rFonts w:ascii="仿宋_GB2312" w:eastAsia="仿宋_GB2312" w:hint="eastAsia"/>
          <w:sz w:val="32"/>
          <w:szCs w:val="32"/>
        </w:rPr>
        <w:t>保健食品官方旗舰店”购买商家店铺宣传的“</w:t>
      </w:r>
      <w:r w:rsidR="00A62225">
        <w:rPr>
          <w:rFonts w:ascii="仿宋_GB2312" w:eastAsia="仿宋_GB2312" w:hint="eastAsia"/>
          <w:sz w:val="32"/>
          <w:szCs w:val="32"/>
        </w:rPr>
        <w:t>××</w:t>
      </w:r>
      <w:r w:rsidRPr="00C0087C">
        <w:rPr>
          <w:rFonts w:ascii="仿宋_GB2312" w:eastAsia="仿宋_GB2312" w:hint="eastAsia"/>
          <w:sz w:val="32"/>
          <w:szCs w:val="32"/>
        </w:rPr>
        <w:t>陈皮50g”,因发现包装上的产品执行标准存在假冒的嫌疑,于2020年7月18日在全国12315平台(www.12315.cn)向</w:t>
      </w:r>
      <w:r>
        <w:rPr>
          <w:rFonts w:ascii="仿宋_GB2312" w:eastAsia="仿宋_GB2312" w:hint="eastAsia"/>
          <w:sz w:val="32"/>
          <w:szCs w:val="32"/>
        </w:rPr>
        <w:t>被申请人</w:t>
      </w:r>
      <w:r w:rsidRPr="00C0087C">
        <w:rPr>
          <w:rFonts w:ascii="仿宋_GB2312" w:eastAsia="仿宋_GB2312" w:hint="eastAsia"/>
          <w:sz w:val="32"/>
          <w:szCs w:val="32"/>
        </w:rPr>
        <w:t>举报</w:t>
      </w:r>
      <w:r>
        <w:rPr>
          <w:rFonts w:ascii="仿宋_GB2312" w:eastAsia="仿宋_GB2312" w:hint="eastAsia"/>
          <w:sz w:val="32"/>
          <w:szCs w:val="32"/>
        </w:rPr>
        <w:t>，</w:t>
      </w:r>
      <w:r w:rsidRPr="00C0087C">
        <w:rPr>
          <w:rFonts w:ascii="仿宋_GB2312" w:eastAsia="仿宋_GB2312" w:hint="eastAsia"/>
          <w:sz w:val="32"/>
          <w:szCs w:val="32"/>
        </w:rPr>
        <w:t>编号为</w:t>
      </w:r>
      <w:r>
        <w:rPr>
          <w:rFonts w:ascii="仿宋_GB2312" w:eastAsia="仿宋_GB2312" w:hint="eastAsia"/>
          <w:sz w:val="32"/>
          <w:szCs w:val="32"/>
        </w:rPr>
        <w:t>1440306002020071821758910。</w:t>
      </w:r>
      <w:r w:rsidRPr="00C0087C">
        <w:rPr>
          <w:rFonts w:ascii="仿宋_GB2312" w:eastAsia="仿宋_GB2312" w:hint="eastAsia"/>
          <w:sz w:val="32"/>
          <w:szCs w:val="32"/>
        </w:rPr>
        <w:t>被申请人于2020年8月5日答复申请人不予立案</w:t>
      </w:r>
      <w:r>
        <w:rPr>
          <w:rFonts w:ascii="仿宋_GB2312" w:eastAsia="仿宋_GB2312" w:hint="eastAsia"/>
          <w:sz w:val="32"/>
          <w:szCs w:val="32"/>
        </w:rPr>
        <w:t>。</w:t>
      </w:r>
      <w:r w:rsidRPr="00C0087C">
        <w:rPr>
          <w:rFonts w:ascii="仿宋_GB2312" w:eastAsia="仿宋_GB2312" w:hint="eastAsia"/>
          <w:sz w:val="32"/>
          <w:szCs w:val="32"/>
        </w:rPr>
        <w:t>申请人存在以下异议:</w:t>
      </w:r>
      <w:r>
        <w:rPr>
          <w:rFonts w:ascii="仿宋_GB2312" w:eastAsia="仿宋_GB2312" w:hint="eastAsia"/>
          <w:sz w:val="32"/>
          <w:szCs w:val="32"/>
        </w:rPr>
        <w:t>一、</w:t>
      </w:r>
      <w:r w:rsidRPr="00C0087C">
        <w:rPr>
          <w:rFonts w:ascii="仿宋_GB2312" w:eastAsia="仿宋_GB2312" w:hint="eastAsia"/>
          <w:sz w:val="32"/>
          <w:szCs w:val="32"/>
        </w:rPr>
        <w:t>涉案产品“</w:t>
      </w:r>
      <w:r w:rsidR="00A62225">
        <w:rPr>
          <w:rFonts w:ascii="仿宋_GB2312" w:eastAsia="仿宋_GB2312" w:hint="eastAsia"/>
          <w:sz w:val="32"/>
          <w:szCs w:val="32"/>
        </w:rPr>
        <w:t>××</w:t>
      </w:r>
      <w:r w:rsidRPr="00C0087C">
        <w:rPr>
          <w:rFonts w:ascii="仿宋_GB2312" w:eastAsia="仿宋_GB2312" w:hint="eastAsia"/>
          <w:sz w:val="32"/>
          <w:szCs w:val="32"/>
        </w:rPr>
        <w:t>陈皮”采用产品执行标准为</w:t>
      </w:r>
      <w:r>
        <w:rPr>
          <w:rFonts w:ascii="仿宋_GB2312" w:eastAsia="仿宋_GB2312" w:hint="eastAsia"/>
          <w:sz w:val="32"/>
          <w:szCs w:val="32"/>
        </w:rPr>
        <w:t>“</w:t>
      </w:r>
      <w:r w:rsidRPr="00C0087C">
        <w:rPr>
          <w:rFonts w:ascii="仿宋_GB2312" w:eastAsia="仿宋_GB2312" w:hint="eastAsia"/>
          <w:sz w:val="32"/>
          <w:szCs w:val="32"/>
        </w:rPr>
        <w:t>Q/CY001S</w:t>
      </w:r>
      <w:r>
        <w:rPr>
          <w:rFonts w:ascii="仿宋_GB2312" w:eastAsia="仿宋_GB2312" w:hint="eastAsia"/>
          <w:sz w:val="32"/>
          <w:szCs w:val="32"/>
        </w:rPr>
        <w:t>”</w:t>
      </w:r>
      <w:r w:rsidRPr="00C0087C">
        <w:rPr>
          <w:rFonts w:ascii="仿宋_GB2312" w:eastAsia="仿宋_GB2312" w:hint="eastAsia"/>
          <w:sz w:val="32"/>
          <w:szCs w:val="32"/>
        </w:rPr>
        <w:t>,经在广东省企业标准网站查询,该标准为“</w:t>
      </w:r>
      <w:r w:rsidR="00A62225">
        <w:rPr>
          <w:rFonts w:ascii="仿宋_GB2312" w:eastAsia="仿宋_GB2312" w:hint="eastAsia"/>
          <w:sz w:val="32"/>
          <w:szCs w:val="32"/>
        </w:rPr>
        <w:t>××</w:t>
      </w:r>
      <w:r w:rsidRPr="00C0087C">
        <w:rPr>
          <w:rFonts w:ascii="仿宋_GB2312" w:eastAsia="仿宋_GB2312" w:hint="eastAsia"/>
          <w:sz w:val="32"/>
          <w:szCs w:val="32"/>
        </w:rPr>
        <w:t>食品有限公司”申报的“</w:t>
      </w:r>
      <w:r w:rsidR="00A62225">
        <w:rPr>
          <w:rFonts w:ascii="仿宋_GB2312" w:eastAsia="仿宋_GB2312" w:hint="eastAsia"/>
          <w:sz w:val="32"/>
          <w:szCs w:val="32"/>
        </w:rPr>
        <w:t>××</w:t>
      </w:r>
      <w:r w:rsidRPr="00C0087C">
        <w:rPr>
          <w:rFonts w:ascii="仿宋_GB2312" w:eastAsia="仿宋_GB2312" w:hint="eastAsia"/>
          <w:sz w:val="32"/>
          <w:szCs w:val="32"/>
        </w:rPr>
        <w:t>牌化州橘红片</w:t>
      </w:r>
      <w:r>
        <w:rPr>
          <w:rFonts w:ascii="仿宋_GB2312" w:eastAsia="仿宋_GB2312" w:hint="eastAsia"/>
          <w:sz w:val="32"/>
          <w:szCs w:val="32"/>
        </w:rPr>
        <w:t>100g”</w:t>
      </w:r>
      <w:r w:rsidRPr="00C0087C">
        <w:rPr>
          <w:rFonts w:ascii="仿宋_GB2312" w:eastAsia="仿宋_GB2312" w:hint="eastAsia"/>
          <w:sz w:val="32"/>
          <w:szCs w:val="32"/>
        </w:rPr>
        <w:t>,</w:t>
      </w:r>
      <w:r w:rsidRPr="00C0087C">
        <w:rPr>
          <w:rFonts w:ascii="仿宋_GB2312" w:eastAsia="仿宋_GB2312" w:hint="eastAsia"/>
          <w:sz w:val="32"/>
          <w:szCs w:val="32"/>
        </w:rPr>
        <w:lastRenderedPageBreak/>
        <w:t>与涉案产品“</w:t>
      </w:r>
      <w:r w:rsidR="00A62225">
        <w:rPr>
          <w:rFonts w:ascii="仿宋_GB2312" w:eastAsia="仿宋_GB2312" w:hint="eastAsia"/>
          <w:sz w:val="32"/>
          <w:szCs w:val="32"/>
        </w:rPr>
        <w:t>××</w:t>
      </w:r>
      <w:r w:rsidRPr="00C0087C">
        <w:rPr>
          <w:rFonts w:ascii="仿宋_GB2312" w:eastAsia="仿宋_GB2312" w:hint="eastAsia"/>
          <w:sz w:val="32"/>
          <w:szCs w:val="32"/>
        </w:rPr>
        <w:t>陈皮”毫无任何关联。</w:t>
      </w:r>
      <w:r>
        <w:rPr>
          <w:rFonts w:ascii="仿宋_GB2312" w:eastAsia="仿宋_GB2312" w:hint="eastAsia"/>
          <w:sz w:val="32"/>
          <w:szCs w:val="32"/>
        </w:rPr>
        <w:t>二、</w:t>
      </w:r>
      <w:r w:rsidRPr="00C0087C">
        <w:rPr>
          <w:rFonts w:ascii="仿宋_GB2312" w:eastAsia="仿宋_GB2312" w:hint="eastAsia"/>
          <w:sz w:val="32"/>
          <w:szCs w:val="32"/>
        </w:rPr>
        <w:t>涉案产品包装印制的生产许可编号</w:t>
      </w:r>
      <w:r>
        <w:rPr>
          <w:rFonts w:ascii="仿宋_GB2312" w:eastAsia="仿宋_GB2312" w:hint="eastAsia"/>
          <w:sz w:val="32"/>
          <w:szCs w:val="32"/>
        </w:rPr>
        <w:t>“</w:t>
      </w:r>
      <w:r w:rsidR="009750D6">
        <w:rPr>
          <w:rFonts w:ascii="仿宋_GB2312" w:eastAsia="仿宋_GB2312" w:hint="eastAsia"/>
          <w:sz w:val="32"/>
          <w:szCs w:val="32"/>
        </w:rPr>
        <w:t>××</w:t>
      </w:r>
      <w:r>
        <w:rPr>
          <w:rFonts w:ascii="仿宋_GB2312" w:eastAsia="仿宋_GB2312" w:hint="eastAsia"/>
          <w:sz w:val="32"/>
          <w:szCs w:val="32"/>
        </w:rPr>
        <w:t>”</w:t>
      </w:r>
      <w:r w:rsidRPr="00C0087C">
        <w:rPr>
          <w:rFonts w:ascii="仿宋_GB2312" w:eastAsia="仿宋_GB2312" w:hint="eastAsia"/>
          <w:sz w:val="32"/>
          <w:szCs w:val="32"/>
        </w:rPr>
        <w:t>是“</w:t>
      </w:r>
      <w:r w:rsidR="00A62225">
        <w:rPr>
          <w:rFonts w:ascii="仿宋_GB2312" w:eastAsia="仿宋_GB2312" w:hint="eastAsia"/>
          <w:sz w:val="32"/>
          <w:szCs w:val="32"/>
        </w:rPr>
        <w:t>××</w:t>
      </w:r>
      <w:r w:rsidRPr="00C0087C">
        <w:rPr>
          <w:rFonts w:ascii="仿宋_GB2312" w:eastAsia="仿宋_GB2312" w:hint="eastAsia"/>
          <w:sz w:val="32"/>
          <w:szCs w:val="32"/>
        </w:rPr>
        <w:t>食品有限公司”申报的关于水果制品、水果干制品等加工生产信息,并不具备“</w:t>
      </w:r>
      <w:r w:rsidR="00A62225">
        <w:rPr>
          <w:rFonts w:ascii="仿宋_GB2312" w:eastAsia="仿宋_GB2312" w:hint="eastAsia"/>
          <w:sz w:val="32"/>
          <w:szCs w:val="32"/>
        </w:rPr>
        <w:t>××</w:t>
      </w:r>
      <w:r w:rsidRPr="00C0087C">
        <w:rPr>
          <w:rFonts w:ascii="仿宋_GB2312" w:eastAsia="仿宋_GB2312" w:hint="eastAsia"/>
          <w:sz w:val="32"/>
          <w:szCs w:val="32"/>
        </w:rPr>
        <w:t>陈皮”的生产加工资质。</w:t>
      </w:r>
      <w:r>
        <w:rPr>
          <w:rFonts w:ascii="仿宋_GB2312" w:eastAsia="仿宋_GB2312" w:hint="eastAsia"/>
          <w:sz w:val="32"/>
          <w:szCs w:val="32"/>
        </w:rPr>
        <w:t>三、</w:t>
      </w:r>
      <w:r w:rsidRPr="00C0087C">
        <w:rPr>
          <w:rFonts w:ascii="仿宋_GB2312" w:eastAsia="仿宋_GB2312" w:hint="eastAsia"/>
          <w:sz w:val="32"/>
          <w:szCs w:val="32"/>
        </w:rPr>
        <w:t>被申请人提及的</w:t>
      </w:r>
      <w:r>
        <w:rPr>
          <w:rFonts w:ascii="仿宋_GB2312" w:eastAsia="仿宋_GB2312" w:hint="eastAsia"/>
          <w:sz w:val="32"/>
          <w:szCs w:val="32"/>
        </w:rPr>
        <w:t>检验合格报告</w:t>
      </w:r>
      <w:r w:rsidRPr="00C0087C">
        <w:rPr>
          <w:rFonts w:ascii="仿宋_GB2312" w:eastAsia="仿宋_GB2312" w:hint="eastAsia"/>
          <w:sz w:val="32"/>
          <w:szCs w:val="32"/>
        </w:rPr>
        <w:t>与申请人购买批次是否符合</w:t>
      </w:r>
      <w:r>
        <w:rPr>
          <w:rFonts w:ascii="仿宋_GB2312" w:eastAsia="仿宋_GB2312" w:hint="eastAsia"/>
          <w:sz w:val="32"/>
          <w:szCs w:val="32"/>
        </w:rPr>
        <w:t>存疑。</w:t>
      </w:r>
      <w:r w:rsidRPr="00C0087C">
        <w:rPr>
          <w:rFonts w:ascii="仿宋_GB2312" w:eastAsia="仿宋_GB2312" w:hint="eastAsia"/>
          <w:sz w:val="32"/>
          <w:szCs w:val="32"/>
        </w:rPr>
        <w:t>请求: 1.撤销被申请人作出的不予立案</w:t>
      </w:r>
      <w:r>
        <w:rPr>
          <w:rFonts w:ascii="仿宋_GB2312" w:eastAsia="仿宋_GB2312" w:hint="eastAsia"/>
          <w:sz w:val="32"/>
          <w:szCs w:val="32"/>
        </w:rPr>
        <w:t>决定</w:t>
      </w:r>
      <w:r w:rsidRPr="00C0087C">
        <w:rPr>
          <w:rFonts w:ascii="仿宋_GB2312" w:eastAsia="仿宋_GB2312" w:hint="eastAsia"/>
          <w:sz w:val="32"/>
          <w:szCs w:val="32"/>
        </w:rPr>
        <w:t>;2.责令被申请人重新受理、调查该案。</w:t>
      </w:r>
    </w:p>
    <w:p w:rsidR="00DC6B95" w:rsidRDefault="00DC6B95" w:rsidP="00DC6B95">
      <w:pPr>
        <w:spacing w:line="620" w:lineRule="exact"/>
        <w:ind w:firstLineChars="200" w:firstLine="640"/>
        <w:rPr>
          <w:rFonts w:ascii="仿宋_GB2312" w:eastAsia="仿宋_GB2312" w:hAnsi="华文中宋"/>
          <w:sz w:val="32"/>
          <w:szCs w:val="32"/>
        </w:rPr>
      </w:pPr>
      <w:r w:rsidRPr="00A90C3E">
        <w:rPr>
          <w:rFonts w:ascii="黑体" w:eastAsia="黑体" w:hAnsi="黑体" w:hint="eastAsia"/>
          <w:sz w:val="32"/>
          <w:szCs w:val="32"/>
        </w:rPr>
        <w:t>被申请人答复称：</w:t>
      </w:r>
      <w:r w:rsidRPr="0058658C">
        <w:rPr>
          <w:rFonts w:ascii="仿宋_GB2312" w:eastAsia="仿宋_GB2312" w:hAnsi="华文中宋" w:hint="eastAsia"/>
          <w:sz w:val="32"/>
          <w:szCs w:val="32"/>
        </w:rPr>
        <w:t>一、被举报人不存在申请人举报的违法事实，被申请人对举报事项作出的不予立案决定事实清楚，证据充分</w:t>
      </w:r>
      <w:r>
        <w:rPr>
          <w:rFonts w:ascii="仿宋_GB2312" w:eastAsia="仿宋_GB2312" w:hAnsi="华文中宋" w:hint="eastAsia"/>
          <w:sz w:val="32"/>
          <w:szCs w:val="32"/>
        </w:rPr>
        <w:t>。</w:t>
      </w:r>
      <w:r w:rsidRPr="0058658C">
        <w:rPr>
          <w:rFonts w:ascii="仿宋_GB2312" w:eastAsia="仿宋_GB2312" w:hAnsi="华文中宋" w:hint="eastAsia"/>
          <w:sz w:val="32"/>
          <w:szCs w:val="32"/>
        </w:rPr>
        <w:t>2020年7月18日，被申请人收到申请人通过深圳市市场监管投诉举报平台提出的举报（编号：1440306002020071821758910），称其在</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平台店铺“</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保健食品官方旗舰店”（企业名称：深圳市</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贸易有限公司，法人：</w:t>
      </w:r>
      <w:r w:rsidR="00A62225">
        <w:rPr>
          <w:rFonts w:ascii="仿宋_GB2312" w:eastAsia="仿宋_GB2312" w:hAnsi="华文中宋" w:hint="eastAsia"/>
          <w:sz w:val="32"/>
          <w:szCs w:val="32"/>
        </w:rPr>
        <w:t>曾某</w:t>
      </w:r>
      <w:r w:rsidRPr="0058658C">
        <w:rPr>
          <w:rFonts w:ascii="仿宋_GB2312" w:eastAsia="仿宋_GB2312" w:hAnsi="华文中宋" w:hint="eastAsia"/>
          <w:sz w:val="32"/>
          <w:szCs w:val="32"/>
        </w:rPr>
        <w:t>）购买了商品“</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陈皮”，收到货物后发现该商品的生产执行标准及其生产公司“</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食品有限公司”的生产许可证均存在问题，并无地理标志产品</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陈皮的加工与生产资质，被举报人涉嫌经营不符合食品安全标准或要求的产品，要求被申请人依法查处。2020年7月28日，被申请人赴被举报人经营地进行现场检查，被举报人提供了涉案产品的检验合格报告、厂家营业执照、食品生产许可证及食品生产许可品种明细表、陈皮购销单据等。根据被举报人提供的涉案产品生产厂家</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食品有限公司《食品生产许可品种明细表》显示，陈皮干分装属于厂家许可范围；同时被举报人提供了涉案产品的《检验检测报告》《检验报告书》，显示被举报人所售“</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陈皮”</w:t>
      </w:r>
      <w:r w:rsidRPr="0058658C">
        <w:rPr>
          <w:rFonts w:ascii="仿宋_GB2312" w:eastAsia="仿宋_GB2312" w:hAnsi="华文中宋" w:hint="eastAsia"/>
          <w:sz w:val="32"/>
          <w:szCs w:val="32"/>
        </w:rPr>
        <w:lastRenderedPageBreak/>
        <w:t>商品合格；另在广东省食品安全企业标准备案信息系统查询，</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食品有限公司备案的食品安全企业标准《水果干制品》（Q/CY0001S-2019）适用于干制陈皮。因此，被举报人并无申请人举报所称的食品安全违法行为，被申请人依据《市场监督管理行政处罚程序暂行规定》第十七条第一款规定对该举报决定不予立案，并无违法或不当。</w:t>
      </w:r>
    </w:p>
    <w:p w:rsidR="00DC6B95" w:rsidRDefault="00DC6B95" w:rsidP="00DC6B95">
      <w:pPr>
        <w:spacing w:line="620" w:lineRule="exact"/>
        <w:ind w:firstLineChars="200" w:firstLine="640"/>
        <w:rPr>
          <w:rFonts w:ascii="仿宋_GB2312" w:eastAsia="仿宋_GB2312" w:hAnsi="华文中宋"/>
          <w:sz w:val="32"/>
          <w:szCs w:val="32"/>
        </w:rPr>
      </w:pPr>
      <w:r w:rsidRPr="0058658C">
        <w:rPr>
          <w:rFonts w:ascii="仿宋_GB2312" w:eastAsia="仿宋_GB2312" w:hAnsi="华文中宋" w:hint="eastAsia"/>
          <w:sz w:val="32"/>
          <w:szCs w:val="32"/>
        </w:rPr>
        <w:t>二、被申请人作出的不予立案决定程序合法，适用法律正确</w:t>
      </w:r>
      <w:r>
        <w:rPr>
          <w:rFonts w:ascii="仿宋_GB2312" w:eastAsia="仿宋_GB2312" w:hAnsi="华文中宋" w:hint="eastAsia"/>
          <w:sz w:val="32"/>
          <w:szCs w:val="32"/>
        </w:rPr>
        <w:t>。</w:t>
      </w:r>
      <w:r w:rsidRPr="0058658C">
        <w:rPr>
          <w:rFonts w:ascii="仿宋_GB2312" w:eastAsia="仿宋_GB2312" w:hAnsi="华文中宋" w:hint="eastAsia"/>
          <w:sz w:val="32"/>
          <w:szCs w:val="32"/>
        </w:rPr>
        <w:t>《市场监督管理行政处罚程序暂行规定》第十七条第一款规定：“市场监督管理部门对依据监督检查职权或者通过投诉、举报、其他部门移送、上级交办等途径发现的违法行为线索，应当自发现线索或者收到材料之日起十五个工作日内予以核查，由</w:t>
      </w:r>
      <w:r>
        <w:rPr>
          <w:rFonts w:ascii="仿宋_GB2312" w:eastAsia="仿宋_GB2312" w:hAnsi="华文中宋" w:hint="eastAsia"/>
          <w:sz w:val="32"/>
          <w:szCs w:val="32"/>
        </w:rPr>
        <w:t>市场监督管理部门负责人决定是否立案……”</w:t>
      </w:r>
      <w:r w:rsidRPr="0058658C">
        <w:rPr>
          <w:rFonts w:ascii="仿宋_GB2312" w:eastAsia="仿宋_GB2312" w:hAnsi="华文中宋" w:hint="eastAsia"/>
          <w:sz w:val="32"/>
          <w:szCs w:val="32"/>
        </w:rPr>
        <w:t>《市场监督管理投诉举报处理暂行办法》第三十一条第二款规定：“举报人实名举报的，有处理权限的市场监督管理部门还应当自作出是否立案决定之日起五个工作日内告知举报人。”本案中，被申请人于2020年7月18日收到申请人的举报事项，2020年8月5日作出不予立案决定并告知申请人符合前述规定。</w:t>
      </w:r>
    </w:p>
    <w:p w:rsidR="00DC6B95" w:rsidRDefault="00DC6B95" w:rsidP="00DC6B95">
      <w:pPr>
        <w:autoSpaceDN w:val="0"/>
        <w:spacing w:line="620" w:lineRule="exact"/>
        <w:ind w:firstLineChars="200" w:firstLine="640"/>
        <w:rPr>
          <w:rFonts w:ascii="仿宋_GB2312" w:eastAsia="仿宋_GB2312" w:hAnsi="仿宋_GB2312"/>
          <w:sz w:val="32"/>
          <w:szCs w:val="32"/>
        </w:rPr>
      </w:pPr>
      <w:r w:rsidRPr="0058658C">
        <w:rPr>
          <w:rFonts w:ascii="仿宋_GB2312" w:eastAsia="仿宋_GB2312" w:hAnsi="华文中宋" w:hint="eastAsia"/>
          <w:sz w:val="32"/>
          <w:szCs w:val="32"/>
        </w:rPr>
        <w:t>综上，被申请人对申请人举报事项所作出的不予立案决定事实认定清楚，证据确实充分，适用法律准确，程序合法，恳请维持被申请人作出的不予立案决定。</w:t>
      </w:r>
    </w:p>
    <w:p w:rsidR="00DC6B95" w:rsidRDefault="00DC6B95" w:rsidP="00DC6B95">
      <w:pPr>
        <w:spacing w:line="620" w:lineRule="exact"/>
        <w:ind w:firstLineChars="200" w:firstLine="640"/>
        <w:rPr>
          <w:rFonts w:ascii="仿宋_GB2312" w:eastAsia="仿宋_GB2312" w:hAnsi="华文中宋"/>
          <w:sz w:val="32"/>
          <w:szCs w:val="32"/>
        </w:rPr>
      </w:pPr>
      <w:r w:rsidRPr="00C53E76">
        <w:rPr>
          <w:rFonts w:ascii="黑体" w:eastAsia="黑体" w:hAnsi="黑体" w:hint="eastAsia"/>
          <w:sz w:val="32"/>
          <w:szCs w:val="32"/>
        </w:rPr>
        <w:t>经查：</w:t>
      </w:r>
      <w:r w:rsidRPr="0058658C">
        <w:rPr>
          <w:rFonts w:ascii="仿宋_GB2312" w:eastAsia="仿宋_GB2312" w:hAnsi="华文中宋" w:hint="eastAsia"/>
          <w:sz w:val="32"/>
          <w:szCs w:val="32"/>
        </w:rPr>
        <w:t>2020年7月18日，被申请人收到申请人的举报（编号：1440306002020071821758910），申请人称其在</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平台店铺“</w:t>
      </w:r>
      <w:r w:rsidR="00A62225">
        <w:rPr>
          <w:rFonts w:ascii="仿宋_GB2312" w:eastAsia="仿宋_GB2312" w:hAnsi="华文中宋" w:hint="eastAsia"/>
          <w:sz w:val="32"/>
          <w:szCs w:val="32"/>
        </w:rPr>
        <w:t>×</w:t>
      </w:r>
      <w:r w:rsidR="00A62225">
        <w:rPr>
          <w:rFonts w:ascii="仿宋_GB2312" w:eastAsia="仿宋_GB2312" w:hAnsi="华文中宋" w:hint="eastAsia"/>
          <w:sz w:val="32"/>
          <w:szCs w:val="32"/>
        </w:rPr>
        <w:lastRenderedPageBreak/>
        <w:t>×</w:t>
      </w:r>
      <w:r w:rsidRPr="0058658C">
        <w:rPr>
          <w:rFonts w:ascii="仿宋_GB2312" w:eastAsia="仿宋_GB2312" w:hAnsi="华文中宋" w:hint="eastAsia"/>
          <w:sz w:val="32"/>
          <w:szCs w:val="32"/>
        </w:rPr>
        <w:t>保健食品官方旗舰店”购买</w:t>
      </w:r>
      <w:r>
        <w:rPr>
          <w:rFonts w:ascii="仿宋_GB2312" w:eastAsia="仿宋_GB2312" w:hAnsi="华文中宋" w:hint="eastAsia"/>
          <w:sz w:val="32"/>
          <w:szCs w:val="32"/>
        </w:rPr>
        <w:t>的</w:t>
      </w:r>
      <w:r w:rsidRPr="0058658C">
        <w:rPr>
          <w:rFonts w:ascii="仿宋_GB2312" w:eastAsia="仿宋_GB2312" w:hAnsi="华文中宋" w:hint="eastAsia"/>
          <w:sz w:val="32"/>
          <w:szCs w:val="32"/>
        </w:rPr>
        <w:t>“</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陈皮”的生产执行标准及其生产公司“</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食品有限公司”的生产许可证均存在问题，并无地理标志产品</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陈皮的加工与生产资质，要求依法查处。</w:t>
      </w:r>
    </w:p>
    <w:p w:rsidR="00DC6B95" w:rsidRDefault="00DC6B95" w:rsidP="00DC6B95">
      <w:pPr>
        <w:spacing w:line="620" w:lineRule="exact"/>
        <w:ind w:firstLineChars="200" w:firstLine="640"/>
        <w:rPr>
          <w:rFonts w:ascii="仿宋_GB2312" w:eastAsia="仿宋_GB2312" w:hAnsi="华文中宋"/>
          <w:sz w:val="32"/>
          <w:szCs w:val="32"/>
        </w:rPr>
      </w:pPr>
      <w:r w:rsidRPr="0058658C">
        <w:rPr>
          <w:rFonts w:ascii="仿宋_GB2312" w:eastAsia="仿宋_GB2312" w:hAnsi="华文中宋" w:hint="eastAsia"/>
          <w:sz w:val="32"/>
          <w:szCs w:val="32"/>
        </w:rPr>
        <w:t>2020年7月28日，被申请人赴被举报人经营地进行现场检查，被举报人提供了涉案产品的检验合格报告、厂家营业执照、食品生产许可证及食品生产许可品种明细表、陈皮购销单据等。根据被举报人提供的涉案产品生产厂家</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食品有限公司《食品生产许可品种明细表》显示，陈皮干分装属于厂家许可范围；同时被举报人提供了涉案产品的《检验检测报告》《检验报告书》，显示被举报人所售“</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陈皮”商品合格；另在广东省食品安全企业标准备案信息系统查询，</w:t>
      </w:r>
      <w:r w:rsidR="00A62225">
        <w:rPr>
          <w:rFonts w:ascii="仿宋_GB2312" w:eastAsia="仿宋_GB2312" w:hAnsi="华文中宋" w:hint="eastAsia"/>
          <w:sz w:val="32"/>
          <w:szCs w:val="32"/>
        </w:rPr>
        <w:t>××</w:t>
      </w:r>
      <w:r w:rsidRPr="0058658C">
        <w:rPr>
          <w:rFonts w:ascii="仿宋_GB2312" w:eastAsia="仿宋_GB2312" w:hAnsi="华文中宋" w:hint="eastAsia"/>
          <w:sz w:val="32"/>
          <w:szCs w:val="32"/>
        </w:rPr>
        <w:t>食品有限公司备案的食品安全企业标准《水果干制品》（Q/CY0001S-2019）适用于干制陈皮。</w:t>
      </w:r>
    </w:p>
    <w:p w:rsidR="00DC6B95" w:rsidRDefault="00DC6B95" w:rsidP="00DC6B95">
      <w:pPr>
        <w:autoSpaceDN w:val="0"/>
        <w:spacing w:line="620" w:lineRule="exact"/>
        <w:ind w:firstLineChars="200" w:firstLine="640"/>
        <w:rPr>
          <w:rFonts w:ascii="仿宋_GB2312" w:eastAsia="仿宋_GB2312" w:hAnsi="仿宋_GB2312"/>
          <w:sz w:val="32"/>
          <w:szCs w:val="32"/>
        </w:rPr>
      </w:pPr>
      <w:r w:rsidRPr="00D87C23">
        <w:rPr>
          <w:rFonts w:ascii="仿宋_GB2312" w:eastAsia="仿宋_GB2312" w:hAnsi="仿宋_GB2312" w:hint="eastAsia"/>
          <w:sz w:val="32"/>
          <w:szCs w:val="32"/>
        </w:rPr>
        <w:t>2020年</w:t>
      </w:r>
      <w:r>
        <w:rPr>
          <w:rFonts w:ascii="仿宋_GB2312" w:eastAsia="仿宋_GB2312" w:hAnsi="仿宋_GB2312"/>
          <w:sz w:val="32"/>
          <w:szCs w:val="32"/>
        </w:rPr>
        <w:t>7</w:t>
      </w:r>
      <w:r w:rsidRPr="00D87C23">
        <w:rPr>
          <w:rFonts w:ascii="仿宋_GB2312" w:eastAsia="仿宋_GB2312" w:hAnsi="仿宋_GB2312" w:hint="eastAsia"/>
          <w:sz w:val="32"/>
          <w:szCs w:val="32"/>
        </w:rPr>
        <w:t>月</w:t>
      </w:r>
      <w:r>
        <w:rPr>
          <w:rFonts w:ascii="仿宋_GB2312" w:eastAsia="仿宋_GB2312" w:hAnsi="仿宋_GB2312"/>
          <w:sz w:val="32"/>
          <w:szCs w:val="32"/>
        </w:rPr>
        <w:t>30</w:t>
      </w:r>
      <w:r w:rsidRPr="00D87C23">
        <w:rPr>
          <w:rFonts w:ascii="仿宋_GB2312" w:eastAsia="仿宋_GB2312" w:hAnsi="仿宋_GB2312" w:hint="eastAsia"/>
          <w:sz w:val="32"/>
          <w:szCs w:val="32"/>
        </w:rPr>
        <w:t>日</w:t>
      </w:r>
      <w:r>
        <w:rPr>
          <w:rFonts w:ascii="仿宋_GB2312" w:eastAsia="仿宋_GB2312" w:hAnsi="仿宋_GB2312" w:hint="eastAsia"/>
          <w:sz w:val="32"/>
          <w:szCs w:val="32"/>
        </w:rPr>
        <w:t>,</w:t>
      </w:r>
      <w:r w:rsidRPr="00D87C23">
        <w:rPr>
          <w:rFonts w:ascii="仿宋_GB2312" w:eastAsia="仿宋_GB2312" w:hAnsi="仿宋_GB2312" w:hint="eastAsia"/>
          <w:sz w:val="32"/>
          <w:szCs w:val="32"/>
        </w:rPr>
        <w:t>被申请人</w:t>
      </w:r>
      <w:r>
        <w:rPr>
          <w:rFonts w:ascii="仿宋_GB2312" w:eastAsia="仿宋_GB2312" w:hAnsi="仿宋_GB2312" w:hint="eastAsia"/>
          <w:sz w:val="32"/>
          <w:szCs w:val="32"/>
        </w:rPr>
        <w:t>决定对申请人的举报事项</w:t>
      </w:r>
      <w:r w:rsidRPr="00D87C23">
        <w:rPr>
          <w:rFonts w:ascii="仿宋_GB2312" w:eastAsia="仿宋_GB2312" w:hAnsi="仿宋_GB2312" w:hint="eastAsia"/>
          <w:sz w:val="32"/>
          <w:szCs w:val="32"/>
        </w:rPr>
        <w:t>不予立案</w:t>
      </w:r>
      <w:r>
        <w:rPr>
          <w:rFonts w:ascii="仿宋_GB2312" w:eastAsia="仿宋_GB2312" w:hAnsi="仿宋_GB2312" w:hint="eastAsia"/>
          <w:sz w:val="32"/>
          <w:szCs w:val="32"/>
        </w:rPr>
        <w:t>，并于2</w:t>
      </w:r>
      <w:r>
        <w:rPr>
          <w:rFonts w:ascii="仿宋_GB2312" w:eastAsia="仿宋_GB2312" w:hAnsi="仿宋_GB2312"/>
          <w:sz w:val="32"/>
          <w:szCs w:val="32"/>
        </w:rPr>
        <w:t>020</w:t>
      </w:r>
      <w:r>
        <w:rPr>
          <w:rFonts w:ascii="仿宋_GB2312" w:eastAsia="仿宋_GB2312" w:hAnsi="仿宋_GB2312" w:hint="eastAsia"/>
          <w:sz w:val="32"/>
          <w:szCs w:val="32"/>
        </w:rPr>
        <w:t>年8月5日告知申请人</w:t>
      </w:r>
      <w:r w:rsidRPr="00D87C23">
        <w:rPr>
          <w:rFonts w:ascii="仿宋_GB2312" w:eastAsia="仿宋_GB2312" w:hAnsi="仿宋_GB2312" w:hint="eastAsia"/>
          <w:sz w:val="32"/>
          <w:szCs w:val="32"/>
        </w:rPr>
        <w:t>。</w:t>
      </w:r>
      <w:r>
        <w:rPr>
          <w:rFonts w:ascii="仿宋_GB2312" w:eastAsia="仿宋_GB2312" w:hAnsi="仿宋_GB2312" w:hint="eastAsia"/>
          <w:sz w:val="32"/>
          <w:szCs w:val="32"/>
        </w:rPr>
        <w:t>申请人不服，向本机关提起行政复议。</w:t>
      </w:r>
    </w:p>
    <w:p w:rsidR="00DC6B95" w:rsidRDefault="00DC6B95" w:rsidP="00DC6B95">
      <w:pPr>
        <w:spacing w:line="620" w:lineRule="exact"/>
        <w:ind w:firstLineChars="200" w:firstLine="640"/>
        <w:rPr>
          <w:rFonts w:ascii="仿宋_GB2312" w:eastAsia="仿宋_GB2312"/>
          <w:kern w:val="2"/>
          <w:sz w:val="32"/>
          <w:szCs w:val="32"/>
        </w:rPr>
      </w:pPr>
      <w:r w:rsidRPr="00FF18C6">
        <w:rPr>
          <w:rFonts w:ascii="黑体" w:eastAsia="黑体" w:hAnsi="黑体" w:hint="eastAsia"/>
          <w:sz w:val="32"/>
        </w:rPr>
        <w:t>本机关认为：</w:t>
      </w:r>
      <w:r w:rsidRPr="0058658C">
        <w:rPr>
          <w:rFonts w:ascii="仿宋_GB2312" w:eastAsia="仿宋_GB2312" w:hAnsi="华文中宋" w:hint="eastAsia"/>
          <w:sz w:val="32"/>
          <w:szCs w:val="32"/>
        </w:rPr>
        <w:t>《市场监督管理行政处罚程序暂行规定》第十七条第一款规定：“市场监督管理部门对依据监督检查职权或者通过投诉、举报、其他部门移送、上级交办等途径发现的违法行为线索，应当自发现线索或者收到材料之日起十五个工作日内予以核查，由</w:t>
      </w:r>
      <w:r>
        <w:rPr>
          <w:rFonts w:ascii="仿宋_GB2312" w:eastAsia="仿宋_GB2312" w:hAnsi="华文中宋" w:hint="eastAsia"/>
          <w:sz w:val="32"/>
          <w:szCs w:val="32"/>
        </w:rPr>
        <w:t>市场监督管理部门负责人决定是否立案；特殊情况下，经市场监督管理部门负责人批准，可以延长十五个工作日。法律、法规、规章另有规定的除外。”</w:t>
      </w:r>
      <w:r>
        <w:rPr>
          <w:rFonts w:ascii="仿宋_GB2312" w:eastAsia="仿宋_GB2312" w:hAnsi="仿宋" w:hint="eastAsia"/>
          <w:sz w:val="32"/>
          <w:szCs w:val="32"/>
        </w:rPr>
        <w:t>本案，</w:t>
      </w:r>
      <w:r w:rsidRPr="004514D3">
        <w:rPr>
          <w:rFonts w:ascii="仿宋_GB2312" w:eastAsia="仿宋_GB2312" w:hAnsi="仿宋" w:hint="eastAsia"/>
          <w:sz w:val="32"/>
          <w:szCs w:val="32"/>
        </w:rPr>
        <w:t>被举报人提供的涉案产品</w:t>
      </w:r>
      <w:r w:rsidRPr="004514D3">
        <w:rPr>
          <w:rFonts w:ascii="仿宋_GB2312" w:eastAsia="仿宋_GB2312" w:hAnsi="仿宋" w:hint="eastAsia"/>
          <w:sz w:val="32"/>
          <w:szCs w:val="32"/>
        </w:rPr>
        <w:lastRenderedPageBreak/>
        <w:t>生产厂家</w:t>
      </w:r>
      <w:r w:rsidR="00A62225">
        <w:rPr>
          <w:rFonts w:ascii="仿宋_GB2312" w:eastAsia="仿宋_GB2312" w:hAnsi="仿宋" w:hint="eastAsia"/>
          <w:sz w:val="32"/>
          <w:szCs w:val="32"/>
        </w:rPr>
        <w:t>××</w:t>
      </w:r>
      <w:r w:rsidRPr="004514D3">
        <w:rPr>
          <w:rFonts w:ascii="仿宋_GB2312" w:eastAsia="仿宋_GB2312" w:hAnsi="仿宋" w:hint="eastAsia"/>
          <w:sz w:val="32"/>
          <w:szCs w:val="32"/>
        </w:rPr>
        <w:t>食品有限公司</w:t>
      </w:r>
      <w:r>
        <w:rPr>
          <w:rFonts w:ascii="仿宋_GB2312" w:eastAsia="仿宋_GB2312" w:hAnsi="仿宋" w:hint="eastAsia"/>
          <w:sz w:val="32"/>
          <w:szCs w:val="32"/>
        </w:rPr>
        <w:t>的</w:t>
      </w:r>
      <w:r w:rsidRPr="004514D3">
        <w:rPr>
          <w:rFonts w:ascii="仿宋_GB2312" w:eastAsia="仿宋_GB2312" w:hAnsi="仿宋" w:hint="eastAsia"/>
          <w:sz w:val="32"/>
          <w:szCs w:val="32"/>
        </w:rPr>
        <w:t>《食品生产许可品种明细表》显示，陈皮干分装属于厂家许可范围；同时被举报人提供了涉案产品的《检验检测报告》《检验报告书》，显示被举报人所售“</w:t>
      </w:r>
      <w:r w:rsidR="00A62225">
        <w:rPr>
          <w:rFonts w:ascii="仿宋_GB2312" w:eastAsia="仿宋_GB2312" w:hAnsi="仿宋" w:hint="eastAsia"/>
          <w:sz w:val="32"/>
          <w:szCs w:val="32"/>
        </w:rPr>
        <w:t>××</w:t>
      </w:r>
      <w:r w:rsidRPr="004514D3">
        <w:rPr>
          <w:rFonts w:ascii="仿宋_GB2312" w:eastAsia="仿宋_GB2312" w:hAnsi="仿宋" w:hint="eastAsia"/>
          <w:sz w:val="32"/>
          <w:szCs w:val="32"/>
        </w:rPr>
        <w:t>陈皮”商品合格；另在广东省食品安全企业标准备案信息系统查询，</w:t>
      </w:r>
      <w:r w:rsidR="00A62225">
        <w:rPr>
          <w:rFonts w:ascii="仿宋_GB2312" w:eastAsia="仿宋_GB2312" w:hAnsi="仿宋" w:hint="eastAsia"/>
          <w:sz w:val="32"/>
          <w:szCs w:val="32"/>
        </w:rPr>
        <w:t>××</w:t>
      </w:r>
      <w:r w:rsidRPr="004514D3">
        <w:rPr>
          <w:rFonts w:ascii="仿宋_GB2312" w:eastAsia="仿宋_GB2312" w:hAnsi="仿宋" w:hint="eastAsia"/>
          <w:sz w:val="32"/>
          <w:szCs w:val="32"/>
        </w:rPr>
        <w:t>食品有限公司备案的食品安全企业标准《水果干制品》（Q/CY0001S-2019）适用于干制陈皮。因此，被举报人并无申请人举报所称的食品安全违法行为，被申请人依据《市场监督管理行政处罚程序暂行规定》第十七条第一款规定对该举报决定不予立案，并无违法或不当。</w:t>
      </w:r>
      <w:r w:rsidRPr="0036634E">
        <w:rPr>
          <w:rFonts w:ascii="仿宋_GB2312" w:eastAsia="仿宋_GB2312" w:hint="eastAsia"/>
          <w:kern w:val="2"/>
          <w:sz w:val="32"/>
          <w:szCs w:val="32"/>
        </w:rPr>
        <w:t>根据《中华人民共和国行政复议法》第</w:t>
      </w:r>
      <w:r>
        <w:rPr>
          <w:rFonts w:ascii="仿宋_GB2312" w:eastAsia="仿宋_GB2312" w:hint="eastAsia"/>
          <w:kern w:val="2"/>
          <w:sz w:val="32"/>
          <w:szCs w:val="32"/>
        </w:rPr>
        <w:t>二十八</w:t>
      </w:r>
      <w:r w:rsidRPr="0036634E">
        <w:rPr>
          <w:rFonts w:ascii="仿宋_GB2312" w:eastAsia="仿宋_GB2312" w:hint="eastAsia"/>
          <w:kern w:val="2"/>
          <w:sz w:val="32"/>
          <w:szCs w:val="32"/>
        </w:rPr>
        <w:t>条第</w:t>
      </w:r>
      <w:r>
        <w:rPr>
          <w:rFonts w:ascii="仿宋_GB2312" w:eastAsia="仿宋_GB2312" w:hint="eastAsia"/>
          <w:kern w:val="2"/>
          <w:sz w:val="32"/>
          <w:szCs w:val="32"/>
        </w:rPr>
        <w:t>一</w:t>
      </w:r>
      <w:r w:rsidRPr="0036634E">
        <w:rPr>
          <w:rFonts w:ascii="仿宋_GB2312" w:eastAsia="仿宋_GB2312" w:hint="eastAsia"/>
          <w:kern w:val="2"/>
          <w:sz w:val="32"/>
          <w:szCs w:val="32"/>
        </w:rPr>
        <w:t xml:space="preserve">款第 </w:t>
      </w:r>
      <w:r>
        <w:rPr>
          <w:rFonts w:ascii="仿宋_GB2312" w:eastAsia="仿宋_GB2312" w:hint="eastAsia"/>
          <w:kern w:val="2"/>
          <w:sz w:val="32"/>
          <w:szCs w:val="32"/>
        </w:rPr>
        <w:t>（一）</w:t>
      </w:r>
      <w:r w:rsidRPr="0036634E">
        <w:rPr>
          <w:rFonts w:ascii="仿宋_GB2312" w:eastAsia="仿宋_GB2312" w:hint="eastAsia"/>
          <w:kern w:val="2"/>
          <w:sz w:val="32"/>
          <w:szCs w:val="32"/>
        </w:rPr>
        <w:t xml:space="preserve">项的规定，本机关作出复议决定如下： </w:t>
      </w:r>
    </w:p>
    <w:p w:rsidR="00DC6B95" w:rsidRDefault="00DC6B95" w:rsidP="00DC6B95">
      <w:pPr>
        <w:spacing w:line="620" w:lineRule="exact"/>
        <w:ind w:firstLineChars="200" w:firstLine="640"/>
        <w:rPr>
          <w:rFonts w:ascii="仿宋_GB2312" w:eastAsia="仿宋_GB2312" w:hAnsi="仿宋_GB2312" w:cs="仿宋_GB2312"/>
          <w:sz w:val="32"/>
          <w:szCs w:val="32"/>
        </w:rPr>
      </w:pPr>
      <w:r>
        <w:rPr>
          <w:rFonts w:ascii="仿宋_GB2312" w:eastAsia="仿宋_GB2312" w:hint="eastAsia"/>
          <w:kern w:val="2"/>
          <w:sz w:val="32"/>
          <w:szCs w:val="32"/>
        </w:rPr>
        <w:t>维持被</w:t>
      </w:r>
      <w:r w:rsidRPr="008B20C3">
        <w:rPr>
          <w:rFonts w:ascii="仿宋_GB2312" w:eastAsia="仿宋_GB2312" w:hint="eastAsia"/>
          <w:kern w:val="2"/>
          <w:sz w:val="32"/>
          <w:szCs w:val="32"/>
        </w:rPr>
        <w:t>申请人</w:t>
      </w:r>
      <w:r w:rsidRPr="0013098C">
        <w:rPr>
          <w:rFonts w:ascii="仿宋_GB2312" w:eastAsia="仿宋_GB2312" w:hAnsi="仿宋_GB2312" w:cs="仿宋_GB2312" w:hint="eastAsia"/>
          <w:sz w:val="32"/>
          <w:szCs w:val="32"/>
        </w:rPr>
        <w:t>深圳市市场监督管理</w:t>
      </w:r>
      <w:r>
        <w:rPr>
          <w:rFonts w:ascii="仿宋_GB2312" w:eastAsia="仿宋_GB2312" w:hAnsi="仿宋_GB2312" w:cs="仿宋_GB2312" w:hint="eastAsia"/>
          <w:sz w:val="32"/>
          <w:szCs w:val="32"/>
        </w:rPr>
        <w:t>局宝安监管局</w:t>
      </w:r>
      <w:r w:rsidRPr="00824C8C">
        <w:rPr>
          <w:rFonts w:ascii="仿宋_GB2312" w:eastAsia="仿宋_GB2312" w:hint="eastAsia"/>
          <w:kern w:val="2"/>
          <w:sz w:val="32"/>
          <w:szCs w:val="32"/>
        </w:rPr>
        <w:t>对</w:t>
      </w:r>
      <w:r>
        <w:rPr>
          <w:rFonts w:ascii="仿宋_GB2312" w:eastAsia="仿宋_GB2312" w:hint="eastAsia"/>
          <w:kern w:val="2"/>
          <w:sz w:val="32"/>
          <w:szCs w:val="32"/>
        </w:rPr>
        <w:t>申请人段成的</w:t>
      </w:r>
      <w:r w:rsidRPr="00824C8C">
        <w:rPr>
          <w:rFonts w:ascii="仿宋_GB2312" w:eastAsia="仿宋_GB2312" w:hint="eastAsia"/>
          <w:kern w:val="2"/>
          <w:sz w:val="32"/>
          <w:szCs w:val="32"/>
        </w:rPr>
        <w:t>举报（编号：1440306002020071821758910）作出的不予立案</w:t>
      </w:r>
      <w:r>
        <w:rPr>
          <w:rFonts w:ascii="仿宋_GB2312" w:eastAsia="仿宋_GB2312" w:hint="eastAsia"/>
          <w:kern w:val="2"/>
          <w:sz w:val="32"/>
          <w:szCs w:val="32"/>
        </w:rPr>
        <w:t>的具体行政行为</w:t>
      </w:r>
      <w:r w:rsidRPr="008B20C3">
        <w:rPr>
          <w:rFonts w:ascii="仿宋_GB2312" w:eastAsia="仿宋_GB2312" w:hint="eastAsia"/>
          <w:kern w:val="2"/>
          <w:sz w:val="32"/>
          <w:szCs w:val="32"/>
        </w:rPr>
        <w:t>。</w:t>
      </w:r>
    </w:p>
    <w:p w:rsidR="00DC6B95" w:rsidRDefault="00DC6B95" w:rsidP="00DC6B95">
      <w:pPr>
        <w:suppressAutoHyphens w:val="0"/>
        <w:spacing w:line="620" w:lineRule="exact"/>
        <w:ind w:firstLine="630"/>
        <w:rPr>
          <w:rFonts w:ascii="仿宋_GB2312" w:eastAsia="仿宋_GB2312"/>
          <w:kern w:val="2"/>
          <w:sz w:val="32"/>
          <w:szCs w:val="32"/>
        </w:rPr>
      </w:pPr>
      <w:r w:rsidRPr="0036634E">
        <w:rPr>
          <w:rFonts w:ascii="仿宋_GB2312" w:eastAsia="仿宋_GB2312" w:hint="eastAsia"/>
          <w:kern w:val="2"/>
          <w:sz w:val="32"/>
          <w:szCs w:val="32"/>
        </w:rPr>
        <w:t>本复议决定书一经送达，即发生法律效力。申请人如对本复议决定不服，可自收到复议决定书之日起十五日内</w:t>
      </w:r>
      <w:r>
        <w:rPr>
          <w:rFonts w:ascii="仿宋_GB2312" w:eastAsia="仿宋_GB2312" w:hint="eastAsia"/>
          <w:kern w:val="2"/>
          <w:sz w:val="32"/>
          <w:szCs w:val="32"/>
        </w:rPr>
        <w:t>，</w:t>
      </w:r>
      <w:r w:rsidRPr="0036634E">
        <w:rPr>
          <w:rFonts w:ascii="仿宋_GB2312" w:eastAsia="仿宋_GB2312" w:hint="eastAsia"/>
          <w:kern w:val="2"/>
          <w:sz w:val="32"/>
          <w:szCs w:val="32"/>
        </w:rPr>
        <w:t>向</w:t>
      </w:r>
      <w:r>
        <w:rPr>
          <w:rFonts w:ascii="仿宋_GB2312" w:eastAsia="仿宋_GB2312" w:hint="eastAsia"/>
          <w:kern w:val="2"/>
          <w:sz w:val="32"/>
          <w:szCs w:val="32"/>
        </w:rPr>
        <w:t>深圳市盐田区</w:t>
      </w:r>
      <w:r w:rsidRPr="0036634E">
        <w:rPr>
          <w:rFonts w:ascii="仿宋_GB2312" w:eastAsia="仿宋_GB2312" w:hint="eastAsia"/>
          <w:kern w:val="2"/>
          <w:sz w:val="32"/>
          <w:szCs w:val="32"/>
        </w:rPr>
        <w:t>人民法院提起诉讼。</w:t>
      </w:r>
    </w:p>
    <w:p w:rsidR="00DC6B95" w:rsidRPr="000D44F3" w:rsidRDefault="00DC6B95" w:rsidP="00DC6B95">
      <w:pPr>
        <w:suppressAutoHyphens w:val="0"/>
        <w:spacing w:line="620" w:lineRule="exact"/>
        <w:ind w:firstLine="630"/>
        <w:rPr>
          <w:rFonts w:ascii="仿宋_GB2312" w:eastAsia="仿宋_GB2312"/>
          <w:kern w:val="2"/>
          <w:sz w:val="32"/>
          <w:szCs w:val="32"/>
        </w:rPr>
      </w:pPr>
    </w:p>
    <w:p w:rsidR="00DC6B95" w:rsidRDefault="00DC6B95" w:rsidP="00DC6B95">
      <w:pPr>
        <w:suppressAutoHyphens w:val="0"/>
        <w:spacing w:line="620" w:lineRule="exact"/>
        <w:ind w:firstLineChars="1700" w:firstLine="5440"/>
        <w:rPr>
          <w:rFonts w:ascii="仿宋_GB2312" w:eastAsia="仿宋_GB2312"/>
          <w:kern w:val="2"/>
          <w:sz w:val="32"/>
          <w:szCs w:val="32"/>
        </w:rPr>
      </w:pPr>
    </w:p>
    <w:p w:rsidR="00DC6B95" w:rsidRDefault="00DC6B95" w:rsidP="00DC6B95">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DC6B95" w:rsidRDefault="00DC6B95" w:rsidP="00DC6B95">
      <w:pPr>
        <w:spacing w:line="620" w:lineRule="exact"/>
        <w:ind w:firstLineChars="1800" w:firstLine="5760"/>
        <w:rPr>
          <w:rFonts w:ascii="仿宋_GB2312" w:eastAsia="仿宋_GB2312"/>
          <w:sz w:val="32"/>
        </w:rPr>
      </w:pPr>
      <w:r>
        <w:rPr>
          <w:rFonts w:ascii="仿宋_GB2312" w:eastAsia="仿宋_GB2312" w:hint="eastAsia"/>
          <w:kern w:val="2"/>
          <w:sz w:val="32"/>
          <w:szCs w:val="32"/>
        </w:rPr>
        <w:t>2020</w:t>
      </w:r>
      <w:r>
        <w:rPr>
          <w:rFonts w:ascii="仿宋_GB2312" w:eastAsia="仿宋_GB2312"/>
          <w:kern w:val="2"/>
          <w:sz w:val="32"/>
          <w:szCs w:val="32"/>
        </w:rPr>
        <w:t>年11月</w:t>
      </w:r>
      <w:r w:rsidR="00B03548">
        <w:rPr>
          <w:rFonts w:ascii="仿宋_GB2312" w:eastAsia="仿宋_GB2312" w:hint="eastAsia"/>
          <w:kern w:val="2"/>
          <w:sz w:val="32"/>
          <w:szCs w:val="32"/>
        </w:rPr>
        <w:t>16</w:t>
      </w:r>
      <w:r>
        <w:rPr>
          <w:rFonts w:ascii="仿宋_GB2312" w:eastAsia="仿宋_GB2312"/>
          <w:kern w:val="2"/>
          <w:sz w:val="32"/>
          <w:szCs w:val="32"/>
        </w:rPr>
        <w:t>日</w:t>
      </w:r>
    </w:p>
    <w:p w:rsidR="001B380B" w:rsidRDefault="001B380B"/>
    <w:sectPr w:rsidR="001B380B" w:rsidSect="0036634E">
      <w:footerReference w:type="even" r:id="rId6"/>
      <w:footerReference w:type="default" r:id="rId7"/>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6B4" w:rsidRDefault="00E636B4" w:rsidP="00DC6B95">
      <w:r>
        <w:separator/>
      </w:r>
    </w:p>
  </w:endnote>
  <w:endnote w:type="continuationSeparator" w:id="0">
    <w:p w:rsidR="00E636B4" w:rsidRDefault="00E636B4" w:rsidP="00DC6B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131"/>
      <w:docPartObj>
        <w:docPartGallery w:val="Page Numbers (Bottom of Page)"/>
        <w:docPartUnique/>
      </w:docPartObj>
    </w:sdtPr>
    <w:sdtEndPr>
      <w:rPr>
        <w:rFonts w:asciiTheme="minorEastAsia" w:hAnsiTheme="minorEastAsia"/>
        <w:sz w:val="28"/>
        <w:szCs w:val="28"/>
      </w:rPr>
    </w:sdtEndPr>
    <w:sdtContent>
      <w:p w:rsidR="0036634E" w:rsidRDefault="00E405BF">
        <w:pPr>
          <w:pStyle w:val="a4"/>
        </w:pPr>
        <w:r w:rsidRPr="00D52F56">
          <w:rPr>
            <w:rFonts w:asciiTheme="minorEastAsia" w:hAnsiTheme="minorEastAsia"/>
            <w:sz w:val="28"/>
            <w:szCs w:val="28"/>
          </w:rPr>
          <w:fldChar w:fldCharType="begin"/>
        </w:r>
        <w:r w:rsidR="001B380B" w:rsidRPr="00D52F56">
          <w:rPr>
            <w:rFonts w:asciiTheme="minorEastAsia" w:hAnsiTheme="minorEastAsia"/>
            <w:sz w:val="28"/>
            <w:szCs w:val="28"/>
          </w:rPr>
          <w:instrText xml:space="preserve"> PAGE   \* MERGEFORMAT </w:instrText>
        </w:r>
        <w:r w:rsidRPr="00D52F56">
          <w:rPr>
            <w:rFonts w:asciiTheme="minorEastAsia" w:hAnsiTheme="minorEastAsia"/>
            <w:sz w:val="28"/>
            <w:szCs w:val="28"/>
          </w:rPr>
          <w:fldChar w:fldCharType="separate"/>
        </w:r>
        <w:r w:rsidR="001B380B" w:rsidRPr="00AA7E52">
          <w:rPr>
            <w:rFonts w:asciiTheme="minorEastAsia" w:hAnsiTheme="minorEastAsia"/>
            <w:noProof/>
            <w:sz w:val="28"/>
            <w:szCs w:val="28"/>
            <w:lang w:val="zh-CN"/>
          </w:rPr>
          <w:t>-</w:t>
        </w:r>
        <w:r w:rsidR="001B380B">
          <w:rPr>
            <w:rFonts w:asciiTheme="minorEastAsia" w:hAnsiTheme="minorEastAsia"/>
            <w:noProof/>
            <w:sz w:val="28"/>
            <w:szCs w:val="28"/>
          </w:rPr>
          <w:t xml:space="preserve"> 6 -</w:t>
        </w:r>
        <w:r w:rsidRPr="00D52F56">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130"/>
      <w:docPartObj>
        <w:docPartGallery w:val="Page Numbers (Bottom of Page)"/>
        <w:docPartUnique/>
      </w:docPartObj>
    </w:sdtPr>
    <w:sdtEndPr>
      <w:rPr>
        <w:rFonts w:asciiTheme="minorEastAsia" w:hAnsiTheme="minorEastAsia"/>
        <w:sz w:val="28"/>
        <w:szCs w:val="28"/>
      </w:rPr>
    </w:sdtEndPr>
    <w:sdtContent>
      <w:p w:rsidR="007E2509" w:rsidRDefault="00E405BF">
        <w:pPr>
          <w:pStyle w:val="a4"/>
          <w:jc w:val="right"/>
        </w:pPr>
        <w:r w:rsidRPr="00D52F56">
          <w:rPr>
            <w:rFonts w:asciiTheme="minorEastAsia" w:hAnsiTheme="minorEastAsia"/>
            <w:sz w:val="28"/>
            <w:szCs w:val="28"/>
          </w:rPr>
          <w:fldChar w:fldCharType="begin"/>
        </w:r>
        <w:r w:rsidR="001B380B" w:rsidRPr="00D52F56">
          <w:rPr>
            <w:rFonts w:asciiTheme="minorEastAsia" w:hAnsiTheme="minorEastAsia"/>
            <w:sz w:val="28"/>
            <w:szCs w:val="28"/>
          </w:rPr>
          <w:instrText xml:space="preserve"> PAGE   \* MERGEFORMAT </w:instrText>
        </w:r>
        <w:r w:rsidRPr="00D52F56">
          <w:rPr>
            <w:rFonts w:asciiTheme="minorEastAsia" w:hAnsiTheme="minorEastAsia"/>
            <w:sz w:val="28"/>
            <w:szCs w:val="28"/>
          </w:rPr>
          <w:fldChar w:fldCharType="separate"/>
        </w:r>
        <w:r w:rsidR="00E80478" w:rsidRPr="00E80478">
          <w:rPr>
            <w:rFonts w:asciiTheme="minorEastAsia" w:hAnsiTheme="minorEastAsia"/>
            <w:noProof/>
            <w:sz w:val="28"/>
            <w:szCs w:val="28"/>
            <w:lang w:val="zh-CN"/>
          </w:rPr>
          <w:t>-</w:t>
        </w:r>
        <w:r w:rsidR="00E80478">
          <w:rPr>
            <w:rFonts w:asciiTheme="minorEastAsia" w:hAnsiTheme="minorEastAsia"/>
            <w:noProof/>
            <w:sz w:val="28"/>
            <w:szCs w:val="28"/>
          </w:rPr>
          <w:t xml:space="preserve"> 5 -</w:t>
        </w:r>
        <w:r w:rsidRPr="00D52F56">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6B4" w:rsidRDefault="00E636B4" w:rsidP="00DC6B95">
      <w:r>
        <w:separator/>
      </w:r>
    </w:p>
  </w:footnote>
  <w:footnote w:type="continuationSeparator" w:id="0">
    <w:p w:rsidR="00E636B4" w:rsidRDefault="00E636B4" w:rsidP="00DC6B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6B95"/>
    <w:rsid w:val="0016764A"/>
    <w:rsid w:val="001B380B"/>
    <w:rsid w:val="007E2509"/>
    <w:rsid w:val="008B367B"/>
    <w:rsid w:val="009750D6"/>
    <w:rsid w:val="00A62225"/>
    <w:rsid w:val="00B03548"/>
    <w:rsid w:val="00B45D9C"/>
    <w:rsid w:val="00DC6B95"/>
    <w:rsid w:val="00E405BF"/>
    <w:rsid w:val="00E636B4"/>
    <w:rsid w:val="00E804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B95"/>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6B95"/>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DC6B95"/>
    <w:rPr>
      <w:sz w:val="18"/>
      <w:szCs w:val="18"/>
    </w:rPr>
  </w:style>
  <w:style w:type="paragraph" w:styleId="a4">
    <w:name w:val="footer"/>
    <w:basedOn w:val="a"/>
    <w:link w:val="Char0"/>
    <w:uiPriority w:val="99"/>
    <w:unhideWhenUsed/>
    <w:rsid w:val="00DC6B95"/>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DC6B9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412</Words>
  <Characters>2352</Characters>
  <Application>Microsoft Office Word</Application>
  <DocSecurity>0</DocSecurity>
  <Lines>19</Lines>
  <Paragraphs>5</Paragraphs>
  <ScaleCrop>false</ScaleCrop>
  <Company/>
  <LinksUpToDate>false</LinksUpToDate>
  <CharactersWithSpaces>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5</cp:revision>
  <dcterms:created xsi:type="dcterms:W3CDTF">2021-07-16T01:58:00Z</dcterms:created>
  <dcterms:modified xsi:type="dcterms:W3CDTF">2021-08-27T02:20:00Z</dcterms:modified>
</cp:coreProperties>
</file>