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95" w:rsidRPr="00BE6C39" w:rsidRDefault="00176395" w:rsidP="00176395">
      <w:pPr>
        <w:spacing w:line="900" w:lineRule="exact"/>
        <w:jc w:val="center"/>
        <w:rPr>
          <w:rFonts w:ascii="宋体" w:hAnsi="宋体"/>
          <w:sz w:val="44"/>
          <w:szCs w:val="44"/>
        </w:rPr>
      </w:pPr>
      <w:r w:rsidRPr="00BE6C39">
        <w:rPr>
          <w:rFonts w:ascii="宋体" w:hAnsi="宋体" w:hint="eastAsia"/>
          <w:sz w:val="44"/>
          <w:szCs w:val="44"/>
        </w:rPr>
        <w:t>深  圳  市  人  民  政  府</w:t>
      </w:r>
    </w:p>
    <w:p w:rsidR="00176395" w:rsidRPr="00BE6C39" w:rsidRDefault="00176395" w:rsidP="00176395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 w:rsidRPr="00BE6C39"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176395" w:rsidRPr="00BE6C39" w:rsidRDefault="00176395" w:rsidP="00176395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176395" w:rsidRPr="00BE6C39" w:rsidRDefault="00176395" w:rsidP="00176395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</w:t>
      </w:r>
      <w:r w:rsidRPr="00BE6C39">
        <w:rPr>
          <w:rFonts w:ascii="仿宋_GB2312" w:eastAsia="仿宋_GB2312" w:hAnsi="仿宋" w:hint="eastAsia"/>
          <w:sz w:val="32"/>
          <w:szCs w:val="32"/>
        </w:rPr>
        <w:t>复〔20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 w:rsidRPr="00BE6C39"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572</w:t>
      </w:r>
      <w:r w:rsidRPr="00BE6C39">
        <w:rPr>
          <w:rFonts w:ascii="仿宋_GB2312" w:eastAsia="仿宋_GB2312" w:hAnsi="仿宋" w:hint="eastAsia"/>
          <w:sz w:val="32"/>
          <w:szCs w:val="32"/>
        </w:rPr>
        <w:t>号</w:t>
      </w:r>
    </w:p>
    <w:p w:rsidR="00176395" w:rsidRPr="00BE6C39" w:rsidRDefault="00176395" w:rsidP="00176395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34120C" w:rsidRDefault="00176395" w:rsidP="006511A3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 w:rsidRPr="002C3112"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6511A3">
        <w:rPr>
          <w:rFonts w:ascii="仿宋_GB2312" w:eastAsia="仿宋_GB2312" w:hint="eastAsia"/>
          <w:sz w:val="32"/>
          <w:szCs w:val="32"/>
        </w:rPr>
        <w:t>张某</w:t>
      </w:r>
    </w:p>
    <w:p w:rsidR="00176395" w:rsidRPr="002C3112" w:rsidRDefault="00176395" w:rsidP="00A82876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2C3112"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福田监管局</w:t>
      </w:r>
    </w:p>
    <w:p w:rsidR="00176395" w:rsidRPr="002C3112" w:rsidRDefault="00176395" w:rsidP="00A82876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地址：深圳市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福田区新沙路7号福田工商物价大厦</w:t>
      </w:r>
    </w:p>
    <w:p w:rsidR="00176395" w:rsidRPr="00940F00" w:rsidRDefault="00176395" w:rsidP="00A82876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黄晓战</w:t>
      </w: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176395" w:rsidRDefault="00176395" w:rsidP="00A82876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76395" w:rsidRDefault="00176395" w:rsidP="00A82876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申请人</w:t>
      </w:r>
      <w:r>
        <w:rPr>
          <w:rFonts w:ascii="仿宋_GB2312" w:eastAsia="仿宋_GB2312" w:hAnsi="仿宋" w:hint="eastAsia"/>
          <w:sz w:val="32"/>
          <w:szCs w:val="32"/>
        </w:rPr>
        <w:t>不服被申请人</w:t>
      </w:r>
      <w:r w:rsidR="002C67BE">
        <w:rPr>
          <w:rFonts w:ascii="仿宋_GB2312" w:eastAsia="仿宋_GB2312" w:hAnsi="仿宋" w:hint="eastAsia"/>
          <w:sz w:val="32"/>
          <w:szCs w:val="32"/>
        </w:rPr>
        <w:t>对其举报</w:t>
      </w:r>
      <w:r w:rsidR="00F205A7">
        <w:rPr>
          <w:rFonts w:ascii="仿宋_GB2312" w:eastAsia="仿宋_GB2312" w:hAnsi="仿宋" w:hint="eastAsia"/>
          <w:sz w:val="32"/>
          <w:szCs w:val="32"/>
        </w:rPr>
        <w:t>深圳市福田区</w:t>
      </w:r>
      <w:r w:rsidR="006511A3">
        <w:rPr>
          <w:rFonts w:ascii="仿宋_GB2312" w:eastAsia="仿宋_GB2312" w:hAnsi="仿宋" w:hint="eastAsia"/>
          <w:sz w:val="32"/>
          <w:szCs w:val="32"/>
        </w:rPr>
        <w:t>××</w:t>
      </w:r>
      <w:r w:rsidR="00F205A7">
        <w:rPr>
          <w:rFonts w:ascii="仿宋_GB2312" w:eastAsia="仿宋_GB2312" w:hAnsi="仿宋" w:hint="eastAsia"/>
          <w:sz w:val="32"/>
          <w:szCs w:val="32"/>
        </w:rPr>
        <w:t>小吃店</w:t>
      </w:r>
      <w:r w:rsidR="00743EE1">
        <w:rPr>
          <w:rFonts w:ascii="仿宋_GB2312" w:eastAsia="仿宋_GB2312" w:hAnsi="仿宋" w:hint="eastAsia"/>
          <w:sz w:val="32"/>
          <w:szCs w:val="32"/>
        </w:rPr>
        <w:t>超许可范围经营</w:t>
      </w:r>
      <w:r w:rsidR="00F205A7">
        <w:rPr>
          <w:rFonts w:ascii="仿宋_GB2312" w:eastAsia="仿宋_GB2312" w:hAnsi="仿宋" w:hint="eastAsia"/>
          <w:sz w:val="32"/>
          <w:szCs w:val="32"/>
        </w:rPr>
        <w:t>作出的不予立案决定，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D9041D" w:rsidRDefault="00176395" w:rsidP="00A82876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 w:rsidR="00D9041D"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D9041D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D9041D"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="00D9041D">
        <w:rPr>
          <w:rFonts w:ascii="仿宋_GB2312" w:eastAsia="仿宋_GB2312" w:hAnsi="仿宋_GB2312" w:cs="仿宋_GB2312" w:hint="eastAsia"/>
          <w:sz w:val="32"/>
          <w:szCs w:val="32"/>
        </w:rPr>
        <w:t>被申请人收到申请人的举报</w:t>
      </w:r>
      <w:r w:rsidR="00D9041D">
        <w:rPr>
          <w:rFonts w:ascii="仿宋_GB2312" w:eastAsia="仿宋_GB2312" w:hAnsi="仿宋_GB2312" w:hint="eastAsia"/>
          <w:sz w:val="32"/>
          <w:szCs w:val="32"/>
        </w:rPr>
        <w:t>（编号：</w:t>
      </w:r>
      <w:r w:rsidR="00D9041D">
        <w:rPr>
          <w:rFonts w:ascii="仿宋_GB2312" w:eastAsia="仿宋_GB2312" w:hAnsi="黑体" w:hint="eastAsia"/>
          <w:sz w:val="32"/>
          <w:szCs w:val="32"/>
        </w:rPr>
        <w:t>21440300002020052501898562</w:t>
      </w:r>
      <w:r w:rsidR="00D9041D">
        <w:rPr>
          <w:rFonts w:ascii="仿宋_GB2312" w:eastAsia="仿宋_GB2312" w:hAnsi="仿宋_GB2312" w:hint="eastAsia"/>
          <w:sz w:val="32"/>
          <w:szCs w:val="32"/>
        </w:rPr>
        <w:t>），称其在</w:t>
      </w:r>
      <w:r w:rsidR="006D49CC">
        <w:rPr>
          <w:rFonts w:ascii="仿宋_GB2312" w:eastAsia="仿宋_GB2312" w:hAnsi="仿宋_GB2312" w:hint="eastAsia"/>
          <w:sz w:val="32"/>
          <w:szCs w:val="32"/>
        </w:rPr>
        <w:t>“</w:t>
      </w:r>
      <w:r w:rsidR="006511A3">
        <w:rPr>
          <w:rFonts w:ascii="仿宋_GB2312" w:eastAsia="仿宋_GB2312" w:hAnsi="仿宋_GB2312" w:hint="eastAsia"/>
          <w:sz w:val="32"/>
          <w:szCs w:val="32"/>
        </w:rPr>
        <w:t>××</w:t>
      </w:r>
      <w:r w:rsidR="006D49CC">
        <w:rPr>
          <w:rFonts w:ascii="仿宋_GB2312" w:eastAsia="仿宋_GB2312" w:hAnsi="仿宋_GB2312" w:hint="eastAsia"/>
          <w:sz w:val="32"/>
          <w:szCs w:val="32"/>
        </w:rPr>
        <w:t>”</w:t>
      </w:r>
      <w:r w:rsidR="00D9041D">
        <w:rPr>
          <w:rFonts w:ascii="仿宋_GB2312" w:eastAsia="仿宋_GB2312" w:hAnsi="仿宋_GB2312" w:hint="eastAsia"/>
          <w:sz w:val="32"/>
          <w:szCs w:val="32"/>
        </w:rPr>
        <w:t>外卖平台上购买了深圳市福田区</w:t>
      </w:r>
      <w:r w:rsidR="006511A3">
        <w:rPr>
          <w:rFonts w:ascii="仿宋_GB2312" w:eastAsia="仿宋_GB2312" w:hAnsi="仿宋_GB2312" w:hint="eastAsia"/>
          <w:sz w:val="32"/>
          <w:szCs w:val="32"/>
        </w:rPr>
        <w:t>××</w:t>
      </w:r>
      <w:r w:rsidR="00D9041D">
        <w:rPr>
          <w:rFonts w:ascii="仿宋_GB2312" w:eastAsia="仿宋_GB2312" w:hAnsi="仿宋_GB2312" w:hint="eastAsia"/>
          <w:sz w:val="32"/>
          <w:szCs w:val="32"/>
        </w:rPr>
        <w:t>小吃店销售的凉拌面，</w:t>
      </w:r>
      <w:r w:rsidR="006D49CC">
        <w:rPr>
          <w:rFonts w:ascii="仿宋_GB2312" w:eastAsia="仿宋_GB2312" w:hAnsi="仿宋_GB2312" w:hint="eastAsia"/>
          <w:sz w:val="32"/>
          <w:szCs w:val="32"/>
        </w:rPr>
        <w:t>该小吃店</w:t>
      </w:r>
      <w:r w:rsidR="00D9041D">
        <w:rPr>
          <w:rFonts w:ascii="仿宋_GB2312" w:eastAsia="仿宋_GB2312" w:hAnsi="仿宋_GB2312" w:hint="eastAsia"/>
          <w:sz w:val="32"/>
          <w:szCs w:val="32"/>
        </w:rPr>
        <w:t>未取得有效冷食类食品制售许可涉嫌违法，请求</w:t>
      </w:r>
      <w:r w:rsidR="00463D22">
        <w:rPr>
          <w:rFonts w:ascii="仿宋_GB2312" w:eastAsia="仿宋_GB2312" w:hAnsi="仿宋_GB2312" w:hint="eastAsia"/>
          <w:sz w:val="32"/>
          <w:szCs w:val="32"/>
        </w:rPr>
        <w:t>查处并</w:t>
      </w:r>
      <w:r w:rsidR="00D9041D">
        <w:rPr>
          <w:rFonts w:ascii="仿宋_GB2312" w:eastAsia="仿宋_GB2312" w:hAnsi="仿宋_GB2312" w:hint="eastAsia"/>
          <w:sz w:val="32"/>
          <w:szCs w:val="32"/>
        </w:rPr>
        <w:t>书面回复。2020年5月28日，被申请人对被举报人进行现场检查</w:t>
      </w:r>
      <w:r w:rsidR="006D49CC">
        <w:rPr>
          <w:rFonts w:ascii="仿宋_GB2312" w:eastAsia="仿宋_GB2312" w:hAnsi="仿宋_GB2312" w:hint="eastAsia"/>
          <w:sz w:val="32"/>
          <w:szCs w:val="32"/>
        </w:rPr>
        <w:t>，</w:t>
      </w:r>
      <w:r w:rsidR="006D49CC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6511A3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 w:rsidR="006D49CC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”平台有凉拌面销售，该店现场悬挂营业执照和食品经营许可证，食品经营许可证经营项目为：热食类食品制售。经询问店主</w:t>
      </w:r>
      <w:r w:rsidR="006D49CC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得知，凉拌面制作流程是现场先将面条煮熟后用凉白开冷却，然后提供调料由顾客自行搅拌。</w:t>
      </w:r>
      <w:r w:rsidR="00D9041D">
        <w:rPr>
          <w:rFonts w:ascii="仿宋_GB2312" w:eastAsia="仿宋_GB2312" w:hAnsi="仿宋_GB2312" w:hint="eastAsia"/>
          <w:sz w:val="32"/>
          <w:szCs w:val="32"/>
        </w:rPr>
        <w:t>同日，被申请人以被举报人违法事实不成立为由，对该举报件不予立案。2020年6月1日，被申请人短信告知申请人不予立案的处理结果。</w:t>
      </w:r>
      <w:r w:rsidR="006D49CC">
        <w:rPr>
          <w:rFonts w:ascii="仿宋_GB2312" w:eastAsia="仿宋_GB2312" w:hAnsi="仿宋_GB2312" w:hint="eastAsia"/>
          <w:sz w:val="32"/>
          <w:szCs w:val="32"/>
        </w:rPr>
        <w:t>申请人不服，向本机关申请复议。</w:t>
      </w:r>
    </w:p>
    <w:p w:rsidR="0094409A" w:rsidRPr="006511A3" w:rsidRDefault="00176395" w:rsidP="00A82876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仿宋_GB2312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本机关认为：</w:t>
      </w:r>
      <w:r w:rsidR="00D9041D" w:rsidRPr="00D9041D">
        <w:rPr>
          <w:rFonts w:ascii="仿宋_GB2312" w:eastAsia="仿宋_GB2312" w:hAnsi="Arial" w:cs="Arial" w:hint="eastAsia"/>
          <w:bCs/>
          <w:color w:val="333333"/>
          <w:sz w:val="32"/>
          <w:szCs w:val="32"/>
        </w:rPr>
        <w:t>《</w:t>
      </w:r>
      <w:r w:rsidR="00D9041D" w:rsidRPr="006511A3">
        <w:rPr>
          <w:rFonts w:ascii="仿宋_GB2312" w:eastAsia="仿宋_GB2312" w:hAnsi="仿宋_GB2312" w:hint="eastAsia"/>
          <w:sz w:val="32"/>
          <w:szCs w:val="32"/>
        </w:rPr>
        <w:t>食品经营许可管理办法》第五十二条</w:t>
      </w:r>
      <w:bookmarkStart w:id="0" w:name="tiao_52_kuan_1"/>
      <w:bookmarkEnd w:id="0"/>
      <w:r w:rsidR="006D49CC" w:rsidRPr="006511A3">
        <w:rPr>
          <w:rFonts w:ascii="仿宋_GB2312" w:eastAsia="仿宋_GB2312" w:hAnsi="仿宋_GB2312" w:hint="eastAsia"/>
          <w:sz w:val="32"/>
          <w:szCs w:val="32"/>
        </w:rPr>
        <w:t>第一款第（四）（五）项</w:t>
      </w:r>
      <w:r w:rsidR="00D9041D" w:rsidRPr="006511A3">
        <w:rPr>
          <w:rFonts w:ascii="仿宋_GB2312" w:eastAsia="仿宋_GB2312" w:hAnsi="仿宋_GB2312" w:hint="eastAsia"/>
          <w:sz w:val="32"/>
          <w:szCs w:val="32"/>
        </w:rPr>
        <w:t>规定：</w:t>
      </w:r>
      <w:bookmarkStart w:id="1" w:name="tiao_52_kuan_1_xiang_4"/>
      <w:bookmarkEnd w:id="1"/>
      <w:r w:rsidR="006D49CC" w:rsidRPr="006511A3">
        <w:rPr>
          <w:rFonts w:ascii="仿宋_GB2312" w:eastAsia="仿宋_GB2312" w:hAnsi="仿宋_GB2312" w:hint="eastAsia"/>
          <w:sz w:val="32"/>
          <w:szCs w:val="32"/>
        </w:rPr>
        <w:t>“本办法下列用语的含义：</w:t>
      </w:r>
      <w:r w:rsidR="00D9041D" w:rsidRPr="006511A3">
        <w:rPr>
          <w:rFonts w:ascii="仿宋_GB2312" w:eastAsia="仿宋_GB2312" w:hAnsi="仿宋_GB2312" w:hint="eastAsia"/>
          <w:sz w:val="32"/>
          <w:szCs w:val="32"/>
        </w:rPr>
        <w:t>（四）热食类食品，指食品原料经粗加工、切配并经过蒸、煮、烹、煎、炒、烤、炸等烹饪工艺制作，在一定热度状态下食用的即食食品，含火锅和烧烤等烹饪方式加工而成的食品等；</w:t>
      </w:r>
      <w:bookmarkStart w:id="2" w:name="tiao_52_kuan_1_xiang_5"/>
      <w:bookmarkEnd w:id="2"/>
      <w:r w:rsidR="00D9041D" w:rsidRPr="006511A3">
        <w:rPr>
          <w:rFonts w:ascii="仿宋_GB2312" w:eastAsia="仿宋_GB2312" w:hAnsi="仿宋_GB2312" w:hint="eastAsia"/>
          <w:sz w:val="32"/>
          <w:szCs w:val="32"/>
        </w:rPr>
        <w:t>（五）冷食类食品，指一般无需再加热，在常温或者低温状态下即可食用的食品，含熟食卤味、生食瓜果蔬菜、腌菜等。</w:t>
      </w:r>
      <w:r w:rsidR="006D49CC" w:rsidRPr="006511A3">
        <w:rPr>
          <w:rFonts w:ascii="仿宋_GB2312" w:eastAsia="仿宋_GB2312" w:hAnsi="仿宋_GB2312" w:hint="eastAsia"/>
          <w:sz w:val="32"/>
          <w:szCs w:val="32"/>
        </w:rPr>
        <w:t>”</w:t>
      </w:r>
      <w:r w:rsidR="00D9041D" w:rsidRPr="006511A3">
        <w:rPr>
          <w:rFonts w:ascii="仿宋_GB2312" w:eastAsia="仿宋_GB2312" w:hAnsi="仿宋_GB2312" w:hint="eastAsia"/>
          <w:sz w:val="32"/>
          <w:szCs w:val="32"/>
        </w:rPr>
        <w:t>本案，</w:t>
      </w:r>
      <w:r w:rsidR="0094409A" w:rsidRPr="006511A3">
        <w:rPr>
          <w:rFonts w:ascii="仿宋_GB2312" w:eastAsia="仿宋_GB2312" w:hAnsi="仿宋_GB2312" w:hint="eastAsia"/>
          <w:sz w:val="32"/>
          <w:szCs w:val="32"/>
        </w:rPr>
        <w:t>被举报人</w:t>
      </w:r>
      <w:r w:rsidR="006D49CC" w:rsidRPr="006511A3">
        <w:rPr>
          <w:rFonts w:ascii="仿宋_GB2312" w:eastAsia="仿宋_GB2312" w:hAnsi="仿宋_GB2312" w:hint="eastAsia"/>
          <w:sz w:val="32"/>
          <w:szCs w:val="32"/>
        </w:rPr>
        <w:t>已</w:t>
      </w:r>
      <w:r w:rsidR="0094409A" w:rsidRPr="006511A3">
        <w:rPr>
          <w:rFonts w:ascii="仿宋_GB2312" w:eastAsia="仿宋_GB2312" w:hAnsi="仿宋_GB2312" w:hint="eastAsia"/>
          <w:sz w:val="32"/>
          <w:szCs w:val="32"/>
        </w:rPr>
        <w:t>取</w:t>
      </w:r>
      <w:r w:rsidR="0094409A">
        <w:rPr>
          <w:rFonts w:ascii="仿宋_GB2312" w:eastAsia="仿宋_GB2312" w:hint="eastAsia"/>
          <w:sz w:val="32"/>
          <w:szCs w:val="32"/>
        </w:rPr>
        <w:t>得热食类食品制售的经营项目许可</w:t>
      </w:r>
      <w:r w:rsidR="0094409A">
        <w:rPr>
          <w:rFonts w:ascii="仿宋_GB2312" w:eastAsia="仿宋_GB2312" w:hAnsi="宋体" w:hint="eastAsia"/>
          <w:sz w:val="32"/>
          <w:szCs w:val="32"/>
        </w:rPr>
        <w:t>，</w:t>
      </w:r>
      <w:r w:rsidR="006D49CC">
        <w:rPr>
          <w:rFonts w:ascii="仿宋_GB2312" w:eastAsia="仿宋_GB2312" w:hAnsi="宋体" w:hint="eastAsia"/>
          <w:sz w:val="32"/>
          <w:szCs w:val="32"/>
        </w:rPr>
        <w:t>涉案</w:t>
      </w:r>
      <w:r w:rsidR="00D9041D">
        <w:rPr>
          <w:rFonts w:ascii="仿宋_GB2312" w:eastAsia="仿宋_GB2312" w:hint="eastAsia"/>
          <w:sz w:val="32"/>
          <w:szCs w:val="32"/>
        </w:rPr>
        <w:t>凉拌面</w:t>
      </w:r>
      <w:r w:rsidR="006D49CC">
        <w:rPr>
          <w:rFonts w:ascii="仿宋_GB2312" w:eastAsia="仿宋_GB2312" w:hint="eastAsia"/>
          <w:sz w:val="32"/>
          <w:szCs w:val="32"/>
        </w:rPr>
        <w:t>制作工艺为：</w:t>
      </w:r>
      <w:r w:rsidR="00D9041D">
        <w:rPr>
          <w:rFonts w:ascii="仿宋_GB2312" w:eastAsia="仿宋_GB2312" w:hint="eastAsia"/>
          <w:sz w:val="32"/>
          <w:szCs w:val="32"/>
        </w:rPr>
        <w:t>制售过程需要经过高温煮熟，待冷却后自行搅拌调料即可使</w:t>
      </w:r>
      <w:r w:rsidR="00D9041D" w:rsidRPr="006511A3">
        <w:rPr>
          <w:rFonts w:ascii="仿宋_GB2312" w:eastAsia="仿宋_GB2312" w:hAnsi="仿宋_GB2312" w:hint="eastAsia"/>
          <w:sz w:val="32"/>
          <w:szCs w:val="32"/>
        </w:rPr>
        <w:t>用，</w:t>
      </w:r>
      <w:r w:rsidR="006D49CC" w:rsidRPr="006511A3">
        <w:rPr>
          <w:rFonts w:ascii="仿宋_GB2312" w:eastAsia="仿宋_GB2312" w:hAnsi="仿宋_GB2312" w:hint="eastAsia"/>
          <w:sz w:val="32"/>
          <w:szCs w:val="32"/>
        </w:rPr>
        <w:t>且冷却后被举报人未再作任何加工处理。因此，被申请人认定涉案凉拌面</w:t>
      </w:r>
      <w:r w:rsidR="00D9041D" w:rsidRPr="006511A3">
        <w:rPr>
          <w:rFonts w:ascii="仿宋_GB2312" w:eastAsia="仿宋_GB2312" w:hAnsi="仿宋_GB2312" w:hint="eastAsia"/>
          <w:sz w:val="32"/>
          <w:szCs w:val="32"/>
        </w:rPr>
        <w:t>符合《食品经营许可管理办法》第五十二条关于热食类产品的规定</w:t>
      </w:r>
      <w:r w:rsidR="006D49CC" w:rsidRPr="006511A3">
        <w:rPr>
          <w:rFonts w:ascii="仿宋_GB2312" w:eastAsia="仿宋_GB2312" w:hAnsi="仿宋_GB2312" w:hint="eastAsia"/>
          <w:sz w:val="32"/>
          <w:szCs w:val="32"/>
        </w:rPr>
        <w:t>，被举报人经营凉拌面不存在超范围经营的违法行为。鉴于</w:t>
      </w:r>
      <w:r w:rsidR="0094409A" w:rsidRPr="006511A3">
        <w:rPr>
          <w:rFonts w:ascii="仿宋_GB2312" w:eastAsia="仿宋_GB2312" w:hAnsi="仿宋_GB2312" w:hint="eastAsia"/>
          <w:sz w:val="32"/>
          <w:szCs w:val="32"/>
        </w:rPr>
        <w:t>申请人举报的违法事实</w:t>
      </w:r>
      <w:r w:rsidR="00A82876" w:rsidRPr="006511A3">
        <w:rPr>
          <w:rFonts w:ascii="仿宋_GB2312" w:eastAsia="仿宋_GB2312" w:hAnsi="仿宋_GB2312" w:hint="eastAsia"/>
          <w:sz w:val="32"/>
          <w:szCs w:val="32"/>
        </w:rPr>
        <w:t>不成立</w:t>
      </w:r>
      <w:r w:rsidR="0094409A" w:rsidRPr="006511A3">
        <w:rPr>
          <w:rFonts w:ascii="仿宋_GB2312" w:eastAsia="仿宋_GB2312" w:hAnsi="仿宋_GB2312" w:hint="eastAsia"/>
          <w:sz w:val="32"/>
          <w:szCs w:val="32"/>
        </w:rPr>
        <w:t>，被申请人对申请人举报作出的不予立案决定</w:t>
      </w:r>
      <w:r w:rsidR="006D49CC" w:rsidRPr="006511A3">
        <w:rPr>
          <w:rFonts w:ascii="仿宋_GB2312" w:eastAsia="仿宋_GB2312" w:hAnsi="仿宋_GB2312" w:hint="eastAsia"/>
          <w:sz w:val="32"/>
          <w:szCs w:val="32"/>
        </w:rPr>
        <w:t>，事实认定清楚、</w:t>
      </w:r>
      <w:r w:rsidR="0094409A" w:rsidRPr="006511A3">
        <w:rPr>
          <w:rFonts w:ascii="仿宋_GB2312" w:eastAsia="仿宋_GB2312" w:hAnsi="仿宋_GB2312" w:hint="eastAsia"/>
          <w:sz w:val="32"/>
          <w:szCs w:val="32"/>
        </w:rPr>
        <w:t>证据充分</w:t>
      </w:r>
      <w:r w:rsidR="006D49CC" w:rsidRPr="006511A3">
        <w:rPr>
          <w:rFonts w:ascii="仿宋_GB2312" w:eastAsia="仿宋_GB2312" w:hAnsi="仿宋_GB2312" w:hint="eastAsia"/>
          <w:sz w:val="32"/>
          <w:szCs w:val="32"/>
        </w:rPr>
        <w:t>、</w:t>
      </w:r>
      <w:r w:rsidR="0094409A" w:rsidRPr="006511A3">
        <w:rPr>
          <w:rFonts w:ascii="仿宋_GB2312" w:eastAsia="仿宋_GB2312" w:hAnsi="仿宋_GB2312" w:hint="eastAsia"/>
          <w:sz w:val="32"/>
          <w:szCs w:val="32"/>
        </w:rPr>
        <w:t>程序合法，</w:t>
      </w:r>
      <w:r w:rsidR="006D49CC" w:rsidRPr="006511A3">
        <w:rPr>
          <w:rFonts w:ascii="仿宋_GB2312" w:eastAsia="仿宋_GB2312" w:hAnsi="仿宋_GB2312" w:hint="eastAsia"/>
          <w:sz w:val="32"/>
          <w:szCs w:val="32"/>
        </w:rPr>
        <w:t>依法应予维持</w:t>
      </w:r>
      <w:r w:rsidR="0094409A" w:rsidRPr="006511A3">
        <w:rPr>
          <w:rFonts w:ascii="仿宋_GB2312" w:eastAsia="仿宋_GB2312" w:hAnsi="仿宋_GB2312" w:hint="eastAsia"/>
          <w:sz w:val="32"/>
          <w:szCs w:val="32"/>
        </w:rPr>
        <w:t>。</w:t>
      </w:r>
      <w:r w:rsidR="006D49CC" w:rsidRPr="006511A3">
        <w:rPr>
          <w:rFonts w:ascii="仿宋_GB2312" w:eastAsia="仿宋_GB2312" w:hAnsi="仿宋_GB2312" w:hint="eastAsia"/>
          <w:sz w:val="32"/>
          <w:szCs w:val="32"/>
        </w:rPr>
        <w:t>综上，</w:t>
      </w:r>
      <w:r w:rsidR="0094409A" w:rsidRPr="006511A3">
        <w:rPr>
          <w:rFonts w:ascii="仿宋_GB2312" w:eastAsia="仿宋_GB2312" w:hAnsi="仿宋_GB2312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94409A" w:rsidRDefault="0094409A" w:rsidP="00A82876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6511A3">
        <w:rPr>
          <w:rFonts w:ascii="仿宋_GB2312" w:eastAsia="仿宋_GB2312" w:hAnsi="仿宋_GB2312" w:hint="eastAsia"/>
          <w:sz w:val="32"/>
          <w:szCs w:val="32"/>
        </w:rPr>
        <w:t>维持被申请人深圳市市场监督管理局福田监管局</w:t>
      </w:r>
      <w:r>
        <w:rPr>
          <w:rFonts w:ascii="仿宋_GB2312" w:eastAsia="仿宋_GB2312" w:hAnsi="仿宋_GB2312" w:hint="eastAsia"/>
          <w:sz w:val="32"/>
          <w:szCs w:val="32"/>
        </w:rPr>
        <w:t>对申请人</w:t>
      </w:r>
      <w:r w:rsidR="006D49CC">
        <w:rPr>
          <w:rFonts w:ascii="仿宋_GB2312" w:eastAsia="仿宋_GB2312" w:hAnsi="仿宋_GB2312" w:hint="eastAsia"/>
          <w:sz w:val="32"/>
          <w:szCs w:val="32"/>
        </w:rPr>
        <w:t>关</w:t>
      </w:r>
      <w:r w:rsidR="006D49CC">
        <w:rPr>
          <w:rFonts w:ascii="仿宋_GB2312" w:eastAsia="仿宋_GB2312" w:hAnsi="仿宋_GB2312" w:hint="eastAsia"/>
          <w:sz w:val="32"/>
          <w:szCs w:val="32"/>
        </w:rPr>
        <w:lastRenderedPageBreak/>
        <w:t>于</w:t>
      </w:r>
      <w:r w:rsidRPr="006511A3">
        <w:rPr>
          <w:rFonts w:ascii="仿宋_GB2312" w:eastAsia="仿宋_GB2312" w:hAnsi="仿宋_GB2312" w:hint="eastAsia"/>
          <w:sz w:val="32"/>
          <w:szCs w:val="32"/>
        </w:rPr>
        <w:t>深圳市福田区</w:t>
      </w:r>
      <w:r w:rsidR="006511A3" w:rsidRPr="006511A3">
        <w:rPr>
          <w:rFonts w:ascii="仿宋_GB2312" w:eastAsia="仿宋_GB2312" w:hAnsi="仿宋_GB2312" w:hint="eastAsia"/>
          <w:sz w:val="32"/>
          <w:szCs w:val="32"/>
        </w:rPr>
        <w:t>××</w:t>
      </w:r>
      <w:r w:rsidRPr="006511A3">
        <w:rPr>
          <w:rFonts w:ascii="仿宋_GB2312" w:eastAsia="仿宋_GB2312" w:hAnsi="仿宋_GB2312" w:hint="eastAsia"/>
          <w:sz w:val="32"/>
          <w:szCs w:val="32"/>
        </w:rPr>
        <w:t>小吃店</w:t>
      </w:r>
      <w:r w:rsidR="00743EE1" w:rsidRPr="006511A3">
        <w:rPr>
          <w:rFonts w:ascii="仿宋_GB2312" w:eastAsia="仿宋_GB2312" w:hAnsi="仿宋_GB2312" w:hint="eastAsia"/>
          <w:sz w:val="32"/>
          <w:szCs w:val="32"/>
        </w:rPr>
        <w:t>超许可范围经营</w:t>
      </w:r>
      <w:r w:rsidR="006D49CC" w:rsidRPr="006511A3">
        <w:rPr>
          <w:rFonts w:ascii="仿宋_GB2312" w:eastAsia="仿宋_GB2312" w:hAnsi="仿宋_GB2312" w:hint="eastAsia"/>
          <w:sz w:val="32"/>
          <w:szCs w:val="32"/>
        </w:rPr>
        <w:t>的举报</w:t>
      </w:r>
      <w:r w:rsidRPr="006511A3">
        <w:rPr>
          <w:rFonts w:ascii="仿宋_GB2312" w:eastAsia="仿宋_GB2312" w:hAnsi="仿宋_GB2312" w:hint="eastAsia"/>
          <w:sz w:val="32"/>
          <w:szCs w:val="32"/>
        </w:rPr>
        <w:t>作出的不予立案决定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176395" w:rsidRPr="006511A3" w:rsidRDefault="00176395" w:rsidP="00A82876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9A7353"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 w:rsidR="00743EE1">
        <w:rPr>
          <w:rFonts w:ascii="仿宋_GB2312" w:eastAsia="仿宋_GB2312" w:hAnsi="仿宋_GB2312" w:hint="eastAsia"/>
          <w:sz w:val="32"/>
          <w:szCs w:val="32"/>
        </w:rPr>
        <w:t>深圳市盐田区</w:t>
      </w:r>
      <w:r w:rsidRPr="009A7353"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176395" w:rsidRDefault="00176395" w:rsidP="00A82876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76395" w:rsidRDefault="00176395" w:rsidP="00176395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76395" w:rsidRDefault="00176395" w:rsidP="00176395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76395" w:rsidRDefault="00176395" w:rsidP="00176395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76395" w:rsidRPr="00BE6C39" w:rsidRDefault="00176395" w:rsidP="00176395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176395" w:rsidRDefault="00176395" w:rsidP="00176395">
      <w:pPr>
        <w:spacing w:line="640" w:lineRule="exact"/>
      </w:pPr>
      <w:r w:rsidRPr="00BE6C39">
        <w:rPr>
          <w:rFonts w:ascii="仿宋_GB2312" w:eastAsia="仿宋_GB2312" w:hAnsi="仿宋" w:hint="eastAsia"/>
          <w:sz w:val="32"/>
          <w:szCs w:val="32"/>
        </w:rPr>
        <w:t xml:space="preserve">     </w:t>
      </w: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</w:t>
      </w:r>
      <w:r w:rsidR="0094409A"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 w:rsidRPr="009B1AB0">
        <w:rPr>
          <w:rFonts w:ascii="仿宋_GB2312" w:eastAsia="仿宋_GB2312" w:hAnsi="仿宋" w:hint="eastAsia"/>
          <w:sz w:val="32"/>
          <w:szCs w:val="32"/>
        </w:rPr>
        <w:t>年</w:t>
      </w:r>
      <w:r w:rsidR="0094409A">
        <w:rPr>
          <w:rFonts w:ascii="仿宋_GB2312" w:eastAsia="仿宋_GB2312" w:hAnsi="仿宋" w:hint="eastAsia"/>
          <w:sz w:val="32"/>
          <w:szCs w:val="32"/>
        </w:rPr>
        <w:t>9</w:t>
      </w:r>
      <w:r w:rsidRPr="009B1AB0">
        <w:rPr>
          <w:rFonts w:ascii="仿宋_GB2312" w:eastAsia="仿宋_GB2312" w:hAnsi="仿宋" w:hint="eastAsia"/>
          <w:sz w:val="32"/>
          <w:szCs w:val="32"/>
        </w:rPr>
        <w:t>月</w:t>
      </w:r>
      <w:r w:rsidR="00463D22">
        <w:rPr>
          <w:rFonts w:ascii="仿宋_GB2312" w:eastAsia="仿宋_GB2312" w:hAnsi="仿宋" w:hint="eastAsia"/>
          <w:sz w:val="32"/>
          <w:szCs w:val="32"/>
        </w:rPr>
        <w:t>8</w:t>
      </w:r>
      <w:r w:rsidRPr="009B1AB0">
        <w:rPr>
          <w:rFonts w:ascii="仿宋_GB2312" w:eastAsia="仿宋_GB2312" w:hAnsi="仿宋" w:hint="eastAsia"/>
          <w:sz w:val="32"/>
          <w:szCs w:val="32"/>
        </w:rPr>
        <w:t>日</w:t>
      </w:r>
    </w:p>
    <w:p w:rsidR="00176395" w:rsidRDefault="00176395" w:rsidP="00176395"/>
    <w:p w:rsidR="00FD798B" w:rsidRDefault="00FD798B"/>
    <w:sectPr w:rsidR="00FD798B" w:rsidSect="004904EA">
      <w:footerReference w:type="even" r:id="rId6"/>
      <w:footerReference w:type="default" r:id="rId7"/>
      <w:pgSz w:w="11906" w:h="16838"/>
      <w:pgMar w:top="1701" w:right="1418" w:bottom="992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3CE" w:rsidRDefault="00C653CE" w:rsidP="00176395">
      <w:r>
        <w:separator/>
      </w:r>
    </w:p>
  </w:endnote>
  <w:endnote w:type="continuationSeparator" w:id="0">
    <w:p w:rsidR="00C653CE" w:rsidRDefault="00C653CE" w:rsidP="00176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4EA" w:rsidRDefault="00490AD5" w:rsidP="004904EA">
    <w:pPr>
      <w:pStyle w:val="a4"/>
    </w:pPr>
    <w:r>
      <w:fldChar w:fldCharType="begin"/>
    </w:r>
    <w:r w:rsidR="00FD798B">
      <w:instrText xml:space="preserve"> PAGE   \* MERGEFORMAT </w:instrText>
    </w:r>
    <w:r>
      <w:fldChar w:fldCharType="separate"/>
    </w:r>
    <w:r w:rsidR="00FD798B" w:rsidRPr="00203163">
      <w:rPr>
        <w:noProof/>
        <w:lang w:val="zh-CN"/>
      </w:rPr>
      <w:t>-</w:t>
    </w:r>
    <w:r w:rsidR="00FD798B">
      <w:rPr>
        <w:noProof/>
      </w:rPr>
      <w:t xml:space="preserve"> 10 -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4EA" w:rsidRDefault="00490AD5" w:rsidP="004904EA">
    <w:pPr>
      <w:pStyle w:val="a4"/>
      <w:jc w:val="right"/>
    </w:pPr>
    <w:r>
      <w:fldChar w:fldCharType="begin"/>
    </w:r>
    <w:r w:rsidR="00FD798B">
      <w:instrText xml:space="preserve"> PAGE   \* MERGEFORMAT </w:instrText>
    </w:r>
    <w:r>
      <w:fldChar w:fldCharType="separate"/>
    </w:r>
    <w:r w:rsidR="006511A3" w:rsidRPr="006511A3">
      <w:rPr>
        <w:noProof/>
        <w:lang w:val="zh-CN"/>
      </w:rPr>
      <w:t>-</w:t>
    </w:r>
    <w:r w:rsidR="006511A3">
      <w:rPr>
        <w:noProof/>
      </w:rPr>
      <w:t xml:space="preserve"> 3 -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3CE" w:rsidRDefault="00C653CE" w:rsidP="00176395">
      <w:r>
        <w:separator/>
      </w:r>
    </w:p>
  </w:footnote>
  <w:footnote w:type="continuationSeparator" w:id="0">
    <w:p w:rsidR="00C653CE" w:rsidRDefault="00C653CE" w:rsidP="001763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6395"/>
    <w:rsid w:val="0010216A"/>
    <w:rsid w:val="00102282"/>
    <w:rsid w:val="00176395"/>
    <w:rsid w:val="00182EFE"/>
    <w:rsid w:val="002C67BE"/>
    <w:rsid w:val="0034120C"/>
    <w:rsid w:val="003B511E"/>
    <w:rsid w:val="00463D22"/>
    <w:rsid w:val="00490AD5"/>
    <w:rsid w:val="004F3BA5"/>
    <w:rsid w:val="00582CD2"/>
    <w:rsid w:val="005F5971"/>
    <w:rsid w:val="006511A3"/>
    <w:rsid w:val="00655C01"/>
    <w:rsid w:val="006D49CC"/>
    <w:rsid w:val="00743EE1"/>
    <w:rsid w:val="0094409A"/>
    <w:rsid w:val="00A42AF6"/>
    <w:rsid w:val="00A82876"/>
    <w:rsid w:val="00B627C6"/>
    <w:rsid w:val="00C653CE"/>
    <w:rsid w:val="00D9041D"/>
    <w:rsid w:val="00EB0905"/>
    <w:rsid w:val="00F205A7"/>
    <w:rsid w:val="00FD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95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6395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63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6395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6395"/>
    <w:rPr>
      <w:sz w:val="18"/>
      <w:szCs w:val="18"/>
    </w:rPr>
  </w:style>
  <w:style w:type="character" w:customStyle="1" w:styleId="navtiao">
    <w:name w:val="navtiao"/>
    <w:basedOn w:val="a0"/>
    <w:rsid w:val="00D90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4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1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9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6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176</Words>
  <Characters>1004</Characters>
  <Application>Microsoft Office Word</Application>
  <DocSecurity>0</DocSecurity>
  <Lines>8</Lines>
  <Paragraphs>2</Paragraphs>
  <ScaleCrop>false</ScaleCrop>
  <Company>Chinese ORG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12</cp:revision>
  <dcterms:created xsi:type="dcterms:W3CDTF">2020-08-03T08:43:00Z</dcterms:created>
  <dcterms:modified xsi:type="dcterms:W3CDTF">2021-08-18T01:41:00Z</dcterms:modified>
</cp:coreProperties>
</file>