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宋体" w:hAnsi="宋体"/>
          <w:sz w:val="44"/>
          <w:szCs w:val="44"/>
        </w:rPr>
      </w:pPr>
      <w:r>
        <w:rPr>
          <w:rFonts w:hint="eastAsia" w:ascii="宋体" w:hAnsi="宋体"/>
          <w:sz w:val="44"/>
          <w:szCs w:val="44"/>
        </w:rPr>
        <w:t>深  圳  市  人  民  政  府</w:t>
      </w:r>
    </w:p>
    <w:p>
      <w:pPr>
        <w:spacing w:line="360" w:lineRule="auto"/>
        <w:jc w:val="center"/>
        <w:rPr>
          <w:rFonts w:ascii="宋体" w:hAnsi="宋体"/>
          <w:b/>
          <w:bCs/>
          <w:sz w:val="44"/>
        </w:rPr>
      </w:pPr>
      <w:r>
        <w:rPr>
          <w:rFonts w:hint="eastAsia" w:ascii="宋体" w:hAnsi="宋体"/>
          <w:b/>
          <w:bCs/>
          <w:sz w:val="44"/>
        </w:rPr>
        <w:t>行政复议决定书</w:t>
      </w:r>
    </w:p>
    <w:p>
      <w:pPr>
        <w:spacing w:line="360" w:lineRule="auto"/>
        <w:jc w:val="center"/>
      </w:pPr>
    </w:p>
    <w:p>
      <w:pPr>
        <w:wordWrap w:val="0"/>
        <w:spacing w:line="540" w:lineRule="exact"/>
        <w:jc w:val="right"/>
        <w:rPr>
          <w:rFonts w:ascii="仿宋_GB2312" w:hAnsi="仿宋_GB2312" w:eastAsia="仿宋_GB2312"/>
          <w:sz w:val="32"/>
        </w:rPr>
      </w:pPr>
      <w:r>
        <w:rPr>
          <w:b/>
          <w:bCs/>
          <w:sz w:val="36"/>
        </w:rPr>
        <w:t xml:space="preserve">       </w:t>
      </w:r>
      <w:r>
        <w:rPr>
          <w:rFonts w:eastAsia="仿宋_GB2312"/>
          <w:b/>
          <w:bCs/>
          <w:sz w:val="36"/>
        </w:rPr>
        <w:t xml:space="preserve">                   </w:t>
      </w:r>
      <w:r>
        <w:rPr>
          <w:rFonts w:hint="eastAsia" w:ascii="仿宋_GB2312" w:hAnsi="仿宋_GB2312" w:eastAsia="仿宋_GB2312"/>
          <w:sz w:val="32"/>
        </w:rPr>
        <w:t>深府行复〔2020〕1468号</w:t>
      </w:r>
    </w:p>
    <w:p>
      <w:pPr>
        <w:spacing w:line="540" w:lineRule="exact"/>
        <w:rPr>
          <w:rFonts w:eastAsia="仿宋_GB2312"/>
          <w:sz w:val="32"/>
          <w:u w:val="single"/>
        </w:rPr>
      </w:pPr>
    </w:p>
    <w:p>
      <w:pPr>
        <w:spacing w:line="540" w:lineRule="exact"/>
        <w:ind w:firstLine="640" w:firstLineChars="200"/>
        <w:rPr>
          <w:rFonts w:hint="eastAsia" w:ascii="仿宋_GB2312" w:eastAsia="仿宋_GB2312"/>
          <w:sz w:val="32"/>
          <w:szCs w:val="32"/>
          <w:lang w:eastAsia="zh-CN"/>
        </w:rPr>
      </w:pPr>
      <w:r>
        <w:rPr>
          <w:rFonts w:hint="eastAsia" w:eastAsia="黑体"/>
          <w:sz w:val="32"/>
        </w:rPr>
        <w:t>申请人：</w:t>
      </w:r>
      <w:r>
        <w:rPr>
          <w:rStyle w:val="8"/>
          <w:rFonts w:hint="eastAsia" w:ascii="仿宋_GB2312" w:hAnsi="inherit" w:eastAsia="仿宋_GB2312"/>
          <w:sz w:val="32"/>
          <w:szCs w:val="32"/>
        </w:rPr>
        <w:t>江</w:t>
      </w:r>
      <w:r>
        <w:rPr>
          <w:rStyle w:val="8"/>
          <w:rFonts w:hint="eastAsia" w:ascii="仿宋_GB2312" w:hAnsi="inherit" w:eastAsia="仿宋_GB2312"/>
          <w:sz w:val="32"/>
          <w:szCs w:val="32"/>
          <w:lang w:eastAsia="zh-CN"/>
        </w:rPr>
        <w:t>某</w:t>
      </w:r>
    </w:p>
    <w:p>
      <w:pPr>
        <w:spacing w:line="540" w:lineRule="exact"/>
        <w:ind w:firstLine="640" w:firstLineChars="200"/>
        <w:rPr>
          <w:rFonts w:ascii="仿宋_GB2312" w:hAnsi="仿宋_GB2312" w:eastAsia="仿宋_GB2312"/>
          <w:sz w:val="32"/>
          <w:szCs w:val="32"/>
        </w:rPr>
      </w:pPr>
      <w:r>
        <w:rPr>
          <w:rFonts w:hint="eastAsia" w:ascii="仿宋_GB2312" w:eastAsia="仿宋_GB2312"/>
          <w:sz w:val="32"/>
        </w:rPr>
        <w:t>委托代理人：许健，广东深田律师事务所律师</w:t>
      </w:r>
    </w:p>
    <w:p>
      <w:pPr>
        <w:spacing w:line="540" w:lineRule="exact"/>
        <w:ind w:firstLine="640" w:firstLineChars="200"/>
        <w:rPr>
          <w:rFonts w:eastAsia="仿宋_GB2312"/>
          <w:sz w:val="32"/>
        </w:rPr>
      </w:pPr>
      <w:r>
        <w:rPr>
          <w:rFonts w:hint="eastAsia" w:eastAsia="黑体"/>
          <w:sz w:val="32"/>
        </w:rPr>
        <w:t>被申请人：</w:t>
      </w:r>
      <w:r>
        <w:rPr>
          <w:rStyle w:val="7"/>
          <w:rFonts w:hint="eastAsia" w:ascii="仿宋_GB2312" w:eastAsia="仿宋_GB2312"/>
          <w:sz w:val="32"/>
          <w:szCs w:val="32"/>
        </w:rPr>
        <w:t>深圳市市场监督管理局福田监管局</w:t>
      </w:r>
    </w:p>
    <w:p>
      <w:pPr>
        <w:adjustRightInd w:val="0"/>
        <w:snapToGrid w:val="0"/>
        <w:spacing w:line="580" w:lineRule="exact"/>
        <w:ind w:firstLine="646"/>
        <w:rPr>
          <w:rFonts w:ascii="仿宋_GB2312" w:hAnsi="宋体" w:eastAsia="仿宋_GB2312"/>
          <w:sz w:val="32"/>
          <w:szCs w:val="32"/>
        </w:rPr>
      </w:pPr>
      <w:r>
        <w:rPr>
          <w:rFonts w:hint="eastAsia" w:ascii="仿宋_GB2312" w:eastAsia="仿宋_GB2312"/>
          <w:sz w:val="32"/>
          <w:szCs w:val="32"/>
        </w:rPr>
        <w:t>地址：</w:t>
      </w:r>
      <w:r>
        <w:rPr>
          <w:rFonts w:hint="eastAsia" w:ascii="仿宋_GB2312" w:hAnsi="仿宋" w:eastAsia="仿宋_GB2312"/>
          <w:color w:val="000000"/>
          <w:sz w:val="32"/>
          <w:szCs w:val="32"/>
        </w:rPr>
        <w:t>深圳市福田区新沙路7号福田工商物价大厦</w:t>
      </w:r>
    </w:p>
    <w:p>
      <w:pPr>
        <w:spacing w:line="540" w:lineRule="exact"/>
        <w:ind w:firstLine="640" w:firstLineChars="200"/>
        <w:rPr>
          <w:rFonts w:ascii="仿宋_GB2312" w:hAnsi="仿宋_GB2312" w:eastAsia="仿宋_GB2312"/>
          <w:sz w:val="32"/>
          <w:szCs w:val="32"/>
        </w:rPr>
      </w:pPr>
      <w:r>
        <w:rPr>
          <w:rFonts w:hint="eastAsia" w:eastAsia="仿宋_GB2312"/>
          <w:sz w:val="32"/>
        </w:rPr>
        <w:t>法定代表人：</w:t>
      </w:r>
      <w:r>
        <w:rPr>
          <w:rFonts w:hint="eastAsia" w:ascii="仿宋_GB2312" w:hAnsi="仿宋" w:eastAsia="仿宋_GB2312"/>
          <w:color w:val="000000"/>
          <w:sz w:val="32"/>
          <w:szCs w:val="32"/>
        </w:rPr>
        <w:t>黄晓战</w:t>
      </w:r>
      <w:r>
        <w:rPr>
          <w:rFonts w:hint="eastAsia" w:ascii="仿宋_GB2312" w:hAnsi="仿宋_GB2312" w:eastAsia="仿宋_GB2312"/>
          <w:sz w:val="32"/>
          <w:szCs w:val="32"/>
        </w:rPr>
        <w:t>，局长</w:t>
      </w:r>
    </w:p>
    <w:p>
      <w:pPr>
        <w:spacing w:line="540" w:lineRule="exact"/>
        <w:ind w:firstLine="640" w:firstLineChars="200"/>
        <w:rPr>
          <w:rFonts w:ascii="仿宋_GB2312" w:hAnsi="仿宋_GB2312" w:eastAsia="仿宋_GB2312"/>
          <w:sz w:val="32"/>
          <w:szCs w:val="32"/>
        </w:rPr>
      </w:pPr>
    </w:p>
    <w:p>
      <w:pPr>
        <w:spacing w:line="640" w:lineRule="exact"/>
        <w:ind w:firstLine="640" w:firstLineChars="200"/>
        <w:rPr>
          <w:rFonts w:ascii="仿宋_GB2312" w:eastAsia="仿宋_GB2312"/>
          <w:sz w:val="32"/>
          <w:szCs w:val="32"/>
        </w:rPr>
      </w:pPr>
      <w:r>
        <w:rPr>
          <w:rFonts w:hint="eastAsia" w:ascii="仿宋_GB2312" w:eastAsia="仿宋_GB2312"/>
          <w:sz w:val="32"/>
          <w:szCs w:val="32"/>
        </w:rPr>
        <w:t>申请人因不服被申请人</w:t>
      </w:r>
      <w:r>
        <w:rPr>
          <w:rFonts w:hint="eastAsia" w:ascii="仿宋_GB2312" w:hAnsi="仿宋" w:eastAsia="仿宋_GB2312"/>
          <w:sz w:val="32"/>
          <w:szCs w:val="32"/>
        </w:rPr>
        <w:t>作出的信访事项答复书（</w:t>
      </w:r>
      <w:r>
        <w:rPr>
          <w:rFonts w:hint="eastAsia" w:ascii="仿宋_GB2312" w:hAnsi="仿宋_GB2312" w:eastAsia="仿宋_GB2312" w:cs="仿宋_GB2312"/>
          <w:color w:val="000000"/>
          <w:sz w:val="32"/>
          <w:szCs w:val="32"/>
        </w:rPr>
        <w:t>市质监福田办访〔2020〕</w:t>
      </w:r>
      <w:r>
        <w:rPr>
          <w:rFonts w:hint="eastAsia" w:eastAsia="仿宋_GB2312"/>
          <w:sz w:val="32"/>
        </w:rPr>
        <w:t>××</w:t>
      </w:r>
      <w:r>
        <w:rPr>
          <w:rFonts w:hint="eastAsia" w:ascii="仿宋_GB2312" w:hAnsi="仿宋_GB2312" w:eastAsia="仿宋_GB2312" w:cs="仿宋_GB2312"/>
          <w:color w:val="000000"/>
          <w:sz w:val="32"/>
          <w:szCs w:val="32"/>
        </w:rPr>
        <w:t>）</w:t>
      </w:r>
      <w:r>
        <w:rPr>
          <w:rFonts w:hint="eastAsia" w:ascii="仿宋_GB2312" w:eastAsia="仿宋_GB2312"/>
          <w:sz w:val="32"/>
          <w:szCs w:val="32"/>
        </w:rPr>
        <w:t>，向本机关申请行政复议，本机关依法受理。被申请人</w:t>
      </w:r>
      <w:r>
        <w:rPr>
          <w:rFonts w:hint="eastAsia" w:ascii="仿宋_GB2312" w:eastAsia="仿宋_GB2312"/>
          <w:bCs/>
          <w:sz w:val="32"/>
          <w:szCs w:val="32"/>
        </w:rPr>
        <w:t>向本机关提交了书面答复及作出该具体行政行为的有关证据和依据。</w:t>
      </w:r>
      <w:r>
        <w:rPr>
          <w:rFonts w:hint="eastAsia" w:ascii="仿宋_GB2312" w:eastAsia="仿宋_GB2312"/>
          <w:sz w:val="32"/>
          <w:szCs w:val="32"/>
        </w:rPr>
        <w:t>本案现已审理终结。</w:t>
      </w:r>
    </w:p>
    <w:p>
      <w:pPr>
        <w:spacing w:line="560" w:lineRule="exact"/>
        <w:ind w:firstLine="640" w:firstLineChars="200"/>
        <w:rPr>
          <w:rFonts w:ascii="仿宋_GB2312" w:hAnsi="仿宋" w:eastAsia="仿宋_GB2312"/>
          <w:sz w:val="32"/>
          <w:szCs w:val="32"/>
        </w:rPr>
      </w:pPr>
      <w:r>
        <w:rPr>
          <w:rFonts w:hint="eastAsia" w:ascii="仿宋_GB2312" w:hAnsi="仿宋_GB2312" w:eastAsia="黑体"/>
          <w:sz w:val="32"/>
        </w:rPr>
        <w:t>经查</w:t>
      </w:r>
      <w:r>
        <w:rPr>
          <w:rFonts w:hint="eastAsia" w:ascii="仿宋_GB2312" w:hAnsi="仿宋_GB2312" w:eastAsia="黑体"/>
          <w:bCs/>
          <w:sz w:val="32"/>
        </w:rPr>
        <w:t>：</w:t>
      </w:r>
      <w:r>
        <w:rPr>
          <w:rFonts w:hint="eastAsia" w:ascii="仿宋_GB2312" w:hAnsi="仿宋_GB2312" w:eastAsia="仿宋_GB2312" w:cs="仿宋_GB2312"/>
          <w:color w:val="000000"/>
          <w:sz w:val="32"/>
          <w:szCs w:val="32"/>
        </w:rPr>
        <w:t>2020年8月17日，被申请人通过政务短信平台向申请人发送深圳市市场监督管理局福田监管局答复书，对申请人信访事项进行答复，告知其处理意见。申请人亦于同日收悉该答复书。</w:t>
      </w:r>
      <w:r>
        <w:rPr>
          <w:rFonts w:hint="eastAsia" w:ascii="仿宋_GB2312" w:hAnsi="宋体" w:eastAsia="仿宋_GB2312"/>
          <w:sz w:val="32"/>
          <w:szCs w:val="32"/>
        </w:rPr>
        <w:t>2020年10月21日，申请人向本机关提出行政复议申请</w:t>
      </w:r>
      <w:r>
        <w:rPr>
          <w:rFonts w:hint="eastAsia" w:ascii="仿宋_GB2312" w:eastAsia="仿宋_GB2312"/>
          <w:sz w:val="32"/>
          <w:szCs w:val="32"/>
        </w:rPr>
        <w:t>。</w:t>
      </w:r>
    </w:p>
    <w:p>
      <w:pPr>
        <w:ind w:firstLine="640" w:firstLineChars="200"/>
        <w:rPr>
          <w:rFonts w:ascii="仿宋_GB2312" w:hAnsi="黑体" w:eastAsia="仿宋_GB2312"/>
          <w:sz w:val="32"/>
          <w:szCs w:val="32"/>
        </w:rPr>
      </w:pPr>
      <w:r>
        <w:rPr>
          <w:rFonts w:hint="eastAsia" w:eastAsia="黑体"/>
          <w:sz w:val="32"/>
        </w:rPr>
        <w:t>本机关认为：</w:t>
      </w:r>
      <w:r>
        <w:rPr>
          <w:rFonts w:hint="eastAsia" w:ascii="仿宋_GB2312" w:hAnsi="黑体" w:eastAsia="仿宋_GB2312"/>
          <w:sz w:val="32"/>
          <w:szCs w:val="32"/>
        </w:rPr>
        <w:t>《</w:t>
      </w:r>
      <w:r>
        <w:rPr>
          <w:rFonts w:hint="eastAsia" w:ascii="仿宋_GB2312" w:hAnsi="宋体" w:eastAsia="仿宋_GB2312"/>
          <w:sz w:val="32"/>
          <w:szCs w:val="32"/>
        </w:rPr>
        <w:t>中华人民共和国行政复议法</w:t>
      </w:r>
      <w:r>
        <w:rPr>
          <w:rFonts w:hint="eastAsia" w:ascii="仿宋_GB2312" w:hAnsi="黑体" w:eastAsia="仿宋_GB2312"/>
          <w:sz w:val="32"/>
          <w:szCs w:val="32"/>
        </w:rPr>
        <w:t>》第九条第一款：“</w:t>
      </w:r>
      <w:r>
        <w:rPr>
          <w:rFonts w:hint="eastAsia" w:ascii="仿宋_GB2312" w:hAnsi="宋体" w:eastAsia="仿宋_GB2312" w:cs="宋体"/>
          <w:color w:val="000000"/>
          <w:sz w:val="32"/>
          <w:szCs w:val="32"/>
        </w:rPr>
        <w:t>公民、法人或者其他组织认为具体行政行为侵犯其合法权益的，可以自知道该具体行政行为之日起六十日内提出行政复议申请；但是法律规定的申请期限超过六十日的除外。</w:t>
      </w:r>
      <w:r>
        <w:rPr>
          <w:rFonts w:hint="eastAsia" w:ascii="仿宋_GB2312" w:hAnsi="黑体" w:eastAsia="仿宋_GB2312"/>
          <w:sz w:val="32"/>
          <w:szCs w:val="32"/>
        </w:rPr>
        <w:t>”本案，被申请人</w:t>
      </w:r>
      <w:r>
        <w:rPr>
          <w:rFonts w:hint="eastAsia" w:ascii="仿宋_GB2312" w:hAnsi="宋体" w:eastAsia="仿宋_GB2312" w:cs="宋体"/>
          <w:color w:val="000000"/>
          <w:sz w:val="32"/>
          <w:szCs w:val="32"/>
        </w:rPr>
        <w:t>2020年8月17日</w:t>
      </w:r>
      <w:r>
        <w:rPr>
          <w:rFonts w:hint="eastAsia" w:ascii="仿宋_GB2312" w:hAnsi="仿宋_GB2312" w:eastAsia="仿宋_GB2312" w:cs="仿宋_GB2312"/>
          <w:color w:val="000000"/>
          <w:sz w:val="32"/>
          <w:szCs w:val="32"/>
        </w:rPr>
        <w:t>通过政务短信平台告知</w:t>
      </w:r>
      <w:r>
        <w:rPr>
          <w:rFonts w:hint="eastAsia" w:ascii="仿宋_GB2312" w:hAnsi="仿宋" w:eastAsia="仿宋_GB2312"/>
          <w:sz w:val="32"/>
          <w:szCs w:val="32"/>
        </w:rPr>
        <w:t>申请人</w:t>
      </w:r>
      <w:r>
        <w:rPr>
          <w:rFonts w:hint="eastAsia" w:ascii="仿宋_GB2312" w:hAnsi="宋体" w:eastAsia="仿宋_GB2312"/>
          <w:sz w:val="32"/>
          <w:szCs w:val="32"/>
        </w:rPr>
        <w:t>答复书具体内容且可以在</w:t>
      </w:r>
      <w:r>
        <w:rPr>
          <w:rFonts w:hint="eastAsia" w:ascii="仿宋_GB2312" w:hAnsi="宋体" w:eastAsia="仿宋_GB2312" w:cs="宋体"/>
          <w:color w:val="000000"/>
          <w:sz w:val="32"/>
          <w:szCs w:val="32"/>
        </w:rPr>
        <w:t>六十日内提出行政复议申请，申请人亦于2020年8月17日已收悉该答复书，但其直至2020年10月21日才向本机关提出申请，已超过法定的申请期限。</w:t>
      </w:r>
    </w:p>
    <w:p>
      <w:pPr>
        <w:spacing w:line="580" w:lineRule="exact"/>
        <w:ind w:firstLine="640" w:firstLineChars="200"/>
        <w:rPr>
          <w:rFonts w:ascii="仿宋_GB2312" w:eastAsia="仿宋_GB2312"/>
          <w:sz w:val="32"/>
          <w:szCs w:val="32"/>
        </w:rPr>
      </w:pPr>
      <w:r>
        <w:rPr>
          <w:rFonts w:hint="eastAsia" w:ascii="仿宋_GB2312" w:hAnsi="仿宋_GB2312" w:eastAsia="仿宋_GB2312"/>
          <w:sz w:val="32"/>
        </w:rPr>
        <w:t>综上，根据《中华人民共和国行政复议法实施条例》</w:t>
      </w:r>
      <w:r>
        <w:rPr>
          <w:rFonts w:hint="eastAsia" w:ascii="仿宋_GB2312" w:hAnsi="仿宋_GB2312" w:eastAsia="仿宋_GB2312"/>
          <w:sz w:val="32"/>
          <w:szCs w:val="32"/>
        </w:rPr>
        <w:t>第四十八条</w:t>
      </w:r>
      <w:r>
        <w:rPr>
          <w:rFonts w:hint="eastAsia" w:ascii="仿宋_GB2312" w:hAnsi="仿宋" w:eastAsia="仿宋_GB2312"/>
          <w:sz w:val="32"/>
          <w:szCs w:val="32"/>
        </w:rPr>
        <w:t>第一款第（二）项的规定，本机关作出复议决定如下：</w:t>
      </w:r>
    </w:p>
    <w:p>
      <w:pPr>
        <w:spacing w:line="640" w:lineRule="atLeast"/>
        <w:ind w:right="-109" w:rightChars="-52" w:firstLine="672" w:firstLineChars="210"/>
        <w:rPr>
          <w:rFonts w:ascii="仿宋_GB2312" w:hAnsi="仿宋_GB2312" w:eastAsia="仿宋_GB2312"/>
          <w:sz w:val="32"/>
        </w:rPr>
      </w:pPr>
      <w:r>
        <w:rPr>
          <w:rFonts w:hint="eastAsia" w:ascii="仿宋_GB2312" w:eastAsia="仿宋_GB2312"/>
          <w:sz w:val="32"/>
          <w:szCs w:val="32"/>
        </w:rPr>
        <w:t>驳回申请人</w:t>
      </w:r>
      <w:r>
        <w:rPr>
          <w:rStyle w:val="8"/>
          <w:rFonts w:hint="eastAsia" w:ascii="仿宋_GB2312" w:hAnsi="inherit" w:eastAsia="仿宋_GB2312"/>
          <w:sz w:val="32"/>
          <w:szCs w:val="32"/>
        </w:rPr>
        <w:t>江</w:t>
      </w:r>
      <w:r>
        <w:rPr>
          <w:rStyle w:val="8"/>
          <w:rFonts w:hint="eastAsia" w:ascii="仿宋_GB2312" w:hAnsi="inherit" w:eastAsia="仿宋_GB2312"/>
          <w:sz w:val="32"/>
          <w:szCs w:val="32"/>
          <w:lang w:eastAsia="zh-CN"/>
        </w:rPr>
        <w:t>某</w:t>
      </w:r>
      <w:bookmarkStart w:id="0" w:name="_GoBack"/>
      <w:bookmarkEnd w:id="0"/>
      <w:r>
        <w:rPr>
          <w:rFonts w:hint="eastAsia" w:ascii="仿宋_GB2312" w:hAnsi="仿宋" w:eastAsia="仿宋_GB2312"/>
          <w:sz w:val="32"/>
          <w:szCs w:val="32"/>
        </w:rPr>
        <w:t>提出的上述行政复议申请</w:t>
      </w:r>
      <w:r>
        <w:rPr>
          <w:rFonts w:hint="eastAsia" w:ascii="仿宋_GB2312" w:hAnsi="仿宋_GB2312" w:eastAsia="仿宋_GB2312"/>
          <w:sz w:val="32"/>
        </w:rPr>
        <w:t>。</w:t>
      </w:r>
    </w:p>
    <w:p>
      <w:pPr>
        <w:spacing w:line="580" w:lineRule="exact"/>
        <w:ind w:right="-109" w:rightChars="-52" w:firstLine="640" w:firstLineChars="200"/>
        <w:rPr>
          <w:rFonts w:ascii="仿宋_GB2312" w:hAnsi="仿宋_GB2312" w:eastAsia="仿宋_GB2312"/>
          <w:sz w:val="32"/>
        </w:rPr>
      </w:pPr>
      <w:r>
        <w:rPr>
          <w:rFonts w:hint="eastAsia" w:ascii="仿宋_GB2312" w:hAnsi="仿宋_GB2312" w:eastAsia="仿宋_GB2312"/>
          <w:sz w:val="32"/>
        </w:rPr>
        <w:t>本复议决定书一经送达，即发生法律效力。申请人如对本复议决定不服，可自收到复议决定书之日起十五日内，向深圳市中级人民法院提起诉讼。</w:t>
      </w:r>
    </w:p>
    <w:p>
      <w:pPr>
        <w:spacing w:line="580" w:lineRule="exact"/>
        <w:ind w:firstLine="5760" w:firstLineChars="1800"/>
        <w:rPr>
          <w:rFonts w:ascii="仿宋_GB2312" w:hAnsi="仿宋_GB2312" w:eastAsia="仿宋_GB2312"/>
          <w:sz w:val="32"/>
        </w:rPr>
      </w:pPr>
    </w:p>
    <w:p>
      <w:pPr>
        <w:spacing w:line="580" w:lineRule="exact"/>
        <w:ind w:firstLine="5760" w:firstLineChars="1800"/>
        <w:rPr>
          <w:rFonts w:ascii="仿宋_GB2312" w:hAnsi="仿宋_GB2312" w:eastAsia="仿宋_GB2312"/>
          <w:sz w:val="32"/>
        </w:rPr>
      </w:pPr>
      <w:r>
        <w:rPr>
          <w:rFonts w:hint="eastAsia" w:ascii="仿宋_GB2312" w:hAnsi="仿宋_GB2312" w:eastAsia="仿宋_GB2312"/>
          <w:sz w:val="32"/>
        </w:rPr>
        <w:t>深圳市人民政府</w:t>
      </w:r>
    </w:p>
    <w:p>
      <w:pPr>
        <w:spacing w:line="640" w:lineRule="exact"/>
        <w:ind w:firstLine="640" w:firstLineChars="200"/>
        <w:rPr>
          <w:rFonts w:ascii="仿宋_GB2312" w:hAnsi="仿宋" w:eastAsia="仿宋_GB2312"/>
          <w:sz w:val="32"/>
          <w:szCs w:val="32"/>
        </w:rPr>
      </w:pPr>
      <w:r>
        <w:rPr>
          <w:rFonts w:hint="eastAsia" w:ascii="仿宋_GB2312" w:hAnsi="仿宋_GB2312" w:eastAsia="仿宋_GB2312"/>
          <w:sz w:val="32"/>
        </w:rPr>
        <w:t xml:space="preserve">                               2020年12月18日</w:t>
      </w:r>
    </w:p>
    <w:p/>
    <w:sectPr>
      <w:footerReference r:id="rId5" w:type="default"/>
      <w:pgSz w:w="11906" w:h="16838"/>
      <w:pgMar w:top="1440" w:right="1797" w:bottom="1440" w:left="1797"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inherit">
    <w:altName w:val="Times New Roman"/>
    <w:panose1 w:val="00000000000000000000"/>
    <w:charset w:val="00"/>
    <w:family w:val="roman"/>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71376201"/>
      <w:docPartObj>
        <w:docPartGallery w:val="AutoText"/>
      </w:docPartObj>
    </w:sdtPr>
    <w:sdtContent>
      <w:p>
        <w:pPr>
          <w:pStyle w:val="3"/>
          <w:jc w:val="center"/>
        </w:pPr>
        <w:r>
          <w:fldChar w:fldCharType="begin"/>
        </w:r>
        <w:r>
          <w:instrText xml:space="preserve"> PAGE   \* MERGEFORMAT </w:instrText>
        </w:r>
        <w:r>
          <w:fldChar w:fldCharType="separate"/>
        </w:r>
        <w:r>
          <w:rPr>
            <w:lang w:val="zh-CN"/>
          </w:rPr>
          <w:t>1</w:t>
        </w:r>
        <w:r>
          <w:rPr>
            <w:lang w:val="zh-CN"/>
          </w:rPr>
          <w:fldChar w:fldCharType="end"/>
        </w:r>
      </w:p>
    </w:sdtContent>
  </w:sdt>
  <w:p>
    <w:pPr>
      <w:pStyle w:val="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revisionView w:markup="0"/>
  <w:trackRevisions w:val="1"/>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B81A98"/>
    <w:rsid w:val="000D1D7F"/>
    <w:rsid w:val="0014558D"/>
    <w:rsid w:val="00223152"/>
    <w:rsid w:val="002664E6"/>
    <w:rsid w:val="00410D49"/>
    <w:rsid w:val="00410FB6"/>
    <w:rsid w:val="004445C5"/>
    <w:rsid w:val="005B3BF8"/>
    <w:rsid w:val="006B5FFA"/>
    <w:rsid w:val="00A05B20"/>
    <w:rsid w:val="00A170BF"/>
    <w:rsid w:val="00A53E16"/>
    <w:rsid w:val="00AC5073"/>
    <w:rsid w:val="00B81A98"/>
    <w:rsid w:val="00BF2E42"/>
    <w:rsid w:val="00C178DE"/>
    <w:rsid w:val="00C6561D"/>
    <w:rsid w:val="00E46EEB"/>
    <w:rsid w:val="00ED32FA"/>
    <w:rsid w:val="00F07A7A"/>
    <w:rsid w:val="00F71FB6"/>
    <w:rsid w:val="2DE915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spacing w:line="240" w:lineRule="auto"/>
      <w:jc w:val="both"/>
    </w:pPr>
    <w:rPr>
      <w:rFonts w:ascii="Times New Roman" w:hAnsi="Times New Roman" w:eastAsia="宋体" w:cs="Times New Roman"/>
      <w:kern w:val="0"/>
      <w:sz w:val="21"/>
      <w:szCs w:val="21"/>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2"/>
    <w:semiHidden/>
    <w:unhideWhenUsed/>
    <w:uiPriority w:val="99"/>
    <w:rPr>
      <w:sz w:val="18"/>
      <w:szCs w:val="18"/>
    </w:rPr>
  </w:style>
  <w:style w:type="paragraph" w:styleId="3">
    <w:name w:val="footer"/>
    <w:basedOn w:val="1"/>
    <w:link w:val="10"/>
    <w:unhideWhenUsed/>
    <w:uiPriority w:val="99"/>
    <w:pPr>
      <w:tabs>
        <w:tab w:val="center" w:pos="4153"/>
        <w:tab w:val="right" w:pos="8306"/>
      </w:tabs>
      <w:snapToGrid w:val="0"/>
      <w:jc w:val="left"/>
    </w:pPr>
    <w:rPr>
      <w:sz w:val="18"/>
      <w:szCs w:val="18"/>
    </w:rPr>
  </w:style>
  <w:style w:type="paragraph" w:styleId="4">
    <w:name w:val="header"/>
    <w:basedOn w:val="1"/>
    <w:link w:val="9"/>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accept-span"/>
    <w:basedOn w:val="6"/>
    <w:uiPriority w:val="0"/>
  </w:style>
  <w:style w:type="character" w:customStyle="1" w:styleId="8">
    <w:name w:val="列表1"/>
    <w:basedOn w:val="6"/>
    <w:uiPriority w:val="0"/>
  </w:style>
  <w:style w:type="character" w:customStyle="1" w:styleId="9">
    <w:name w:val="页眉 Char"/>
    <w:basedOn w:val="6"/>
    <w:link w:val="4"/>
    <w:semiHidden/>
    <w:uiPriority w:val="99"/>
    <w:rPr>
      <w:rFonts w:ascii="Times New Roman" w:hAnsi="Times New Roman" w:eastAsia="宋体" w:cs="Times New Roman"/>
      <w:kern w:val="0"/>
      <w:sz w:val="18"/>
      <w:szCs w:val="18"/>
    </w:rPr>
  </w:style>
  <w:style w:type="character" w:customStyle="1" w:styleId="10">
    <w:name w:val="页脚 Char"/>
    <w:basedOn w:val="6"/>
    <w:link w:val="3"/>
    <w:uiPriority w:val="99"/>
    <w:rPr>
      <w:rFonts w:ascii="Times New Roman" w:hAnsi="Times New Roman" w:eastAsia="宋体" w:cs="Times New Roman"/>
      <w:kern w:val="0"/>
      <w:sz w:val="18"/>
      <w:szCs w:val="18"/>
    </w:rPr>
  </w:style>
  <w:style w:type="character" w:customStyle="1" w:styleId="11">
    <w:name w:val="列表11"/>
    <w:basedOn w:val="6"/>
    <w:uiPriority w:val="0"/>
  </w:style>
  <w:style w:type="character" w:customStyle="1" w:styleId="12">
    <w:name w:val="批注框文本 Char"/>
    <w:basedOn w:val="6"/>
    <w:link w:val="2"/>
    <w:semiHidden/>
    <w:uiPriority w:val="99"/>
    <w:rPr>
      <w:rFonts w:ascii="Times New Roman" w:hAnsi="Times New Roman" w:eastAsia="宋体" w:cs="Times New Roman"/>
      <w:kern w:val="0"/>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2A8BD41-E71C-42D6-9903-5BD05CCBDE5C}">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126</Words>
  <Characters>723</Characters>
  <Lines>6</Lines>
  <Paragraphs>1</Paragraphs>
  <TotalTime>0</TotalTime>
  <ScaleCrop>false</ScaleCrop>
  <LinksUpToDate>false</LinksUpToDate>
  <CharactersWithSpaces>848</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2021-03-12T07:46:00Z</dcterms:created>
  <dc:creator>黄浩</dc:creator>
  <cp:lastModifiedBy>言＆忘~</cp:lastModifiedBy>
  <cp:lastPrinted>2020-12-18T02:17:00Z</cp:lastPrinted>
  <dcterms:modified xsi:type="dcterms:W3CDTF">2021-05-21T08:34:00Z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3F4D2407F5474B9FBF0BBD3B3378F359</vt:lpwstr>
  </property>
</Properties>
</file>