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A56" w:rsidRDefault="0036534B">
      <w:pPr>
        <w:spacing w:line="90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圳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市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人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民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政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府</w:t>
      </w:r>
    </w:p>
    <w:p w:rsidR="00E53A56" w:rsidRDefault="0036534B">
      <w:pPr>
        <w:spacing w:line="90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行政复议决定书</w:t>
      </w:r>
    </w:p>
    <w:p w:rsidR="00E53A56" w:rsidRDefault="00E53A56">
      <w:pPr>
        <w:spacing w:line="64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E53A56" w:rsidRDefault="0036534B">
      <w:pPr>
        <w:spacing w:line="64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深府行复〔</w:t>
      </w:r>
      <w:r>
        <w:rPr>
          <w:rFonts w:ascii="仿宋_GB2312" w:eastAsia="仿宋_GB2312" w:hAnsi="仿宋" w:hint="eastAsia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〕</w:t>
      </w:r>
      <w:r>
        <w:rPr>
          <w:rFonts w:ascii="仿宋_GB2312" w:eastAsia="仿宋_GB2312" w:hAnsi="仿宋" w:hint="eastAsia"/>
          <w:sz w:val="32"/>
          <w:szCs w:val="32"/>
        </w:rPr>
        <w:t>790</w:t>
      </w:r>
      <w:r>
        <w:rPr>
          <w:rFonts w:ascii="仿宋_GB2312" w:eastAsia="仿宋_GB2312" w:hAnsi="仿宋" w:hint="eastAsia"/>
          <w:sz w:val="32"/>
          <w:szCs w:val="32"/>
        </w:rPr>
        <w:t>号</w:t>
      </w:r>
    </w:p>
    <w:p w:rsidR="00E53A56" w:rsidRDefault="00E53A56">
      <w:pPr>
        <w:spacing w:line="640" w:lineRule="exact"/>
        <w:rPr>
          <w:rFonts w:ascii="仿宋_GB2312" w:eastAsia="仿宋_GB2312"/>
          <w:sz w:val="32"/>
          <w:szCs w:val="32"/>
        </w:rPr>
      </w:pPr>
    </w:p>
    <w:p w:rsidR="00E53A56" w:rsidRDefault="0036534B" w:rsidP="00194605">
      <w:pPr>
        <w:spacing w:line="240" w:lineRule="atLeas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bCs/>
          <w:color w:val="000000"/>
          <w:sz w:val="32"/>
          <w:szCs w:val="32"/>
        </w:rPr>
        <w:t>申请人：</w:t>
      </w:r>
      <w:r w:rsidR="00194605">
        <w:rPr>
          <w:rStyle w:val="list"/>
          <w:rFonts w:ascii="仿宋_GB2312" w:eastAsia="仿宋_GB2312" w:hAnsi="inherit" w:hint="eastAsia"/>
          <w:sz w:val="32"/>
          <w:szCs w:val="32"/>
        </w:rPr>
        <w:t>张某</w:t>
      </w:r>
    </w:p>
    <w:p w:rsidR="00E53A56" w:rsidRDefault="0036534B">
      <w:pPr>
        <w:spacing w:line="240" w:lineRule="atLeas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黑体" w:eastAsia="黑体" w:hint="eastAsia"/>
          <w:bCs/>
          <w:color w:val="000000"/>
          <w:sz w:val="32"/>
          <w:szCs w:val="32"/>
        </w:rPr>
        <w:t>被申请人：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深圳市市场监督管理局宝安监管局</w:t>
      </w:r>
    </w:p>
    <w:p w:rsidR="00E53A56" w:rsidRDefault="0036534B">
      <w:pPr>
        <w:spacing w:line="240" w:lineRule="atLeast"/>
        <w:ind w:firstLine="63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地址：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深圳市宝安区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42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区翻身路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75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号</w:t>
      </w:r>
    </w:p>
    <w:p w:rsidR="00E53A56" w:rsidRDefault="0036534B">
      <w:pPr>
        <w:spacing w:line="240" w:lineRule="atLeas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法定代表人：林顺辉，局长</w:t>
      </w:r>
    </w:p>
    <w:p w:rsidR="00E53A56" w:rsidRDefault="00E53A56">
      <w:pPr>
        <w:spacing w:line="2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E53A56" w:rsidRDefault="0036534B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申</w:t>
      </w:r>
      <w:r>
        <w:rPr>
          <w:rFonts w:ascii="仿宋_GB2312" w:eastAsia="仿宋_GB2312" w:hAnsi="宋体" w:cs="宋体" w:hint="eastAsia"/>
          <w:sz w:val="32"/>
          <w:szCs w:val="32"/>
        </w:rPr>
        <w:t>请人不服被申请人对其关于</w:t>
      </w:r>
      <w:r>
        <w:rPr>
          <w:rFonts w:ascii="仿宋_GB2312" w:eastAsia="仿宋_GB2312" w:hAnsi="仿宋_GB2312" w:hint="eastAsia"/>
          <w:sz w:val="32"/>
          <w:szCs w:val="32"/>
        </w:rPr>
        <w:t>深圳市宝安</w:t>
      </w:r>
      <w:r>
        <w:rPr>
          <w:rFonts w:ascii="仿宋_GB2312" w:eastAsia="仿宋_GB2312" w:hint="eastAsia"/>
          <w:sz w:val="32"/>
          <w:szCs w:val="32"/>
        </w:rPr>
        <w:t>区福永街道</w:t>
      </w:r>
      <w:r w:rsidR="00194605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快餐店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的</w:t>
      </w:r>
      <w:r>
        <w:rPr>
          <w:rFonts w:ascii="仿宋_GB2312" w:eastAsia="仿宋_GB2312" w:hAnsi="宋体" w:cs="宋体" w:hint="eastAsia"/>
          <w:sz w:val="32"/>
          <w:szCs w:val="32"/>
        </w:rPr>
        <w:t>举报（编号：</w:t>
      </w:r>
      <w:r>
        <w:rPr>
          <w:rFonts w:ascii="仿宋_GB2312" w:eastAsia="仿宋_GB2312" w:hAnsi="华文仿宋" w:cs="华文仿宋" w:hint="eastAsia"/>
          <w:sz w:val="32"/>
          <w:szCs w:val="32"/>
        </w:rPr>
        <w:t>21440300002020062202012110</w:t>
      </w:r>
      <w:r>
        <w:rPr>
          <w:rFonts w:ascii="仿宋_GB2312" w:eastAsia="仿宋_GB2312" w:hAnsi="宋体" w:cs="宋体" w:hint="eastAsia"/>
          <w:sz w:val="32"/>
          <w:szCs w:val="32"/>
        </w:rPr>
        <w:t>）作出的不予立案决定</w:t>
      </w:r>
      <w:r>
        <w:rPr>
          <w:rFonts w:ascii="仿宋_GB2312" w:eastAsia="仿宋_GB2312" w:hAnsi="仿宋" w:hint="eastAsia"/>
          <w:sz w:val="32"/>
          <w:szCs w:val="32"/>
        </w:rPr>
        <w:t>，</w:t>
      </w:r>
      <w:r>
        <w:rPr>
          <w:rFonts w:ascii="仿宋_GB2312" w:eastAsia="仿宋_GB2312" w:hAnsi="仿宋_GB2312"/>
          <w:sz w:val="32"/>
        </w:rPr>
        <w:t>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</w:t>
      </w:r>
      <w:r>
        <w:rPr>
          <w:rFonts w:ascii="仿宋_GB2312" w:eastAsia="仿宋_GB2312" w:hAnsi="仿宋_GB2312" w:hint="eastAsia"/>
          <w:sz w:val="32"/>
          <w:szCs w:val="32"/>
        </w:rPr>
        <w:t>作出该具体行政行为的</w:t>
      </w:r>
      <w:r>
        <w:rPr>
          <w:rFonts w:ascii="仿宋_GB2312" w:eastAsia="仿宋_GB2312" w:hAnsi="仿宋_GB2312"/>
          <w:sz w:val="32"/>
          <w:szCs w:val="32"/>
        </w:rPr>
        <w:t>证据</w:t>
      </w:r>
      <w:r>
        <w:rPr>
          <w:rFonts w:ascii="仿宋_GB2312" w:eastAsia="仿宋_GB2312" w:hAnsi="仿宋_GB2312" w:hint="eastAsia"/>
          <w:sz w:val="32"/>
          <w:szCs w:val="32"/>
        </w:rPr>
        <w:t>、</w:t>
      </w:r>
      <w:r>
        <w:rPr>
          <w:rFonts w:ascii="仿宋_GB2312" w:eastAsia="仿宋_GB2312" w:hAnsi="仿宋_GB2312"/>
          <w:sz w:val="32"/>
          <w:szCs w:val="32"/>
        </w:rPr>
        <w:t>依据</w:t>
      </w:r>
      <w:r>
        <w:rPr>
          <w:rFonts w:ascii="仿宋_GB2312" w:eastAsia="仿宋_GB2312" w:hAnsi="仿宋_GB2312" w:hint="eastAsia"/>
          <w:sz w:val="32"/>
          <w:szCs w:val="32"/>
        </w:rPr>
        <w:t>和其他</w:t>
      </w:r>
      <w:r>
        <w:rPr>
          <w:rFonts w:ascii="仿宋_GB2312" w:eastAsia="仿宋_GB2312" w:hAnsi="仿宋_GB2312"/>
          <w:sz w:val="32"/>
          <w:szCs w:val="32"/>
        </w:rPr>
        <w:t>有关</w:t>
      </w:r>
      <w:r>
        <w:rPr>
          <w:rFonts w:ascii="仿宋_GB2312" w:eastAsia="仿宋_GB2312" w:hAnsi="仿宋_GB2312" w:hint="eastAsia"/>
          <w:sz w:val="32"/>
          <w:szCs w:val="32"/>
        </w:rPr>
        <w:t>材料</w:t>
      </w:r>
      <w:r>
        <w:rPr>
          <w:rFonts w:ascii="仿宋_GB2312" w:eastAsia="仿宋_GB2312" w:hAnsi="仿宋_GB2312"/>
          <w:sz w:val="32"/>
          <w:szCs w:val="32"/>
        </w:rPr>
        <w:t>，本案现已审理终结。</w:t>
      </w:r>
    </w:p>
    <w:p w:rsidR="00E53A56" w:rsidRDefault="0036534B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经查：</w:t>
      </w:r>
      <w:r>
        <w:rPr>
          <w:rFonts w:ascii="仿宋_GB2312" w:eastAsia="仿宋_GB2312" w:hAnsi="仿宋_GB2312" w:cs="仿宋_GB2312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22</w:t>
      </w:r>
      <w:r>
        <w:rPr>
          <w:rFonts w:ascii="仿宋_GB2312" w:eastAsia="仿宋_GB2312" w:hAnsi="仿宋_GB2312" w:cs="仿宋_GB2312" w:hint="eastAsia"/>
          <w:sz w:val="32"/>
          <w:szCs w:val="32"/>
        </w:rPr>
        <w:t>日，被申请人收到申请人的举报</w:t>
      </w:r>
      <w:r>
        <w:rPr>
          <w:rFonts w:ascii="仿宋_GB2312" w:eastAsia="仿宋_GB2312" w:hAnsi="仿宋_GB2312" w:hint="eastAsia"/>
          <w:sz w:val="32"/>
          <w:szCs w:val="32"/>
        </w:rPr>
        <w:t>（</w:t>
      </w:r>
      <w:r>
        <w:rPr>
          <w:rFonts w:ascii="仿宋_GB2312" w:eastAsia="仿宋_GB2312" w:hAnsi="宋体" w:cs="宋体" w:hint="eastAsia"/>
          <w:sz w:val="32"/>
          <w:szCs w:val="32"/>
        </w:rPr>
        <w:t>编号：</w:t>
      </w:r>
      <w:r>
        <w:rPr>
          <w:rFonts w:ascii="仿宋_GB2312" w:eastAsia="仿宋_GB2312" w:hAnsi="华文仿宋" w:cs="华文仿宋" w:hint="eastAsia"/>
          <w:sz w:val="32"/>
          <w:szCs w:val="32"/>
        </w:rPr>
        <w:t>21440300002020062202012110</w:t>
      </w:r>
      <w:r>
        <w:rPr>
          <w:rFonts w:ascii="仿宋_GB2312" w:eastAsia="仿宋_GB2312" w:hAnsi="仿宋_GB2312" w:hint="eastAsia"/>
          <w:sz w:val="32"/>
          <w:szCs w:val="32"/>
        </w:rPr>
        <w:t>），称其在“</w:t>
      </w:r>
      <w:r w:rsidR="00194605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”外卖平台上购买深圳市宝安</w:t>
      </w:r>
      <w:r>
        <w:rPr>
          <w:rFonts w:ascii="仿宋_GB2312" w:eastAsia="仿宋_GB2312" w:hint="eastAsia"/>
          <w:sz w:val="32"/>
          <w:szCs w:val="32"/>
        </w:rPr>
        <w:t>区福永街道</w:t>
      </w:r>
      <w:r w:rsidR="00194605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快餐店</w:t>
      </w:r>
      <w:r>
        <w:rPr>
          <w:rFonts w:ascii="仿宋_GB2312" w:eastAsia="仿宋_GB2312" w:hAnsi="仿宋_GB2312" w:hint="eastAsia"/>
          <w:sz w:val="32"/>
          <w:szCs w:val="32"/>
        </w:rPr>
        <w:t>销售的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凉拌青瓜</w:t>
      </w:r>
      <w:r>
        <w:rPr>
          <w:rFonts w:ascii="仿宋_GB2312" w:eastAsia="仿宋_GB2312" w:hAnsi="仿宋_GB2312" w:hint="eastAsia"/>
          <w:sz w:val="32"/>
          <w:szCs w:val="32"/>
        </w:rPr>
        <w:t>，该快餐店未取得有效冷食类食品制售许可涉嫌违法，请求查处并书面回复。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6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28</w:t>
      </w:r>
      <w:r>
        <w:rPr>
          <w:rFonts w:ascii="仿宋_GB2312" w:eastAsia="仿宋_GB2312" w:hAnsi="仿宋_GB2312" w:hint="eastAsia"/>
          <w:sz w:val="32"/>
          <w:szCs w:val="32"/>
        </w:rPr>
        <w:t>日，被申请人对被举报人进行现场检查，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发现该店在“</w:t>
      </w:r>
      <w:r w:rsidR="00194605"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××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”平台有销售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凉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lastRenderedPageBreak/>
        <w:t>拌青瓜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，该店现场悬挂营业执照和食品经营许可证，食品经营许可证经营项目为：热食类食品制售。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7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10</w:t>
      </w:r>
      <w:r>
        <w:rPr>
          <w:rFonts w:ascii="仿宋_GB2312" w:eastAsia="仿宋_GB2312" w:hAnsi="仿宋_GB2312" w:hint="eastAsia"/>
          <w:sz w:val="32"/>
          <w:szCs w:val="32"/>
        </w:rPr>
        <w:t>日，被申请人以被举报人违法事实不成立为由，对该举报件不予立案。申请人不服，向本机关申请复议。</w:t>
      </w:r>
    </w:p>
    <w:p w:rsidR="00E53A56" w:rsidRDefault="0036534B">
      <w:pPr>
        <w:widowControl/>
        <w:spacing w:line="240" w:lineRule="atLeast"/>
        <w:ind w:firstLineChars="200" w:firstLine="640"/>
        <w:jc w:val="left"/>
        <w:rPr>
          <w:rFonts w:ascii="仿宋_GB2312" w:eastAsia="仿宋_GB2312" w:hAnsi="华文仿宋" w:cs="华文仿宋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本机关认为：</w:t>
      </w:r>
      <w:bookmarkStart w:id="0" w:name="tiao_52_kuan_1_xiang_4"/>
      <w:bookmarkStart w:id="1" w:name="tiao_52_kuan_1"/>
      <w:bookmarkEnd w:id="0"/>
      <w:bookmarkEnd w:id="1"/>
      <w:r>
        <w:rPr>
          <w:rFonts w:ascii="仿宋_GB2312" w:eastAsia="仿宋_GB2312" w:hAnsi="华文仿宋" w:cs="华文仿宋" w:hint="eastAsia"/>
          <w:sz w:val="32"/>
          <w:szCs w:val="32"/>
        </w:rPr>
        <w:t>《市场监管总局关于发布餐饮服务食品安全操作规范公告》（</w:t>
      </w:r>
      <w:r>
        <w:rPr>
          <w:rFonts w:ascii="仿宋_GB2312" w:eastAsia="仿宋_GB2312" w:hAnsi="华文仿宋" w:cs="华文仿宋" w:hint="eastAsia"/>
          <w:sz w:val="32"/>
          <w:szCs w:val="32"/>
        </w:rPr>
        <w:t>2018</w:t>
      </w:r>
      <w:r>
        <w:rPr>
          <w:rFonts w:ascii="仿宋_GB2312" w:eastAsia="仿宋_GB2312" w:hAnsi="华文仿宋" w:cs="华文仿宋" w:hint="eastAsia"/>
          <w:sz w:val="32"/>
          <w:szCs w:val="32"/>
        </w:rPr>
        <w:t>年第</w:t>
      </w:r>
      <w:r>
        <w:rPr>
          <w:rFonts w:ascii="仿宋_GB2312" w:eastAsia="仿宋_GB2312" w:hAnsi="华文仿宋" w:cs="华文仿宋" w:hint="eastAsia"/>
          <w:sz w:val="32"/>
          <w:szCs w:val="32"/>
        </w:rPr>
        <w:t>12</w:t>
      </w:r>
      <w:r>
        <w:rPr>
          <w:rFonts w:ascii="仿宋_GB2312" w:eastAsia="仿宋_GB2312" w:hAnsi="华文仿宋" w:cs="华文仿宋" w:hint="eastAsia"/>
          <w:sz w:val="32"/>
          <w:szCs w:val="32"/>
        </w:rPr>
        <w:t>号）附件《餐饮服务食品安全操作规范》</w:t>
      </w:r>
      <w:r>
        <w:rPr>
          <w:rFonts w:ascii="仿宋_GB2312" w:eastAsia="仿宋_GB2312" w:hAnsi="华文仿宋" w:cs="华文仿宋" w:hint="eastAsia"/>
          <w:sz w:val="32"/>
          <w:szCs w:val="32"/>
        </w:rPr>
        <w:t>7.2</w:t>
      </w:r>
      <w:r>
        <w:rPr>
          <w:rFonts w:ascii="仿宋_GB2312" w:eastAsia="仿宋_GB2312" w:hAnsi="华文仿宋" w:cs="华文仿宋" w:hint="eastAsia"/>
          <w:sz w:val="32"/>
          <w:szCs w:val="32"/>
        </w:rPr>
        <w:t>规定：冷食类食品应当在专间进行，但仅加工制作植物性冷食类食品（不含非发酵豆制品）和对预包装进行拆封、装盘、调味等简单加工制作后即供应的除外。《广东省市场监督管理局关于食品经营许可的实施细则》第二</w:t>
      </w:r>
      <w:r>
        <w:rPr>
          <w:rFonts w:ascii="仿宋_GB2312" w:eastAsia="仿宋_GB2312" w:hAnsi="华文仿宋" w:cs="华文仿宋" w:hint="eastAsia"/>
          <w:sz w:val="32"/>
          <w:szCs w:val="32"/>
        </w:rPr>
        <w:t>十八条规定：冷食类食品、生食类食品制作应当分开设立专间。由此可见，市场监管部门在实施食品经营许可时，凡必需在专间加工制作的冷食类食品，需办理</w:t>
      </w:r>
      <w:r>
        <w:rPr>
          <w:rFonts w:eastAsia="仿宋_GB2312"/>
          <w:sz w:val="32"/>
          <w:szCs w:val="32"/>
        </w:rPr>
        <w:t>冷食类食品</w:t>
      </w:r>
      <w:r>
        <w:rPr>
          <w:rFonts w:eastAsia="仿宋_GB2312" w:hint="eastAsia"/>
          <w:sz w:val="32"/>
          <w:szCs w:val="32"/>
        </w:rPr>
        <w:t>许可，非必需专间加工制作的</w:t>
      </w:r>
      <w:r>
        <w:rPr>
          <w:rFonts w:ascii="仿宋_GB2312" w:eastAsia="仿宋_GB2312" w:hAnsi="华文仿宋" w:cs="华文仿宋" w:hint="eastAsia"/>
          <w:sz w:val="32"/>
          <w:szCs w:val="32"/>
        </w:rPr>
        <w:t>则不需要办理冷食类食品许可。本案，申请人举报的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凉拌青瓜，属于植物性冷食类食品，依照上述规定并非必需在专间内加工制作，被举报人依法不需要取得</w:t>
      </w:r>
      <w:r>
        <w:rPr>
          <w:rFonts w:ascii="仿宋_GB2312" w:eastAsia="仿宋_GB2312" w:hAnsi="华文仿宋" w:cs="华文仿宋" w:hint="eastAsia"/>
          <w:sz w:val="32"/>
          <w:szCs w:val="32"/>
        </w:rPr>
        <w:t>冷食类食品许可。综上，</w:t>
      </w:r>
      <w:r>
        <w:rPr>
          <w:rFonts w:ascii="仿宋_GB2312" w:eastAsia="仿宋_GB2312" w:hAnsi="仿宋_GB2312" w:hint="eastAsia"/>
          <w:sz w:val="32"/>
          <w:szCs w:val="32"/>
        </w:rPr>
        <w:t>被申请人经调查后，以被举报人违法事实不成立为由决定不予立案，并无违法或不当，依法应予维持。</w:t>
      </w:r>
    </w:p>
    <w:p w:rsidR="00E53A56" w:rsidRDefault="0036534B">
      <w:pPr>
        <w:widowControl/>
        <w:spacing w:line="240" w:lineRule="atLeast"/>
        <w:ind w:firstLineChars="200" w:firstLine="640"/>
        <w:jc w:val="lef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根据《中华人民共和国行政复议法》第二十八条第一款第（一）项的规定，本机关作出复议决定</w:t>
      </w:r>
      <w:r>
        <w:rPr>
          <w:rFonts w:ascii="仿宋_GB2312" w:eastAsia="仿宋_GB2312" w:hint="eastAsia"/>
          <w:sz w:val="32"/>
        </w:rPr>
        <w:t>如下：</w:t>
      </w:r>
    </w:p>
    <w:p w:rsidR="00E53A56" w:rsidRDefault="0036534B">
      <w:pPr>
        <w:spacing w:line="560" w:lineRule="exact"/>
        <w:ind w:rightChars="-52" w:right="-109" w:firstLineChars="210" w:firstLine="672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维持被申请人深圳市</w:t>
      </w:r>
      <w:r>
        <w:rPr>
          <w:rFonts w:ascii="仿宋_GB2312" w:eastAsia="仿宋_GB2312" w:hint="eastAsia"/>
          <w:sz w:val="32"/>
          <w:szCs w:val="32"/>
        </w:rPr>
        <w:t>市场监督管理局宝安监管局对申请</w:t>
      </w:r>
      <w:r>
        <w:rPr>
          <w:rFonts w:ascii="仿宋_GB2312" w:eastAsia="仿宋_GB2312" w:hint="eastAsia"/>
          <w:sz w:val="32"/>
          <w:szCs w:val="32"/>
        </w:rPr>
        <w:lastRenderedPageBreak/>
        <w:t>人</w:t>
      </w:r>
      <w:r w:rsidR="00194605">
        <w:rPr>
          <w:rStyle w:val="list"/>
          <w:rFonts w:ascii="仿宋_GB2312" w:eastAsia="仿宋_GB2312" w:hAnsi="inherit" w:hint="eastAsia"/>
          <w:sz w:val="32"/>
          <w:szCs w:val="32"/>
        </w:rPr>
        <w:t>张某</w:t>
      </w:r>
      <w:r>
        <w:rPr>
          <w:rFonts w:ascii="仿宋_GB2312" w:eastAsia="仿宋_GB2312" w:hint="eastAsia"/>
          <w:sz w:val="32"/>
          <w:szCs w:val="32"/>
        </w:rPr>
        <w:t>的举报</w:t>
      </w:r>
      <w:r>
        <w:rPr>
          <w:rFonts w:ascii="仿宋_GB2312" w:eastAsia="仿宋_GB2312" w:hAnsi="宋体" w:cs="宋体" w:hint="eastAsia"/>
          <w:sz w:val="32"/>
          <w:szCs w:val="32"/>
        </w:rPr>
        <w:t>（编号：</w:t>
      </w:r>
      <w:r>
        <w:rPr>
          <w:rFonts w:ascii="仿宋_GB2312" w:eastAsia="仿宋_GB2312" w:hAnsi="华文仿宋" w:cs="华文仿宋" w:hint="eastAsia"/>
          <w:sz w:val="32"/>
          <w:szCs w:val="32"/>
        </w:rPr>
        <w:t>21440300002020062202012110</w:t>
      </w:r>
      <w:r>
        <w:rPr>
          <w:rFonts w:ascii="仿宋_GB2312" w:eastAsia="仿宋_GB2312" w:hAnsi="宋体" w:cs="宋体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作出的不予立案决定</w:t>
      </w:r>
      <w:r>
        <w:rPr>
          <w:rFonts w:ascii="仿宋_GB2312" w:eastAsia="仿宋_GB2312" w:hAnsi="仿宋_GB2312" w:hint="eastAsia"/>
          <w:sz w:val="32"/>
        </w:rPr>
        <w:t>。</w:t>
      </w:r>
    </w:p>
    <w:p w:rsidR="00E53A56" w:rsidRDefault="0036534B">
      <w:pPr>
        <w:spacing w:line="2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/>
          <w:sz w:val="32"/>
          <w:szCs w:val="32"/>
        </w:rPr>
        <w:t>本复议决定书一经送达，即发生法律效力。申请人如对本复议决定不服，可自收到复议决定书之日起十五日内向</w:t>
      </w:r>
      <w:r>
        <w:rPr>
          <w:rFonts w:ascii="仿宋_GB2312" w:eastAsia="仿宋_GB2312" w:hAnsi="仿宋_GB2312" w:hint="eastAsia"/>
          <w:sz w:val="32"/>
          <w:szCs w:val="32"/>
        </w:rPr>
        <w:t>深圳市盐田区</w:t>
      </w:r>
      <w:r>
        <w:rPr>
          <w:rFonts w:ascii="仿宋_GB2312" w:eastAsia="仿宋_GB2312" w:hAnsi="仿宋_GB2312"/>
          <w:sz w:val="32"/>
          <w:szCs w:val="32"/>
        </w:rPr>
        <w:t>人民法院提起诉讼。</w:t>
      </w:r>
    </w:p>
    <w:p w:rsidR="00E53A56" w:rsidRDefault="00E53A56">
      <w:pPr>
        <w:spacing w:line="240" w:lineRule="atLeas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E53A56" w:rsidRDefault="00E53A56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E53A56" w:rsidRDefault="00E53A56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E53A56" w:rsidRDefault="00E53A56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E53A56" w:rsidRDefault="0036534B">
      <w:pPr>
        <w:spacing w:line="640" w:lineRule="exact"/>
        <w:ind w:firstLineChars="1850" w:firstLine="59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</w:t>
      </w:r>
    </w:p>
    <w:p w:rsidR="00E53A56" w:rsidRDefault="0036534B">
      <w:r>
        <w:rPr>
          <w:rFonts w:ascii="仿宋_GB2312" w:eastAsia="仿宋_GB2312" w:hAnsi="仿宋" w:hint="eastAsia"/>
          <w:sz w:val="32"/>
          <w:szCs w:val="32"/>
        </w:rPr>
        <w:t xml:space="preserve">                                    2020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10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9</w:t>
      </w:r>
      <w:r>
        <w:rPr>
          <w:rFonts w:ascii="仿宋_GB2312" w:eastAsia="仿宋_GB2312" w:hAnsi="仿宋" w:hint="eastAsia"/>
          <w:sz w:val="32"/>
          <w:szCs w:val="32"/>
        </w:rPr>
        <w:t>日</w:t>
      </w:r>
    </w:p>
    <w:p w:rsidR="00E53A56" w:rsidRDefault="00E53A56"/>
    <w:p w:rsidR="00E53A56" w:rsidRDefault="00E53A56"/>
    <w:p w:rsidR="00E53A56" w:rsidRDefault="00E53A56"/>
    <w:p w:rsidR="00E53A56" w:rsidRDefault="00E53A56"/>
    <w:sectPr w:rsidR="00E53A56" w:rsidSect="00E53A56">
      <w:footerReference w:type="default" r:id="rId7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534B" w:rsidRDefault="0036534B" w:rsidP="00E53A56">
      <w:r>
        <w:separator/>
      </w:r>
    </w:p>
  </w:endnote>
  <w:endnote w:type="continuationSeparator" w:id="0">
    <w:p w:rsidR="0036534B" w:rsidRDefault="0036534B" w:rsidP="00E53A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3A56" w:rsidRDefault="00E53A56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04pt;margin-top:0;width:2in;height:2in;z-index:251659264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 filled="f" stroked="f" strokeweight=".5pt">
          <v:textbox style="mso-fit-shape-to-text:t" inset="0,0,0,0">
            <w:txbxContent>
              <w:p w:rsidR="00E53A56" w:rsidRDefault="00E53A56">
                <w:pPr>
                  <w:pStyle w:val="a3"/>
                </w:pPr>
                <w:r>
                  <w:fldChar w:fldCharType="begin"/>
                </w:r>
                <w:r w:rsidR="0036534B">
                  <w:instrText xml:space="preserve"> PAGE  \* MERGEFORMAT </w:instrText>
                </w:r>
                <w:r>
                  <w:fldChar w:fldCharType="separate"/>
                </w:r>
                <w:r w:rsidR="00194605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534B" w:rsidRDefault="0036534B" w:rsidP="00E53A56">
      <w:r>
        <w:separator/>
      </w:r>
    </w:p>
  </w:footnote>
  <w:footnote w:type="continuationSeparator" w:id="0">
    <w:p w:rsidR="0036534B" w:rsidRDefault="0036534B" w:rsidP="00E53A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232656E"/>
    <w:rsid w:val="00194605"/>
    <w:rsid w:val="0036534B"/>
    <w:rsid w:val="00E53A56"/>
    <w:rsid w:val="42326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53A56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E53A5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rsid w:val="00E53A5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list">
    <w:name w:val="list"/>
    <w:basedOn w:val="a0"/>
    <w:qFormat/>
    <w:rsid w:val="00E53A5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169</Words>
  <Characters>966</Characters>
  <Application>Microsoft Office Word</Application>
  <DocSecurity>0</DocSecurity>
  <Lines>8</Lines>
  <Paragraphs>2</Paragraphs>
  <ScaleCrop>false</ScaleCrop>
  <Company>Chinese ORG</Company>
  <LinksUpToDate>false</LinksUpToDate>
  <CharactersWithSpaces>1133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王楚乔</dc:creator>
  <cp:lastModifiedBy>楚向月</cp:lastModifiedBy>
  <cp:revision>2</cp:revision>
  <dcterms:created xsi:type="dcterms:W3CDTF">2021-07-19T05:31:00Z</dcterms:created>
  <dcterms:modified xsi:type="dcterms:W3CDTF">2021-08-10T08:25:00Z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276D71E5D776403E84692CBB502BB97E</vt:lpwstr>
  </property>
</Properties>
</file>