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276" w:rsidRDefault="000F0276" w:rsidP="000F0276">
      <w:pPr>
        <w:spacing w:line="600" w:lineRule="exact"/>
        <w:ind w:firstLineChars="200" w:firstLine="880"/>
        <w:jc w:val="center"/>
        <w:rPr>
          <w:rFonts w:ascii="宋体" w:hAnsi="宋体"/>
          <w:sz w:val="44"/>
        </w:rPr>
      </w:pPr>
      <w:bookmarkStart w:id="0" w:name="_GoBack"/>
      <w:bookmarkEnd w:id="0"/>
      <w:r>
        <w:rPr>
          <w:rFonts w:ascii="宋体" w:hAnsi="宋体"/>
          <w:sz w:val="44"/>
        </w:rPr>
        <w:t>深  圳  市  人  民  政  府</w:t>
      </w:r>
    </w:p>
    <w:p w:rsidR="000F0276" w:rsidRDefault="000F0276" w:rsidP="000F0276">
      <w:pPr>
        <w:spacing w:line="600" w:lineRule="exact"/>
        <w:ind w:firstLineChars="200" w:firstLine="883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0F0276" w:rsidRDefault="000F0276" w:rsidP="000F0276">
      <w:pPr>
        <w:spacing w:line="600" w:lineRule="exact"/>
        <w:ind w:firstLineChars="200" w:firstLine="420"/>
        <w:jc w:val="left"/>
      </w:pPr>
    </w:p>
    <w:p w:rsidR="000F0276" w:rsidRDefault="000F0276" w:rsidP="000F0276">
      <w:pPr>
        <w:wordWrap w:val="0"/>
        <w:spacing w:line="600" w:lineRule="exact"/>
        <w:ind w:firstLineChars="1650" w:firstLine="5280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760</w:t>
      </w:r>
      <w:r>
        <w:rPr>
          <w:rFonts w:ascii="仿宋_GB2312" w:eastAsia="仿宋_GB2312" w:hAnsi="仿宋_GB2312"/>
          <w:sz w:val="32"/>
        </w:rPr>
        <w:t>号</w:t>
      </w:r>
    </w:p>
    <w:p w:rsidR="000F0276" w:rsidRDefault="000F0276" w:rsidP="000F0276">
      <w:pPr>
        <w:spacing w:line="600" w:lineRule="exact"/>
        <w:ind w:firstLineChars="200" w:firstLine="640"/>
        <w:jc w:val="left"/>
        <w:rPr>
          <w:rFonts w:eastAsia="仿宋_GB2312"/>
          <w:sz w:val="32"/>
          <w:u w:val="single"/>
        </w:rPr>
      </w:pPr>
    </w:p>
    <w:p w:rsidR="000F0276" w:rsidRDefault="000F0276" w:rsidP="00903CC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申请人：</w:t>
      </w:r>
      <w:r w:rsidR="00903CC0">
        <w:rPr>
          <w:rFonts w:ascii="仿宋" w:eastAsia="仿宋" w:hAnsi="仿宋" w:cs="仿宋" w:hint="eastAsia"/>
          <w:sz w:val="32"/>
          <w:szCs w:val="32"/>
        </w:rPr>
        <w:t>李某</w:t>
      </w:r>
    </w:p>
    <w:p w:rsidR="000F0276" w:rsidRDefault="000F0276" w:rsidP="000F0276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深圳市人力资源和社会保障局</w:t>
      </w:r>
    </w:p>
    <w:p w:rsidR="000F0276" w:rsidRDefault="000F0276" w:rsidP="000F0276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地址：深圳市福田区深南大道8005号深圳人才园</w:t>
      </w:r>
    </w:p>
    <w:p w:rsidR="000F0276" w:rsidRDefault="000F0276" w:rsidP="000F0276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法定代表人：孙福金,局长</w:t>
      </w:r>
    </w:p>
    <w:p w:rsidR="000F0276" w:rsidRPr="00DD18B5" w:rsidRDefault="000F0276" w:rsidP="000F0276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>
        <w:rPr>
          <w:rFonts w:ascii="仿宋_GB2312" w:eastAsia="仿宋_GB2312" w:hint="eastAsia"/>
          <w:sz w:val="32"/>
        </w:rPr>
        <w:t>叶文浩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0F0276" w:rsidRPr="009D45A6" w:rsidRDefault="000F0276" w:rsidP="000F0276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>
        <w:rPr>
          <w:rFonts w:ascii="仿宋_GB2312" w:eastAsia="仿宋_GB2312" w:hint="eastAsia"/>
          <w:sz w:val="32"/>
        </w:rPr>
        <w:t>池俊斌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0F0276" w:rsidRDefault="000F0276" w:rsidP="000F0276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p w:rsidR="000F0276" w:rsidRPr="000F0276" w:rsidRDefault="000F0276" w:rsidP="00685F3E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</w:t>
      </w:r>
      <w:r>
        <w:rPr>
          <w:rFonts w:ascii="仿宋_GB2312" w:eastAsia="仿宋_GB2312" w:hAnsi="仿宋_GB2312" w:hint="eastAsia"/>
          <w:sz w:val="32"/>
          <w:szCs w:val="32"/>
        </w:rPr>
        <w:t>于2020年6月5日以</w:t>
      </w:r>
      <w:r>
        <w:rPr>
          <w:rFonts w:ascii="仿宋_GB2312" w:eastAsia="仿宋_GB2312" w:hint="eastAsia"/>
          <w:sz w:val="32"/>
        </w:rPr>
        <w:t>深人社工不认决字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903CC0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号《深圳市不予认定工伤决定书》</w:t>
      </w:r>
      <w:r>
        <w:rPr>
          <w:rFonts w:ascii="仿宋_GB2312" w:eastAsia="仿宋_GB2312" w:hAnsi="仿宋_GB2312" w:hint="eastAsia"/>
          <w:sz w:val="32"/>
          <w:szCs w:val="32"/>
        </w:rPr>
        <w:t>作出的具体行政行为</w:t>
      </w:r>
      <w:r>
        <w:rPr>
          <w:rFonts w:ascii="仿宋_GB2312" w:eastAsia="仿宋_GB2312" w:hint="eastAsia"/>
          <w:sz w:val="32"/>
          <w:szCs w:val="32"/>
        </w:rPr>
        <w:t>，向本机关申请行政复议，本机关依法受理。被申请人向本机关提交了书面答复及有关证据和依据，本案现已审理终结。</w:t>
      </w:r>
    </w:p>
    <w:p w:rsidR="000F0276" w:rsidRDefault="000F0276" w:rsidP="00685F3E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申请人称：</w:t>
      </w:r>
      <w:r w:rsidRPr="000F0276">
        <w:rPr>
          <w:rFonts w:ascii="仿宋_GB2312" w:eastAsia="仿宋_GB2312" w:hAnsi="黑体" w:hint="eastAsia"/>
          <w:sz w:val="32"/>
          <w:szCs w:val="32"/>
        </w:rPr>
        <w:t>被</w:t>
      </w:r>
      <w:r w:rsidRPr="000F0276">
        <w:rPr>
          <w:rFonts w:ascii="仿宋_GB2312" w:eastAsia="仿宋_GB2312" w:hAnsi="仿宋" w:cs="仿宋" w:hint="eastAsia"/>
          <w:sz w:val="32"/>
          <w:szCs w:val="32"/>
        </w:rPr>
        <w:t>申请</w:t>
      </w:r>
      <w:r>
        <w:rPr>
          <w:rFonts w:ascii="仿宋_GB2312" w:eastAsia="仿宋_GB2312" w:hAnsi="仿宋" w:cs="仿宋" w:hint="eastAsia"/>
          <w:sz w:val="32"/>
          <w:szCs w:val="32"/>
        </w:rPr>
        <w:t>人作出的不予认定工伤的决定与事实不符。因被申请人事先审核材料时未提出需要提供《事故责任认定书》，现福田交警大队</w:t>
      </w:r>
      <w:r w:rsidR="00BE6A0B">
        <w:rPr>
          <w:rFonts w:ascii="仿宋_GB2312" w:eastAsia="仿宋_GB2312" w:hAnsi="仿宋" w:cs="仿宋" w:hint="eastAsia"/>
          <w:sz w:val="32"/>
          <w:szCs w:val="32"/>
        </w:rPr>
        <w:t>回复视频只保留三个月，无法出具《事故责任认定书》</w:t>
      </w:r>
      <w:r w:rsidR="00CA27F3">
        <w:rPr>
          <w:rFonts w:ascii="仿宋_GB2312" w:eastAsia="仿宋_GB2312" w:hAnsi="仿宋" w:cs="仿宋" w:hint="eastAsia"/>
          <w:sz w:val="32"/>
          <w:szCs w:val="32"/>
        </w:rPr>
        <w:t>，</w:t>
      </w:r>
      <w:r w:rsidR="00AC006A" w:rsidRPr="000F0276">
        <w:rPr>
          <w:rFonts w:ascii="仿宋_GB2312" w:eastAsia="仿宋_GB2312" w:hAnsi="仿宋" w:cs="仿宋" w:hint="eastAsia"/>
          <w:sz w:val="32"/>
          <w:szCs w:val="32"/>
        </w:rPr>
        <w:t>申请</w:t>
      </w:r>
      <w:r w:rsidR="00AC006A">
        <w:rPr>
          <w:rFonts w:ascii="仿宋_GB2312" w:eastAsia="仿宋_GB2312" w:hAnsi="仿宋" w:cs="仿宋" w:hint="eastAsia"/>
          <w:sz w:val="32"/>
          <w:szCs w:val="32"/>
        </w:rPr>
        <w:t>人</w:t>
      </w:r>
      <w:r w:rsidR="00BE6A0B">
        <w:rPr>
          <w:rFonts w:ascii="仿宋_GB2312" w:eastAsia="仿宋_GB2312" w:hAnsi="仿宋" w:cs="仿宋" w:hint="eastAsia"/>
          <w:sz w:val="32"/>
          <w:szCs w:val="32"/>
        </w:rPr>
        <w:t>当时是为躲避冲出</w:t>
      </w:r>
      <w:r w:rsidR="00AC006A">
        <w:rPr>
          <w:rFonts w:ascii="仿宋_GB2312" w:eastAsia="仿宋_GB2312" w:hAnsi="仿宋" w:cs="仿宋" w:hint="eastAsia"/>
          <w:sz w:val="32"/>
          <w:szCs w:val="32"/>
        </w:rPr>
        <w:t>的</w:t>
      </w:r>
      <w:r w:rsidR="00BE6A0B">
        <w:rPr>
          <w:rFonts w:ascii="仿宋_GB2312" w:eastAsia="仿宋_GB2312" w:hAnsi="仿宋" w:cs="仿宋" w:hint="eastAsia"/>
          <w:sz w:val="32"/>
          <w:szCs w:val="32"/>
        </w:rPr>
        <w:t>电单车才不慎摔倒。</w:t>
      </w:r>
      <w:r w:rsidR="00BE6A0B">
        <w:rPr>
          <w:rFonts w:ascii="仿宋_GB2312" w:eastAsia="仿宋_GB2312" w:hAnsi="黑体" w:hint="eastAsia"/>
          <w:sz w:val="32"/>
          <w:szCs w:val="32"/>
        </w:rPr>
        <w:t>2月10日上班当天都有部门主管证词</w:t>
      </w:r>
      <w:r w:rsidR="00AC006A">
        <w:rPr>
          <w:rFonts w:ascii="仿宋_GB2312" w:eastAsia="仿宋_GB2312" w:hAnsi="黑体" w:hint="eastAsia"/>
          <w:sz w:val="32"/>
          <w:szCs w:val="32"/>
        </w:rPr>
        <w:t>，</w:t>
      </w:r>
      <w:r w:rsidR="00BE6A0B">
        <w:rPr>
          <w:rFonts w:ascii="仿宋_GB2312" w:eastAsia="仿宋_GB2312" w:hAnsi="黑体" w:hint="eastAsia"/>
          <w:sz w:val="32"/>
          <w:szCs w:val="32"/>
        </w:rPr>
        <w:t>福田交警大队出具了报警回执和调查取证经过证明。请求</w:t>
      </w:r>
      <w:r w:rsidR="00AC006A">
        <w:rPr>
          <w:rFonts w:ascii="仿宋_GB2312" w:eastAsia="仿宋_GB2312" w:hAnsi="黑体" w:hint="eastAsia"/>
          <w:sz w:val="32"/>
          <w:szCs w:val="32"/>
        </w:rPr>
        <w:t>：</w:t>
      </w:r>
      <w:r w:rsidR="00BE6A0B">
        <w:rPr>
          <w:rFonts w:ascii="仿宋_GB2312" w:eastAsia="仿宋_GB2312" w:hAnsi="黑体" w:hint="eastAsia"/>
          <w:sz w:val="32"/>
          <w:szCs w:val="32"/>
        </w:rPr>
        <w:t>撤销被申请人作出的不予认定工伤的决定。</w:t>
      </w:r>
    </w:p>
    <w:p w:rsidR="00BE6A0B" w:rsidRPr="00BE6A0B" w:rsidRDefault="000F0276" w:rsidP="00685F3E">
      <w:pPr>
        <w:spacing w:line="60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被申请人答复称：</w:t>
      </w:r>
      <w:r w:rsidRPr="00BE6A0B">
        <w:rPr>
          <w:rFonts w:ascii="仿宋_GB2312" w:eastAsia="仿宋_GB2312" w:hAnsi="仿宋" w:cs="仿宋" w:hint="eastAsia"/>
          <w:sz w:val="32"/>
          <w:szCs w:val="32"/>
        </w:rPr>
        <w:t>被申请人作出不予认定工伤的依据如下：</w:t>
      </w:r>
      <w:r w:rsidR="00BE6A0B" w:rsidRPr="00BE6A0B">
        <w:rPr>
          <w:rFonts w:ascii="仿宋_GB2312" w:eastAsia="仿宋_GB2312" w:hAnsi="黑体" w:cs="黑体" w:hint="eastAsia"/>
          <w:sz w:val="32"/>
          <w:szCs w:val="32"/>
        </w:rPr>
        <w:t>一、</w:t>
      </w:r>
      <w:r w:rsidR="00BE6A0B" w:rsidRPr="00BE6A0B">
        <w:rPr>
          <w:rFonts w:ascii="仿宋_GB2312" w:eastAsia="仿宋_GB2312" w:hAnsi="黑体" w:cs="黑体" w:hint="eastAsia"/>
          <w:sz w:val="32"/>
          <w:szCs w:val="32"/>
        </w:rPr>
        <w:lastRenderedPageBreak/>
        <w:t>事实依据：</w:t>
      </w:r>
      <w:r w:rsidR="00BE6A0B" w:rsidRPr="00BE6A0B">
        <w:rPr>
          <w:rFonts w:ascii="仿宋_GB2312" w:eastAsia="仿宋_GB2312" w:hAnsi="楷体" w:cs="楷体" w:hint="eastAsia"/>
          <w:bCs/>
          <w:sz w:val="32"/>
          <w:szCs w:val="32"/>
        </w:rPr>
        <w:t>（一）申请人与</w:t>
      </w:r>
      <w:r w:rsidR="00903CC0">
        <w:rPr>
          <w:rFonts w:ascii="仿宋_GB2312" w:eastAsia="仿宋_GB2312" w:hAnsi="楷体" w:cs="楷体" w:hint="eastAsia"/>
          <w:bCs/>
          <w:sz w:val="32"/>
          <w:szCs w:val="32"/>
        </w:rPr>
        <w:t>××</w:t>
      </w:r>
      <w:r w:rsidR="00BE6A0B" w:rsidRPr="00BE6A0B">
        <w:rPr>
          <w:rFonts w:ascii="仿宋_GB2312" w:eastAsia="仿宋_GB2312" w:hAnsi="楷体" w:cs="楷体" w:hint="eastAsia"/>
          <w:bCs/>
          <w:sz w:val="32"/>
          <w:szCs w:val="32"/>
        </w:rPr>
        <w:t>公司之间存在劳动关系。</w:t>
      </w:r>
      <w:r w:rsidR="00BE6A0B" w:rsidRPr="00BE6A0B">
        <w:rPr>
          <w:rFonts w:ascii="仿宋_GB2312" w:eastAsia="仿宋_GB2312" w:hAnsi="仿宋" w:cs="仿宋" w:hint="eastAsia"/>
          <w:sz w:val="32"/>
          <w:szCs w:val="32"/>
        </w:rPr>
        <w:t>依照</w:t>
      </w:r>
      <w:r w:rsidR="00BE6A0B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BE6A0B" w:rsidRPr="00BE6A0B">
        <w:rPr>
          <w:rFonts w:ascii="仿宋_GB2312" w:eastAsia="仿宋_GB2312" w:hAnsi="仿宋" w:cs="仿宋" w:hint="eastAsia"/>
          <w:sz w:val="32"/>
          <w:szCs w:val="32"/>
        </w:rPr>
        <w:t>、单位向被申请人提交的劳动合同等相关材料，被申请人确认双方对其之间存在的劳动关系没有异议。</w:t>
      </w:r>
      <w:r w:rsidR="00BE6A0B" w:rsidRPr="00BE6A0B">
        <w:rPr>
          <w:rFonts w:ascii="仿宋_GB2312" w:eastAsia="仿宋_GB2312" w:hAnsi="楷体" w:cs="楷体" w:hint="eastAsia"/>
          <w:bCs/>
          <w:sz w:val="32"/>
          <w:szCs w:val="32"/>
        </w:rPr>
        <w:t>（二）申请人系在上班途中不慎摔倒致伤，而并非遭受非本人主要责任的交通事故伤害。</w:t>
      </w:r>
      <w:r w:rsidR="00BE6A0B" w:rsidRPr="00BE6A0B">
        <w:rPr>
          <w:rFonts w:ascii="仿宋_GB2312" w:eastAsia="仿宋_GB2312" w:hAnsi="仿宋" w:cs="仿宋" w:hint="eastAsia"/>
          <w:sz w:val="32"/>
          <w:szCs w:val="32"/>
        </w:rPr>
        <w:t>用人单位、</w:t>
      </w:r>
      <w:r w:rsidR="00BE6A0B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BE6A0B" w:rsidRPr="00BE6A0B">
        <w:rPr>
          <w:rFonts w:ascii="仿宋_GB2312" w:eastAsia="仿宋_GB2312" w:hAnsi="仿宋" w:cs="仿宋" w:hint="eastAsia"/>
          <w:sz w:val="32"/>
          <w:szCs w:val="32"/>
        </w:rPr>
        <w:t>共同申报并主张，其系在上班途中（因避让一辆电单车）意外摔倒受伤。对于是否存在第三人责任的情形，交警部门展开了调查取证，有关部门未能查明本案存在着第三人责任。对于申请人的有关主张，其未能举证证实，并提交了自述材料表示“无法出具责任认定书”。故综合上述情形，被申请人依法认定该职工系在上班途中意外摔倒受伤，其并非遭受了非本人主要责任的交通事故。</w:t>
      </w:r>
    </w:p>
    <w:p w:rsidR="00BE6A0B" w:rsidRPr="00BE6A0B" w:rsidRDefault="00BE6A0B" w:rsidP="00685F3E">
      <w:pPr>
        <w:spacing w:line="60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BE6A0B">
        <w:rPr>
          <w:rFonts w:ascii="仿宋_GB2312" w:eastAsia="仿宋_GB2312" w:hAnsi="黑体" w:cs="黑体" w:hint="eastAsia"/>
          <w:sz w:val="32"/>
          <w:szCs w:val="32"/>
        </w:rPr>
        <w:t>二、条例依据。</w:t>
      </w:r>
      <w:r w:rsidRPr="00BE6A0B">
        <w:rPr>
          <w:rFonts w:ascii="仿宋_GB2312" w:eastAsia="仿宋_GB2312" w:hAnsi="仿宋" w:cs="仿宋" w:hint="eastAsia"/>
          <w:sz w:val="32"/>
          <w:szCs w:val="32"/>
        </w:rPr>
        <w:t>根据以上事实，被申请人认为申请人受伤之情形不符合《广东省工伤保险条例》第九条、第十条的规定，认定其不属于或不视同工伤。</w:t>
      </w:r>
    </w:p>
    <w:p w:rsidR="00BE6A0B" w:rsidRPr="00BE6A0B" w:rsidRDefault="00BE6A0B" w:rsidP="00685F3E">
      <w:pPr>
        <w:spacing w:line="60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BE6A0B">
        <w:rPr>
          <w:rFonts w:ascii="仿宋_GB2312" w:eastAsia="仿宋_GB2312" w:hAnsi="黑体" w:cs="黑体" w:hint="eastAsia"/>
          <w:sz w:val="32"/>
          <w:szCs w:val="32"/>
        </w:rPr>
        <w:t>三、申请人的复议主张不成立。</w:t>
      </w:r>
      <w:r w:rsidRPr="00BE6A0B">
        <w:rPr>
          <w:rFonts w:ascii="仿宋_GB2312" w:eastAsia="仿宋_GB2312" w:hAnsi="仿宋" w:cs="仿宋" w:hint="eastAsia"/>
          <w:sz w:val="32"/>
          <w:szCs w:val="32"/>
        </w:rPr>
        <w:t>申请人主张：社保局审核时未提出要求事故责任说明，现交警大队回复视频只保留三个月，无法出具责任认定书，其是因为躲避电单车导致摔伤。首先，被申请人认为，申请人主张其遭受了非本人主要责任的交通事故，根据证据规则中的就近原则，其作为当事人理应承担“遭受到了非本人主要责任的交通事故”的举证责任；</w:t>
      </w:r>
      <w:r w:rsidRPr="00BE6A0B">
        <w:rPr>
          <w:rFonts w:ascii="仿宋_GB2312" w:eastAsia="仿宋_GB2312" w:hAnsi="仿宋_GB2312" w:cs="仿宋_GB2312" w:hint="eastAsia"/>
          <w:sz w:val="32"/>
          <w:szCs w:val="32"/>
        </w:rPr>
        <w:t>根据《人力资源社会保障部关于执行《工伤保险条例》若干问题的意见》（人社部发[2013]34 号）规定:“《条例》第十四条第（六）项规定的‘非本人主要责任’的认定，应当以有关机关出具的法律文书或者人民法院的生效裁决为依据。”同时，《人力资源和社会保障部办公厅关于工伤保险有关规定处理意见的函》(人</w:t>
      </w:r>
      <w:r w:rsidRPr="00BE6A0B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社厅函[2011]339 号)规定:“‘非本人主要责任’事故认定应以公安机关交通管理、交通运输、铁道等部门或司法机关，以及法律、行政法规授权组织出具的相关法律文书为依据。”</w:t>
      </w:r>
      <w:r w:rsidRPr="00BE6A0B">
        <w:rPr>
          <w:rFonts w:ascii="仿宋_GB2312" w:eastAsia="仿宋_GB2312" w:hAnsi="仿宋" w:cs="仿宋" w:hint="eastAsia"/>
          <w:sz w:val="32"/>
          <w:szCs w:val="32"/>
        </w:rPr>
        <w:t>但申请人并未提交任何客观证据予以证实“遭受到了非本人主要责任的交通事故”，其应承担举证不能的后果。其次，依照《交警支队指挥中心警情表》中的记载，2020年2月18日，申请人即向交警部门报警，故“视频只保留三个月而无法出具认定书”的理由不能成立。最后，申请人在工伤认定申请表、自述材料中一再陈述“为躲避行车路线正前方的一辆电动自行车而不慎摔伤”，上述陈述表明即便存在着躲避电动自行车的事由，但有关电动自行车并不存在着交通违法行为，也不存在着自然原因引起的危害情形，故申请人所主张的“躲避电动自行车意外摔伤”情形，属于紧急避险不当而导致的意外事件，并不属于交通事故的范畴，更不属于“遭受到了非本人主要责任的交通事故”情形。</w:t>
      </w:r>
    </w:p>
    <w:p w:rsidR="000F0276" w:rsidRPr="000A6514" w:rsidRDefault="000F0276" w:rsidP="00685F3E">
      <w:pPr>
        <w:spacing w:line="60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0A6514">
        <w:rPr>
          <w:rFonts w:ascii="仿宋_GB2312" w:eastAsia="仿宋_GB2312" w:hAnsi="仿宋" w:cs="仿宋" w:hint="eastAsia"/>
          <w:sz w:val="32"/>
          <w:szCs w:val="32"/>
        </w:rPr>
        <w:t>根据以上事实以及条例的依据，被申请人认为，申请人的请求没有依据,被申请人的具体行政行为符合条例的规定，依据充分，程序合法，表述适当，请求依法维持。</w:t>
      </w:r>
    </w:p>
    <w:p w:rsidR="00FA510F" w:rsidRDefault="000F0276" w:rsidP="00685F3E">
      <w:pPr>
        <w:spacing w:line="60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经查：</w:t>
      </w:r>
      <w:r w:rsidRPr="000A6514">
        <w:rPr>
          <w:rFonts w:ascii="仿宋_GB2312" w:eastAsia="仿宋_GB2312" w:hAnsi="仿宋" w:cs="仿宋" w:hint="eastAsia"/>
          <w:sz w:val="32"/>
          <w:szCs w:val="32"/>
        </w:rPr>
        <w:t>2020年</w:t>
      </w:r>
      <w:r w:rsidR="00685F3E">
        <w:rPr>
          <w:rFonts w:ascii="仿宋_GB2312" w:eastAsia="仿宋_GB2312" w:hAnsi="仿宋" w:cs="仿宋" w:hint="eastAsia"/>
          <w:sz w:val="32"/>
          <w:szCs w:val="32"/>
        </w:rPr>
        <w:t>5</w:t>
      </w:r>
      <w:r w:rsidRPr="000A6514">
        <w:rPr>
          <w:rFonts w:ascii="仿宋_GB2312" w:eastAsia="仿宋_GB2312" w:hAnsi="仿宋" w:cs="仿宋" w:hint="eastAsia"/>
          <w:sz w:val="32"/>
          <w:szCs w:val="32"/>
        </w:rPr>
        <w:t>月</w:t>
      </w:r>
      <w:r w:rsidR="00685F3E">
        <w:rPr>
          <w:rFonts w:ascii="仿宋_GB2312" w:eastAsia="仿宋_GB2312" w:hAnsi="仿宋" w:cs="仿宋" w:hint="eastAsia"/>
          <w:sz w:val="32"/>
          <w:szCs w:val="32"/>
        </w:rPr>
        <w:t>13</w:t>
      </w:r>
      <w:r w:rsidRPr="000A6514">
        <w:rPr>
          <w:rFonts w:ascii="仿宋_GB2312" w:eastAsia="仿宋_GB2312" w:hAnsi="仿宋" w:cs="仿宋" w:hint="eastAsia"/>
          <w:sz w:val="32"/>
          <w:szCs w:val="32"/>
        </w:rPr>
        <w:t>日，</w:t>
      </w:r>
      <w:r w:rsidR="00903CC0">
        <w:rPr>
          <w:rFonts w:ascii="仿宋_GB2312" w:eastAsia="仿宋_GB2312" w:hAnsi="仿宋" w:cs="仿宋" w:hint="eastAsia"/>
          <w:sz w:val="32"/>
          <w:szCs w:val="32"/>
        </w:rPr>
        <w:t>××</w:t>
      </w:r>
      <w:r w:rsidR="00672DC6">
        <w:rPr>
          <w:rFonts w:ascii="仿宋_GB2312" w:eastAsia="仿宋_GB2312" w:hAnsi="仿宋" w:cs="仿宋" w:hint="eastAsia"/>
          <w:sz w:val="32"/>
          <w:szCs w:val="32"/>
        </w:rPr>
        <w:t>信息产品（深圳）有限公司</w:t>
      </w:r>
      <w:r w:rsidRPr="000A6514">
        <w:rPr>
          <w:rFonts w:ascii="仿宋_GB2312" w:eastAsia="仿宋_GB2312" w:hAnsi="仿宋" w:cs="仿宋" w:hint="eastAsia"/>
          <w:sz w:val="32"/>
          <w:szCs w:val="32"/>
        </w:rPr>
        <w:t>向被申请人提出工伤认定申请</w:t>
      </w:r>
      <w:r>
        <w:rPr>
          <w:rFonts w:ascii="仿宋_GB2312" w:eastAsia="仿宋_GB2312" w:hAnsi="仿宋" w:cs="仿宋" w:hint="eastAsia"/>
          <w:sz w:val="32"/>
          <w:szCs w:val="32"/>
        </w:rPr>
        <w:t>，称</w:t>
      </w:r>
      <w:r w:rsidR="00672DC6">
        <w:rPr>
          <w:rFonts w:ascii="仿宋_GB2312" w:eastAsia="仿宋_GB2312" w:hAnsi="仿宋" w:cs="仿宋" w:hint="eastAsia"/>
          <w:sz w:val="32"/>
          <w:szCs w:val="32"/>
        </w:rPr>
        <w:t>申请人系其公司员工，</w:t>
      </w:r>
      <w:r w:rsidRPr="000A6514">
        <w:rPr>
          <w:rFonts w:ascii="仿宋_GB2312" w:eastAsia="仿宋_GB2312" w:hAnsi="仿宋" w:cs="仿宋" w:hint="eastAsia"/>
          <w:sz w:val="32"/>
          <w:szCs w:val="32"/>
        </w:rPr>
        <w:t>2020年2月</w:t>
      </w:r>
      <w:r w:rsidR="00C54A0D">
        <w:rPr>
          <w:rFonts w:ascii="仿宋_GB2312" w:eastAsia="仿宋_GB2312" w:hAnsi="仿宋" w:cs="仿宋" w:hint="eastAsia"/>
          <w:sz w:val="32"/>
          <w:szCs w:val="32"/>
        </w:rPr>
        <w:t>10</w:t>
      </w:r>
      <w:r w:rsidRPr="000A6514">
        <w:rPr>
          <w:rFonts w:ascii="仿宋_GB2312" w:eastAsia="仿宋_GB2312" w:hAnsi="仿宋" w:cs="仿宋" w:hint="eastAsia"/>
          <w:sz w:val="32"/>
          <w:szCs w:val="32"/>
        </w:rPr>
        <w:t>日</w:t>
      </w:r>
      <w:r w:rsidR="00FA510F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C91D0B">
        <w:rPr>
          <w:rFonts w:ascii="仿宋_GB2312" w:eastAsia="仿宋_GB2312" w:hAnsi="仿宋" w:cs="仿宋" w:hint="eastAsia"/>
          <w:sz w:val="32"/>
          <w:szCs w:val="32"/>
        </w:rPr>
        <w:t>上晚班，</w:t>
      </w:r>
      <w:r w:rsidR="00C54A0D">
        <w:rPr>
          <w:rFonts w:ascii="仿宋_GB2312" w:eastAsia="仿宋_GB2312" w:hAnsi="仿宋" w:cs="仿宋" w:hint="eastAsia"/>
          <w:sz w:val="32"/>
          <w:szCs w:val="32"/>
        </w:rPr>
        <w:t>从居住地骑美团共享单车上班，19:20左右</w:t>
      </w:r>
      <w:r w:rsidR="00C91D0B">
        <w:rPr>
          <w:rFonts w:ascii="仿宋_GB2312" w:eastAsia="仿宋_GB2312" w:hAnsi="仿宋" w:cs="仿宋" w:hint="eastAsia"/>
          <w:sz w:val="32"/>
          <w:szCs w:val="32"/>
        </w:rPr>
        <w:t>其</w:t>
      </w:r>
      <w:r w:rsidR="00C54A0D">
        <w:rPr>
          <w:rFonts w:ascii="仿宋_GB2312" w:eastAsia="仿宋_GB2312" w:hAnsi="仿宋" w:cs="仿宋" w:hint="eastAsia"/>
          <w:sz w:val="32"/>
          <w:szCs w:val="32"/>
        </w:rPr>
        <w:t>骑行自行车途经某路段时因躲避外卖电单车而不慎摔倒受伤</w:t>
      </w:r>
      <w:r w:rsidR="00C91D0B">
        <w:rPr>
          <w:rFonts w:ascii="仿宋_GB2312" w:eastAsia="仿宋_GB2312" w:hAnsi="仿宋" w:cs="仿宋" w:hint="eastAsia"/>
          <w:sz w:val="32"/>
          <w:szCs w:val="32"/>
        </w:rPr>
        <w:t>，</w:t>
      </w:r>
      <w:r w:rsidR="00C91D0B" w:rsidRPr="000A6514">
        <w:rPr>
          <w:rFonts w:ascii="仿宋_GB2312" w:eastAsia="仿宋_GB2312" w:hAnsi="仿宋" w:cs="仿宋" w:hint="eastAsia"/>
          <w:sz w:val="32"/>
          <w:szCs w:val="32"/>
        </w:rPr>
        <w:t>经医院诊断为:</w:t>
      </w:r>
      <w:r w:rsidR="00C91D0B">
        <w:rPr>
          <w:rFonts w:ascii="仿宋_GB2312" w:eastAsia="仿宋_GB2312" w:hAnsi="仿宋" w:cs="仿宋" w:hint="eastAsia"/>
          <w:sz w:val="32"/>
          <w:szCs w:val="32"/>
        </w:rPr>
        <w:t>左肘外伤，左侧桡骨小头骨折。2020年2月18日报交警，但无法找到电单车当事人。</w:t>
      </w:r>
      <w:r>
        <w:rPr>
          <w:rFonts w:ascii="仿宋_GB2312" w:eastAsia="仿宋_GB2312" w:hAnsi="仿宋" w:cs="仿宋" w:hint="eastAsia"/>
          <w:sz w:val="32"/>
          <w:szCs w:val="32"/>
        </w:rPr>
        <w:t>对于上述申报，申请人签名予以确认。</w:t>
      </w:r>
      <w:r w:rsidR="00903CC0">
        <w:rPr>
          <w:rFonts w:ascii="仿宋_GB2312" w:eastAsia="仿宋_GB2312" w:hAnsi="仿宋" w:cs="仿宋" w:hint="eastAsia"/>
          <w:sz w:val="32"/>
          <w:szCs w:val="32"/>
        </w:rPr>
        <w:t>××</w:t>
      </w:r>
      <w:r w:rsidR="00D74468">
        <w:rPr>
          <w:rFonts w:ascii="仿宋_GB2312" w:eastAsia="仿宋_GB2312" w:hAnsi="仿宋" w:cs="仿宋" w:hint="eastAsia"/>
          <w:sz w:val="32"/>
          <w:szCs w:val="32"/>
        </w:rPr>
        <w:t>信息产品（深圳）有限公司</w:t>
      </w:r>
      <w:r w:rsidRPr="000A6514">
        <w:rPr>
          <w:rFonts w:ascii="仿宋_GB2312" w:eastAsia="仿宋_GB2312" w:hAnsi="仿宋" w:hint="eastAsia"/>
          <w:sz w:val="32"/>
          <w:szCs w:val="32"/>
        </w:rPr>
        <w:t>向被申请人提交的申报材料包括：工伤认定申请表、身</w:t>
      </w:r>
      <w:r w:rsidRPr="000A6514">
        <w:rPr>
          <w:rFonts w:ascii="仿宋_GB2312" w:eastAsia="仿宋_GB2312" w:hAnsi="仿宋" w:hint="eastAsia"/>
          <w:sz w:val="32"/>
          <w:szCs w:val="32"/>
        </w:rPr>
        <w:lastRenderedPageBreak/>
        <w:t>份证、病历等诊疗材料、</w:t>
      </w:r>
      <w:r w:rsidR="00C91D0B">
        <w:rPr>
          <w:rFonts w:ascii="仿宋_GB2312" w:eastAsia="仿宋_GB2312" w:hAnsi="仿宋" w:hint="eastAsia"/>
          <w:sz w:val="32"/>
          <w:szCs w:val="32"/>
        </w:rPr>
        <w:t>交警支队指挥中心接警登记单、深圳经济特区居住登记证明单、</w:t>
      </w:r>
      <w:r w:rsidRPr="000A6514">
        <w:rPr>
          <w:rFonts w:ascii="仿宋_GB2312" w:eastAsia="仿宋_GB2312" w:hAnsi="仿宋" w:hint="eastAsia"/>
          <w:sz w:val="32"/>
          <w:szCs w:val="32"/>
        </w:rPr>
        <w:t>劳动合同、</w:t>
      </w:r>
      <w:r w:rsidR="00C91D0B">
        <w:rPr>
          <w:rFonts w:ascii="仿宋_GB2312" w:eastAsia="仿宋_GB2312" w:hAnsi="仿宋" w:hint="eastAsia"/>
          <w:sz w:val="32"/>
          <w:szCs w:val="32"/>
        </w:rPr>
        <w:t>骑行</w:t>
      </w:r>
      <w:r w:rsidRPr="000A6514">
        <w:rPr>
          <w:rFonts w:ascii="仿宋_GB2312" w:eastAsia="仿宋_GB2312" w:hAnsi="仿宋" w:hint="eastAsia"/>
          <w:sz w:val="32"/>
          <w:szCs w:val="32"/>
        </w:rPr>
        <w:t>示意图、证人证言及证人身份证等相关材料。</w:t>
      </w:r>
      <w:r w:rsidR="00C91D0B">
        <w:rPr>
          <w:rFonts w:ascii="仿宋_GB2312" w:eastAsia="仿宋_GB2312" w:hAnsi="仿宋" w:hint="eastAsia"/>
          <w:sz w:val="32"/>
          <w:szCs w:val="32"/>
        </w:rPr>
        <w:t>2020年5月</w:t>
      </w:r>
      <w:r w:rsidR="00672DC6">
        <w:rPr>
          <w:rFonts w:ascii="仿宋_GB2312" w:eastAsia="仿宋_GB2312" w:hAnsi="仿宋" w:hint="eastAsia"/>
          <w:sz w:val="32"/>
          <w:szCs w:val="32"/>
        </w:rPr>
        <w:t>27日</w:t>
      </w:r>
      <w:r w:rsidR="00C91D0B">
        <w:rPr>
          <w:rFonts w:ascii="仿宋_GB2312" w:eastAsia="仿宋_GB2312" w:hAnsi="仿宋" w:hint="eastAsia"/>
          <w:sz w:val="32"/>
          <w:szCs w:val="32"/>
        </w:rPr>
        <w:t>，被申请人</w:t>
      </w:r>
      <w:r w:rsidR="00672DC6">
        <w:rPr>
          <w:rFonts w:ascii="仿宋_GB2312" w:eastAsia="仿宋_GB2312" w:hAnsi="仿宋" w:hint="eastAsia"/>
          <w:sz w:val="32"/>
          <w:szCs w:val="32"/>
        </w:rPr>
        <w:t>受理</w:t>
      </w:r>
      <w:r w:rsidR="00D74468">
        <w:rPr>
          <w:rFonts w:ascii="仿宋_GB2312" w:eastAsia="仿宋_GB2312" w:hAnsi="仿宋" w:hint="eastAsia"/>
          <w:sz w:val="32"/>
          <w:szCs w:val="32"/>
        </w:rPr>
        <w:t>了上述</w:t>
      </w:r>
      <w:r w:rsidR="00672DC6">
        <w:rPr>
          <w:rFonts w:ascii="仿宋_GB2312" w:eastAsia="仿宋_GB2312" w:hAnsi="仿宋" w:hint="eastAsia"/>
          <w:sz w:val="32"/>
          <w:szCs w:val="32"/>
        </w:rPr>
        <w:t>工伤认定申请。</w:t>
      </w:r>
      <w:r w:rsidR="00FA510F">
        <w:rPr>
          <w:rFonts w:ascii="仿宋_GB2312" w:eastAsia="仿宋_GB2312" w:hAnsi="仿宋" w:hint="eastAsia"/>
          <w:sz w:val="32"/>
          <w:szCs w:val="32"/>
        </w:rPr>
        <w:t>2020年5月28日，申请人补充提交了个人情况说明、证人证言和事故发生地示意图。2020年6月5日，被申请人作出深人社不认决字</w:t>
      </w:r>
      <w:r w:rsidR="00FA510F" w:rsidRPr="000A6514">
        <w:rPr>
          <w:rFonts w:ascii="仿宋_GB2312" w:eastAsia="仿宋_GB2312" w:hAnsi="仿宋_GB2312" w:hint="eastAsia"/>
          <w:sz w:val="32"/>
          <w:szCs w:val="32"/>
        </w:rPr>
        <w:t>〔2020〕</w:t>
      </w:r>
      <w:r w:rsidR="00903CC0">
        <w:rPr>
          <w:rFonts w:ascii="仿宋_GB2312" w:eastAsia="仿宋_GB2312" w:hAnsi="仿宋_GB2312" w:hint="eastAsia"/>
          <w:sz w:val="32"/>
          <w:szCs w:val="32"/>
        </w:rPr>
        <w:t>××</w:t>
      </w:r>
      <w:r w:rsidR="00FA510F" w:rsidRPr="000A6514">
        <w:rPr>
          <w:rFonts w:ascii="仿宋_GB2312" w:eastAsia="仿宋_GB2312" w:hint="eastAsia"/>
          <w:sz w:val="32"/>
        </w:rPr>
        <w:t>号《深圳市不予认定工伤决定书》</w:t>
      </w:r>
      <w:r w:rsidR="00FA510F" w:rsidRPr="000A6514">
        <w:rPr>
          <w:rFonts w:ascii="仿宋_GB2312" w:eastAsia="仿宋_GB2312" w:hAnsi="仿宋" w:cs="仿宋" w:hint="eastAsia"/>
          <w:sz w:val="32"/>
          <w:szCs w:val="32"/>
        </w:rPr>
        <w:t>，不予认定申请人受伤情形为工伤或视同工伤。2020年</w:t>
      </w:r>
      <w:r w:rsidR="00FA510F">
        <w:rPr>
          <w:rFonts w:ascii="仿宋_GB2312" w:eastAsia="仿宋_GB2312" w:hAnsi="仿宋" w:cs="仿宋" w:hint="eastAsia"/>
          <w:sz w:val="32"/>
          <w:szCs w:val="32"/>
        </w:rPr>
        <w:t>7</w:t>
      </w:r>
      <w:r w:rsidR="00FA510F" w:rsidRPr="000A6514">
        <w:rPr>
          <w:rFonts w:ascii="仿宋_GB2312" w:eastAsia="仿宋_GB2312" w:hAnsi="仿宋" w:cs="仿宋" w:hint="eastAsia"/>
          <w:sz w:val="32"/>
          <w:szCs w:val="32"/>
        </w:rPr>
        <w:t>月</w:t>
      </w:r>
      <w:r w:rsidR="00FA510F">
        <w:rPr>
          <w:rFonts w:ascii="仿宋_GB2312" w:eastAsia="仿宋_GB2312" w:hAnsi="仿宋" w:cs="仿宋" w:hint="eastAsia"/>
          <w:sz w:val="32"/>
          <w:szCs w:val="32"/>
        </w:rPr>
        <w:t>20</w:t>
      </w:r>
      <w:r w:rsidR="00FA510F" w:rsidRPr="000A6514">
        <w:rPr>
          <w:rFonts w:ascii="仿宋_GB2312" w:eastAsia="仿宋_GB2312" w:hAnsi="仿宋" w:cs="仿宋" w:hint="eastAsia"/>
          <w:sz w:val="32"/>
          <w:szCs w:val="32"/>
        </w:rPr>
        <w:t>日，申请人不服被申请人作出的不予认定工伤的决定，申请行政复议。</w:t>
      </w:r>
    </w:p>
    <w:p w:rsidR="000F0276" w:rsidRPr="00C60307" w:rsidRDefault="000F0276" w:rsidP="00685F3E">
      <w:pPr>
        <w:pStyle w:val="a5"/>
        <w:shd w:val="clear" w:color="auto" w:fill="FFFFFF"/>
        <w:spacing w:before="0" w:beforeAutospacing="0" w:after="0" w:afterAutospacing="0" w:line="600" w:lineRule="exact"/>
        <w:ind w:firstLine="48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本机关认为：</w:t>
      </w:r>
      <w:r w:rsidRPr="00903CC0">
        <w:rPr>
          <w:rFonts w:ascii="仿宋_GB2312" w:eastAsia="仿宋_GB2312" w:hAnsi="仿宋" w:cs="Times New Roman" w:hint="eastAsia"/>
          <w:sz w:val="32"/>
          <w:szCs w:val="32"/>
        </w:rPr>
        <w:t>按照《</w:t>
      </w:r>
      <w:r w:rsidR="00685F3E" w:rsidRPr="00903CC0">
        <w:rPr>
          <w:rFonts w:ascii="仿宋_GB2312" w:eastAsia="仿宋_GB2312" w:hAnsi="仿宋" w:cs="Times New Roman" w:hint="eastAsia"/>
          <w:sz w:val="32"/>
          <w:szCs w:val="32"/>
        </w:rPr>
        <w:t>广东省</w:t>
      </w:r>
      <w:r w:rsidRPr="00903CC0">
        <w:rPr>
          <w:rFonts w:ascii="仿宋_GB2312" w:eastAsia="仿宋_GB2312" w:hAnsi="仿宋" w:cs="Times New Roman" w:hint="eastAsia"/>
          <w:sz w:val="32"/>
          <w:szCs w:val="32"/>
        </w:rPr>
        <w:t>工伤保险条例》</w:t>
      </w:r>
      <w:r w:rsidR="00826951" w:rsidRPr="00903CC0">
        <w:rPr>
          <w:rFonts w:ascii="仿宋_GB2312" w:eastAsia="仿宋_GB2312" w:hAnsi="仿宋" w:cs="Times New Roman" w:hint="eastAsia"/>
          <w:sz w:val="32"/>
          <w:szCs w:val="32"/>
        </w:rPr>
        <w:t>第</w:t>
      </w:r>
      <w:r w:rsidR="00685F3E" w:rsidRPr="00903CC0">
        <w:rPr>
          <w:rFonts w:ascii="仿宋_GB2312" w:eastAsia="仿宋_GB2312" w:hAnsi="仿宋" w:cs="Times New Roman" w:hint="eastAsia"/>
          <w:sz w:val="32"/>
          <w:szCs w:val="32"/>
        </w:rPr>
        <w:t>九</w:t>
      </w:r>
      <w:r w:rsidR="00826951" w:rsidRPr="00903CC0">
        <w:rPr>
          <w:rFonts w:ascii="仿宋_GB2312" w:eastAsia="仿宋_GB2312" w:hAnsi="仿宋" w:cs="Times New Roman" w:hint="eastAsia"/>
          <w:sz w:val="32"/>
          <w:szCs w:val="32"/>
        </w:rPr>
        <w:t>条第（六）规定</w:t>
      </w:r>
      <w:r w:rsidR="00C60307" w:rsidRPr="00903CC0">
        <w:rPr>
          <w:rFonts w:ascii="仿宋_GB2312" w:eastAsia="仿宋_GB2312" w:hAnsi="仿宋" w:cs="Times New Roman" w:hint="eastAsia"/>
          <w:sz w:val="32"/>
          <w:szCs w:val="32"/>
        </w:rPr>
        <w:t>：“</w:t>
      </w:r>
      <w:r w:rsidR="00826951" w:rsidRPr="00903CC0">
        <w:rPr>
          <w:rFonts w:ascii="仿宋_GB2312" w:eastAsia="仿宋_GB2312" w:hAnsi="仿宋" w:cs="Times New Roman" w:hint="eastAsia"/>
          <w:sz w:val="32"/>
          <w:szCs w:val="32"/>
        </w:rPr>
        <w:t>职工有下列情形之一的，应当认定为工伤：在上下班途中，受到非本人主要责任的交通事故或者城市轨道交通、客运轮渡、火车事故伤害的</w:t>
      </w:r>
      <w:r w:rsidR="00AC006A" w:rsidRPr="00903CC0">
        <w:rPr>
          <w:rFonts w:ascii="仿宋_GB2312" w:eastAsia="仿宋_GB2312" w:hAnsi="仿宋" w:cs="Times New Roman" w:hint="eastAsia"/>
          <w:sz w:val="32"/>
          <w:szCs w:val="32"/>
        </w:rPr>
        <w:t>；</w:t>
      </w:r>
      <w:r w:rsidR="00C60307" w:rsidRPr="00903CC0">
        <w:rPr>
          <w:rFonts w:ascii="仿宋_GB2312" w:eastAsia="仿宋_GB2312" w:hAnsi="仿宋" w:cs="Times New Roman" w:hint="eastAsia"/>
          <w:sz w:val="32"/>
          <w:szCs w:val="32"/>
        </w:rPr>
        <w:t>”</w:t>
      </w:r>
      <w:r w:rsidR="002C43EB" w:rsidRPr="00903CC0">
        <w:rPr>
          <w:rFonts w:ascii="仿宋_GB2312" w:eastAsia="仿宋_GB2312" w:hAnsi="仿宋" w:cs="Times New Roman" w:hint="eastAsia"/>
          <w:sz w:val="32"/>
          <w:szCs w:val="32"/>
        </w:rPr>
        <w:t>《人力资源</w:t>
      </w:r>
      <w:r w:rsidR="002C43EB" w:rsidRPr="00BE6A0B">
        <w:rPr>
          <w:rFonts w:ascii="仿宋_GB2312" w:eastAsia="仿宋_GB2312" w:hAnsi="仿宋_GB2312" w:cs="仿宋_GB2312" w:hint="eastAsia"/>
          <w:sz w:val="32"/>
          <w:szCs w:val="32"/>
        </w:rPr>
        <w:t>和社会保障部办公厅关于工伤保险有关规定处理意见的函》(人社厅函</w:t>
      </w:r>
      <w:r w:rsidR="002C43EB">
        <w:rPr>
          <w:rFonts w:ascii="仿宋_GB2312" w:eastAsia="仿宋_GB2312" w:hAnsi="仿宋_GB2312"/>
          <w:sz w:val="32"/>
        </w:rPr>
        <w:t>〔</w:t>
      </w:r>
      <w:r w:rsidR="002C43EB">
        <w:rPr>
          <w:rFonts w:ascii="仿宋_GB2312" w:eastAsia="仿宋_GB2312" w:hAnsi="仿宋_GB2312" w:hint="eastAsia"/>
          <w:sz w:val="32"/>
        </w:rPr>
        <w:t>2011</w:t>
      </w:r>
      <w:r w:rsidR="002C43EB">
        <w:rPr>
          <w:rFonts w:ascii="仿宋_GB2312" w:eastAsia="仿宋_GB2312" w:hAnsi="仿宋_GB2312"/>
          <w:sz w:val="32"/>
        </w:rPr>
        <w:t>〕</w:t>
      </w:r>
      <w:r w:rsidR="002C43EB" w:rsidRPr="00BE6A0B">
        <w:rPr>
          <w:rFonts w:ascii="仿宋_GB2312" w:eastAsia="仿宋_GB2312" w:hAnsi="仿宋_GB2312" w:cs="仿宋_GB2312" w:hint="eastAsia"/>
          <w:sz w:val="32"/>
          <w:szCs w:val="32"/>
        </w:rPr>
        <w:t>339 号)规定:“‘非本人主要责任’事故认定应以公安机关交通管理、交通运输、铁道等部门或司法机关，以及法律、行政法规授权组织出具的相关法律文书为依据。</w:t>
      </w:r>
      <w:r w:rsidR="00685F3E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="00826951" w:rsidRPr="00BE6A0B">
        <w:rPr>
          <w:rFonts w:ascii="仿宋_GB2312" w:eastAsia="仿宋_GB2312" w:hAnsi="仿宋_GB2312" w:cs="仿宋_GB2312" w:hint="eastAsia"/>
          <w:sz w:val="32"/>
          <w:szCs w:val="32"/>
        </w:rPr>
        <w:t>《人力资源社会保障部关于执行</w:t>
      </w:r>
      <w:r w:rsidR="00C33B4D" w:rsidRPr="00C33B4D">
        <w:rPr>
          <w:rFonts w:ascii="仿宋_GB2312" w:eastAsia="仿宋_GB2312" w:hAnsi="仿宋_GB2312" w:cs="仿宋_GB2312"/>
          <w:sz w:val="32"/>
          <w:szCs w:val="32"/>
        </w:rPr>
        <w:t>&lt;</w:t>
      </w:r>
      <w:r w:rsidR="00C33B4D">
        <w:rPr>
          <w:rFonts w:ascii="仿宋_GB2312" w:eastAsia="仿宋_GB2312" w:hAnsi="仿宋_GB2312" w:cs="仿宋_GB2312" w:hint="eastAsia"/>
          <w:sz w:val="32"/>
          <w:szCs w:val="32"/>
        </w:rPr>
        <w:t>工伤保险条例</w:t>
      </w:r>
      <w:r w:rsidR="00C33B4D" w:rsidRPr="00C33B4D">
        <w:rPr>
          <w:rFonts w:ascii="仿宋_GB2312" w:eastAsia="仿宋_GB2312" w:hAnsi="仿宋_GB2312" w:cs="仿宋_GB2312"/>
          <w:sz w:val="32"/>
          <w:szCs w:val="32"/>
        </w:rPr>
        <w:t>&gt;</w:t>
      </w:r>
      <w:r w:rsidR="00826951" w:rsidRPr="00BE6A0B">
        <w:rPr>
          <w:rFonts w:ascii="仿宋_GB2312" w:eastAsia="仿宋_GB2312" w:hAnsi="仿宋_GB2312" w:cs="仿宋_GB2312" w:hint="eastAsia"/>
          <w:sz w:val="32"/>
          <w:szCs w:val="32"/>
        </w:rPr>
        <w:t>若干问题的意见》（人社部发</w:t>
      </w:r>
      <w:r w:rsidR="002C43EB">
        <w:rPr>
          <w:rFonts w:ascii="仿宋_GB2312" w:eastAsia="仿宋_GB2312" w:hAnsi="仿宋_GB2312"/>
          <w:sz w:val="32"/>
        </w:rPr>
        <w:t>〔</w:t>
      </w:r>
      <w:r w:rsidR="002C43EB">
        <w:rPr>
          <w:rFonts w:ascii="仿宋_GB2312" w:eastAsia="仿宋_GB2312" w:hAnsi="仿宋_GB2312" w:hint="eastAsia"/>
          <w:sz w:val="32"/>
        </w:rPr>
        <w:t>2013</w:t>
      </w:r>
      <w:r w:rsidR="002C43EB">
        <w:rPr>
          <w:rFonts w:ascii="仿宋_GB2312" w:eastAsia="仿宋_GB2312" w:hAnsi="仿宋_GB2312"/>
          <w:sz w:val="32"/>
        </w:rPr>
        <w:t>〕</w:t>
      </w:r>
      <w:r w:rsidR="00826951" w:rsidRPr="00BE6A0B">
        <w:rPr>
          <w:rFonts w:ascii="仿宋_GB2312" w:eastAsia="仿宋_GB2312" w:hAnsi="仿宋_GB2312" w:cs="仿宋_GB2312" w:hint="eastAsia"/>
          <w:sz w:val="32"/>
          <w:szCs w:val="32"/>
        </w:rPr>
        <w:t>34 号）规定:“《条例》第十四条第（六）项规定的‘非本人主要责任’的认定，应当以有关机关</w:t>
      </w:r>
      <w:r w:rsidR="00826951" w:rsidRPr="000B6371">
        <w:rPr>
          <w:rFonts w:ascii="仿宋_GB2312" w:eastAsia="仿宋_GB2312" w:hAnsi="仿宋_GB2312" w:cs="仿宋_GB2312" w:hint="eastAsia"/>
          <w:sz w:val="32"/>
          <w:szCs w:val="32"/>
        </w:rPr>
        <w:t>出具的</w:t>
      </w:r>
      <w:r w:rsidR="00826951" w:rsidRPr="000B6371">
        <w:rPr>
          <w:rStyle w:val="Char2"/>
          <w:rFonts w:ascii="仿宋_GB2312" w:eastAsia="仿宋_GB2312" w:hint="eastAsia"/>
          <w:b w:val="0"/>
        </w:rPr>
        <w:t>法律</w:t>
      </w:r>
      <w:r w:rsidR="00826951" w:rsidRPr="000B6371">
        <w:rPr>
          <w:rFonts w:ascii="仿宋_GB2312" w:eastAsia="仿宋_GB2312" w:hAnsi="仿宋_GB2312" w:cs="仿宋_GB2312" w:hint="eastAsia"/>
          <w:sz w:val="32"/>
          <w:szCs w:val="32"/>
        </w:rPr>
        <w:t>文书或者人民</w:t>
      </w:r>
      <w:r w:rsidR="00826951" w:rsidRPr="00BE6A0B">
        <w:rPr>
          <w:rFonts w:ascii="仿宋_GB2312" w:eastAsia="仿宋_GB2312" w:hAnsi="仿宋_GB2312" w:cs="仿宋_GB2312" w:hint="eastAsia"/>
          <w:sz w:val="32"/>
          <w:szCs w:val="32"/>
        </w:rPr>
        <w:t>法院的生效裁决为依据。</w:t>
      </w:r>
      <w:r w:rsidR="00685F3E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="00C33B4D">
        <w:rPr>
          <w:rFonts w:ascii="仿宋_GB2312" w:eastAsia="仿宋_GB2312" w:hAnsi="仿宋_GB2312" w:cs="仿宋_GB2312" w:hint="eastAsia"/>
          <w:sz w:val="32"/>
          <w:szCs w:val="32"/>
        </w:rPr>
        <w:t>本案，</w:t>
      </w:r>
      <w:r w:rsidR="00CA27F3">
        <w:rPr>
          <w:rFonts w:ascii="仿宋_GB2312" w:eastAsia="仿宋_GB2312" w:hAnsi="仿宋_GB2312" w:cs="仿宋_GB2312" w:hint="eastAsia"/>
          <w:sz w:val="32"/>
          <w:szCs w:val="32"/>
        </w:rPr>
        <w:t>因</w:t>
      </w:r>
      <w:r w:rsidR="00C33B4D">
        <w:rPr>
          <w:rFonts w:ascii="仿宋_GB2312" w:eastAsia="仿宋_GB2312" w:hAnsi="仿宋_GB2312" w:cs="仿宋_GB2312" w:hint="eastAsia"/>
          <w:sz w:val="32"/>
          <w:szCs w:val="32"/>
        </w:rPr>
        <w:t>申请人</w:t>
      </w:r>
      <w:r w:rsidR="00C60307">
        <w:rPr>
          <w:rFonts w:ascii="仿宋_GB2312" w:eastAsia="仿宋_GB2312" w:hAnsi="仿宋_GB2312" w:cs="仿宋_GB2312" w:hint="eastAsia"/>
          <w:sz w:val="32"/>
          <w:szCs w:val="32"/>
        </w:rPr>
        <w:t>未能</w:t>
      </w:r>
      <w:r w:rsidR="00BD4260">
        <w:rPr>
          <w:rFonts w:ascii="仿宋_GB2312" w:eastAsia="仿宋_GB2312" w:hAnsi="仿宋_GB2312" w:cs="仿宋_GB2312" w:hint="eastAsia"/>
          <w:sz w:val="32"/>
          <w:szCs w:val="32"/>
        </w:rPr>
        <w:t>提供</w:t>
      </w:r>
      <w:r w:rsidR="00C60307">
        <w:rPr>
          <w:rFonts w:ascii="仿宋_GB2312" w:eastAsia="仿宋_GB2312" w:hAnsi="仿宋_GB2312" w:cs="仿宋_GB2312" w:hint="eastAsia"/>
          <w:sz w:val="32"/>
          <w:szCs w:val="32"/>
        </w:rPr>
        <w:t>事故认定有权机关出具的</w:t>
      </w:r>
      <w:r w:rsidR="00BD4260">
        <w:rPr>
          <w:rFonts w:ascii="仿宋_GB2312" w:eastAsia="仿宋_GB2312" w:hAnsi="仿宋_GB2312" w:cs="仿宋_GB2312" w:hint="eastAsia"/>
          <w:sz w:val="32"/>
          <w:szCs w:val="32"/>
        </w:rPr>
        <w:t>证明其“受到非本人主要</w:t>
      </w:r>
      <w:r w:rsidR="002C43EB">
        <w:rPr>
          <w:rFonts w:ascii="仿宋_GB2312" w:eastAsia="仿宋_GB2312" w:hAnsi="仿宋_GB2312" w:cs="仿宋_GB2312" w:hint="eastAsia"/>
          <w:sz w:val="32"/>
          <w:szCs w:val="32"/>
        </w:rPr>
        <w:t>责任的交通事故</w:t>
      </w:r>
      <w:r w:rsidR="00BD4260">
        <w:rPr>
          <w:rFonts w:ascii="仿宋_GB2312" w:eastAsia="仿宋_GB2312" w:hAnsi="仿宋_GB2312" w:cs="仿宋_GB2312" w:hint="eastAsia"/>
          <w:sz w:val="32"/>
          <w:szCs w:val="32"/>
        </w:rPr>
        <w:t>”</w:t>
      </w:r>
      <w:r w:rsidR="002C43EB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C60307">
        <w:rPr>
          <w:rFonts w:ascii="仿宋_GB2312" w:eastAsia="仿宋_GB2312" w:hAnsi="仿宋_GB2312" w:cs="仿宋_GB2312" w:hint="eastAsia"/>
          <w:sz w:val="32"/>
          <w:szCs w:val="32"/>
        </w:rPr>
        <w:t>法律文书，</w:t>
      </w:r>
      <w:r>
        <w:rPr>
          <w:rFonts w:ascii="仿宋_GB2312" w:eastAsia="仿宋_GB2312" w:hAnsi="仿宋_GB2312"/>
          <w:sz w:val="32"/>
        </w:rPr>
        <w:t>被申请人</w:t>
      </w:r>
      <w:r>
        <w:rPr>
          <w:rFonts w:ascii="仿宋_GB2312" w:eastAsia="仿宋_GB2312" w:hAnsi="仿宋_GB2312" w:hint="eastAsia"/>
          <w:sz w:val="32"/>
        </w:rPr>
        <w:t>不予认定该情形为工伤</w:t>
      </w:r>
      <w:r>
        <w:rPr>
          <w:rFonts w:ascii="仿宋_GB2312" w:eastAsia="仿宋_GB2312" w:hAnsi="仿宋_GB2312"/>
          <w:sz w:val="32"/>
        </w:rPr>
        <w:t>，并无违法和不当，依法应予维持。</w:t>
      </w:r>
      <w:r>
        <w:rPr>
          <w:rFonts w:eastAsia="仿宋_GB2312" w:hint="eastAsia"/>
          <w:sz w:val="32"/>
        </w:rPr>
        <w:t>申请人的复议请求缺乏事实和法律依据，本机关不予支持</w:t>
      </w:r>
      <w:r>
        <w:rPr>
          <w:rFonts w:ascii="仿宋_GB2312" w:eastAsia="仿宋_GB2312" w:hint="eastAsia"/>
          <w:sz w:val="32"/>
        </w:rPr>
        <w:t>。综上，</w:t>
      </w:r>
      <w:r>
        <w:rPr>
          <w:rFonts w:ascii="仿宋_GB2312" w:eastAsia="仿宋_GB2312" w:hAnsi="仿宋_GB2312"/>
          <w:sz w:val="32"/>
        </w:rPr>
        <w:t>根据《中</w:t>
      </w:r>
      <w:r>
        <w:rPr>
          <w:rFonts w:ascii="仿宋_GB2312" w:eastAsia="仿宋_GB2312" w:hAnsi="仿宋_GB2312"/>
          <w:sz w:val="32"/>
        </w:rPr>
        <w:lastRenderedPageBreak/>
        <w:t>华人民共和国行政复议法》第二十八条第一款第（</w:t>
      </w:r>
      <w:r>
        <w:rPr>
          <w:rFonts w:ascii="仿宋_GB2312" w:eastAsia="仿宋_GB2312" w:hAnsi="仿宋_GB2312" w:hint="eastAsia"/>
          <w:sz w:val="32"/>
        </w:rPr>
        <w:t>一</w:t>
      </w:r>
      <w:r>
        <w:rPr>
          <w:rFonts w:ascii="仿宋_GB2312" w:eastAsia="仿宋_GB2312" w:hAnsi="仿宋_GB2312"/>
          <w:sz w:val="32"/>
        </w:rPr>
        <w:t>）项的规定，本机关作出复议决定如下：</w:t>
      </w:r>
    </w:p>
    <w:p w:rsidR="000F0276" w:rsidRPr="002A0269" w:rsidRDefault="000F0276" w:rsidP="00685F3E">
      <w:pPr>
        <w:spacing w:line="600" w:lineRule="exact"/>
        <w:ind w:firstLineChars="200" w:firstLine="640"/>
        <w:rPr>
          <w:rFonts w:ascii="仿宋_GB2312" w:eastAsia="仿宋_GB2312" w:hAnsi="Arial" w:cs="Arial"/>
          <w:color w:val="333333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</w:t>
      </w:r>
      <w:r>
        <w:rPr>
          <w:rFonts w:ascii="仿宋_GB2312" w:eastAsia="仿宋_GB2312" w:hAnsi="仿宋_GB2312" w:hint="eastAsia"/>
          <w:sz w:val="32"/>
          <w:szCs w:val="32"/>
        </w:rPr>
        <w:t>于</w:t>
      </w:r>
      <w:r w:rsidR="00FA510F">
        <w:rPr>
          <w:rFonts w:ascii="仿宋_GB2312" w:eastAsia="仿宋_GB2312" w:hAnsi="仿宋" w:hint="eastAsia"/>
          <w:sz w:val="32"/>
          <w:szCs w:val="32"/>
        </w:rPr>
        <w:t>2020年6月5日</w:t>
      </w:r>
      <w:r>
        <w:rPr>
          <w:rFonts w:ascii="仿宋_GB2312" w:eastAsia="仿宋_GB2312" w:hAnsi="仿宋_GB2312" w:hint="eastAsia"/>
          <w:sz w:val="32"/>
          <w:szCs w:val="32"/>
        </w:rPr>
        <w:t>作出的</w:t>
      </w:r>
      <w:r w:rsidR="00FA510F">
        <w:rPr>
          <w:rFonts w:ascii="仿宋_GB2312" w:eastAsia="仿宋_GB2312" w:hAnsi="仿宋" w:hint="eastAsia"/>
          <w:sz w:val="32"/>
          <w:szCs w:val="32"/>
        </w:rPr>
        <w:t>深人社不认决字</w:t>
      </w:r>
      <w:r w:rsidR="00FA510F" w:rsidRPr="000A6514">
        <w:rPr>
          <w:rFonts w:ascii="仿宋_GB2312" w:eastAsia="仿宋_GB2312" w:hAnsi="仿宋_GB2312" w:hint="eastAsia"/>
          <w:sz w:val="32"/>
          <w:szCs w:val="32"/>
        </w:rPr>
        <w:t>〔2020〕</w:t>
      </w:r>
      <w:r w:rsidR="00903CC0">
        <w:rPr>
          <w:rFonts w:ascii="仿宋_GB2312" w:eastAsia="仿宋_GB2312" w:hAnsi="仿宋_GB2312" w:hint="eastAsia"/>
          <w:sz w:val="32"/>
          <w:szCs w:val="32"/>
        </w:rPr>
        <w:t>××</w:t>
      </w:r>
      <w:r w:rsidR="00FA510F" w:rsidRPr="000A6514">
        <w:rPr>
          <w:rFonts w:ascii="仿宋_GB2312" w:eastAsia="仿宋_GB2312" w:hint="eastAsia"/>
          <w:sz w:val="32"/>
        </w:rPr>
        <w:t>号</w:t>
      </w:r>
      <w:r>
        <w:rPr>
          <w:rFonts w:ascii="仿宋_GB2312" w:eastAsia="仿宋_GB2312" w:hint="eastAsia"/>
          <w:sz w:val="32"/>
        </w:rPr>
        <w:t>《深圳市不予认定工伤决定书》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0F0276" w:rsidRPr="00AA143D" w:rsidRDefault="000F0276" w:rsidP="00685F3E">
      <w:pPr>
        <w:pStyle w:val="a5"/>
        <w:shd w:val="clear" w:color="auto" w:fill="FFFFFF"/>
        <w:spacing w:before="0" w:beforeAutospacing="0" w:after="0" w:afterAutospacing="0" w:line="600" w:lineRule="exact"/>
        <w:ind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本复议决定书一经送达，即发生法律效力。申请人如对本复议决定不服，可自收到复议决定书之日起十五日内，向有深圳市盐田区人民法院提起诉讼。</w:t>
      </w:r>
    </w:p>
    <w:p w:rsidR="000F0276" w:rsidRDefault="000F0276" w:rsidP="00685F3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0F0276" w:rsidRDefault="000F0276" w:rsidP="00685F3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0F0276" w:rsidRDefault="000F0276" w:rsidP="00685F3E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0F0276" w:rsidRDefault="000F0276" w:rsidP="00685F3E">
      <w:pPr>
        <w:adjustRightInd w:val="0"/>
        <w:snapToGrid w:val="0"/>
        <w:spacing w:line="600" w:lineRule="exact"/>
        <w:jc w:val="left"/>
        <w:rPr>
          <w:rFonts w:ascii="仿宋_GB2312" w:eastAsia="仿宋_GB2312" w:hAnsi="仿宋_GB2312"/>
          <w:sz w:val="32"/>
        </w:rPr>
      </w:pPr>
    </w:p>
    <w:p w:rsidR="000F0276" w:rsidRDefault="000F0276" w:rsidP="00231AB3">
      <w:pPr>
        <w:adjustRightInd w:val="0"/>
        <w:snapToGrid w:val="0"/>
        <w:spacing w:line="600" w:lineRule="exact"/>
        <w:ind w:firstLineChars="1850" w:firstLine="592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0F0276" w:rsidRDefault="000F0276" w:rsidP="00231AB3">
      <w:pPr>
        <w:adjustRightInd w:val="0"/>
        <w:snapToGrid w:val="0"/>
        <w:spacing w:line="600" w:lineRule="exact"/>
        <w:ind w:firstLineChars="1850" w:firstLine="592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</w:t>
      </w:r>
      <w:r w:rsidR="00FA510F"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 w:hint="eastAsia"/>
          <w:sz w:val="32"/>
        </w:rPr>
        <w:t>月</w:t>
      </w:r>
      <w:r w:rsidR="00231AB3">
        <w:rPr>
          <w:rFonts w:ascii="仿宋_GB2312" w:eastAsia="仿宋_GB2312" w:hAnsi="仿宋_GB2312" w:hint="eastAsia"/>
          <w:sz w:val="32"/>
        </w:rPr>
        <w:t>18</w:t>
      </w:r>
      <w:r>
        <w:rPr>
          <w:rFonts w:ascii="仿宋_GB2312" w:eastAsia="仿宋_GB2312" w:hAnsi="仿宋_GB2312" w:hint="eastAsia"/>
          <w:sz w:val="32"/>
        </w:rPr>
        <w:t>日</w:t>
      </w:r>
    </w:p>
    <w:p w:rsidR="000F0276" w:rsidRDefault="000F0276" w:rsidP="00685F3E">
      <w:pPr>
        <w:spacing w:line="600" w:lineRule="exact"/>
        <w:ind w:firstLineChars="200" w:firstLine="420"/>
        <w:jc w:val="left"/>
      </w:pPr>
    </w:p>
    <w:p w:rsidR="000F0276" w:rsidRDefault="000F0276" w:rsidP="00685F3E">
      <w:pPr>
        <w:spacing w:line="600" w:lineRule="exact"/>
        <w:ind w:firstLineChars="200" w:firstLine="420"/>
      </w:pPr>
    </w:p>
    <w:p w:rsidR="000F0276" w:rsidRDefault="000F0276" w:rsidP="00685F3E">
      <w:pPr>
        <w:spacing w:line="600" w:lineRule="exact"/>
      </w:pPr>
    </w:p>
    <w:p w:rsidR="000F0276" w:rsidRDefault="000F0276" w:rsidP="000F0276"/>
    <w:p w:rsidR="00013C94" w:rsidRDefault="00013C94"/>
    <w:sectPr w:rsidR="00013C94" w:rsidSect="00FA510F">
      <w:footerReference w:type="even" r:id="rId7"/>
      <w:footerReference w:type="default" r:id="rId8"/>
      <w:pgSz w:w="11906" w:h="16838"/>
      <w:pgMar w:top="1440" w:right="1080" w:bottom="1440" w:left="1080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CF6" w:rsidRDefault="00D83CF6" w:rsidP="000F0276">
      <w:r>
        <w:separator/>
      </w:r>
    </w:p>
  </w:endnote>
  <w:endnote w:type="continuationSeparator" w:id="0">
    <w:p w:rsidR="00D83CF6" w:rsidRDefault="00D83CF6" w:rsidP="000F02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92"/>
    </w:sdtPr>
    <w:sdtEndPr>
      <w:rPr>
        <w:rFonts w:ascii="宋体" w:eastAsia="宋体" w:hAnsi="宋体"/>
        <w:sz w:val="28"/>
        <w:szCs w:val="28"/>
      </w:rPr>
    </w:sdtEndPr>
    <w:sdtContent>
      <w:p w:rsidR="008861FA" w:rsidRDefault="00A14FF5">
        <w:pPr>
          <w:pStyle w:val="a4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013C94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013C94">
          <w:rPr>
            <w:rFonts w:ascii="宋体" w:eastAsia="宋体" w:hAnsi="宋体"/>
            <w:sz w:val="28"/>
            <w:szCs w:val="28"/>
            <w:lang w:val="zh-CN"/>
          </w:rPr>
          <w:t>-</w:t>
        </w:r>
        <w:r w:rsidR="00013C94">
          <w:rPr>
            <w:rFonts w:ascii="宋体" w:eastAsia="宋体" w:hAnsi="宋体"/>
            <w:sz w:val="28"/>
            <w:szCs w:val="28"/>
          </w:rPr>
          <w:t xml:space="preserve"> 6 -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861FA" w:rsidRDefault="00D83CF6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88"/>
    </w:sdtPr>
    <w:sdtEndPr>
      <w:rPr>
        <w:rFonts w:ascii="宋体" w:eastAsia="宋体" w:hAnsi="宋体"/>
        <w:sz w:val="28"/>
        <w:szCs w:val="28"/>
      </w:rPr>
    </w:sdtEndPr>
    <w:sdtContent>
      <w:p w:rsidR="008861FA" w:rsidRDefault="00A14FF5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013C94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903CC0" w:rsidRPr="00903CC0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903CC0">
          <w:rPr>
            <w:rFonts w:ascii="宋体" w:eastAsia="宋体" w:hAnsi="宋体"/>
            <w:noProof/>
            <w:sz w:val="28"/>
            <w:szCs w:val="28"/>
          </w:rPr>
          <w:t xml:space="preserve"> 5 -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861FA" w:rsidRDefault="00D83CF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CF6" w:rsidRDefault="00D83CF6" w:rsidP="000F0276">
      <w:r>
        <w:separator/>
      </w:r>
    </w:p>
  </w:footnote>
  <w:footnote w:type="continuationSeparator" w:id="0">
    <w:p w:rsidR="00D83CF6" w:rsidRDefault="00D83CF6" w:rsidP="000F027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276"/>
    <w:rsid w:val="00013C94"/>
    <w:rsid w:val="000B6371"/>
    <w:rsid w:val="000F0276"/>
    <w:rsid w:val="00231AB3"/>
    <w:rsid w:val="002C43EB"/>
    <w:rsid w:val="004057FD"/>
    <w:rsid w:val="00487503"/>
    <w:rsid w:val="004B7EC9"/>
    <w:rsid w:val="00505A58"/>
    <w:rsid w:val="00672DC6"/>
    <w:rsid w:val="00685F3E"/>
    <w:rsid w:val="00826951"/>
    <w:rsid w:val="00903CC0"/>
    <w:rsid w:val="00947386"/>
    <w:rsid w:val="00A14FF5"/>
    <w:rsid w:val="00AC006A"/>
    <w:rsid w:val="00B21F7B"/>
    <w:rsid w:val="00BD4260"/>
    <w:rsid w:val="00BE6A0B"/>
    <w:rsid w:val="00C33B4D"/>
    <w:rsid w:val="00C54A0D"/>
    <w:rsid w:val="00C60307"/>
    <w:rsid w:val="00C91D0B"/>
    <w:rsid w:val="00CA27F3"/>
    <w:rsid w:val="00D74468"/>
    <w:rsid w:val="00D83CF6"/>
    <w:rsid w:val="00EB4D33"/>
    <w:rsid w:val="00EB7A15"/>
    <w:rsid w:val="00EE20A1"/>
    <w:rsid w:val="00F4597B"/>
    <w:rsid w:val="00FA5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76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0276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027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0F0276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F0276"/>
    <w:rPr>
      <w:sz w:val="18"/>
      <w:szCs w:val="18"/>
    </w:rPr>
  </w:style>
  <w:style w:type="paragraph" w:styleId="a5">
    <w:name w:val="Normal (Web)"/>
    <w:basedOn w:val="a"/>
    <w:uiPriority w:val="99"/>
    <w:unhideWhenUsed/>
    <w:rsid w:val="000F0276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0F027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0F0276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Title"/>
    <w:basedOn w:val="a"/>
    <w:next w:val="a"/>
    <w:link w:val="Char2"/>
    <w:uiPriority w:val="10"/>
    <w:qFormat/>
    <w:rsid w:val="000B6371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2">
    <w:name w:val="标题 Char"/>
    <w:basedOn w:val="a0"/>
    <w:link w:val="a7"/>
    <w:uiPriority w:val="10"/>
    <w:rsid w:val="000B6371"/>
    <w:rPr>
      <w:rFonts w:asciiTheme="majorHAnsi" w:eastAsia="宋体" w:hAnsiTheme="majorHAnsi" w:cstheme="majorBidi"/>
      <w:b/>
      <w:bCs/>
      <w:kern w:val="0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1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72EB3-ACD9-472C-8CDB-FBE5EE9B7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5</Pages>
  <Words>402</Words>
  <Characters>2294</Characters>
  <Application>Microsoft Office Word</Application>
  <DocSecurity>0</DocSecurity>
  <Lines>19</Lines>
  <Paragraphs>5</Paragraphs>
  <ScaleCrop>false</ScaleCrop>
  <Company>Chinese ORG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10</cp:revision>
  <dcterms:created xsi:type="dcterms:W3CDTF">2020-09-16T09:35:00Z</dcterms:created>
  <dcterms:modified xsi:type="dcterms:W3CDTF">2021-08-18T06:41:00Z</dcterms:modified>
</cp:coreProperties>
</file>