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360" w:lineRule="auto"/>
        <w:jc w:val="center"/>
      </w:pPr>
    </w:p>
    <w:p>
      <w:pPr>
        <w:wordWrap w:val="0"/>
        <w:spacing w:line="54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深府行复〔2020〕917号</w:t>
      </w:r>
    </w:p>
    <w:p>
      <w:pPr>
        <w:spacing w:line="540" w:lineRule="exact"/>
        <w:rPr>
          <w:rFonts w:eastAsia="仿宋_GB2312"/>
          <w:sz w:val="32"/>
          <w:u w:val="single"/>
        </w:rPr>
      </w:pPr>
    </w:p>
    <w:p>
      <w:pPr>
        <w:spacing w:line="640" w:lineRule="atLeast"/>
        <w:ind w:firstLine="640" w:firstLineChars="200"/>
        <w:rPr>
          <w:rFonts w:ascii="仿宋_GB2312" w:eastAsia="仿宋_GB2312"/>
          <w:sz w:val="32"/>
        </w:rPr>
      </w:pPr>
      <w:r>
        <w:rPr>
          <w:rFonts w:hint="eastAsia" w:eastAsia="黑体"/>
          <w:sz w:val="32"/>
        </w:rPr>
        <w:t>申请人：</w:t>
      </w:r>
      <w:r>
        <w:rPr>
          <w:rStyle w:val="8"/>
          <w:rFonts w:hint="eastAsia" w:ascii="仿宋_GB2312" w:hAnsi="inherit" w:eastAsia="仿宋_GB2312"/>
          <w:sz w:val="32"/>
          <w:szCs w:val="32"/>
        </w:rPr>
        <w:t>深圳市</w:t>
      </w:r>
      <w:r>
        <w:rPr>
          <w:rFonts w:hint="eastAsia" w:eastAsia="仿宋_GB2312"/>
          <w:sz w:val="32"/>
        </w:rPr>
        <w:t>××</w:t>
      </w:r>
      <w:r>
        <w:rPr>
          <w:rStyle w:val="8"/>
          <w:rFonts w:hint="eastAsia" w:ascii="仿宋_GB2312" w:hAnsi="inherit" w:eastAsia="仿宋_GB2312"/>
          <w:sz w:val="32"/>
          <w:szCs w:val="32"/>
        </w:rPr>
        <w:t>运输有限公司</w:t>
      </w:r>
      <w:r>
        <w:rPr>
          <w:rFonts w:ascii="仿宋_GB2312" w:eastAsia="仿宋_GB2312"/>
          <w:sz w:val="32"/>
        </w:rPr>
        <w:t xml:space="preserve"> </w:t>
      </w:r>
    </w:p>
    <w:p>
      <w:pPr>
        <w:spacing w:line="540" w:lineRule="exact"/>
        <w:ind w:left="0" w:leftChars="0" w:firstLine="640" w:firstLineChars="200"/>
        <w:rPr>
          <w:rFonts w:ascii="仿宋_GB2312" w:hAnsi="仿宋_GB2312" w:eastAsia="仿宋_GB2312" w:cs="仿宋_GB2312"/>
          <w:sz w:val="32"/>
          <w:szCs w:val="32"/>
        </w:rPr>
      </w:pPr>
      <w:r>
        <w:rPr>
          <w:rFonts w:hint="eastAsia" w:ascii="仿宋_GB2312" w:eastAsia="仿宋_GB2312"/>
          <w:sz w:val="32"/>
        </w:rPr>
        <w:t>法定代表人：赵</w:t>
      </w:r>
      <w:r>
        <w:rPr>
          <w:rFonts w:hint="eastAsia" w:ascii="仿宋_GB2312" w:eastAsia="仿宋_GB2312"/>
          <w:sz w:val="32"/>
          <w:lang w:val="en-US" w:eastAsia="zh-CN"/>
        </w:rPr>
        <w:t>某1</w:t>
      </w:r>
      <w:r>
        <w:rPr>
          <w:rFonts w:hint="eastAsia" w:ascii="仿宋_GB2312" w:eastAsia="仿宋_GB2312"/>
          <w:sz w:val="32"/>
        </w:rPr>
        <w:t>，董事长</w:t>
      </w:r>
    </w:p>
    <w:p>
      <w:pPr>
        <w:spacing w:line="540" w:lineRule="exact"/>
        <w:ind w:firstLine="640" w:firstLineChars="200"/>
        <w:rPr>
          <w:rFonts w:ascii="仿宋_GB2312" w:hAnsi="仿宋_GB2312" w:eastAsia="仿宋_GB2312"/>
          <w:sz w:val="32"/>
          <w:szCs w:val="32"/>
        </w:rPr>
      </w:pPr>
      <w:r>
        <w:rPr>
          <w:rFonts w:hint="eastAsia" w:ascii="仿宋_GB2312" w:eastAsia="仿宋_GB2312"/>
          <w:sz w:val="32"/>
        </w:rPr>
        <w:t>委托代理人：赵</w:t>
      </w:r>
      <w:r>
        <w:rPr>
          <w:rFonts w:hint="eastAsia" w:ascii="仿宋_GB2312" w:eastAsia="仿宋_GB2312"/>
          <w:sz w:val="32"/>
          <w:lang w:val="en-US" w:eastAsia="zh-CN"/>
        </w:rPr>
        <w:t>某2</w:t>
      </w:r>
      <w:r>
        <w:rPr>
          <w:rFonts w:ascii="仿宋_GB2312" w:hAnsi="仿宋_GB2312" w:eastAsia="仿宋_GB2312"/>
          <w:sz w:val="32"/>
          <w:szCs w:val="32"/>
        </w:rPr>
        <w:t xml:space="preserve"> </w:t>
      </w:r>
      <w:r>
        <w:rPr>
          <w:rFonts w:hint="eastAsia" w:ascii="仿宋_GB2312" w:hAnsi="仿宋_GB2312" w:eastAsia="仿宋_GB2312"/>
          <w:sz w:val="32"/>
          <w:szCs w:val="32"/>
        </w:rPr>
        <w:t>，该司员工</w:t>
      </w:r>
    </w:p>
    <w:p>
      <w:pPr>
        <w:spacing w:line="540" w:lineRule="exact"/>
        <w:ind w:firstLine="640" w:firstLineChars="200"/>
        <w:rPr>
          <w:rFonts w:eastAsia="仿宋_GB2312"/>
          <w:sz w:val="32"/>
        </w:rPr>
      </w:pPr>
      <w:r>
        <w:rPr>
          <w:rFonts w:hint="eastAsia" w:eastAsia="黑体"/>
          <w:sz w:val="32"/>
        </w:rPr>
        <w:t>被申请人：</w:t>
      </w:r>
      <w:r>
        <w:rPr>
          <w:rFonts w:hint="eastAsia" w:eastAsia="仿宋_GB2312"/>
          <w:sz w:val="32"/>
        </w:rPr>
        <w:t>深圳市</w:t>
      </w:r>
      <w:r>
        <w:rPr>
          <w:rFonts w:hint="eastAsia" w:ascii="仿宋_GB2312" w:hAnsi="宋体" w:eastAsia="仿宋_GB2312"/>
          <w:sz w:val="32"/>
          <w:szCs w:val="32"/>
        </w:rPr>
        <w:t>交通运输</w:t>
      </w:r>
      <w:r>
        <w:rPr>
          <w:rFonts w:hint="eastAsia" w:eastAsia="仿宋_GB2312"/>
          <w:sz w:val="32"/>
        </w:rPr>
        <w:t>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hAnsi="宋体" w:eastAsia="仿宋_GB2312"/>
          <w:sz w:val="32"/>
          <w:szCs w:val="32"/>
        </w:rPr>
        <w:t>深圳市福田区紫竹七道16号竹子林公路主枢纽管理控制中心</w:t>
      </w:r>
    </w:p>
    <w:p>
      <w:pPr>
        <w:spacing w:line="540" w:lineRule="exact"/>
        <w:ind w:firstLine="640" w:firstLineChars="200"/>
        <w:rPr>
          <w:rFonts w:ascii="仿宋_GB2312" w:hAnsi="仿宋_GB2312" w:eastAsia="仿宋_GB2312"/>
          <w:sz w:val="32"/>
          <w:szCs w:val="32"/>
        </w:rPr>
      </w:pPr>
      <w:r>
        <w:rPr>
          <w:rFonts w:hint="eastAsia" w:eastAsia="仿宋_GB2312"/>
          <w:sz w:val="32"/>
        </w:rPr>
        <w:t>法定代表人：</w:t>
      </w:r>
      <w:r>
        <w:rPr>
          <w:rFonts w:hint="eastAsia" w:ascii="仿宋_GB2312" w:hAnsi="宋体" w:eastAsia="仿宋_GB2312"/>
          <w:sz w:val="32"/>
          <w:szCs w:val="32"/>
        </w:rPr>
        <w:t>于宝明</w:t>
      </w:r>
      <w:r>
        <w:rPr>
          <w:rFonts w:hint="eastAsia" w:ascii="仿宋_GB2312" w:hAnsi="仿宋_GB2312" w:eastAsia="仿宋_GB2312"/>
          <w:sz w:val="32"/>
          <w:szCs w:val="32"/>
        </w:rPr>
        <w:t>，局长</w:t>
      </w:r>
    </w:p>
    <w:p>
      <w:pPr>
        <w:spacing w:line="540" w:lineRule="exact"/>
        <w:ind w:firstLine="640" w:firstLineChars="200"/>
        <w:rPr>
          <w:rFonts w:ascii="仿宋_GB2312" w:hAnsi="仿宋_GB2312" w:eastAsia="仿宋_GB2312"/>
          <w:sz w:val="32"/>
          <w:szCs w:val="32"/>
        </w:rPr>
      </w:pPr>
    </w:p>
    <w:p>
      <w:pPr>
        <w:spacing w:line="640" w:lineRule="exact"/>
        <w:ind w:firstLine="640" w:firstLineChars="200"/>
        <w:rPr>
          <w:rFonts w:ascii="仿宋_GB2312" w:eastAsia="仿宋_GB2312"/>
          <w:sz w:val="32"/>
          <w:szCs w:val="32"/>
        </w:rPr>
      </w:pPr>
      <w:r>
        <w:rPr>
          <w:rFonts w:hint="eastAsia" w:ascii="仿宋_GB2312" w:eastAsia="仿宋_GB2312"/>
          <w:sz w:val="32"/>
          <w:szCs w:val="32"/>
        </w:rPr>
        <w:t>申请人因不服被申请人于</w:t>
      </w:r>
      <w:r>
        <w:rPr>
          <w:rFonts w:hint="eastAsia" w:ascii="仿宋_GB2312" w:hAnsi="宋体" w:eastAsia="仿宋_GB2312"/>
          <w:sz w:val="32"/>
          <w:szCs w:val="32"/>
        </w:rPr>
        <w:t>2020</w:t>
      </w:r>
      <w:r>
        <w:rPr>
          <w:rFonts w:hint="eastAsia" w:ascii="仿宋_GB2312" w:hAnsi="仿宋" w:eastAsia="仿宋_GB2312"/>
          <w:sz w:val="32"/>
          <w:szCs w:val="32"/>
        </w:rPr>
        <w:t>年2月24日作出的</w:t>
      </w:r>
      <w:r>
        <w:rPr>
          <w:rFonts w:hint="eastAsia" w:ascii="仿宋_GB2312" w:hAnsi="宋体" w:eastAsia="仿宋_GB2312"/>
          <w:sz w:val="32"/>
          <w:szCs w:val="32"/>
        </w:rPr>
        <w:t>深交罚决第</w:t>
      </w:r>
      <w:r>
        <w:rPr>
          <w:rFonts w:hint="eastAsia" w:eastAsia="仿宋_GB2312"/>
          <w:sz w:val="32"/>
        </w:rPr>
        <w:t>××</w:t>
      </w:r>
      <w:r>
        <w:rPr>
          <w:rFonts w:hint="eastAsia" w:ascii="仿宋_GB2312" w:hAnsi="宋体" w:eastAsia="仿宋_GB2312"/>
          <w:sz w:val="32"/>
          <w:szCs w:val="32"/>
        </w:rPr>
        <w:t>号《深圳市交通运输局行政处罚决定书》</w:t>
      </w:r>
      <w:r>
        <w:rPr>
          <w:rFonts w:hint="eastAsia" w:ascii="仿宋_GB2312" w:eastAsia="仿宋_GB2312"/>
          <w:sz w:val="32"/>
          <w:szCs w:val="32"/>
        </w:rPr>
        <w:t>，向本机关申请行政复议，本机关依法受理。被申请人向本机关提交了书面答复及作出该具体行政行为的有关证据和依据。本案现已审理终结。</w:t>
      </w:r>
    </w:p>
    <w:p>
      <w:pPr>
        <w:spacing w:line="540" w:lineRule="exact"/>
        <w:ind w:firstLine="640" w:firstLineChars="200"/>
        <w:rPr>
          <w:rFonts w:ascii="仿宋_GB2312" w:hAnsi="宋体" w:eastAsia="仿宋_GB2312"/>
          <w:sz w:val="32"/>
          <w:szCs w:val="32"/>
        </w:rPr>
      </w:pPr>
      <w:r>
        <w:rPr>
          <w:rFonts w:hint="eastAsia" w:ascii="黑体" w:hAnsi="黑体" w:eastAsia="黑体"/>
          <w:sz w:val="32"/>
          <w:szCs w:val="32"/>
        </w:rPr>
        <w:t>经查：</w:t>
      </w:r>
      <w:r>
        <w:rPr>
          <w:rFonts w:hint="eastAsia" w:ascii="仿宋_GB2312" w:eastAsia="仿宋_GB2312"/>
          <w:sz w:val="32"/>
          <w:szCs w:val="32"/>
        </w:rPr>
        <w:t>被申请人于</w:t>
      </w:r>
      <w:r>
        <w:rPr>
          <w:rFonts w:hint="eastAsia" w:ascii="仿宋_GB2312" w:hAnsi="宋体" w:eastAsia="仿宋_GB2312"/>
          <w:sz w:val="32"/>
          <w:szCs w:val="32"/>
        </w:rPr>
        <w:t>2020</w:t>
      </w:r>
      <w:r>
        <w:rPr>
          <w:rFonts w:hint="eastAsia" w:ascii="仿宋_GB2312" w:hAnsi="仿宋" w:eastAsia="仿宋_GB2312"/>
          <w:sz w:val="32"/>
          <w:szCs w:val="32"/>
        </w:rPr>
        <w:t>年2月24日作出的</w:t>
      </w:r>
      <w:r>
        <w:rPr>
          <w:rFonts w:hint="eastAsia" w:ascii="仿宋_GB2312" w:hAnsi="宋体" w:eastAsia="仿宋_GB2312"/>
          <w:sz w:val="32"/>
          <w:szCs w:val="32"/>
        </w:rPr>
        <w:t>深交罚决第</w:t>
      </w:r>
      <w:r>
        <w:rPr>
          <w:rFonts w:hint="eastAsia" w:eastAsia="仿宋_GB2312"/>
          <w:sz w:val="32"/>
        </w:rPr>
        <w:t>××</w:t>
      </w:r>
      <w:r>
        <w:rPr>
          <w:rFonts w:hint="eastAsia" w:ascii="仿宋_GB2312" w:hAnsi="宋体" w:eastAsia="仿宋_GB2312"/>
          <w:sz w:val="32"/>
          <w:szCs w:val="32"/>
        </w:rPr>
        <w:t>号《深圳市交通运输局行政处罚决定书》，并于2020年</w:t>
      </w:r>
      <w:r>
        <w:rPr>
          <w:rFonts w:hint="eastAsia" w:ascii="仿宋_GB2312" w:hAnsi="仿宋_GB2312" w:eastAsia="仿宋_GB2312" w:cs="仿宋_GB2312"/>
          <w:sz w:val="32"/>
          <w:szCs w:val="32"/>
        </w:rPr>
        <w:t>2月27日向申请人邮寄送达行政处罚决定书，但被作退回妥投处理。2020年3月26日，被申请人通过官方网站采用公告方式送达</w:t>
      </w:r>
      <w:r>
        <w:rPr>
          <w:rFonts w:hint="eastAsia" w:ascii="仿宋_GB2312" w:hAnsi="宋体" w:eastAsia="仿宋_GB2312"/>
          <w:sz w:val="32"/>
          <w:szCs w:val="32"/>
        </w:rPr>
        <w:t>上述行政处罚决定书，该公告自发出之日起经过60日即视为送达。</w:t>
      </w:r>
    </w:p>
    <w:p>
      <w:pPr>
        <w:ind w:firstLine="640" w:firstLineChars="200"/>
        <w:rPr>
          <w:rFonts w:ascii="仿宋_GB2312" w:hAnsi="宋体" w:eastAsia="仿宋_GB2312"/>
          <w:sz w:val="32"/>
          <w:szCs w:val="32"/>
        </w:rPr>
      </w:pPr>
      <w:r>
        <w:rPr>
          <w:rFonts w:hint="eastAsia" w:ascii="仿宋_GB2312" w:hAnsi="宋体" w:eastAsia="仿宋_GB2312"/>
          <w:sz w:val="32"/>
          <w:szCs w:val="32"/>
        </w:rPr>
        <w:t>2020年8月14日，申请人通过邮寄方式提出行政复议申请，本机关于2020年8月18日收到该申请书。</w:t>
      </w:r>
    </w:p>
    <w:p>
      <w:pPr>
        <w:ind w:firstLine="640" w:firstLineChars="200"/>
        <w:rPr>
          <w:rFonts w:ascii="仿宋_GB2312" w:hAnsi="黑体" w:eastAsia="仿宋_GB2312"/>
          <w:sz w:val="32"/>
          <w:szCs w:val="32"/>
        </w:rPr>
      </w:pPr>
      <w:r>
        <w:rPr>
          <w:rFonts w:hint="eastAsia" w:ascii="黑体" w:hAnsi="黑体" w:eastAsia="黑体"/>
          <w:sz w:val="32"/>
          <w:szCs w:val="32"/>
        </w:rPr>
        <w:t>本机关认为：</w:t>
      </w:r>
      <w:r>
        <w:rPr>
          <w:rFonts w:hint="eastAsia" w:ascii="仿宋_GB2312" w:hAnsi="黑体" w:eastAsia="仿宋_GB2312"/>
          <w:sz w:val="32"/>
          <w:szCs w:val="32"/>
        </w:rPr>
        <w:t>《</w:t>
      </w:r>
      <w:r>
        <w:rPr>
          <w:rFonts w:hint="eastAsia" w:ascii="仿宋_GB2312" w:hAnsi="宋体" w:eastAsia="仿宋_GB2312"/>
          <w:sz w:val="32"/>
          <w:szCs w:val="32"/>
        </w:rPr>
        <w:t>中华人民共和国行政复议法</w:t>
      </w:r>
      <w:r>
        <w:rPr>
          <w:rFonts w:hint="eastAsia" w:ascii="仿宋_GB2312" w:hAnsi="黑体" w:eastAsia="仿宋_GB2312"/>
          <w:sz w:val="32"/>
          <w:szCs w:val="32"/>
        </w:rPr>
        <w:t>》第九条第一款：“</w:t>
      </w:r>
      <w:r>
        <w:rPr>
          <w:rFonts w:hint="eastAsia" w:ascii="仿宋_GB2312" w:hAnsi="宋体" w:eastAsia="仿宋_GB2312" w:cs="宋体"/>
          <w:color w:val="000000"/>
          <w:sz w:val="32"/>
          <w:szCs w:val="32"/>
        </w:rPr>
        <w:t>公民、法人或者其他组织认为具体行政行为侵犯其合法权益的，可以自知道该具体行政行为之日起六十日内提出行政复议申请；但是法律规定的申请期限超过六十日的除外。</w:t>
      </w:r>
      <w:r>
        <w:rPr>
          <w:rFonts w:hint="eastAsia" w:ascii="仿宋_GB2312" w:hAnsi="黑体" w:eastAsia="仿宋_GB2312"/>
          <w:sz w:val="32"/>
          <w:szCs w:val="32"/>
        </w:rPr>
        <w:t>”本案，被申请人</w:t>
      </w:r>
      <w:r>
        <w:rPr>
          <w:rFonts w:hint="eastAsia" w:ascii="仿宋_GB2312" w:hAnsi="仿宋" w:eastAsia="仿宋_GB2312"/>
          <w:sz w:val="32"/>
          <w:szCs w:val="32"/>
        </w:rPr>
        <w:t>作出的</w:t>
      </w:r>
      <w:r>
        <w:rPr>
          <w:rFonts w:hint="eastAsia" w:ascii="仿宋_GB2312" w:hAnsi="宋体" w:eastAsia="仿宋_GB2312"/>
          <w:sz w:val="32"/>
          <w:szCs w:val="32"/>
        </w:rPr>
        <w:t>深交罚决第</w:t>
      </w:r>
      <w:r>
        <w:rPr>
          <w:rFonts w:hint="eastAsia" w:eastAsia="仿宋_GB2312"/>
          <w:sz w:val="32"/>
        </w:rPr>
        <w:t>××</w:t>
      </w:r>
      <w:r>
        <w:rPr>
          <w:rFonts w:hint="eastAsia" w:ascii="仿宋_GB2312" w:hAnsi="宋体" w:eastAsia="仿宋_GB2312"/>
          <w:sz w:val="32"/>
          <w:szCs w:val="32"/>
        </w:rPr>
        <w:t>号《深圳市交通运输局行政处罚决定书》因采用邮寄方式不能有效送达，故依法采用公告方式送达，公告期限届满之日即2020年5月25日视为送达申请人，申请人可以在</w:t>
      </w:r>
      <w:r>
        <w:rPr>
          <w:rFonts w:hint="eastAsia" w:ascii="仿宋_GB2312" w:hAnsi="宋体" w:eastAsia="仿宋_GB2312" w:cs="宋体"/>
          <w:color w:val="000000"/>
          <w:sz w:val="32"/>
          <w:szCs w:val="32"/>
        </w:rPr>
        <w:t>六十日内提出行政复议申请，但申请人直至2020年8月14日才向本机关提出申请，已超过法定的申请期限。</w:t>
      </w:r>
    </w:p>
    <w:p>
      <w:pPr>
        <w:spacing w:line="580" w:lineRule="exact"/>
        <w:ind w:firstLine="640" w:firstLineChars="200"/>
        <w:rPr>
          <w:rFonts w:ascii="仿宋_GB2312" w:eastAsia="仿宋_GB2312"/>
          <w:sz w:val="32"/>
          <w:szCs w:val="32"/>
        </w:rPr>
      </w:pPr>
      <w:r>
        <w:rPr>
          <w:rFonts w:hint="eastAsia" w:ascii="仿宋_GB2312" w:hAnsi="仿宋_GB2312" w:eastAsia="仿宋_GB2312"/>
          <w:sz w:val="32"/>
        </w:rPr>
        <w:t>综上，根据《中华人民共和国行政复议法实施条例》</w:t>
      </w:r>
      <w:r>
        <w:rPr>
          <w:rFonts w:hint="eastAsia" w:ascii="仿宋_GB2312" w:hAnsi="仿宋_GB2312" w:eastAsia="仿宋_GB2312"/>
          <w:sz w:val="32"/>
          <w:szCs w:val="32"/>
        </w:rPr>
        <w:t>第四十八条</w:t>
      </w:r>
      <w:r>
        <w:rPr>
          <w:rFonts w:hint="eastAsia" w:ascii="仿宋_GB2312" w:hAnsi="仿宋" w:eastAsia="仿宋_GB2312"/>
          <w:sz w:val="32"/>
          <w:szCs w:val="32"/>
        </w:rPr>
        <w:t>第一款第（二）项的规定，本机关作出复议决定如下：</w:t>
      </w:r>
    </w:p>
    <w:p>
      <w:pPr>
        <w:spacing w:line="640" w:lineRule="atLeast"/>
        <w:ind w:right="-109" w:rightChars="-52" w:firstLine="672" w:firstLineChars="210"/>
        <w:rPr>
          <w:rFonts w:ascii="仿宋_GB2312" w:hAnsi="仿宋_GB2312" w:eastAsia="仿宋_GB2312"/>
          <w:sz w:val="32"/>
        </w:rPr>
      </w:pPr>
      <w:r>
        <w:rPr>
          <w:rFonts w:hint="eastAsia" w:ascii="仿宋_GB2312" w:eastAsia="仿宋_GB2312"/>
          <w:sz w:val="32"/>
          <w:szCs w:val="32"/>
        </w:rPr>
        <w:t>驳回申请人</w:t>
      </w:r>
      <w:r>
        <w:rPr>
          <w:rStyle w:val="8"/>
          <w:rFonts w:hint="eastAsia" w:ascii="仿宋_GB2312" w:hAnsi="inherit" w:eastAsia="仿宋_GB2312"/>
          <w:sz w:val="32"/>
          <w:szCs w:val="32"/>
        </w:rPr>
        <w:t>深圳市</w:t>
      </w:r>
      <w:r>
        <w:rPr>
          <w:rFonts w:hint="eastAsia" w:eastAsia="仿宋_GB2312"/>
          <w:sz w:val="32"/>
        </w:rPr>
        <w:t>××</w:t>
      </w:r>
      <w:r>
        <w:rPr>
          <w:rStyle w:val="8"/>
          <w:rFonts w:hint="eastAsia" w:ascii="仿宋_GB2312" w:hAnsi="inherit" w:eastAsia="仿宋_GB2312"/>
          <w:sz w:val="32"/>
          <w:szCs w:val="32"/>
        </w:rPr>
        <w:t>运输有限公司</w:t>
      </w:r>
      <w:r>
        <w:rPr>
          <w:rFonts w:hint="eastAsia" w:ascii="仿宋_GB2312" w:hAnsi="仿宋" w:eastAsia="仿宋_GB2312"/>
          <w:sz w:val="32"/>
          <w:szCs w:val="32"/>
        </w:rPr>
        <w:t>提出的上述行政复议申请</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本复议决定书一经送达，即发生法律效力。申请人如对本复议决定不服，可自收到复议决定书之日起十五日内，向深圳市中级人民法院提起诉讼。</w:t>
      </w:r>
    </w:p>
    <w:p>
      <w:pPr>
        <w:spacing w:line="580" w:lineRule="exact"/>
        <w:ind w:firstLine="5760" w:firstLineChars="1800"/>
        <w:rPr>
          <w:rFonts w:ascii="仿宋_GB2312" w:hAnsi="仿宋_GB2312" w:eastAsia="仿宋_GB2312"/>
          <w:sz w:val="32"/>
        </w:rPr>
      </w:pPr>
    </w:p>
    <w:p>
      <w:pPr>
        <w:spacing w:line="580" w:lineRule="exact"/>
        <w:ind w:firstLine="5440" w:firstLineChars="170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rPr>
          <w:rFonts w:ascii="仿宋_GB2312" w:eastAsia="仿宋_GB2312"/>
        </w:rPr>
      </w:pPr>
      <w:r>
        <w:rPr>
          <w:rFonts w:hint="eastAsia" w:ascii="仿宋_GB2312" w:hAnsi="仿宋_GB2312" w:eastAsia="仿宋_GB2312"/>
          <w:sz w:val="32"/>
        </w:rPr>
        <w:t xml:space="preserve">                                  2020年10月</w:t>
      </w:r>
      <w:r>
        <w:rPr>
          <w:rFonts w:hint="eastAsia" w:ascii="仿宋_GB2312" w:hAnsi="仿宋_GB2312" w:eastAsia="仿宋_GB2312"/>
          <w:sz w:val="32"/>
          <w:lang w:val="en-US" w:eastAsia="zh-CN"/>
        </w:rPr>
        <w:t>16</w:t>
      </w:r>
      <w:bookmarkStart w:id="0" w:name="_GoBack"/>
      <w:bookmarkEnd w:id="0"/>
      <w:r>
        <w:rPr>
          <w:rFonts w:hint="eastAsia" w:ascii="仿宋_GB2312" w:hAnsi="仿宋_GB2312" w:eastAsia="仿宋_GB2312"/>
          <w:sz w:val="32"/>
        </w:rPr>
        <w:t>日</w:t>
      </w:r>
    </w:p>
    <w:p>
      <w:pPr>
        <w:ind w:firstLine="420" w:firstLineChars="200"/>
        <w:rPr>
          <w:rFonts w:ascii="仿宋_GB2312" w:hAnsi="黑体" w:eastAsia="仿宋_GB2312"/>
        </w:rPr>
      </w:pPr>
    </w:p>
    <w:sectPr>
      <w:footerReference r:id="rId3" w:type="default"/>
      <w:pgSz w:w="11906" w:h="16838"/>
      <w:pgMar w:top="1440" w:right="1797" w:bottom="1440"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35862703"/>
      <w:docPartObj>
        <w:docPartGallery w:val="autotext"/>
      </w:docPartObj>
    </w:sdtPr>
    <w:sdtContent>
      <w:p>
        <w:pPr>
          <w:pStyle w:val="3"/>
          <w:jc w:val="center"/>
        </w:pPr>
        <w:r>
          <w:fldChar w:fldCharType="begin"/>
        </w:r>
        <w:r>
          <w:instrText xml:space="preserve"> PAGE   \* MERGEFORMAT </w:instrText>
        </w:r>
        <w:r>
          <w:fldChar w:fldCharType="separate"/>
        </w:r>
        <w:r>
          <w:rPr>
            <w:lang w:val="zh-CN"/>
          </w:rPr>
          <w:t>7</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44678"/>
    <w:rsid w:val="000A4AF4"/>
    <w:rsid w:val="001613C7"/>
    <w:rsid w:val="001C5DA1"/>
    <w:rsid w:val="00242470"/>
    <w:rsid w:val="00244678"/>
    <w:rsid w:val="0028529A"/>
    <w:rsid w:val="00286450"/>
    <w:rsid w:val="00287433"/>
    <w:rsid w:val="00322FD2"/>
    <w:rsid w:val="00343728"/>
    <w:rsid w:val="003C2485"/>
    <w:rsid w:val="00410FB6"/>
    <w:rsid w:val="00432673"/>
    <w:rsid w:val="004D2D19"/>
    <w:rsid w:val="00580C14"/>
    <w:rsid w:val="005B19A5"/>
    <w:rsid w:val="00674C17"/>
    <w:rsid w:val="00763B29"/>
    <w:rsid w:val="00896F19"/>
    <w:rsid w:val="00A53E16"/>
    <w:rsid w:val="00AC0470"/>
    <w:rsid w:val="00B76D39"/>
    <w:rsid w:val="00C178DE"/>
    <w:rsid w:val="00C6561D"/>
    <w:rsid w:val="00D0665E"/>
    <w:rsid w:val="00D25A6A"/>
    <w:rsid w:val="00D8041B"/>
    <w:rsid w:val="1E8722B0"/>
    <w:rsid w:val="67E572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qFormat/>
    <w:uiPriority w:val="99"/>
    <w:rPr>
      <w:color w:val="0000FF" w:themeColor="hyperlink"/>
      <w:u w:val="single"/>
    </w:rPr>
  </w:style>
  <w:style w:type="character" w:customStyle="1" w:styleId="8">
    <w:name w:val="列表1"/>
    <w:basedOn w:val="6"/>
    <w:qFormat/>
    <w:uiPriority w:val="0"/>
  </w:style>
  <w:style w:type="character" w:customStyle="1" w:styleId="9">
    <w:name w:val="页眉 Char"/>
    <w:basedOn w:val="6"/>
    <w:link w:val="4"/>
    <w:semiHidden/>
    <w:qFormat/>
    <w:uiPriority w:val="99"/>
    <w:rPr>
      <w:rFonts w:ascii="Times New Roman" w:hAnsi="Times New Roman" w:eastAsia="宋体" w:cs="Times New Roman"/>
      <w:kern w:val="0"/>
      <w:sz w:val="18"/>
      <w:szCs w:val="18"/>
    </w:rPr>
  </w:style>
  <w:style w:type="character" w:customStyle="1" w:styleId="10">
    <w:name w:val="页脚 Char"/>
    <w:basedOn w:val="6"/>
    <w:link w:val="3"/>
    <w:qFormat/>
    <w:uiPriority w:val="99"/>
    <w:rPr>
      <w:rFonts w:ascii="Times New Roman" w:hAnsi="Times New Roman" w:eastAsia="宋体" w:cs="Times New Roman"/>
      <w:kern w:val="0"/>
      <w:sz w:val="18"/>
      <w:szCs w:val="18"/>
    </w:rPr>
  </w:style>
  <w:style w:type="character" w:customStyle="1" w:styleId="11">
    <w:name w:val="批注框文本 Char"/>
    <w:basedOn w:val="6"/>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7</Pages>
  <Words>568</Words>
  <Characters>3242</Characters>
  <Lines>27</Lines>
  <Paragraphs>7</Paragraphs>
  <TotalTime>1</TotalTime>
  <ScaleCrop>false</ScaleCrop>
  <LinksUpToDate>false</LinksUpToDate>
  <CharactersWithSpaces>3803</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2020-12-10T08:26:00Z</dcterms:created>
  <dc:creator>黄浩</dc:creator>
  <cp:lastModifiedBy>言＆忘~</cp:lastModifiedBy>
  <cp:lastPrinted>2020-09-22T03:48:00Z</cp:lastPrinted>
  <dcterms:modified xsi:type="dcterms:W3CDTF">2020-12-16T08:08:03Z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