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EED" w:rsidRDefault="008A6F10" w:rsidP="004A4EED">
      <w:pPr>
        <w:spacing w:line="900" w:lineRule="exact"/>
        <w:jc w:val="center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t>深  圳  市  人  民  政  府</w:t>
      </w:r>
    </w:p>
    <w:p w:rsidR="004A4EED" w:rsidRDefault="008A6F10" w:rsidP="004A4EED">
      <w:pPr>
        <w:spacing w:line="90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8A6F10" w:rsidRDefault="008A6F10" w:rsidP="008A6F10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A6F10" w:rsidRDefault="008A6F10" w:rsidP="004E12E1">
      <w:pPr>
        <w:spacing w:line="54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深府行复〔2020〕14</w:t>
      </w:r>
      <w:r w:rsidR="004E12E1">
        <w:rPr>
          <w:rFonts w:ascii="仿宋_GB2312" w:eastAsia="仿宋_GB2312" w:hint="eastAsia"/>
          <w:sz w:val="32"/>
          <w:szCs w:val="32"/>
        </w:rPr>
        <w:t>98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8A6F10" w:rsidRDefault="008A6F10" w:rsidP="004E12E1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8A6F10" w:rsidRDefault="008A6F10" w:rsidP="00B068B4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</w:rPr>
        <w:t>申请人：</w:t>
      </w:r>
      <w:r>
        <w:rPr>
          <w:rFonts w:ascii="仿宋_GB2312" w:eastAsia="仿宋_GB2312" w:hint="eastAsia"/>
          <w:sz w:val="32"/>
        </w:rPr>
        <w:t>周</w:t>
      </w:r>
      <w:r w:rsidR="00B068B4">
        <w:rPr>
          <w:rFonts w:ascii="仿宋_GB2312" w:eastAsia="仿宋_GB2312" w:hint="eastAsia"/>
          <w:sz w:val="32"/>
        </w:rPr>
        <w:t>某</w:t>
      </w:r>
    </w:p>
    <w:p w:rsidR="008A6F10" w:rsidRDefault="008A6F10" w:rsidP="004E12E1">
      <w:pPr>
        <w:spacing w:line="540" w:lineRule="exact"/>
        <w:ind w:firstLine="645"/>
        <w:rPr>
          <w:rFonts w:ascii="仿宋_GB2312" w:eastAsia="仿宋_GB2312" w:hAnsi="仿宋_GB2312"/>
          <w:sz w:val="32"/>
          <w:szCs w:val="32"/>
        </w:rPr>
      </w:pPr>
      <w:r>
        <w:rPr>
          <w:rFonts w:eastAsia="黑体" w:hint="eastAsia"/>
          <w:sz w:val="32"/>
        </w:rPr>
        <w:t>被申请人：</w:t>
      </w:r>
      <w:r>
        <w:rPr>
          <w:rFonts w:ascii="仿宋_GB2312" w:eastAsia="仿宋_GB2312" w:hAnsi="仿宋_GB2312" w:hint="eastAsia"/>
          <w:sz w:val="32"/>
          <w:szCs w:val="32"/>
        </w:rPr>
        <w:t>深圳市市场监督管理局罗湖监管局</w:t>
      </w:r>
    </w:p>
    <w:p w:rsidR="008A6F10" w:rsidRDefault="008A6F10" w:rsidP="004E12E1">
      <w:pPr>
        <w:spacing w:line="540" w:lineRule="exact"/>
        <w:ind w:firstLineChars="200" w:firstLine="64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Ansi="仿宋_GB2312" w:hint="eastAsia"/>
          <w:sz w:val="32"/>
          <w:szCs w:val="32"/>
        </w:rPr>
        <w:t>地址：</w:t>
      </w:r>
      <w:r w:rsidR="004A4EED" w:rsidRPr="004A4EED">
        <w:rPr>
          <w:rFonts w:ascii="仿宋_GB2312" w:eastAsia="仿宋_GB2312" w:hint="eastAsia"/>
          <w:sz w:val="32"/>
          <w:szCs w:val="32"/>
        </w:rPr>
        <w:t>深圳市罗湖区沿河北路2003号</w:t>
      </w:r>
    </w:p>
    <w:p w:rsidR="008A6F10" w:rsidRDefault="008A6F10" w:rsidP="004E12E1">
      <w:pPr>
        <w:spacing w:line="540" w:lineRule="exact"/>
        <w:ind w:firstLine="63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法定代表人:王建青，局长</w:t>
      </w:r>
    </w:p>
    <w:p w:rsidR="008A6F10" w:rsidRPr="008A6F10" w:rsidRDefault="008A6F10" w:rsidP="004E12E1">
      <w:pPr>
        <w:spacing w:line="54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8A6F10" w:rsidRDefault="008A6F10" w:rsidP="004E12E1">
      <w:pPr>
        <w:spacing w:line="54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</w:t>
      </w:r>
      <w:r w:rsidR="00850677">
        <w:rPr>
          <w:rFonts w:ascii="仿宋_GB2312" w:eastAsia="仿宋_GB2312" w:cs="仿宋_GB2312" w:hint="eastAsia"/>
          <w:sz w:val="32"/>
          <w:szCs w:val="32"/>
        </w:rPr>
        <w:t>不服</w:t>
      </w:r>
      <w:r>
        <w:rPr>
          <w:rFonts w:ascii="仿宋_GB2312" w:eastAsia="仿宋_GB2312" w:cs="仿宋_GB2312" w:hint="eastAsia"/>
          <w:sz w:val="32"/>
          <w:szCs w:val="32"/>
        </w:rPr>
        <w:t>被申请人</w:t>
      </w:r>
      <w:r>
        <w:rPr>
          <w:rFonts w:ascii="仿宋_GB2312" w:eastAsia="仿宋_GB2312" w:hAnsi="仿宋_GB2312" w:hint="eastAsia"/>
          <w:sz w:val="32"/>
        </w:rPr>
        <w:t>对其</w:t>
      </w:r>
      <w:r w:rsidR="00850677">
        <w:rPr>
          <w:rFonts w:ascii="仿宋_GB2312" w:eastAsia="仿宋_GB2312" w:hAnsi="仿宋_GB2312" w:hint="eastAsia"/>
          <w:sz w:val="32"/>
        </w:rPr>
        <w:t>关于深圳市罗湖区</w:t>
      </w:r>
      <w:r w:rsidR="00B068B4">
        <w:rPr>
          <w:rFonts w:ascii="仿宋_GB2312" w:eastAsia="仿宋_GB2312" w:hAnsi="仿宋_GB2312" w:hint="eastAsia"/>
          <w:sz w:val="32"/>
        </w:rPr>
        <w:t>××</w:t>
      </w:r>
      <w:r w:rsidR="00850677">
        <w:rPr>
          <w:rFonts w:ascii="仿宋_GB2312" w:eastAsia="仿宋_GB2312" w:hAnsi="仿宋_GB2312" w:hint="eastAsia"/>
          <w:sz w:val="32"/>
        </w:rPr>
        <w:t>酒业商行涉嫌销售假酒的</w:t>
      </w:r>
      <w:r>
        <w:rPr>
          <w:rFonts w:ascii="仿宋_GB2312" w:eastAsia="仿宋_GB2312" w:hAnsi="仿宋_GB2312" w:hint="eastAsia"/>
          <w:sz w:val="32"/>
        </w:rPr>
        <w:t>举报（编号：</w:t>
      </w:r>
      <w:r w:rsidR="00850677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1440303002020091414574231</w:t>
      </w:r>
      <w:r>
        <w:rPr>
          <w:rFonts w:ascii="仿宋_GB2312" w:eastAsia="仿宋_GB2312" w:hAnsi="仿宋_GB2312" w:hint="eastAsia"/>
          <w:sz w:val="32"/>
        </w:rPr>
        <w:t>）</w:t>
      </w:r>
      <w:r w:rsidR="00850677">
        <w:rPr>
          <w:rFonts w:ascii="仿宋_GB2312" w:eastAsia="仿宋_GB2312" w:hAnsi="仿宋_GB2312" w:hint="eastAsia"/>
          <w:sz w:val="32"/>
        </w:rPr>
        <w:t>作出的不予立案决定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hint="eastAsia"/>
          <w:sz w:val="32"/>
        </w:rPr>
        <w:t>向本机关申请行政复议，</w:t>
      </w:r>
      <w:r>
        <w:rPr>
          <w:rFonts w:ascii="仿宋_GB2312" w:eastAsia="仿宋_GB2312" w:hAnsi="仿宋_GB2312" w:hint="eastAsia"/>
          <w:sz w:val="32"/>
          <w:szCs w:val="32"/>
        </w:rPr>
        <w:t>本机关</w:t>
      </w:r>
      <w:r w:rsidR="00B64D4C">
        <w:rPr>
          <w:rFonts w:ascii="仿宋_GB2312" w:eastAsia="仿宋_GB2312" w:hAnsi="仿宋_GB2312" w:hint="eastAsia"/>
          <w:sz w:val="32"/>
          <w:szCs w:val="32"/>
        </w:rPr>
        <w:t>予以</w:t>
      </w:r>
      <w:r>
        <w:rPr>
          <w:rFonts w:ascii="仿宋_GB2312" w:eastAsia="仿宋_GB2312" w:hAnsi="仿宋_GB2312" w:hint="eastAsia"/>
          <w:sz w:val="32"/>
          <w:szCs w:val="32"/>
        </w:rPr>
        <w:t>受理。被申请人向本机关提交了书面答复及有关证据和依据，本案现已审理终结。</w:t>
      </w:r>
    </w:p>
    <w:p w:rsidR="008A6F10" w:rsidRDefault="008A6F10" w:rsidP="004E12E1">
      <w:pPr>
        <w:spacing w:line="5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经查：</w:t>
      </w:r>
      <w:r>
        <w:rPr>
          <w:rFonts w:ascii="仿宋_GB2312" w:eastAsia="仿宋_GB2312" w:hAnsi="仿宋_GB2312" w:hint="eastAsia"/>
          <w:bCs/>
          <w:sz w:val="32"/>
          <w:szCs w:val="32"/>
        </w:rPr>
        <w:t>2020年</w:t>
      </w:r>
      <w:r w:rsidR="00850677">
        <w:rPr>
          <w:rFonts w:ascii="仿宋_GB2312" w:eastAsia="仿宋_GB2312" w:hAnsi="仿宋_GB2312" w:hint="eastAsia"/>
          <w:bCs/>
          <w:sz w:val="32"/>
          <w:szCs w:val="32"/>
        </w:rPr>
        <w:t>9</w:t>
      </w:r>
      <w:r>
        <w:rPr>
          <w:rFonts w:ascii="仿宋_GB2312" w:eastAsia="仿宋_GB2312" w:hAnsi="仿宋_GB2312" w:hint="eastAsia"/>
          <w:bCs/>
          <w:sz w:val="32"/>
          <w:szCs w:val="32"/>
        </w:rPr>
        <w:t>月</w:t>
      </w:r>
      <w:r w:rsidR="00850677">
        <w:rPr>
          <w:rFonts w:ascii="仿宋_GB2312" w:eastAsia="仿宋_GB2312" w:hAnsi="仿宋_GB2312" w:hint="eastAsia"/>
          <w:bCs/>
          <w:sz w:val="32"/>
          <w:szCs w:val="32"/>
        </w:rPr>
        <w:t>14</w:t>
      </w:r>
      <w:r>
        <w:rPr>
          <w:rFonts w:ascii="仿宋_GB2312" w:eastAsia="仿宋_GB2312" w:hAnsi="仿宋_GB2312" w:hint="eastAsia"/>
          <w:bCs/>
          <w:sz w:val="32"/>
          <w:szCs w:val="32"/>
        </w:rPr>
        <w:t>日，申请人通过</w:t>
      </w:r>
      <w:r w:rsidR="00850677">
        <w:rPr>
          <w:rFonts w:ascii="仿宋_GB2312" w:eastAsia="仿宋_GB2312" w:hAnsi="仿宋_GB2312" w:hint="eastAsia"/>
          <w:bCs/>
          <w:sz w:val="32"/>
          <w:szCs w:val="32"/>
        </w:rPr>
        <w:t>深圳市市场监管投诉</w:t>
      </w:r>
      <w:r w:rsidR="00B64D4C">
        <w:rPr>
          <w:rFonts w:ascii="仿宋_GB2312" w:eastAsia="仿宋_GB2312" w:hAnsi="仿宋_GB2312" w:hint="eastAsia"/>
          <w:bCs/>
          <w:sz w:val="32"/>
          <w:szCs w:val="32"/>
        </w:rPr>
        <w:t>举报</w:t>
      </w:r>
      <w:r w:rsidR="00850677">
        <w:rPr>
          <w:rFonts w:ascii="仿宋_GB2312" w:eastAsia="仿宋_GB2312" w:hAnsi="仿宋_GB2312" w:hint="eastAsia"/>
          <w:bCs/>
          <w:sz w:val="32"/>
          <w:szCs w:val="32"/>
        </w:rPr>
        <w:t>平台</w:t>
      </w:r>
      <w:r>
        <w:rPr>
          <w:rFonts w:ascii="仿宋_GB2312" w:eastAsia="仿宋_GB2312" w:hAnsi="仿宋_GB2312" w:hint="eastAsia"/>
          <w:bCs/>
          <w:sz w:val="32"/>
          <w:szCs w:val="32"/>
        </w:rPr>
        <w:t>提交的举报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21440300002020060201944444</w:t>
      </w:r>
      <w:r>
        <w:rPr>
          <w:rFonts w:ascii="仿宋_GB2312" w:eastAsia="仿宋_GB2312" w:hAnsi="仿宋_GB2312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bCs/>
          <w:sz w:val="32"/>
          <w:szCs w:val="32"/>
        </w:rPr>
        <w:t>，称</w:t>
      </w:r>
      <w:r w:rsidR="00850677">
        <w:rPr>
          <w:rFonts w:ascii="仿宋_GB2312" w:eastAsia="仿宋_GB2312" w:hAnsi="仿宋_GB2312" w:hint="eastAsia"/>
          <w:sz w:val="32"/>
        </w:rPr>
        <w:t>深圳市罗湖区</w:t>
      </w:r>
      <w:r w:rsidR="00B068B4">
        <w:rPr>
          <w:rFonts w:ascii="仿宋_GB2312" w:eastAsia="仿宋_GB2312" w:hAnsi="仿宋_GB2312" w:hint="eastAsia"/>
          <w:sz w:val="32"/>
        </w:rPr>
        <w:t>××</w:t>
      </w:r>
      <w:r w:rsidR="00850677">
        <w:rPr>
          <w:rFonts w:ascii="仿宋_GB2312" w:eastAsia="仿宋_GB2312" w:hAnsi="仿宋_GB2312" w:hint="eastAsia"/>
          <w:sz w:val="32"/>
        </w:rPr>
        <w:t>酒业商行涉嫌</w:t>
      </w:r>
      <w:r>
        <w:rPr>
          <w:rFonts w:ascii="仿宋_GB2312" w:eastAsia="仿宋_GB2312" w:hAnsi="仿宋_GB2312" w:hint="eastAsia"/>
          <w:sz w:val="32"/>
        </w:rPr>
        <w:t>销售</w:t>
      </w:r>
      <w:r w:rsidR="00850677">
        <w:rPr>
          <w:rFonts w:ascii="仿宋_GB2312" w:eastAsia="仿宋_GB2312" w:hAnsi="仿宋_GB2312" w:hint="eastAsia"/>
          <w:sz w:val="32"/>
        </w:rPr>
        <w:t>假洋酒</w:t>
      </w:r>
      <w:r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，</w:t>
      </w:r>
      <w:r>
        <w:rPr>
          <w:rFonts w:ascii="仿宋_GB2312" w:eastAsia="仿宋_GB2312" w:hAnsi="仿宋_GB2312" w:hint="eastAsia"/>
          <w:sz w:val="32"/>
        </w:rPr>
        <w:t>要求</w:t>
      </w:r>
      <w:r w:rsidR="00106AD0">
        <w:rPr>
          <w:rFonts w:ascii="仿宋_GB2312" w:eastAsia="仿宋_GB2312" w:hAnsi="仿宋_GB2312" w:hint="eastAsia"/>
          <w:sz w:val="32"/>
        </w:rPr>
        <w:t>被申请人</w:t>
      </w:r>
      <w:r>
        <w:rPr>
          <w:rFonts w:ascii="仿宋_GB2312" w:eastAsia="仿宋_GB2312" w:hAnsi="仿宋_GB2312" w:hint="eastAsia"/>
          <w:sz w:val="32"/>
        </w:rPr>
        <w:t>依法查处。</w:t>
      </w:r>
      <w:r w:rsidR="00106AD0">
        <w:rPr>
          <w:rFonts w:ascii="仿宋_GB2312" w:eastAsia="仿宋_GB2312" w:hAnsi="仿宋_GB2312" w:hint="eastAsia"/>
          <w:sz w:val="32"/>
        </w:rPr>
        <w:t>被申请人以</w:t>
      </w:r>
      <w:r w:rsidR="00B64D4C">
        <w:rPr>
          <w:rFonts w:ascii="仿宋_GB2312" w:eastAsia="仿宋_GB2312" w:hAnsi="仿宋_GB2312" w:hint="eastAsia"/>
          <w:sz w:val="32"/>
        </w:rPr>
        <w:t>现有证据无法证明</w:t>
      </w:r>
      <w:r w:rsidR="00106AD0">
        <w:rPr>
          <w:rFonts w:ascii="仿宋_GB2312" w:eastAsia="仿宋_GB2312" w:hAnsi="仿宋_GB2312" w:hint="eastAsia"/>
          <w:sz w:val="32"/>
        </w:rPr>
        <w:t>被举报人存在违法行为</w:t>
      </w:r>
      <w:r w:rsidR="00B64D4C">
        <w:rPr>
          <w:rFonts w:ascii="仿宋_GB2312" w:eastAsia="仿宋_GB2312" w:hAnsi="仿宋_GB2312" w:hint="eastAsia"/>
          <w:sz w:val="32"/>
        </w:rPr>
        <w:t>为由</w:t>
      </w:r>
      <w:r w:rsidR="00106AD0">
        <w:rPr>
          <w:rFonts w:ascii="仿宋_GB2312" w:eastAsia="仿宋_GB2312" w:hAnsi="仿宋_GB2312" w:hint="eastAsia"/>
          <w:sz w:val="32"/>
        </w:rPr>
        <w:t>，作出不予立案决定。申请人不服上述不予立案决定，于</w:t>
      </w:r>
      <w:r>
        <w:rPr>
          <w:rFonts w:ascii="仿宋_GB2312" w:eastAsia="仿宋_GB2312" w:hint="eastAsia"/>
          <w:sz w:val="32"/>
          <w:szCs w:val="32"/>
        </w:rPr>
        <w:t>20</w:t>
      </w:r>
      <w:r w:rsidR="00850677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年</w:t>
      </w:r>
      <w:r w:rsidR="00850677"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月</w:t>
      </w:r>
      <w:r w:rsidR="00EE0EE6">
        <w:rPr>
          <w:rFonts w:ascii="仿宋_GB2312" w:eastAsia="仿宋_GB2312" w:hint="eastAsia"/>
          <w:sz w:val="32"/>
          <w:szCs w:val="32"/>
        </w:rPr>
        <w:t>20</w:t>
      </w:r>
      <w:r>
        <w:rPr>
          <w:rFonts w:ascii="仿宋_GB2312" w:eastAsia="仿宋_GB2312" w:hint="eastAsia"/>
          <w:sz w:val="32"/>
          <w:szCs w:val="32"/>
        </w:rPr>
        <w:t>日</w:t>
      </w:r>
      <w:r w:rsidR="00106AD0">
        <w:rPr>
          <w:rFonts w:ascii="仿宋_GB2312" w:eastAsia="仿宋_GB2312" w:hint="eastAsia"/>
          <w:sz w:val="32"/>
          <w:szCs w:val="32"/>
        </w:rPr>
        <w:t>向</w:t>
      </w:r>
      <w:r w:rsidR="00B64D4C">
        <w:rPr>
          <w:rFonts w:ascii="仿宋_GB2312" w:eastAsia="仿宋_GB2312" w:hint="eastAsia"/>
          <w:sz w:val="32"/>
          <w:szCs w:val="32"/>
        </w:rPr>
        <w:t>深圳市</w:t>
      </w:r>
      <w:r w:rsidR="00EE0EE6">
        <w:rPr>
          <w:rFonts w:ascii="仿宋_GB2312" w:eastAsia="仿宋_GB2312" w:hint="eastAsia"/>
          <w:sz w:val="32"/>
          <w:szCs w:val="32"/>
        </w:rPr>
        <w:t>罗湖区</w:t>
      </w:r>
      <w:r w:rsidR="00B64D4C">
        <w:rPr>
          <w:rFonts w:ascii="仿宋_GB2312" w:eastAsia="仿宋_GB2312" w:hint="eastAsia"/>
          <w:sz w:val="32"/>
          <w:szCs w:val="32"/>
        </w:rPr>
        <w:t>人民政府</w:t>
      </w:r>
      <w:r w:rsidR="00106AD0">
        <w:rPr>
          <w:rFonts w:ascii="仿宋_GB2312" w:eastAsia="仿宋_GB2312" w:hint="eastAsia"/>
          <w:sz w:val="32"/>
          <w:szCs w:val="32"/>
        </w:rPr>
        <w:t>提出</w:t>
      </w:r>
      <w:r w:rsidR="00EE0EE6">
        <w:rPr>
          <w:rFonts w:ascii="仿宋_GB2312" w:eastAsia="仿宋_GB2312" w:hint="eastAsia"/>
          <w:sz w:val="32"/>
          <w:szCs w:val="32"/>
        </w:rPr>
        <w:t>行政复议申请</w:t>
      </w:r>
      <w:r>
        <w:rPr>
          <w:rFonts w:ascii="仿宋_GB2312" w:eastAsia="仿宋_GB2312" w:hint="eastAsia"/>
          <w:sz w:val="32"/>
          <w:szCs w:val="32"/>
        </w:rPr>
        <w:t>。2020年</w:t>
      </w:r>
      <w:r w:rsidR="00EE0EE6"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月</w:t>
      </w:r>
      <w:r w:rsidR="00EE0EE6">
        <w:rPr>
          <w:rFonts w:ascii="仿宋_GB2312" w:eastAsia="仿宋_GB2312" w:hint="eastAsia"/>
          <w:sz w:val="32"/>
          <w:szCs w:val="32"/>
        </w:rPr>
        <w:t>22</w:t>
      </w:r>
      <w:r>
        <w:rPr>
          <w:rFonts w:ascii="仿宋_GB2312" w:eastAsia="仿宋_GB2312" w:hint="eastAsia"/>
          <w:sz w:val="32"/>
          <w:szCs w:val="32"/>
        </w:rPr>
        <w:t>日，</w:t>
      </w:r>
      <w:r w:rsidR="00EE0EE6">
        <w:rPr>
          <w:rFonts w:ascii="仿宋_GB2312" w:eastAsia="仿宋_GB2312" w:hint="eastAsia"/>
          <w:sz w:val="32"/>
          <w:szCs w:val="32"/>
        </w:rPr>
        <w:t>罗湖区</w:t>
      </w:r>
      <w:r w:rsidR="00B64D4C">
        <w:rPr>
          <w:rFonts w:ascii="仿宋_GB2312" w:eastAsia="仿宋_GB2312" w:hint="eastAsia"/>
          <w:sz w:val="32"/>
          <w:szCs w:val="32"/>
        </w:rPr>
        <w:t>人民政府</w:t>
      </w:r>
      <w:r w:rsidR="00EE0EE6">
        <w:rPr>
          <w:rFonts w:ascii="仿宋_GB2312" w:eastAsia="仿宋_GB2312" w:hint="eastAsia"/>
          <w:sz w:val="32"/>
          <w:szCs w:val="32"/>
        </w:rPr>
        <w:t>行政复议办公室将上述行政复议申请</w:t>
      </w:r>
      <w:r w:rsidR="00106AD0">
        <w:rPr>
          <w:rFonts w:ascii="仿宋_GB2312" w:eastAsia="仿宋_GB2312" w:hint="eastAsia"/>
          <w:sz w:val="32"/>
          <w:szCs w:val="32"/>
        </w:rPr>
        <w:t>材料</w:t>
      </w:r>
      <w:r w:rsidR="00EE0EE6">
        <w:rPr>
          <w:rFonts w:ascii="仿宋_GB2312" w:eastAsia="仿宋_GB2312" w:hint="eastAsia"/>
          <w:sz w:val="32"/>
          <w:szCs w:val="32"/>
        </w:rPr>
        <w:t>转送给深圳市市场监督管理局</w:t>
      </w:r>
      <w:r w:rsidR="00EE0EE6">
        <w:rPr>
          <w:rFonts w:ascii="仿宋_GB2312" w:eastAsia="仿宋_GB2312" w:hAnsi="宋体" w:hint="eastAsia"/>
          <w:sz w:val="32"/>
          <w:szCs w:val="32"/>
        </w:rPr>
        <w:t>。</w:t>
      </w:r>
      <w:r w:rsidR="00EE0EE6">
        <w:rPr>
          <w:rFonts w:ascii="仿宋_GB2312" w:eastAsia="仿宋_GB2312" w:hint="eastAsia"/>
          <w:sz w:val="32"/>
          <w:szCs w:val="32"/>
        </w:rPr>
        <w:t>深圳市市场监督管理局于2020年10月23日收到转送函及</w:t>
      </w:r>
      <w:r w:rsidR="00106AD0">
        <w:rPr>
          <w:rFonts w:ascii="仿宋_GB2312" w:eastAsia="仿宋_GB2312" w:hint="eastAsia"/>
          <w:sz w:val="32"/>
          <w:szCs w:val="32"/>
        </w:rPr>
        <w:t>申请人的行政</w:t>
      </w:r>
      <w:r w:rsidR="00EE0EE6">
        <w:rPr>
          <w:rFonts w:ascii="仿宋_GB2312" w:eastAsia="仿宋_GB2312" w:hint="eastAsia"/>
          <w:sz w:val="32"/>
          <w:szCs w:val="32"/>
        </w:rPr>
        <w:t>复议申请材料，并于同</w:t>
      </w:r>
      <w:r w:rsidR="00EE0EE6">
        <w:rPr>
          <w:rFonts w:ascii="仿宋_GB2312" w:eastAsia="仿宋_GB2312" w:hint="eastAsia"/>
          <w:sz w:val="32"/>
          <w:szCs w:val="32"/>
        </w:rPr>
        <w:lastRenderedPageBreak/>
        <w:t>日依法受理申请人的复议申请。</w:t>
      </w:r>
      <w:r w:rsidR="00106AD0">
        <w:rPr>
          <w:rFonts w:ascii="仿宋_GB2312" w:eastAsia="仿宋_GB2312" w:hint="eastAsia"/>
          <w:sz w:val="32"/>
          <w:szCs w:val="32"/>
        </w:rPr>
        <w:t>申请人就同一</w:t>
      </w:r>
      <w:r w:rsidR="0061371B">
        <w:rPr>
          <w:rFonts w:ascii="仿宋_GB2312" w:eastAsia="仿宋_GB2312" w:hint="eastAsia"/>
          <w:sz w:val="32"/>
          <w:szCs w:val="32"/>
        </w:rPr>
        <w:t>事项</w:t>
      </w:r>
      <w:r w:rsidR="00106AD0">
        <w:rPr>
          <w:rFonts w:ascii="仿宋_GB2312" w:eastAsia="仿宋_GB2312" w:hint="eastAsia"/>
          <w:sz w:val="32"/>
          <w:szCs w:val="32"/>
        </w:rPr>
        <w:t>于2020年10月26日又向本机关提出行政复议申请</w:t>
      </w:r>
      <w:r>
        <w:rPr>
          <w:rFonts w:ascii="仿宋_GB2312" w:eastAsia="仿宋_GB2312" w:hAnsi="宋体" w:hint="eastAsia"/>
          <w:sz w:val="32"/>
        </w:rPr>
        <w:t>。</w:t>
      </w:r>
    </w:p>
    <w:p w:rsidR="008A6F10" w:rsidRPr="002002E2" w:rsidRDefault="008A6F10" w:rsidP="004E12E1">
      <w:pPr>
        <w:spacing w:line="54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r>
        <w:rPr>
          <w:rFonts w:ascii="仿宋_GB2312" w:eastAsia="仿宋_GB2312" w:hAnsi="宋体" w:hint="eastAsia"/>
          <w:sz w:val="32"/>
          <w:szCs w:val="32"/>
        </w:rPr>
        <w:t>《</w:t>
      </w:r>
      <w:r w:rsidR="00106AD0" w:rsidRPr="00106AD0">
        <w:rPr>
          <w:rFonts w:ascii="仿宋_GB2312" w:eastAsia="仿宋_GB2312" w:hint="eastAsia"/>
          <w:sz w:val="32"/>
          <w:szCs w:val="32"/>
        </w:rPr>
        <w:t>中华人民共和国行政复议法实施条例</w:t>
      </w:r>
      <w:r>
        <w:rPr>
          <w:rFonts w:ascii="仿宋_GB2312" w:eastAsia="仿宋_GB2312" w:hAnsi="宋体" w:hint="eastAsia"/>
          <w:sz w:val="32"/>
          <w:szCs w:val="32"/>
        </w:rPr>
        <w:t xml:space="preserve">》 </w:t>
      </w:r>
      <w:r w:rsidR="002002E2" w:rsidRPr="002002E2">
        <w:rPr>
          <w:rFonts w:ascii="仿宋_GB2312" w:eastAsia="仿宋_GB2312" w:hAnsi="宋体" w:hint="eastAsia"/>
          <w:sz w:val="32"/>
          <w:szCs w:val="32"/>
        </w:rPr>
        <w:t>第二十八条</w:t>
      </w:r>
      <w:r w:rsidR="002002E2">
        <w:rPr>
          <w:rFonts w:ascii="仿宋_GB2312" w:eastAsia="仿宋_GB2312" w:hAnsi="宋体" w:hint="eastAsia"/>
          <w:sz w:val="32"/>
          <w:szCs w:val="32"/>
        </w:rPr>
        <w:t>第（七）项规定：“</w:t>
      </w:r>
      <w:r w:rsidR="002002E2" w:rsidRPr="002002E2">
        <w:rPr>
          <w:rFonts w:ascii="仿宋_GB2312" w:eastAsia="仿宋_GB2312" w:hAnsi="宋体" w:hint="eastAsia"/>
          <w:sz w:val="32"/>
          <w:szCs w:val="32"/>
        </w:rPr>
        <w:t>行政复议申请符合下列规定的，应当予以受理：</w:t>
      </w:r>
      <w:r w:rsidR="002002E2">
        <w:rPr>
          <w:rFonts w:ascii="仿宋_GB2312" w:eastAsia="仿宋_GB2312" w:hAnsi="宋体" w:hint="eastAsia"/>
          <w:sz w:val="32"/>
          <w:szCs w:val="32"/>
        </w:rPr>
        <w:t>……</w:t>
      </w:r>
      <w:r w:rsidR="002002E2" w:rsidRPr="002002E2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（七）其他</w:t>
      </w:r>
      <w:hyperlink r:id="rId6" w:tgtFrame="_blank" w:history="1">
        <w:r w:rsidR="002002E2" w:rsidRPr="002002E2">
          <w:rPr>
            <w:rStyle w:val="a3"/>
            <w:rFonts w:ascii="仿宋_GB2312" w:eastAsia="仿宋_GB2312" w:hAnsi="Arial" w:cs="Arial" w:hint="eastAsia"/>
            <w:color w:val="000000" w:themeColor="text1"/>
            <w:sz w:val="32"/>
            <w:szCs w:val="32"/>
            <w:u w:val="none"/>
            <w:shd w:val="clear" w:color="auto" w:fill="FFFFFF"/>
          </w:rPr>
          <w:t>行政复议机关</w:t>
        </w:r>
      </w:hyperlink>
      <w:r w:rsidR="002002E2" w:rsidRPr="002002E2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尚未受理同一行政复议申请，人民法院尚未受理同一主体就同一事实提起的</w:t>
      </w:r>
      <w:hyperlink r:id="rId7" w:tgtFrame="_blank" w:history="1">
        <w:r w:rsidR="002002E2" w:rsidRPr="002002E2">
          <w:rPr>
            <w:rStyle w:val="a3"/>
            <w:rFonts w:ascii="仿宋_GB2312" w:eastAsia="仿宋_GB2312" w:hAnsi="Arial" w:cs="Arial" w:hint="eastAsia"/>
            <w:color w:val="000000" w:themeColor="text1"/>
            <w:sz w:val="32"/>
            <w:szCs w:val="32"/>
            <w:u w:val="none"/>
            <w:shd w:val="clear" w:color="auto" w:fill="FFFFFF"/>
          </w:rPr>
          <w:t>行政诉讼</w:t>
        </w:r>
      </w:hyperlink>
      <w:r w:rsidR="002002E2" w:rsidRPr="002002E2">
        <w:rPr>
          <w:rFonts w:ascii="仿宋_GB2312" w:eastAsia="仿宋_GB2312" w:hAnsi="Arial" w:cs="Arial" w:hint="eastAsia"/>
          <w:color w:val="000000" w:themeColor="text1"/>
          <w:sz w:val="32"/>
          <w:szCs w:val="32"/>
          <w:shd w:val="clear" w:color="auto" w:fill="FFFFFF"/>
        </w:rPr>
        <w:t>。</w:t>
      </w:r>
      <w:r w:rsidR="002002E2">
        <w:rPr>
          <w:rFonts w:ascii="仿宋_GB2312" w:eastAsia="仿宋_GB2312" w:hAnsi="宋体" w:hint="eastAsia"/>
          <w:sz w:val="32"/>
          <w:szCs w:val="32"/>
        </w:rPr>
        <w:t>”</w:t>
      </w:r>
      <w:r w:rsidR="00B64D4C">
        <w:rPr>
          <w:rFonts w:ascii="仿宋_GB2312" w:eastAsia="仿宋_GB2312" w:hAnsi="宋体" w:hint="eastAsia"/>
          <w:sz w:val="32"/>
          <w:szCs w:val="32"/>
        </w:rPr>
        <w:t>本案，</w:t>
      </w:r>
      <w:r>
        <w:rPr>
          <w:rFonts w:ascii="仿宋_GB2312" w:eastAsia="仿宋_GB2312" w:hint="eastAsia"/>
          <w:sz w:val="32"/>
          <w:szCs w:val="32"/>
        </w:rPr>
        <w:t>根据</w:t>
      </w:r>
      <w:r w:rsidR="002002E2">
        <w:rPr>
          <w:rFonts w:ascii="仿宋_GB2312" w:eastAsia="仿宋_GB2312" w:hint="eastAsia"/>
          <w:sz w:val="32"/>
          <w:szCs w:val="32"/>
        </w:rPr>
        <w:t>被申请人提交的证据材料，可以证实申请人向本机关提出行政复议申请之前，</w:t>
      </w:r>
      <w:r w:rsidR="00B64D4C">
        <w:rPr>
          <w:rFonts w:ascii="仿宋_GB2312" w:eastAsia="仿宋_GB2312" w:hint="eastAsia"/>
          <w:sz w:val="32"/>
          <w:szCs w:val="32"/>
        </w:rPr>
        <w:t>深圳市市场监督管理局已受理其提出的</w:t>
      </w:r>
      <w:r w:rsidR="002002E2">
        <w:rPr>
          <w:rFonts w:ascii="仿宋_GB2312" w:eastAsia="仿宋_GB2312" w:hint="eastAsia"/>
          <w:sz w:val="32"/>
          <w:szCs w:val="32"/>
        </w:rPr>
        <w:t>同一行政复议申请</w:t>
      </w:r>
      <w:r>
        <w:rPr>
          <w:rFonts w:ascii="仿宋_GB2312" w:eastAsia="仿宋_GB2312" w:hint="eastAsia"/>
          <w:sz w:val="32"/>
          <w:szCs w:val="32"/>
        </w:rPr>
        <w:t>。申请人</w:t>
      </w:r>
      <w:r w:rsidR="00B64D4C">
        <w:rPr>
          <w:rFonts w:ascii="仿宋_GB2312" w:eastAsia="仿宋_GB2312" w:hint="eastAsia"/>
          <w:sz w:val="32"/>
          <w:szCs w:val="32"/>
        </w:rPr>
        <w:t>向本机关</w:t>
      </w:r>
      <w:r>
        <w:rPr>
          <w:rFonts w:ascii="仿宋_GB2312" w:eastAsia="仿宋_GB2312" w:hint="eastAsia"/>
          <w:sz w:val="32"/>
          <w:szCs w:val="32"/>
        </w:rPr>
        <w:t>提出的行政复议申请</w:t>
      </w:r>
      <w:r w:rsidR="00B64D4C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不符合</w:t>
      </w:r>
      <w:r w:rsidR="004E12E1">
        <w:rPr>
          <w:rFonts w:ascii="仿宋_GB2312" w:eastAsia="仿宋_GB2312" w:hint="eastAsia"/>
          <w:sz w:val="32"/>
          <w:szCs w:val="32"/>
        </w:rPr>
        <w:t>上述</w:t>
      </w:r>
      <w:r>
        <w:rPr>
          <w:rFonts w:ascii="仿宋_GB2312" w:eastAsia="仿宋_GB2312" w:hint="eastAsia"/>
          <w:sz w:val="32"/>
          <w:szCs w:val="32"/>
        </w:rPr>
        <w:t>规定，依法应予驳回。综上，</w:t>
      </w:r>
      <w:r>
        <w:rPr>
          <w:rFonts w:ascii="仿宋_GB2312" w:eastAsia="仿宋_GB2312" w:hAnsi="仿宋" w:hint="eastAsia"/>
          <w:sz w:val="32"/>
          <w:szCs w:val="32"/>
        </w:rPr>
        <w:t>根据《中华人民共和国行政复议法》第四十八条第一款第（二）项的规定，本机关作出复议决定如下：</w:t>
      </w:r>
      <w:r>
        <w:rPr>
          <w:rFonts w:ascii="仿宋_GB2312" w:eastAsia="仿宋_GB2312" w:hAnsi="宋体" w:hint="eastAsia"/>
          <w:sz w:val="32"/>
          <w:szCs w:val="32"/>
        </w:rPr>
        <w:t xml:space="preserve">     </w:t>
      </w:r>
      <w:r>
        <w:rPr>
          <w:rFonts w:ascii="仿宋_GB2312" w:eastAsia="仿宋_GB2312" w:hAnsi="宋体" w:hint="eastAsia"/>
          <w:sz w:val="32"/>
        </w:rPr>
        <w:t xml:space="preserve">                                                                                             </w:t>
      </w:r>
    </w:p>
    <w:p w:rsidR="008A6F10" w:rsidRDefault="008A6F10" w:rsidP="004E12E1">
      <w:pPr>
        <w:spacing w:line="54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 w:rsidR="00B068B4">
        <w:rPr>
          <w:rFonts w:ascii="仿宋_GB2312" w:eastAsia="仿宋_GB2312" w:hint="eastAsia"/>
          <w:sz w:val="32"/>
          <w:szCs w:val="32"/>
        </w:rPr>
        <w:t>周某</w:t>
      </w:r>
      <w:r>
        <w:rPr>
          <w:rFonts w:ascii="仿宋_GB2312" w:eastAsia="仿宋_GB2312" w:hint="eastAsia"/>
          <w:sz w:val="32"/>
          <w:szCs w:val="32"/>
        </w:rPr>
        <w:t>提出的上述行政复议申请。</w:t>
      </w:r>
    </w:p>
    <w:p w:rsidR="008A6F10" w:rsidRDefault="008A6F10" w:rsidP="004E12E1">
      <w:pPr>
        <w:spacing w:line="54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本复议决定书一经送达，即发生法律效力。申请人如对本复议决定不服，可自收到复议决定书之日起十五日内，向深圳市中级人民法院提起诉讼。</w:t>
      </w:r>
    </w:p>
    <w:p w:rsidR="008A6F10" w:rsidRDefault="008A6F10" w:rsidP="004E12E1">
      <w:pPr>
        <w:spacing w:line="540" w:lineRule="exact"/>
        <w:ind w:firstLine="200"/>
        <w:rPr>
          <w:rFonts w:ascii="仿宋_GB2312" w:eastAsia="仿宋_GB2312" w:hAnsi="仿宋_GB2312"/>
          <w:sz w:val="32"/>
        </w:rPr>
      </w:pPr>
    </w:p>
    <w:p w:rsidR="008A6F10" w:rsidRDefault="008A6F10" w:rsidP="004E12E1">
      <w:pPr>
        <w:spacing w:line="540" w:lineRule="exact"/>
        <w:ind w:firstLine="200"/>
        <w:rPr>
          <w:rFonts w:ascii="仿宋_GB2312" w:eastAsia="仿宋_GB2312" w:hAnsi="仿宋_GB2312"/>
          <w:sz w:val="32"/>
        </w:rPr>
      </w:pPr>
    </w:p>
    <w:p w:rsidR="008A6F10" w:rsidRDefault="008A6F10" w:rsidP="004E12E1">
      <w:pPr>
        <w:spacing w:line="540" w:lineRule="exact"/>
        <w:ind w:firstLineChars="200" w:firstLine="640"/>
        <w:rPr>
          <w:rFonts w:ascii="仿宋_GB2312" w:eastAsia="仿宋_GB2312" w:hAnsi="仿宋_GB2312"/>
          <w:sz w:val="32"/>
        </w:rPr>
      </w:pPr>
    </w:p>
    <w:p w:rsidR="008A6F10" w:rsidRDefault="008A6F10" w:rsidP="004E12E1">
      <w:pPr>
        <w:spacing w:line="540" w:lineRule="exact"/>
        <w:ind w:firstLineChars="1639" w:firstLine="52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8A6F10" w:rsidRDefault="008A6F10" w:rsidP="004E12E1">
      <w:pPr>
        <w:spacing w:line="540" w:lineRule="exact"/>
        <w:ind w:firstLine="200"/>
        <w:rPr>
          <w:rFonts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2020年12月</w:t>
      </w:r>
      <w:r w:rsidR="00CB3985"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8A6F10" w:rsidRDefault="008A6F10" w:rsidP="008A6F10">
      <w:pPr>
        <w:spacing w:line="560" w:lineRule="exact"/>
      </w:pPr>
    </w:p>
    <w:p w:rsidR="004B5CF5" w:rsidRDefault="004B5CF5"/>
    <w:sectPr w:rsidR="004B5CF5" w:rsidSect="00B64D4C">
      <w:footerReference w:type="default" r:id="rId8"/>
      <w:pgSz w:w="11906" w:h="16838"/>
      <w:pgMar w:top="1701" w:right="1418" w:bottom="992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931" w:rsidRDefault="00B66931" w:rsidP="00CB3985">
      <w:r>
        <w:separator/>
      </w:r>
    </w:p>
  </w:endnote>
  <w:endnote w:type="continuationSeparator" w:id="0">
    <w:p w:rsidR="00B66931" w:rsidRDefault="00B66931" w:rsidP="00CB3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84608"/>
      <w:docPartObj>
        <w:docPartGallery w:val="Page Numbers (Bottom of Page)"/>
        <w:docPartUnique/>
      </w:docPartObj>
    </w:sdtPr>
    <w:sdtContent>
      <w:p w:rsidR="00CB3985" w:rsidRDefault="004A4EED">
        <w:pPr>
          <w:pStyle w:val="a6"/>
          <w:jc w:val="center"/>
        </w:pPr>
        <w:r>
          <w:fldChar w:fldCharType="begin"/>
        </w:r>
        <w:r w:rsidR="00CB3985">
          <w:instrText xml:space="preserve"> PAGE   \* MERGEFORMAT </w:instrText>
        </w:r>
        <w:r>
          <w:fldChar w:fldCharType="separate"/>
        </w:r>
        <w:r w:rsidR="00B068B4" w:rsidRPr="00B068B4">
          <w:rPr>
            <w:noProof/>
            <w:lang w:val="zh-CN"/>
          </w:rPr>
          <w:t>2</w:t>
        </w:r>
        <w:r>
          <w:fldChar w:fldCharType="end"/>
        </w:r>
      </w:p>
    </w:sdtContent>
  </w:sdt>
  <w:p w:rsidR="00CB3985" w:rsidRDefault="00CB3985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931" w:rsidRDefault="00B66931" w:rsidP="00CB3985">
      <w:r>
        <w:separator/>
      </w:r>
    </w:p>
  </w:footnote>
  <w:footnote w:type="continuationSeparator" w:id="0">
    <w:p w:rsidR="00B66931" w:rsidRDefault="00B66931" w:rsidP="00CB39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A6F10"/>
    <w:rsid w:val="00106AD0"/>
    <w:rsid w:val="002002E2"/>
    <w:rsid w:val="004A4EED"/>
    <w:rsid w:val="004B5CF5"/>
    <w:rsid w:val="004E12E1"/>
    <w:rsid w:val="00573901"/>
    <w:rsid w:val="0061371B"/>
    <w:rsid w:val="006B59FD"/>
    <w:rsid w:val="007E707D"/>
    <w:rsid w:val="00850677"/>
    <w:rsid w:val="008A6F10"/>
    <w:rsid w:val="00B068B4"/>
    <w:rsid w:val="00B64D4C"/>
    <w:rsid w:val="00B66931"/>
    <w:rsid w:val="00BB14FC"/>
    <w:rsid w:val="00CB3985"/>
    <w:rsid w:val="00E211DA"/>
    <w:rsid w:val="00EE0E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6F10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002E2"/>
    <w:rPr>
      <w:color w:val="0000FF"/>
      <w:u w:val="single"/>
    </w:rPr>
  </w:style>
  <w:style w:type="paragraph" w:styleId="a4">
    <w:name w:val="Balloon Text"/>
    <w:basedOn w:val="a"/>
    <w:link w:val="Char"/>
    <w:uiPriority w:val="99"/>
    <w:semiHidden/>
    <w:unhideWhenUsed/>
    <w:rsid w:val="00B64D4C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B64D4C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header"/>
    <w:basedOn w:val="a"/>
    <w:link w:val="Char0"/>
    <w:uiPriority w:val="99"/>
    <w:semiHidden/>
    <w:unhideWhenUsed/>
    <w:rsid w:val="00CB39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CB3985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CB39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CB3985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03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baike.baidu.com/item/%E8%A1%8C%E6%94%BF%E8%AF%89%E8%AE%BC/475597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baike.baidu.com/item/%E8%A1%8C%E6%94%BF%E5%A4%8D%E8%AE%AE%E6%9C%BA%E5%85%B3/9588161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190</Words>
  <Characters>1084</Characters>
  <Application>Microsoft Office Word</Application>
  <DocSecurity>0</DocSecurity>
  <Lines>9</Lines>
  <Paragraphs>2</Paragraphs>
  <ScaleCrop>false</ScaleCrop>
  <Company>Chinese ORG</Company>
  <LinksUpToDate>false</LinksUpToDate>
  <CharactersWithSpaces>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权晶</dc:creator>
  <cp:lastModifiedBy>楚向月</cp:lastModifiedBy>
  <cp:revision>7</cp:revision>
  <dcterms:created xsi:type="dcterms:W3CDTF">2020-12-03T07:47:00Z</dcterms:created>
  <dcterms:modified xsi:type="dcterms:W3CDTF">2021-08-06T06:48:00Z</dcterms:modified>
</cp:coreProperties>
</file>