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3470" w:rsidRDefault="00DA76C7">
      <w:pPr>
        <w:spacing w:line="900" w:lineRule="exact"/>
        <w:jc w:val="center"/>
        <w:outlineLvl w:val="0"/>
        <w:rPr>
          <w:rFonts w:asciiTheme="majorEastAsia" w:eastAsiaTheme="majorEastAsia" w:hAnsiTheme="majorEastAsia"/>
          <w:sz w:val="44"/>
        </w:rPr>
      </w:pPr>
      <w:r>
        <w:rPr>
          <w:rFonts w:asciiTheme="majorEastAsia" w:eastAsiaTheme="majorEastAsia" w:hAnsiTheme="majorEastAsia" w:hint="eastAsia"/>
          <w:sz w:val="44"/>
        </w:rPr>
        <w:t>深</w:t>
      </w:r>
      <w:r>
        <w:rPr>
          <w:rFonts w:asciiTheme="majorEastAsia" w:eastAsiaTheme="majorEastAsia" w:hAnsiTheme="majorEastAsia"/>
          <w:sz w:val="44"/>
        </w:rPr>
        <w:t xml:space="preserve">  </w:t>
      </w:r>
      <w:r>
        <w:rPr>
          <w:rFonts w:asciiTheme="majorEastAsia" w:eastAsiaTheme="majorEastAsia" w:hAnsiTheme="majorEastAsia" w:hint="eastAsia"/>
          <w:sz w:val="44"/>
        </w:rPr>
        <w:t>圳</w:t>
      </w:r>
      <w:r>
        <w:rPr>
          <w:rFonts w:asciiTheme="majorEastAsia" w:eastAsiaTheme="majorEastAsia" w:hAnsiTheme="majorEastAsia"/>
          <w:sz w:val="44"/>
        </w:rPr>
        <w:t xml:space="preserve">  </w:t>
      </w:r>
      <w:r>
        <w:rPr>
          <w:rFonts w:asciiTheme="majorEastAsia" w:eastAsiaTheme="majorEastAsia" w:hAnsiTheme="majorEastAsia"/>
          <w:sz w:val="44"/>
        </w:rPr>
        <w:t>市</w:t>
      </w:r>
      <w:r>
        <w:rPr>
          <w:rFonts w:asciiTheme="majorEastAsia" w:eastAsiaTheme="majorEastAsia" w:hAnsiTheme="majorEastAsia"/>
          <w:sz w:val="44"/>
        </w:rPr>
        <w:t xml:space="preserve">  </w:t>
      </w:r>
      <w:r>
        <w:rPr>
          <w:rFonts w:asciiTheme="majorEastAsia" w:eastAsiaTheme="majorEastAsia" w:hAnsiTheme="majorEastAsia"/>
          <w:sz w:val="44"/>
        </w:rPr>
        <w:t>人</w:t>
      </w:r>
      <w:r>
        <w:rPr>
          <w:rFonts w:asciiTheme="majorEastAsia" w:eastAsiaTheme="majorEastAsia" w:hAnsiTheme="majorEastAsia"/>
          <w:sz w:val="44"/>
        </w:rPr>
        <w:t xml:space="preserve">  </w:t>
      </w:r>
      <w:r>
        <w:rPr>
          <w:rFonts w:asciiTheme="majorEastAsia" w:eastAsiaTheme="majorEastAsia" w:hAnsiTheme="majorEastAsia"/>
          <w:sz w:val="44"/>
        </w:rPr>
        <w:t>民</w:t>
      </w:r>
      <w:r>
        <w:rPr>
          <w:rFonts w:asciiTheme="majorEastAsia" w:eastAsiaTheme="majorEastAsia" w:hAnsiTheme="majorEastAsia"/>
          <w:sz w:val="44"/>
        </w:rPr>
        <w:t xml:space="preserve">  </w:t>
      </w:r>
      <w:r>
        <w:rPr>
          <w:rFonts w:asciiTheme="majorEastAsia" w:eastAsiaTheme="majorEastAsia" w:hAnsiTheme="majorEastAsia"/>
          <w:sz w:val="44"/>
        </w:rPr>
        <w:t>政</w:t>
      </w:r>
      <w:r>
        <w:rPr>
          <w:rFonts w:asciiTheme="majorEastAsia" w:eastAsiaTheme="majorEastAsia" w:hAnsiTheme="majorEastAsia"/>
          <w:sz w:val="44"/>
        </w:rPr>
        <w:t xml:space="preserve">  </w:t>
      </w:r>
      <w:r>
        <w:rPr>
          <w:rFonts w:asciiTheme="majorEastAsia" w:eastAsiaTheme="majorEastAsia" w:hAnsiTheme="majorEastAsia"/>
          <w:sz w:val="44"/>
        </w:rPr>
        <w:t>府</w:t>
      </w:r>
    </w:p>
    <w:p w:rsidR="008D3470" w:rsidRDefault="00DA76C7">
      <w:pPr>
        <w:spacing w:line="900" w:lineRule="exact"/>
        <w:jc w:val="center"/>
        <w:outlineLvl w:val="0"/>
        <w:rPr>
          <w:rFonts w:asciiTheme="majorEastAsia" w:eastAsiaTheme="majorEastAsia" w:hAnsiTheme="majorEastAsia"/>
          <w:bCs/>
          <w:sz w:val="44"/>
        </w:rPr>
      </w:pPr>
      <w:r>
        <w:rPr>
          <w:rFonts w:asciiTheme="majorEastAsia" w:eastAsiaTheme="majorEastAsia" w:hAnsiTheme="majorEastAsia" w:hint="eastAsia"/>
          <w:bCs/>
          <w:sz w:val="44"/>
        </w:rPr>
        <w:t>行政复议决定书</w:t>
      </w:r>
    </w:p>
    <w:p w:rsidR="008D3470" w:rsidRDefault="008D3470">
      <w:pPr>
        <w:spacing w:line="640" w:lineRule="exact"/>
        <w:jc w:val="center"/>
      </w:pPr>
    </w:p>
    <w:p w:rsidR="008D3470" w:rsidRDefault="00DA76C7">
      <w:pPr>
        <w:spacing w:line="64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1350</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8D3470" w:rsidRDefault="008D3470">
      <w:pPr>
        <w:spacing w:line="640" w:lineRule="exact"/>
        <w:rPr>
          <w:rFonts w:eastAsia="仿宋_GB2312"/>
          <w:sz w:val="32"/>
          <w:u w:val="single"/>
        </w:rPr>
      </w:pPr>
    </w:p>
    <w:p w:rsidR="008D3470" w:rsidRDefault="00DA76C7" w:rsidP="00246957">
      <w:pPr>
        <w:spacing w:line="640" w:lineRule="exact"/>
        <w:ind w:firstLineChars="200" w:firstLine="640"/>
        <w:rPr>
          <w:rFonts w:eastAsia="仿宋_GB2312"/>
          <w:sz w:val="32"/>
        </w:rPr>
      </w:pPr>
      <w:r>
        <w:rPr>
          <w:rFonts w:eastAsia="黑体"/>
          <w:sz w:val="32"/>
        </w:rPr>
        <w:t>申请人：</w:t>
      </w:r>
      <w:r>
        <w:rPr>
          <w:rFonts w:ascii="仿宋_GB2312" w:eastAsia="仿宋_GB2312" w:hint="eastAsia"/>
          <w:sz w:val="32"/>
        </w:rPr>
        <w:t>常</w:t>
      </w:r>
      <w:r w:rsidR="00246957">
        <w:rPr>
          <w:rFonts w:ascii="仿宋_GB2312" w:eastAsia="仿宋_GB2312" w:hint="eastAsia"/>
          <w:sz w:val="32"/>
        </w:rPr>
        <w:t>某</w:t>
      </w:r>
    </w:p>
    <w:p w:rsidR="008D3470" w:rsidRDefault="00DA76C7">
      <w:pPr>
        <w:spacing w:line="64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8D3470" w:rsidRDefault="00DA76C7">
      <w:pPr>
        <w:spacing w:line="64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8D3470" w:rsidRDefault="00DA76C7">
      <w:pPr>
        <w:spacing w:line="640" w:lineRule="exact"/>
        <w:ind w:firstLineChars="200" w:firstLine="640"/>
        <w:rPr>
          <w:rFonts w:ascii="仿宋_GB2312" w:eastAsia="仿宋_GB2312"/>
          <w:sz w:val="32"/>
        </w:rPr>
      </w:pPr>
      <w:r>
        <w:rPr>
          <w:rFonts w:ascii="仿宋_GB2312" w:eastAsia="仿宋_GB2312" w:hint="eastAsia"/>
          <w:sz w:val="32"/>
        </w:rPr>
        <w:t>法定代表人：陈建民</w:t>
      </w:r>
      <w:r>
        <w:rPr>
          <w:rFonts w:ascii="仿宋_GB2312" w:eastAsia="仿宋_GB2312" w:hint="eastAsia"/>
          <w:sz w:val="32"/>
        </w:rPr>
        <w:t>,</w:t>
      </w:r>
      <w:r>
        <w:rPr>
          <w:rFonts w:ascii="仿宋_GB2312" w:eastAsia="仿宋_GB2312" w:hint="eastAsia"/>
          <w:sz w:val="32"/>
        </w:rPr>
        <w:t>局长</w:t>
      </w:r>
    </w:p>
    <w:p w:rsidR="008D3470" w:rsidRDefault="008D3470">
      <w:pPr>
        <w:spacing w:line="640" w:lineRule="exact"/>
        <w:ind w:firstLineChars="200" w:firstLine="640"/>
        <w:rPr>
          <w:rFonts w:eastAsia="仿宋_GB2312"/>
          <w:sz w:val="32"/>
        </w:rPr>
      </w:pPr>
    </w:p>
    <w:p w:rsidR="008D3470" w:rsidRDefault="00DA76C7">
      <w:pPr>
        <w:spacing w:line="64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w:t>
      </w:r>
      <w:r w:rsidR="00246957">
        <w:rPr>
          <w:rFonts w:ascii="仿宋_GB2312" w:eastAsia="仿宋_GB2312" w:hAnsi="宋体" w:hint="eastAsia"/>
          <w:sz w:val="32"/>
          <w:szCs w:val="32"/>
        </w:rPr>
        <w:t>××</w:t>
      </w:r>
      <w:r>
        <w:rPr>
          <w:rFonts w:ascii="仿宋_GB2312" w:eastAsia="仿宋_GB2312" w:hAnsi="仿宋_GB2312" w:hint="eastAsia"/>
          <w:sz w:val="32"/>
        </w:rPr>
        <w:t>五金交电有限公司的举报（编号：</w:t>
      </w:r>
      <w:r>
        <w:rPr>
          <w:rFonts w:ascii="仿宋_GB2312" w:eastAsia="仿宋_GB2312" w:hAnsi="仿宋_GB2312" w:hint="eastAsia"/>
          <w:sz w:val="32"/>
        </w:rPr>
        <w:t>21440300002020061501989067</w:t>
      </w:r>
      <w:r>
        <w:rPr>
          <w:rFonts w:ascii="仿宋_GB2312" w:eastAsia="仿宋_GB2312" w:hAnsi="仿宋_GB2312" w:hint="eastAsia"/>
          <w:sz w:val="32"/>
        </w:rPr>
        <w:t>）作出的行政处罚决定，向本机关申请行政复议，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8D3470" w:rsidRDefault="00DA76C7">
      <w:pPr>
        <w:spacing w:line="640" w:lineRule="exact"/>
        <w:ind w:left="-210" w:firstLine="640"/>
        <w:rPr>
          <w:rFonts w:ascii="仿宋_GB2312" w:eastAsia="仿宋_GB2312" w:hAnsi="仿宋_GB2312"/>
          <w:bCs/>
          <w:sz w:val="32"/>
          <w:szCs w:val="32"/>
        </w:rPr>
      </w:pPr>
      <w:r>
        <w:rPr>
          <w:rFonts w:ascii="黑体" w:eastAsia="黑体" w:hAnsi="仿宋_GB2312" w:hint="eastAsia"/>
          <w:bCs/>
          <w:sz w:val="32"/>
          <w:szCs w:val="32"/>
        </w:rPr>
        <w:t>经查：</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6</w:t>
      </w:r>
      <w:r>
        <w:rPr>
          <w:rFonts w:ascii="仿宋_GB2312" w:eastAsia="仿宋_GB2312" w:hAnsi="仿宋_GB2312" w:hint="eastAsia"/>
          <w:bCs/>
          <w:sz w:val="32"/>
          <w:szCs w:val="32"/>
        </w:rPr>
        <w:t>月</w:t>
      </w:r>
      <w:r>
        <w:rPr>
          <w:rFonts w:ascii="仿宋_GB2312" w:eastAsia="仿宋_GB2312" w:hAnsi="仿宋_GB2312" w:hint="eastAsia"/>
          <w:bCs/>
          <w:sz w:val="32"/>
          <w:szCs w:val="32"/>
        </w:rPr>
        <w:t>14</w:t>
      </w:r>
      <w:r>
        <w:rPr>
          <w:rFonts w:ascii="仿宋_GB2312" w:eastAsia="仿宋_GB2312" w:hAnsi="仿宋_GB2312" w:hint="eastAsia"/>
          <w:bCs/>
          <w:sz w:val="32"/>
          <w:szCs w:val="32"/>
        </w:rPr>
        <w:t>日，申请人通过广东政务服务网提交举报</w:t>
      </w:r>
      <w:r>
        <w:rPr>
          <w:rFonts w:ascii="仿宋_GB2312" w:eastAsia="仿宋_GB2312" w:hAnsi="仿宋_GB2312" w:hint="eastAsia"/>
          <w:sz w:val="32"/>
          <w:szCs w:val="32"/>
        </w:rPr>
        <w:t>（编号：</w:t>
      </w:r>
      <w:r>
        <w:rPr>
          <w:rFonts w:ascii="仿宋_GB2312" w:eastAsia="仿宋_GB2312" w:hAnsi="仿宋_GB2312" w:hint="eastAsia"/>
          <w:sz w:val="32"/>
        </w:rPr>
        <w:t>21440300002020061501989067</w:t>
      </w:r>
      <w:r>
        <w:rPr>
          <w:rFonts w:ascii="仿宋_GB2312" w:eastAsia="仿宋_GB2312" w:hAnsi="仿宋_GB2312" w:hint="eastAsia"/>
          <w:sz w:val="32"/>
          <w:szCs w:val="32"/>
        </w:rPr>
        <w:t>）</w:t>
      </w:r>
      <w:r>
        <w:rPr>
          <w:rFonts w:ascii="仿宋_GB2312" w:eastAsia="仿宋_GB2312" w:hAnsi="仿宋_GB2312" w:hint="eastAsia"/>
          <w:bCs/>
          <w:sz w:val="32"/>
          <w:szCs w:val="32"/>
        </w:rPr>
        <w:t>，称“</w:t>
      </w:r>
      <w:r>
        <w:rPr>
          <w:rFonts w:ascii="仿宋_GB2312" w:eastAsia="仿宋_GB2312" w:hAnsi="仿宋_GB2312" w:hint="eastAsia"/>
          <w:sz w:val="32"/>
        </w:rPr>
        <w:t>明兴</w:t>
      </w:r>
      <w:r w:rsidR="00246957">
        <w:rPr>
          <w:rFonts w:ascii="仿宋_GB2312" w:eastAsia="仿宋_GB2312" w:hAnsi="宋体" w:hint="eastAsia"/>
          <w:sz w:val="32"/>
          <w:szCs w:val="32"/>
        </w:rPr>
        <w:t>××</w:t>
      </w:r>
      <w:r>
        <w:rPr>
          <w:rFonts w:ascii="仿宋_GB2312" w:eastAsia="仿宋_GB2312" w:hAnsi="仿宋_GB2312" w:hint="eastAsia"/>
          <w:sz w:val="32"/>
        </w:rPr>
        <w:t>交电批发中心</w:t>
      </w:r>
      <w:r>
        <w:rPr>
          <w:rFonts w:ascii="仿宋_GB2312" w:eastAsia="仿宋_GB2312" w:hAnsi="仿宋_GB2312" w:hint="eastAsia"/>
          <w:bCs/>
          <w:sz w:val="32"/>
          <w:szCs w:val="32"/>
        </w:rPr>
        <w:t>”（登记名称：</w:t>
      </w:r>
      <w:r>
        <w:rPr>
          <w:rFonts w:ascii="仿宋_GB2312" w:eastAsia="仿宋_GB2312" w:hAnsi="仿宋_GB2312" w:hint="eastAsia"/>
          <w:sz w:val="32"/>
        </w:rPr>
        <w:t>深圳市</w:t>
      </w:r>
      <w:r w:rsidR="00246957">
        <w:rPr>
          <w:rFonts w:ascii="仿宋_GB2312" w:eastAsia="仿宋_GB2312" w:hAnsi="宋体" w:hint="eastAsia"/>
          <w:sz w:val="32"/>
          <w:szCs w:val="32"/>
        </w:rPr>
        <w:t>××</w:t>
      </w:r>
      <w:r>
        <w:rPr>
          <w:rFonts w:ascii="仿宋_GB2312" w:eastAsia="仿宋_GB2312" w:hAnsi="仿宋_GB2312" w:hint="eastAsia"/>
          <w:sz w:val="32"/>
        </w:rPr>
        <w:t>五金交电有限公司</w:t>
      </w:r>
      <w:r>
        <w:rPr>
          <w:rFonts w:ascii="仿宋_GB2312" w:eastAsia="仿宋_GB2312" w:hAnsi="仿宋_GB2312" w:hint="eastAsia"/>
          <w:bCs/>
          <w:sz w:val="32"/>
          <w:szCs w:val="32"/>
        </w:rPr>
        <w:t>）销售的“</w:t>
      </w:r>
      <w:r w:rsidR="00246957">
        <w:rPr>
          <w:rFonts w:ascii="仿宋_GB2312" w:eastAsia="仿宋_GB2312" w:hAnsi="宋体"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”未标注执行标准等信息，未经</w:t>
      </w:r>
      <w:r>
        <w:rPr>
          <w:rFonts w:ascii="仿宋_GB2312" w:eastAsia="仿宋_GB2312" w:hAnsi="仿宋_GB2312" w:hint="eastAsia"/>
          <w:bCs/>
          <w:sz w:val="32"/>
          <w:szCs w:val="32"/>
        </w:rPr>
        <w:t>3C</w:t>
      </w:r>
      <w:r>
        <w:rPr>
          <w:rFonts w:ascii="仿宋_GB2312" w:eastAsia="仿宋_GB2312" w:hAnsi="仿宋_GB2312" w:hint="eastAsia"/>
          <w:bCs/>
          <w:sz w:val="32"/>
          <w:szCs w:val="32"/>
        </w:rPr>
        <w:t>认证，属于假冒</w:t>
      </w:r>
      <w:r>
        <w:rPr>
          <w:rFonts w:ascii="仿宋_GB2312" w:eastAsia="仿宋_GB2312" w:hAnsi="仿宋_GB2312" w:hint="eastAsia"/>
          <w:bCs/>
          <w:sz w:val="32"/>
          <w:szCs w:val="32"/>
        </w:rPr>
        <w:lastRenderedPageBreak/>
        <w:t>伪劣商品，要求及时核实查处。被申请人经立案调查后，查明被举报人进货时未履行查验义务，销售的“</w:t>
      </w:r>
      <w:r w:rsidR="00246957">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”未标注执行标准号、未标注厂址、未标注合格标识，涉案产品属于强制性产品认证目录产品，经查询涉案产品未依法经强制性认证，被举报人销售涉案产品货值金额共</w:t>
      </w:r>
      <w:r>
        <w:rPr>
          <w:rFonts w:ascii="仿宋_GB2312" w:eastAsia="仿宋_GB2312" w:hAnsi="仿宋_GB2312" w:hint="eastAsia"/>
          <w:bCs/>
          <w:sz w:val="32"/>
          <w:szCs w:val="32"/>
        </w:rPr>
        <w:t>24</w:t>
      </w:r>
      <w:r>
        <w:rPr>
          <w:rFonts w:ascii="仿宋_GB2312" w:eastAsia="仿宋_GB2312" w:hAnsi="仿宋_GB2312" w:hint="eastAsia"/>
          <w:bCs/>
          <w:sz w:val="32"/>
          <w:szCs w:val="32"/>
        </w:rPr>
        <w:t>元，违法所得</w:t>
      </w:r>
      <w:r>
        <w:rPr>
          <w:rFonts w:ascii="仿宋_GB2312" w:eastAsia="仿宋_GB2312" w:hAnsi="仿宋_GB2312" w:hint="eastAsia"/>
          <w:bCs/>
          <w:sz w:val="32"/>
          <w:szCs w:val="32"/>
        </w:rPr>
        <w:t>6</w:t>
      </w:r>
      <w:r>
        <w:rPr>
          <w:rFonts w:ascii="仿宋_GB2312" w:eastAsia="仿宋_GB2312" w:hAnsi="仿宋_GB2312" w:hint="eastAsia"/>
          <w:bCs/>
          <w:sz w:val="32"/>
          <w:szCs w:val="32"/>
        </w:rPr>
        <w:t>元。</w:t>
      </w:r>
      <w:r>
        <w:rPr>
          <w:rFonts w:ascii="仿宋_GB2312" w:eastAsia="仿宋_GB2312" w:hAnsi="仿宋_GB2312" w:hint="eastAsia"/>
          <w:bCs/>
          <w:sz w:val="32"/>
          <w:szCs w:val="32"/>
        </w:rPr>
        <w:t>2020</w:t>
      </w:r>
      <w:r>
        <w:rPr>
          <w:rFonts w:ascii="仿宋_GB2312" w:eastAsia="仿宋_GB2312" w:hAnsi="仿宋_GB2312" w:hint="eastAsia"/>
          <w:bCs/>
          <w:sz w:val="32"/>
          <w:szCs w:val="32"/>
        </w:rPr>
        <w:t>年</w:t>
      </w:r>
      <w:r>
        <w:rPr>
          <w:rFonts w:ascii="仿宋_GB2312" w:eastAsia="仿宋_GB2312" w:hAnsi="仿宋_GB2312" w:hint="eastAsia"/>
          <w:bCs/>
          <w:sz w:val="32"/>
          <w:szCs w:val="32"/>
        </w:rPr>
        <w:t>8</w:t>
      </w:r>
      <w:r>
        <w:rPr>
          <w:rFonts w:ascii="仿宋_GB2312" w:eastAsia="仿宋_GB2312" w:hAnsi="仿宋_GB2312" w:hint="eastAsia"/>
          <w:bCs/>
          <w:sz w:val="32"/>
          <w:szCs w:val="32"/>
        </w:rPr>
        <w:t>月</w:t>
      </w:r>
      <w:r>
        <w:rPr>
          <w:rFonts w:ascii="仿宋_GB2312" w:eastAsia="仿宋_GB2312" w:hAnsi="仿宋_GB2312" w:hint="eastAsia"/>
          <w:bCs/>
          <w:sz w:val="32"/>
          <w:szCs w:val="32"/>
        </w:rPr>
        <w:t>25</w:t>
      </w:r>
      <w:r>
        <w:rPr>
          <w:rFonts w:ascii="仿宋_GB2312" w:eastAsia="仿宋_GB2312" w:hAnsi="仿宋_GB2312" w:hint="eastAsia"/>
          <w:bCs/>
          <w:sz w:val="32"/>
          <w:szCs w:val="32"/>
        </w:rPr>
        <w:t>日，被申请人对被举报人</w:t>
      </w:r>
      <w:r>
        <w:rPr>
          <w:rFonts w:ascii="仿宋_GB2312" w:eastAsia="仿宋_GB2312" w:hAnsi="仿宋_GB2312" w:hint="eastAsia"/>
          <w:sz w:val="32"/>
        </w:rPr>
        <w:t>深圳市</w:t>
      </w:r>
      <w:r w:rsidR="00246957">
        <w:rPr>
          <w:rFonts w:ascii="仿宋_GB2312" w:eastAsia="仿宋_GB2312" w:hAnsi="仿宋_GB2312" w:hint="eastAsia"/>
          <w:sz w:val="32"/>
        </w:rPr>
        <w:t>××</w:t>
      </w:r>
      <w:r>
        <w:rPr>
          <w:rFonts w:ascii="仿宋_GB2312" w:eastAsia="仿宋_GB2312" w:hAnsi="仿宋_GB2312" w:hint="eastAsia"/>
          <w:sz w:val="32"/>
        </w:rPr>
        <w:t>五金交电有限公司</w:t>
      </w:r>
      <w:r>
        <w:rPr>
          <w:rFonts w:ascii="仿宋_GB2312" w:eastAsia="仿宋_GB2312" w:hAnsi="仿宋_GB2312" w:hint="eastAsia"/>
          <w:sz w:val="32"/>
          <w:szCs w:val="32"/>
        </w:rPr>
        <w:t>作出《行政处罚决定书》（深市监光罚字〔</w:t>
      </w:r>
      <w:r>
        <w:rPr>
          <w:rFonts w:ascii="仿宋_GB2312" w:eastAsia="仿宋_GB2312" w:hAnsi="仿宋_GB2312" w:hint="eastAsia"/>
          <w:sz w:val="32"/>
          <w:szCs w:val="32"/>
        </w:rPr>
        <w:t>2020</w:t>
      </w:r>
      <w:r>
        <w:rPr>
          <w:rFonts w:ascii="仿宋_GB2312" w:eastAsia="仿宋_GB2312" w:hAnsi="仿宋_GB2312" w:hint="eastAsia"/>
          <w:sz w:val="32"/>
          <w:szCs w:val="32"/>
        </w:rPr>
        <w:t>〕马田</w:t>
      </w:r>
      <w:r w:rsidR="00246957">
        <w:rPr>
          <w:rFonts w:ascii="仿宋_GB2312" w:eastAsia="仿宋_GB2312" w:hAnsi="宋体" w:hint="eastAsia"/>
          <w:sz w:val="32"/>
          <w:szCs w:val="32"/>
        </w:rPr>
        <w:t>××</w:t>
      </w:r>
      <w:r>
        <w:rPr>
          <w:rFonts w:ascii="仿宋_GB2312" w:eastAsia="仿宋_GB2312" w:hAnsi="仿宋_GB2312" w:hint="eastAsia"/>
          <w:sz w:val="32"/>
          <w:szCs w:val="32"/>
        </w:rPr>
        <w:t>号），认定其销售涉案产品的行为违反了《中华人民共和国产品质量法</w:t>
      </w:r>
      <w:r>
        <w:rPr>
          <w:rFonts w:ascii="仿宋_GB2312" w:eastAsia="仿宋_GB2312" w:hAnsi="仿宋_GB2312" w:hint="eastAsia"/>
          <w:sz w:val="32"/>
          <w:szCs w:val="32"/>
        </w:rPr>
        <w:t>》第二十七条第一款第一项、第二项、第三十六条、</w:t>
      </w:r>
      <w:r>
        <w:rPr>
          <w:rFonts w:ascii="仿宋_GB2312" w:eastAsia="仿宋_GB2312" w:hint="eastAsia"/>
          <w:sz w:val="32"/>
          <w:szCs w:val="32"/>
        </w:rPr>
        <w:t>《深圳经济特区产品质量管理条例》第十五条第一款、第二十三条第二款第六项、第八项、第二十四条第一项、第二十八条第一款的规定，根据</w:t>
      </w:r>
      <w:r>
        <w:rPr>
          <w:rFonts w:ascii="仿宋_GB2312" w:eastAsia="仿宋_GB2312" w:hAnsi="仿宋_GB2312" w:hint="eastAsia"/>
          <w:sz w:val="32"/>
          <w:szCs w:val="32"/>
        </w:rPr>
        <w:t>《中华人民共和国产品质量法》第五十四条及</w:t>
      </w:r>
      <w:r>
        <w:rPr>
          <w:rFonts w:ascii="仿宋_GB2312" w:eastAsia="仿宋_GB2312" w:hint="eastAsia"/>
          <w:sz w:val="32"/>
          <w:szCs w:val="32"/>
        </w:rPr>
        <w:t>《深圳经济特区产品质量管理条例》第五十七条、第五十八条、第六十条的规定，没收违法所得</w:t>
      </w:r>
      <w:r>
        <w:rPr>
          <w:rFonts w:ascii="仿宋_GB2312" w:eastAsia="仿宋_GB2312" w:hint="eastAsia"/>
          <w:sz w:val="32"/>
          <w:szCs w:val="32"/>
        </w:rPr>
        <w:t>6</w:t>
      </w:r>
      <w:r>
        <w:rPr>
          <w:rFonts w:ascii="仿宋_GB2312" w:eastAsia="仿宋_GB2312" w:hint="eastAsia"/>
          <w:sz w:val="32"/>
          <w:szCs w:val="32"/>
        </w:rPr>
        <w:t>元、罚款</w:t>
      </w:r>
      <w:r>
        <w:rPr>
          <w:rFonts w:ascii="仿宋_GB2312" w:eastAsia="仿宋_GB2312" w:hint="eastAsia"/>
          <w:sz w:val="32"/>
          <w:szCs w:val="32"/>
        </w:rPr>
        <w:t>72</w:t>
      </w:r>
      <w:r>
        <w:rPr>
          <w:rFonts w:ascii="仿宋_GB2312" w:eastAsia="仿宋_GB2312" w:hint="eastAsia"/>
          <w:sz w:val="32"/>
          <w:szCs w:val="32"/>
        </w:rPr>
        <w:t>元的行政处罚。</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w:t>
      </w:r>
      <w:r>
        <w:rPr>
          <w:rFonts w:ascii="仿宋_GB2312" w:eastAsia="仿宋_GB2312" w:hint="eastAsia"/>
          <w:sz w:val="32"/>
          <w:szCs w:val="32"/>
        </w:rPr>
        <w:t>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8D3470" w:rsidRDefault="00DA76C7">
      <w:pPr>
        <w:spacing w:line="640" w:lineRule="exact"/>
        <w:ind w:left="-21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w:t>
      </w:r>
      <w:r>
        <w:rPr>
          <w:rFonts w:ascii="仿宋_GB2312" w:eastAsia="仿宋_GB2312" w:hint="eastAsia"/>
          <w:bCs/>
          <w:sz w:val="32"/>
          <w:szCs w:val="32"/>
        </w:rPr>
        <w:lastRenderedPageBreak/>
        <w:t>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Pr>
          <w:rFonts w:ascii="仿宋_GB2312" w:eastAsia="仿宋_GB2312" w:hint="eastAsia"/>
          <w:bCs/>
          <w:sz w:val="32"/>
          <w:szCs w:val="32"/>
        </w:rPr>
        <w:t>。</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金额三倍的罚款；有违法所得的，并处没收违法所得；情节严重的，依法吊销</w:t>
      </w:r>
      <w:r>
        <w:rPr>
          <w:rFonts w:ascii="仿宋_GB2312" w:eastAsia="仿宋_GB2312" w:hint="eastAsia"/>
          <w:sz w:val="32"/>
          <w:szCs w:val="32"/>
        </w:rPr>
        <w:t>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8D3470" w:rsidRDefault="00DA76C7">
      <w:pPr>
        <w:spacing w:line="640" w:lineRule="exact"/>
        <w:ind w:left="-21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对申请人关于深圳市</w:t>
      </w:r>
      <w:r w:rsidR="00246957">
        <w:rPr>
          <w:rFonts w:ascii="仿宋_GB2312" w:eastAsia="仿宋_GB2312" w:hAnsi="仿宋" w:hint="eastAsia"/>
          <w:sz w:val="32"/>
          <w:szCs w:val="32"/>
        </w:rPr>
        <w:t>××</w:t>
      </w:r>
      <w:r>
        <w:rPr>
          <w:rFonts w:ascii="仿宋_GB2312" w:eastAsia="仿宋_GB2312" w:hAnsi="仿宋" w:hint="eastAsia"/>
          <w:sz w:val="32"/>
          <w:szCs w:val="32"/>
        </w:rPr>
        <w:t>五金交电有限公司</w:t>
      </w:r>
      <w:r>
        <w:rPr>
          <w:rFonts w:ascii="仿宋_GB2312" w:eastAsia="仿宋_GB2312" w:hAnsi="仿宋_GB2312" w:hint="eastAsia"/>
          <w:sz w:val="32"/>
          <w:szCs w:val="32"/>
        </w:rPr>
        <w:t>销售不合格产品</w:t>
      </w:r>
      <w:r>
        <w:rPr>
          <w:rFonts w:ascii="仿宋_GB2312" w:eastAsia="仿宋_GB2312" w:hAnsi="仿宋_GB2312" w:hint="eastAsia"/>
          <w:bCs/>
          <w:sz w:val="32"/>
          <w:szCs w:val="32"/>
        </w:rPr>
        <w:t>“</w:t>
      </w:r>
      <w:r w:rsidR="00246957">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w:t>
      </w:r>
      <w:r>
        <w:rPr>
          <w:rFonts w:ascii="仿宋_GB2312" w:eastAsia="仿宋_GB2312" w:hAnsi="仿宋_GB2312" w:hint="eastAsia"/>
          <w:sz w:val="32"/>
          <w:szCs w:val="32"/>
        </w:rPr>
        <w:t>的举报（编号：</w:t>
      </w:r>
      <w:r>
        <w:rPr>
          <w:rFonts w:ascii="仿宋_GB2312" w:eastAsia="仿宋_GB2312" w:hAnsi="仿宋_GB2312" w:hint="eastAsia"/>
          <w:sz w:val="32"/>
        </w:rPr>
        <w:t>21440300002020061501989067</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w:t>
      </w:r>
    </w:p>
    <w:p w:rsidR="008D3470" w:rsidRDefault="00DA76C7">
      <w:pPr>
        <w:spacing w:line="640" w:lineRule="exact"/>
        <w:ind w:left="-210" w:firstLine="640"/>
        <w:rPr>
          <w:rFonts w:ascii="仿宋_GB2312" w:eastAsia="仿宋_GB2312" w:hAnsi="仿宋"/>
          <w:sz w:val="32"/>
          <w:szCs w:val="32"/>
        </w:rPr>
      </w:pPr>
      <w:r>
        <w:rPr>
          <w:rFonts w:ascii="仿宋_GB2312" w:eastAsia="仿宋_GB2312" w:hAnsi="仿宋" w:hint="eastAsia"/>
          <w:sz w:val="32"/>
          <w:szCs w:val="32"/>
        </w:rPr>
        <w:lastRenderedPageBreak/>
        <w:t>本复议决定书一经送达，即发生法律效力。申请人如对复议决定不服，可自收到本复议决定书之日起十五日内向深圳市盐田区人民法院提起诉讼。</w:t>
      </w:r>
    </w:p>
    <w:p w:rsidR="008D3470" w:rsidRDefault="008D3470">
      <w:pPr>
        <w:spacing w:line="640" w:lineRule="exact"/>
        <w:ind w:left="-210"/>
        <w:rPr>
          <w:rFonts w:ascii="仿宋_GB2312" w:eastAsia="仿宋_GB2312" w:hAnsi="仿宋"/>
          <w:sz w:val="32"/>
          <w:szCs w:val="32"/>
        </w:rPr>
      </w:pPr>
    </w:p>
    <w:p w:rsidR="008D3470" w:rsidRDefault="008D3470">
      <w:pPr>
        <w:spacing w:line="640" w:lineRule="exact"/>
        <w:ind w:left="-210"/>
        <w:rPr>
          <w:rFonts w:ascii="仿宋_GB2312" w:eastAsia="仿宋_GB2312" w:hAnsi="仿宋"/>
          <w:sz w:val="32"/>
          <w:szCs w:val="32"/>
        </w:rPr>
      </w:pPr>
    </w:p>
    <w:p w:rsidR="008D3470" w:rsidRDefault="008D3470">
      <w:pPr>
        <w:spacing w:line="640" w:lineRule="exact"/>
        <w:ind w:left="-210"/>
        <w:rPr>
          <w:rFonts w:ascii="仿宋_GB2312" w:eastAsia="仿宋_GB2312" w:hAnsi="仿宋"/>
          <w:sz w:val="32"/>
          <w:szCs w:val="32"/>
        </w:rPr>
      </w:pPr>
    </w:p>
    <w:p w:rsidR="008D3470" w:rsidRDefault="00DA76C7">
      <w:pPr>
        <w:spacing w:line="64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8D3470" w:rsidRDefault="00DA76C7">
      <w:pPr>
        <w:spacing w:line="64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24</w:t>
      </w:r>
      <w:r>
        <w:rPr>
          <w:rFonts w:ascii="仿宋_GB2312" w:eastAsia="仿宋_GB2312" w:hAnsi="仿宋" w:hint="eastAsia"/>
          <w:sz w:val="32"/>
          <w:szCs w:val="32"/>
        </w:rPr>
        <w:t>日</w:t>
      </w:r>
    </w:p>
    <w:p w:rsidR="008D3470" w:rsidRDefault="008D3470">
      <w:pPr>
        <w:spacing w:line="640" w:lineRule="exact"/>
      </w:pPr>
    </w:p>
    <w:sectPr w:rsidR="008D3470" w:rsidSect="008D3470">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A76C7" w:rsidRDefault="00DA76C7" w:rsidP="008D3470">
      <w:r>
        <w:separator/>
      </w:r>
    </w:p>
  </w:endnote>
  <w:endnote w:type="continuationSeparator" w:id="0">
    <w:p w:rsidR="00DA76C7" w:rsidRDefault="00DA76C7" w:rsidP="008D34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470" w:rsidRDefault="00DA76C7">
    <w:pPr>
      <w:pStyle w:val="a4"/>
    </w:pPr>
    <w:r>
      <w:rPr>
        <w:rStyle w:val="a6"/>
        <w:rFonts w:hint="eastAsia"/>
        <w:sz w:val="28"/>
        <w:szCs w:val="28"/>
      </w:rPr>
      <w:t>—</w:t>
    </w:r>
    <w:r>
      <w:rPr>
        <w:rStyle w:val="a6"/>
        <w:rFonts w:hint="eastAsia"/>
        <w:sz w:val="28"/>
        <w:szCs w:val="28"/>
      </w:rPr>
      <w:t xml:space="preserve"> </w:t>
    </w:r>
    <w:r w:rsidR="008D3470">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8D3470">
      <w:rPr>
        <w:rFonts w:ascii="Times New Roman" w:hAnsi="Times New Roman" w:cs="Times New Roman"/>
        <w:sz w:val="28"/>
        <w:szCs w:val="28"/>
      </w:rPr>
      <w:fldChar w:fldCharType="separate"/>
    </w:r>
    <w:r w:rsidR="00246957" w:rsidRPr="00246957">
      <w:rPr>
        <w:rFonts w:ascii="Times New Roman" w:hAnsi="Times New Roman"/>
        <w:noProof/>
        <w:sz w:val="28"/>
        <w:szCs w:val="28"/>
        <w:lang w:val="zh-CN"/>
      </w:rPr>
      <w:t>4</w:t>
    </w:r>
    <w:r w:rsidR="008D3470">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8D3470" w:rsidRDefault="008D3470">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470" w:rsidRDefault="00DA76C7">
    <w:pPr>
      <w:pStyle w:val="a4"/>
      <w:jc w:val="right"/>
    </w:pPr>
    <w:r>
      <w:rPr>
        <w:rStyle w:val="a6"/>
        <w:rFonts w:hint="eastAsia"/>
        <w:sz w:val="28"/>
        <w:szCs w:val="28"/>
      </w:rPr>
      <w:t>—</w:t>
    </w:r>
    <w:r>
      <w:rPr>
        <w:rStyle w:val="a6"/>
        <w:rFonts w:hint="eastAsia"/>
        <w:sz w:val="28"/>
        <w:szCs w:val="28"/>
      </w:rPr>
      <w:t xml:space="preserve"> </w:t>
    </w:r>
    <w:r w:rsidR="008D3470">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8D3470">
      <w:rPr>
        <w:rFonts w:ascii="Times New Roman" w:hAnsi="Times New Roman" w:cs="Times New Roman"/>
        <w:sz w:val="28"/>
        <w:szCs w:val="28"/>
      </w:rPr>
      <w:fldChar w:fldCharType="separate"/>
    </w:r>
    <w:r w:rsidR="00246957" w:rsidRPr="00246957">
      <w:rPr>
        <w:rFonts w:ascii="Times New Roman" w:hAnsi="Times New Roman"/>
        <w:noProof/>
        <w:sz w:val="28"/>
        <w:szCs w:val="28"/>
        <w:lang w:val="zh-CN"/>
      </w:rPr>
      <w:t>3</w:t>
    </w:r>
    <w:r w:rsidR="008D3470">
      <w:rPr>
        <w:rFonts w:ascii="Times New Roman" w:hAnsi="Times New Roman" w:cs="Times New Roman"/>
        <w:sz w:val="28"/>
        <w:szCs w:val="28"/>
      </w:rPr>
      <w:fldChar w:fldCharType="end"/>
    </w:r>
    <w:r>
      <w:rPr>
        <w:rStyle w:val="a6"/>
        <w:rFonts w:hint="eastAsia"/>
        <w:sz w:val="28"/>
        <w:szCs w:val="28"/>
      </w:rPr>
      <w:t xml:space="preserve"> </w:t>
    </w:r>
    <w:r>
      <w:rPr>
        <w:rStyle w:val="a6"/>
        <w:rFonts w:hint="eastAsia"/>
        <w:sz w:val="28"/>
        <w:szCs w:val="28"/>
      </w:rPr>
      <w:t>—</w:t>
    </w:r>
  </w:p>
  <w:p w:rsidR="008D3470" w:rsidRDefault="008D347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A76C7" w:rsidRDefault="00DA76C7" w:rsidP="008D3470">
      <w:r>
        <w:separator/>
      </w:r>
    </w:p>
  </w:footnote>
  <w:footnote w:type="continuationSeparator" w:id="0">
    <w:p w:rsidR="00DA76C7" w:rsidRDefault="00DA76C7" w:rsidP="008D34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40CAB"/>
    <w:rsid w:val="001F4179"/>
    <w:rsid w:val="00246957"/>
    <w:rsid w:val="002B01BB"/>
    <w:rsid w:val="00357ABA"/>
    <w:rsid w:val="004673A7"/>
    <w:rsid w:val="004E2848"/>
    <w:rsid w:val="004F2D72"/>
    <w:rsid w:val="005518E5"/>
    <w:rsid w:val="005E3520"/>
    <w:rsid w:val="00640CAB"/>
    <w:rsid w:val="006B1FC1"/>
    <w:rsid w:val="006D2226"/>
    <w:rsid w:val="00774DB3"/>
    <w:rsid w:val="007D7945"/>
    <w:rsid w:val="007F0F19"/>
    <w:rsid w:val="007F6112"/>
    <w:rsid w:val="00825A33"/>
    <w:rsid w:val="008D3470"/>
    <w:rsid w:val="00912259"/>
    <w:rsid w:val="009241F6"/>
    <w:rsid w:val="00962E82"/>
    <w:rsid w:val="009A623C"/>
    <w:rsid w:val="00A36EA3"/>
    <w:rsid w:val="00A96553"/>
    <w:rsid w:val="00AF549E"/>
    <w:rsid w:val="00B53E6F"/>
    <w:rsid w:val="00BC3FA8"/>
    <w:rsid w:val="00C85984"/>
    <w:rsid w:val="00DA3354"/>
    <w:rsid w:val="00DA76C7"/>
    <w:rsid w:val="00DF0EAA"/>
    <w:rsid w:val="00FF69D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470"/>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8D3470"/>
    <w:rPr>
      <w:sz w:val="18"/>
      <w:szCs w:val="18"/>
    </w:rPr>
  </w:style>
  <w:style w:type="paragraph" w:styleId="a4">
    <w:name w:val="footer"/>
    <w:basedOn w:val="a"/>
    <w:link w:val="Char0"/>
    <w:uiPriority w:val="99"/>
    <w:unhideWhenUsed/>
    <w:qFormat/>
    <w:rsid w:val="008D3470"/>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semiHidden/>
    <w:unhideWhenUsed/>
    <w:qFormat/>
    <w:rsid w:val="008D347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6">
    <w:name w:val="page number"/>
    <w:basedOn w:val="a0"/>
    <w:qFormat/>
    <w:rsid w:val="008D3470"/>
  </w:style>
  <w:style w:type="character" w:customStyle="1" w:styleId="Char1">
    <w:name w:val="页眉 Char"/>
    <w:basedOn w:val="a0"/>
    <w:link w:val="a5"/>
    <w:uiPriority w:val="99"/>
    <w:semiHidden/>
    <w:qFormat/>
    <w:rsid w:val="008D3470"/>
    <w:rPr>
      <w:sz w:val="18"/>
      <w:szCs w:val="18"/>
    </w:rPr>
  </w:style>
  <w:style w:type="character" w:customStyle="1" w:styleId="Char0">
    <w:name w:val="页脚 Char"/>
    <w:basedOn w:val="a0"/>
    <w:link w:val="a4"/>
    <w:uiPriority w:val="99"/>
    <w:qFormat/>
    <w:rsid w:val="008D3470"/>
    <w:rPr>
      <w:sz w:val="18"/>
      <w:szCs w:val="18"/>
    </w:rPr>
  </w:style>
  <w:style w:type="character" w:customStyle="1" w:styleId="Char">
    <w:name w:val="批注框文本 Char"/>
    <w:basedOn w:val="a0"/>
    <w:link w:val="a3"/>
    <w:uiPriority w:val="99"/>
    <w:semiHidden/>
    <w:rsid w:val="008D347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CC823BC-D846-45CE-88B2-03A2A4476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4</Pages>
  <Words>247</Words>
  <Characters>1413</Characters>
  <Application>Microsoft Office Word</Application>
  <DocSecurity>0</DocSecurity>
  <Lines>11</Lines>
  <Paragraphs>3</Paragraphs>
  <ScaleCrop>false</ScaleCrop>
  <Company>Chinese ORG</Company>
  <LinksUpToDate>false</LinksUpToDate>
  <CharactersWithSpaces>1657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9</cp:revision>
  <dcterms:created xsi:type="dcterms:W3CDTF">2020-11-13T08:47:00Z</dcterms:created>
  <dcterms:modified xsi:type="dcterms:W3CDTF">2021-08-02T07:06:00Z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F389C192FEFB42DB9102309FA3DBB35C</vt:lpwstr>
  </property>
</Properties>
</file>