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08BC" w:rsidRDefault="007D08BC" w:rsidP="007D08BC">
      <w:pPr>
        <w:spacing w:line="900" w:lineRule="exact"/>
        <w:jc w:val="center"/>
        <w:rPr>
          <w:rFonts w:ascii="宋体" w:hAnsi="宋体"/>
          <w:sz w:val="44"/>
          <w:szCs w:val="44"/>
        </w:rPr>
      </w:pPr>
      <w:r>
        <w:rPr>
          <w:rFonts w:ascii="宋体" w:hAnsi="宋体" w:hint="eastAsia"/>
          <w:sz w:val="44"/>
          <w:szCs w:val="44"/>
        </w:rPr>
        <w:t>深  圳  市  人  民  政  府</w:t>
      </w:r>
    </w:p>
    <w:p w:rsidR="007D08BC" w:rsidRDefault="007D08BC" w:rsidP="007D08BC">
      <w:pPr>
        <w:spacing w:line="900" w:lineRule="exact"/>
        <w:jc w:val="center"/>
        <w:rPr>
          <w:rFonts w:ascii="宋体" w:hAnsi="宋体"/>
          <w:b/>
          <w:bCs/>
          <w:sz w:val="44"/>
          <w:szCs w:val="44"/>
        </w:rPr>
      </w:pPr>
      <w:r>
        <w:rPr>
          <w:rFonts w:ascii="宋体" w:hAnsi="宋体" w:hint="eastAsia"/>
          <w:b/>
          <w:bCs/>
          <w:sz w:val="44"/>
          <w:szCs w:val="44"/>
        </w:rPr>
        <w:t>行政复议决定书</w:t>
      </w:r>
    </w:p>
    <w:p w:rsidR="007D08BC" w:rsidRDefault="007D08BC" w:rsidP="007D08BC">
      <w:pPr>
        <w:spacing w:line="640" w:lineRule="exact"/>
        <w:jc w:val="center"/>
        <w:rPr>
          <w:rFonts w:ascii="仿宋_GB2312" w:eastAsia="仿宋_GB2312"/>
          <w:b/>
          <w:bCs/>
          <w:sz w:val="32"/>
          <w:szCs w:val="32"/>
        </w:rPr>
      </w:pPr>
    </w:p>
    <w:p w:rsidR="007D08BC" w:rsidRDefault="007D08BC" w:rsidP="007D08BC">
      <w:pPr>
        <w:jc w:val="right"/>
        <w:rPr>
          <w:rFonts w:ascii="仿宋_GB2312" w:eastAsia="仿宋_GB2312" w:hAnsi="仿宋"/>
          <w:sz w:val="32"/>
          <w:szCs w:val="32"/>
        </w:rPr>
      </w:pPr>
      <w:r>
        <w:rPr>
          <w:rFonts w:ascii="仿宋_GB2312" w:eastAsia="仿宋_GB2312" w:hAnsi="仿宋" w:hint="eastAsia"/>
          <w:sz w:val="32"/>
          <w:szCs w:val="32"/>
        </w:rPr>
        <w:t>深府行复〔2020〕1182号</w:t>
      </w:r>
    </w:p>
    <w:p w:rsidR="007D08BC" w:rsidRPr="00330B52" w:rsidRDefault="007D08BC" w:rsidP="007D08BC">
      <w:pPr>
        <w:rPr>
          <w:rFonts w:ascii="仿宋_GB2312" w:eastAsia="仿宋_GB2312"/>
          <w:sz w:val="32"/>
          <w:szCs w:val="32"/>
        </w:rPr>
      </w:pPr>
    </w:p>
    <w:p w:rsidR="007D08BC" w:rsidRDefault="007D08BC" w:rsidP="00276BF8">
      <w:pPr>
        <w:ind w:firstLineChars="200" w:firstLine="640"/>
        <w:rPr>
          <w:rFonts w:ascii="仿宋_GB2312" w:eastAsia="仿宋_GB2312"/>
          <w:sz w:val="32"/>
        </w:rPr>
      </w:pPr>
      <w:r>
        <w:rPr>
          <w:rFonts w:ascii="黑体" w:eastAsia="黑体" w:hint="eastAsia"/>
          <w:bCs/>
          <w:color w:val="000000"/>
          <w:sz w:val="32"/>
          <w:szCs w:val="32"/>
        </w:rPr>
        <w:t>申请人：</w:t>
      </w:r>
      <w:r w:rsidR="00276BF8">
        <w:rPr>
          <w:rFonts w:eastAsia="仿宋_GB2312" w:hint="eastAsia"/>
          <w:sz w:val="32"/>
        </w:rPr>
        <w:t>常某</w:t>
      </w:r>
    </w:p>
    <w:p w:rsidR="007D08BC" w:rsidRDefault="007D08BC" w:rsidP="007D08BC">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7D08BC" w:rsidRDefault="007D08BC" w:rsidP="007D08BC">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7D08BC" w:rsidRDefault="007D08BC" w:rsidP="007D08BC">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7D08BC" w:rsidRDefault="007D08BC" w:rsidP="007D08BC">
      <w:pPr>
        <w:ind w:firstLineChars="200" w:firstLine="640"/>
        <w:rPr>
          <w:rFonts w:ascii="仿宋_GB2312" w:eastAsia="仿宋_GB2312" w:hAnsi="仿宋"/>
          <w:sz w:val="32"/>
          <w:szCs w:val="32"/>
        </w:rPr>
      </w:pPr>
    </w:p>
    <w:p w:rsidR="007D08BC" w:rsidRDefault="007D08BC" w:rsidP="007D08BC">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276BF8">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276BF8">
        <w:rPr>
          <w:rFonts w:ascii="仿宋_GB2312" w:eastAsia="仿宋_GB2312" w:hAnsi="仿宋_GB2312" w:hint="eastAsia"/>
          <w:sz w:val="32"/>
          <w:szCs w:val="32"/>
        </w:rPr>
        <w:t>××</w:t>
      </w:r>
      <w:r>
        <w:rPr>
          <w:rFonts w:ascii="仿宋_GB2312" w:eastAsia="仿宋_GB2312" w:hAnsi="仿宋_GB2312" w:hint="eastAsia"/>
          <w:sz w:val="32"/>
          <w:szCs w:val="32"/>
        </w:rPr>
        <w:t>转换器插座”的举报（编号：21440300002020060201942272）作出的行政处罚处理结果，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A5227C" w:rsidRDefault="007D08BC" w:rsidP="00117581">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2020年6月2日，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（编号：21440300002020060201942272），申请人称“</w:t>
      </w:r>
      <w:r w:rsidR="00276BF8">
        <w:rPr>
          <w:rFonts w:ascii="仿宋_GB2312" w:eastAsia="仿宋_GB2312" w:hAnsi="仿宋_GB2312" w:hint="eastAsia"/>
          <w:sz w:val="32"/>
          <w:szCs w:val="32"/>
        </w:rPr>
        <w:t>××</w:t>
      </w:r>
      <w:r>
        <w:rPr>
          <w:rFonts w:ascii="仿宋_GB2312" w:eastAsia="仿宋_GB2312" w:hAnsi="仿宋_GB2312" w:hint="eastAsia"/>
          <w:sz w:val="32"/>
          <w:szCs w:val="32"/>
        </w:rPr>
        <w:t>百货”（</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w:t>
      </w:r>
      <w:r w:rsidR="00276BF8">
        <w:rPr>
          <w:rFonts w:ascii="仿宋_GB2312" w:eastAsia="仿宋_GB2312" w:hAnsi="仿宋_GB2312" w:hint="eastAsia"/>
          <w:sz w:val="32"/>
          <w:szCs w:val="32"/>
        </w:rPr>
        <w:t>××</w:t>
      </w:r>
      <w:r>
        <w:rPr>
          <w:rFonts w:ascii="仿宋_GB2312" w:eastAsia="仿宋_GB2312" w:hAnsi="仿宋_GB2312" w:hint="eastAsia"/>
          <w:sz w:val="32"/>
          <w:szCs w:val="32"/>
        </w:rPr>
        <w:t>百货店）销售的“</w:t>
      </w:r>
      <w:r w:rsidR="00276BF8">
        <w:rPr>
          <w:rFonts w:ascii="仿宋_GB2312" w:eastAsia="仿宋_GB2312" w:hAnsi="仿宋_GB2312" w:hint="eastAsia"/>
          <w:sz w:val="32"/>
          <w:szCs w:val="32"/>
        </w:rPr>
        <w:t>××</w:t>
      </w:r>
      <w:r>
        <w:rPr>
          <w:rFonts w:ascii="仿宋_GB2312" w:eastAsia="仿宋_GB2312" w:hAnsi="仿宋_GB2312" w:hint="eastAsia"/>
          <w:sz w:val="32"/>
          <w:szCs w:val="32"/>
        </w:rPr>
        <w:t>转换器插座”</w:t>
      </w:r>
      <w:r w:rsidR="00117581">
        <w:rPr>
          <w:rFonts w:ascii="仿宋_GB2312" w:eastAsia="仿宋_GB2312" w:hAnsi="仿宋_GB2312" w:hint="eastAsia"/>
          <w:sz w:val="32"/>
          <w:szCs w:val="32"/>
        </w:rPr>
        <w:t>是禁止销售的万用孔，</w:t>
      </w:r>
      <w:r>
        <w:rPr>
          <w:rFonts w:ascii="仿宋_GB2312" w:eastAsia="仿宋_GB2312" w:hAnsi="仿宋_GB2312" w:hint="eastAsia"/>
          <w:sz w:val="32"/>
          <w:szCs w:val="32"/>
        </w:rPr>
        <w:t>产品包装没有标</w:t>
      </w:r>
      <w:r>
        <w:rPr>
          <w:rFonts w:ascii="仿宋_GB2312" w:eastAsia="仿宋_GB2312" w:hAnsi="仿宋_GB2312" w:hint="eastAsia"/>
          <w:sz w:val="32"/>
          <w:szCs w:val="32"/>
        </w:rPr>
        <w:lastRenderedPageBreak/>
        <w:t>注执行标准及合格标识，冒用3C认证标志，要求进行查处。</w:t>
      </w:r>
    </w:p>
    <w:p w:rsidR="00A5227C" w:rsidRDefault="007D08BC" w:rsidP="00117581">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276BF8">
        <w:rPr>
          <w:rFonts w:ascii="仿宋_GB2312" w:eastAsia="仿宋_GB2312" w:hAnsi="仿宋_GB2312" w:hint="eastAsia"/>
          <w:sz w:val="32"/>
          <w:szCs w:val="32"/>
        </w:rPr>
        <w:t>××</w:t>
      </w:r>
      <w:r w:rsidR="00117581">
        <w:rPr>
          <w:rFonts w:ascii="仿宋_GB2312" w:eastAsia="仿宋_GB2312" w:hAnsi="仿宋_GB2312" w:hint="eastAsia"/>
          <w:sz w:val="32"/>
          <w:szCs w:val="32"/>
        </w:rPr>
        <w:t>转换器插座</w:t>
      </w:r>
      <w:r>
        <w:rPr>
          <w:rFonts w:ascii="仿宋_GB2312" w:eastAsia="仿宋_GB2312" w:hAnsi="仿宋_GB2312" w:hint="eastAsia"/>
          <w:sz w:val="32"/>
          <w:szCs w:val="32"/>
        </w:rPr>
        <w:t>”</w:t>
      </w:r>
      <w:r w:rsidR="00117581">
        <w:rPr>
          <w:rFonts w:ascii="仿宋_GB2312" w:eastAsia="仿宋_GB2312" w:hAnsi="仿宋_GB2312" w:hint="eastAsia"/>
          <w:sz w:val="32"/>
          <w:szCs w:val="32"/>
        </w:rPr>
        <w:t>未标明执行标准，冒用强制认证标志，</w:t>
      </w:r>
      <w:r w:rsidR="00330B52">
        <w:rPr>
          <w:rFonts w:ascii="仿宋_GB2312" w:eastAsia="仿宋_GB2312" w:hAnsi="仿宋_GB2312" w:hint="eastAsia"/>
          <w:sz w:val="32"/>
          <w:szCs w:val="32"/>
        </w:rPr>
        <w:t>未标注</w:t>
      </w:r>
      <w:r w:rsidR="00117581">
        <w:rPr>
          <w:rFonts w:ascii="仿宋_GB2312" w:eastAsia="仿宋_GB2312" w:hAnsi="仿宋_GB2312" w:hint="eastAsia"/>
          <w:sz w:val="32"/>
          <w:szCs w:val="32"/>
        </w:rPr>
        <w:t>合格标识、厂址信息，未标明产品执行标准号，</w:t>
      </w:r>
      <w:r>
        <w:rPr>
          <w:rFonts w:ascii="仿宋_GB2312" w:eastAsia="仿宋_GB2312" w:hAnsi="仿宋_GB2312" w:hint="eastAsia"/>
          <w:bCs/>
          <w:sz w:val="32"/>
          <w:szCs w:val="32"/>
        </w:rPr>
        <w:t>被举报人销售涉案产品货值金额共</w:t>
      </w:r>
      <w:r w:rsidR="00117581">
        <w:rPr>
          <w:rFonts w:ascii="仿宋_GB2312" w:eastAsia="仿宋_GB2312" w:hAnsi="仿宋_GB2312" w:hint="eastAsia"/>
          <w:bCs/>
          <w:sz w:val="32"/>
          <w:szCs w:val="32"/>
        </w:rPr>
        <w:t>10</w:t>
      </w:r>
      <w:r>
        <w:rPr>
          <w:rFonts w:ascii="仿宋_GB2312" w:eastAsia="仿宋_GB2312" w:hAnsi="仿宋_GB2312" w:hint="eastAsia"/>
          <w:bCs/>
          <w:sz w:val="32"/>
          <w:szCs w:val="32"/>
        </w:rPr>
        <w:t>元，违法所得</w:t>
      </w:r>
      <w:r w:rsidR="00117581">
        <w:rPr>
          <w:rFonts w:ascii="仿宋_GB2312" w:eastAsia="仿宋_GB2312" w:hAnsi="仿宋_GB2312" w:hint="eastAsia"/>
          <w:bCs/>
          <w:sz w:val="32"/>
          <w:szCs w:val="32"/>
        </w:rPr>
        <w:t>6</w:t>
      </w:r>
      <w:r>
        <w:rPr>
          <w:rFonts w:ascii="仿宋_GB2312" w:eastAsia="仿宋_GB2312" w:hAnsi="仿宋_GB2312" w:hint="eastAsia"/>
          <w:bCs/>
          <w:sz w:val="32"/>
          <w:szCs w:val="32"/>
        </w:rPr>
        <w:t>元。2020年8月</w:t>
      </w:r>
      <w:r w:rsidR="00117581">
        <w:rPr>
          <w:rFonts w:ascii="仿宋_GB2312" w:eastAsia="仿宋_GB2312" w:hAnsi="仿宋_GB2312" w:hint="eastAsia"/>
          <w:bCs/>
          <w:sz w:val="32"/>
          <w:szCs w:val="32"/>
        </w:rPr>
        <w:t>20</w:t>
      </w:r>
      <w:r>
        <w:rPr>
          <w:rFonts w:ascii="仿宋_GB2312" w:eastAsia="仿宋_GB2312" w:hAnsi="仿宋_GB2312" w:hint="eastAsia"/>
          <w:bCs/>
          <w:sz w:val="32"/>
          <w:szCs w:val="32"/>
        </w:rPr>
        <w:t>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〔2020〕马田</w:t>
      </w:r>
      <w:r w:rsidR="00276BF8">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涉案产品的行为违反了《中华人民共和国产品质量法》第二十七条第一款第（一）项</w:t>
      </w:r>
      <w:r w:rsidR="00117581">
        <w:rPr>
          <w:rFonts w:ascii="仿宋_GB2312" w:eastAsia="仿宋_GB2312" w:hAnsi="仿宋_GB2312" w:hint="eastAsia"/>
          <w:sz w:val="32"/>
          <w:szCs w:val="32"/>
        </w:rPr>
        <w:t>、（二）项和</w:t>
      </w:r>
      <w:r>
        <w:rPr>
          <w:rFonts w:ascii="仿宋_GB2312" w:eastAsia="仿宋_GB2312" w:hAnsi="仿宋_GB2312" w:hint="eastAsia"/>
          <w:sz w:val="32"/>
          <w:szCs w:val="32"/>
        </w:rPr>
        <w:t>第三十六条，</w:t>
      </w:r>
      <w:r>
        <w:rPr>
          <w:rFonts w:ascii="仿宋_GB2312" w:eastAsia="仿宋_GB2312" w:hint="eastAsia"/>
          <w:sz w:val="32"/>
          <w:szCs w:val="32"/>
        </w:rPr>
        <w:t>《深圳经济特区产品质量管理条例》第十五条第一款、第二十三条第二款第</w:t>
      </w:r>
      <w:r w:rsidR="00117581">
        <w:rPr>
          <w:rFonts w:ascii="仿宋_GB2312" w:eastAsia="仿宋_GB2312" w:hint="eastAsia"/>
          <w:sz w:val="32"/>
          <w:szCs w:val="32"/>
        </w:rPr>
        <w:t>（六）和</w:t>
      </w:r>
      <w:r>
        <w:rPr>
          <w:rFonts w:ascii="仿宋_GB2312" w:eastAsia="仿宋_GB2312" w:hint="eastAsia"/>
          <w:sz w:val="32"/>
          <w:szCs w:val="32"/>
        </w:rPr>
        <w:t>（八）项、</w:t>
      </w:r>
      <w:r w:rsidR="00B53416">
        <w:rPr>
          <w:rFonts w:ascii="仿宋_GB2312" w:eastAsia="仿宋_GB2312" w:hint="eastAsia"/>
          <w:sz w:val="32"/>
          <w:szCs w:val="32"/>
        </w:rPr>
        <w:t>第二十四条第（一）项、</w:t>
      </w:r>
      <w:r>
        <w:rPr>
          <w:rFonts w:ascii="仿宋_GB2312" w:eastAsia="仿宋_GB2312" w:hint="eastAsia"/>
          <w:sz w:val="32"/>
          <w:szCs w:val="32"/>
        </w:rPr>
        <w:t>第二十八条第一款的规定，根据《深圳经济特区产品质量管理条例》第五十七条的规定，对被举报人处以没收违法所得</w:t>
      </w:r>
      <w:r w:rsidR="00B53416">
        <w:rPr>
          <w:rFonts w:ascii="仿宋_GB2312" w:eastAsia="仿宋_GB2312" w:hint="eastAsia"/>
          <w:sz w:val="32"/>
          <w:szCs w:val="32"/>
        </w:rPr>
        <w:t>6</w:t>
      </w:r>
      <w:r>
        <w:rPr>
          <w:rFonts w:ascii="仿宋_GB2312" w:eastAsia="仿宋_GB2312" w:hint="eastAsia"/>
          <w:sz w:val="32"/>
          <w:szCs w:val="32"/>
        </w:rPr>
        <w:t>元、罚款</w:t>
      </w:r>
      <w:r w:rsidR="00B53416">
        <w:rPr>
          <w:rFonts w:ascii="仿宋_GB2312" w:eastAsia="仿宋_GB2312" w:hint="eastAsia"/>
          <w:sz w:val="32"/>
          <w:szCs w:val="32"/>
        </w:rPr>
        <w:t>30</w:t>
      </w:r>
      <w:r>
        <w:rPr>
          <w:rFonts w:ascii="仿宋_GB2312" w:eastAsia="仿宋_GB2312" w:hint="eastAsia"/>
          <w:sz w:val="32"/>
          <w:szCs w:val="32"/>
        </w:rPr>
        <w:t>元的行政处罚。</w:t>
      </w:r>
    </w:p>
    <w:p w:rsidR="007D08BC" w:rsidRPr="00117581" w:rsidRDefault="007D08BC" w:rsidP="00117581">
      <w:pPr>
        <w:ind w:firstLineChars="200" w:firstLine="640"/>
        <w:rPr>
          <w:rFonts w:ascii="仿宋_GB2312" w:eastAsia="仿宋_GB2312" w:hAnsi="仿宋_GB2312"/>
          <w:sz w:val="32"/>
          <w:szCs w:val="32"/>
        </w:rPr>
      </w:pPr>
      <w:r>
        <w:rPr>
          <w:rFonts w:ascii="仿宋_GB2312" w:eastAsia="仿宋_GB2312" w:hint="eastAsia"/>
          <w:sz w:val="32"/>
          <w:szCs w:val="32"/>
        </w:rPr>
        <w:t>2020年8月</w:t>
      </w:r>
      <w:r w:rsidR="00B53416">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Ansi="仿宋_GB2312" w:hint="eastAsia"/>
          <w:bCs/>
          <w:sz w:val="32"/>
          <w:szCs w:val="32"/>
        </w:rPr>
        <w:t>被申请人短信告知申请人案件处理结果。</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7D08BC" w:rsidRDefault="007D08BC" w:rsidP="00B53416">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w:t>
      </w:r>
      <w:r w:rsidR="00B53416">
        <w:rPr>
          <w:rFonts w:ascii="仿宋_GB2312" w:eastAsia="仿宋_GB2312" w:hint="eastAsia"/>
          <w:sz w:val="32"/>
          <w:szCs w:val="32"/>
        </w:rPr>
        <w:t>六、</w:t>
      </w:r>
      <w:r>
        <w:rPr>
          <w:rFonts w:ascii="仿宋_GB2312" w:eastAsia="仿宋_GB2312" w:hint="eastAsia"/>
          <w:sz w:val="32"/>
          <w:szCs w:val="32"/>
        </w:rPr>
        <w:t>八项规定，禁止生产、销售</w:t>
      </w:r>
      <w:r w:rsidR="00B53416">
        <w:rPr>
          <w:rFonts w:ascii="仿宋_GB2312" w:eastAsia="仿宋_GB2312" w:hint="eastAsia"/>
          <w:sz w:val="32"/>
          <w:szCs w:val="32"/>
        </w:rPr>
        <w:t>伪造或者冒用认证标志、许可证标志和编号、国际标准组织标准标志、质量合格证明、产品批准文号等标志的；</w:t>
      </w:r>
      <w:r>
        <w:rPr>
          <w:rFonts w:ascii="仿宋_GB2312" w:eastAsia="仿宋_GB2312" w:hint="eastAsia"/>
          <w:sz w:val="32"/>
          <w:szCs w:val="32"/>
        </w:rPr>
        <w:t>法律、法规禁止生产、销售的其他产品。</w:t>
      </w:r>
      <w:r w:rsidR="00B53416">
        <w:rPr>
          <w:rFonts w:ascii="仿宋_GB2312" w:eastAsia="仿宋_GB2312" w:hint="eastAsia"/>
          <w:sz w:val="32"/>
          <w:szCs w:val="32"/>
        </w:rPr>
        <w:t>第二十四条第（一）项规定，产品或者其包装上的标识应当标明产品执行标准号。</w:t>
      </w:r>
      <w:r>
        <w:rPr>
          <w:rFonts w:ascii="仿宋_GB2312" w:eastAsia="仿宋_GB2312" w:hint="eastAsia"/>
          <w:sz w:val="32"/>
          <w:szCs w:val="32"/>
        </w:rPr>
        <w:t>第二十八条第一款规定，销售者应当</w:t>
      </w:r>
      <w:r w:rsidR="00B53416">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w:t>
      </w:r>
      <w:r>
        <w:rPr>
          <w:rFonts w:ascii="仿宋_GB2312" w:eastAsia="仿宋_GB2312" w:hAnsi="仿宋" w:hint="eastAsia"/>
          <w:sz w:val="32"/>
          <w:szCs w:val="32"/>
        </w:rPr>
        <w:lastRenderedPageBreak/>
        <w:t>的规定，本机关作出复议决定如下：</w:t>
      </w:r>
    </w:p>
    <w:p w:rsidR="007D08BC" w:rsidRDefault="007D08BC" w:rsidP="007D08BC">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B53416">
        <w:rPr>
          <w:rFonts w:ascii="仿宋_GB2312" w:eastAsia="仿宋_GB2312" w:hAnsi="仿宋_GB2312" w:hint="eastAsia"/>
          <w:sz w:val="32"/>
          <w:szCs w:val="32"/>
        </w:rPr>
        <w:t>关于深圳市光明新区</w:t>
      </w:r>
      <w:r w:rsidR="00276BF8">
        <w:rPr>
          <w:rFonts w:ascii="仿宋_GB2312" w:eastAsia="仿宋_GB2312" w:hAnsi="仿宋_GB2312" w:hint="eastAsia"/>
          <w:sz w:val="32"/>
          <w:szCs w:val="32"/>
        </w:rPr>
        <w:t>××</w:t>
      </w:r>
      <w:r w:rsidR="00B53416">
        <w:rPr>
          <w:rFonts w:ascii="仿宋_GB2312" w:eastAsia="仿宋_GB2312" w:hAnsi="仿宋_GB2312" w:hint="eastAsia"/>
          <w:sz w:val="32"/>
          <w:szCs w:val="32"/>
        </w:rPr>
        <w:t>百货店销售不合格产品“</w:t>
      </w:r>
      <w:r w:rsidR="00276BF8">
        <w:rPr>
          <w:rFonts w:ascii="仿宋_GB2312" w:eastAsia="仿宋_GB2312" w:hAnsi="仿宋_GB2312" w:hint="eastAsia"/>
          <w:sz w:val="32"/>
          <w:szCs w:val="32"/>
        </w:rPr>
        <w:t>××</w:t>
      </w:r>
      <w:r w:rsidR="00B53416">
        <w:rPr>
          <w:rFonts w:ascii="仿宋_GB2312" w:eastAsia="仿宋_GB2312" w:hAnsi="仿宋_GB2312" w:hint="eastAsia"/>
          <w:sz w:val="32"/>
          <w:szCs w:val="32"/>
        </w:rPr>
        <w:t>转换器插座”的举报（编号：21440300002020060201942272）作出的行政处罚处理结果。</w:t>
      </w:r>
    </w:p>
    <w:p w:rsidR="007D08BC" w:rsidRDefault="007D08BC" w:rsidP="007D08BC">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7D08BC" w:rsidRDefault="007D08BC" w:rsidP="007D08BC">
      <w:pPr>
        <w:ind w:firstLineChars="200" w:firstLine="640"/>
        <w:rPr>
          <w:rFonts w:ascii="仿宋_GB2312" w:eastAsia="仿宋_GB2312" w:hAnsi="仿宋"/>
          <w:sz w:val="32"/>
          <w:szCs w:val="32"/>
        </w:rPr>
      </w:pPr>
    </w:p>
    <w:p w:rsidR="007D08BC" w:rsidRDefault="007D08BC" w:rsidP="007D08BC">
      <w:pPr>
        <w:ind w:firstLineChars="200" w:firstLine="640"/>
        <w:rPr>
          <w:rFonts w:ascii="仿宋_GB2312" w:eastAsia="仿宋_GB2312" w:hAnsi="仿宋"/>
          <w:sz w:val="32"/>
          <w:szCs w:val="32"/>
        </w:rPr>
      </w:pPr>
    </w:p>
    <w:p w:rsidR="007D08BC" w:rsidRDefault="007D08BC" w:rsidP="007D08BC">
      <w:pPr>
        <w:ind w:firstLineChars="200" w:firstLine="640"/>
        <w:rPr>
          <w:rFonts w:ascii="仿宋_GB2312" w:eastAsia="仿宋_GB2312" w:hAnsi="仿宋"/>
          <w:sz w:val="32"/>
          <w:szCs w:val="32"/>
        </w:rPr>
      </w:pPr>
    </w:p>
    <w:p w:rsidR="007D08BC" w:rsidRDefault="007D08BC" w:rsidP="007D08BC">
      <w:pPr>
        <w:ind w:firstLineChars="200" w:firstLine="640"/>
        <w:rPr>
          <w:rFonts w:ascii="仿宋_GB2312" w:eastAsia="仿宋_GB2312" w:hAnsi="仿宋"/>
          <w:sz w:val="32"/>
          <w:szCs w:val="32"/>
        </w:rPr>
      </w:pPr>
    </w:p>
    <w:p w:rsidR="007D08BC" w:rsidRDefault="007D08BC" w:rsidP="007D08BC">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7D08BC" w:rsidRDefault="007D08BC" w:rsidP="007D08BC">
      <w:r>
        <w:rPr>
          <w:rFonts w:ascii="仿宋_GB2312" w:eastAsia="仿宋_GB2312" w:hAnsi="仿宋" w:hint="eastAsia"/>
          <w:sz w:val="32"/>
          <w:szCs w:val="32"/>
        </w:rPr>
        <w:t xml:space="preserve">                                   2020年11月</w:t>
      </w:r>
      <w:r w:rsidR="00E4718D">
        <w:rPr>
          <w:rFonts w:ascii="仿宋_GB2312" w:eastAsia="仿宋_GB2312" w:hAnsi="仿宋" w:hint="eastAsia"/>
          <w:sz w:val="32"/>
          <w:szCs w:val="32"/>
        </w:rPr>
        <w:t>6</w:t>
      </w:r>
      <w:r>
        <w:rPr>
          <w:rFonts w:ascii="仿宋_GB2312" w:eastAsia="仿宋_GB2312" w:hAnsi="仿宋" w:hint="eastAsia"/>
          <w:sz w:val="32"/>
          <w:szCs w:val="32"/>
        </w:rPr>
        <w:t>日</w:t>
      </w:r>
    </w:p>
    <w:p w:rsidR="007D08BC" w:rsidRDefault="007D08BC" w:rsidP="007D08BC"/>
    <w:p w:rsidR="007D08BC" w:rsidRDefault="007D08BC" w:rsidP="007D08BC"/>
    <w:p w:rsidR="007D08BC" w:rsidRDefault="007D08BC" w:rsidP="007D08BC"/>
    <w:p w:rsidR="007D08BC" w:rsidRDefault="007D08BC" w:rsidP="007D08BC"/>
    <w:p w:rsidR="00DF7760" w:rsidRDefault="00DF7760"/>
    <w:sectPr w:rsidR="00DF7760" w:rsidSect="00702DD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5247" w:rsidRDefault="005F5247" w:rsidP="007D08BC">
      <w:r>
        <w:separator/>
      </w:r>
    </w:p>
  </w:endnote>
  <w:endnote w:type="continuationSeparator" w:id="0">
    <w:p w:rsidR="005F5247" w:rsidRDefault="005F5247" w:rsidP="007D08B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5247" w:rsidRDefault="005F5247" w:rsidP="007D08BC">
      <w:r>
        <w:separator/>
      </w:r>
    </w:p>
  </w:footnote>
  <w:footnote w:type="continuationSeparator" w:id="0">
    <w:p w:rsidR="005F5247" w:rsidRDefault="005F5247" w:rsidP="007D08B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08BC"/>
    <w:rsid w:val="001123D3"/>
    <w:rsid w:val="00117581"/>
    <w:rsid w:val="00276BF8"/>
    <w:rsid w:val="00330B52"/>
    <w:rsid w:val="004B3B34"/>
    <w:rsid w:val="005F5247"/>
    <w:rsid w:val="007D08BC"/>
    <w:rsid w:val="00A5227C"/>
    <w:rsid w:val="00AE36AE"/>
    <w:rsid w:val="00B53416"/>
    <w:rsid w:val="00DF7760"/>
    <w:rsid w:val="00E4718D"/>
    <w:rsid w:val="00E61C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08B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D08BC"/>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7D08BC"/>
    <w:rPr>
      <w:sz w:val="18"/>
      <w:szCs w:val="18"/>
    </w:rPr>
  </w:style>
  <w:style w:type="paragraph" w:styleId="a4">
    <w:name w:val="footer"/>
    <w:basedOn w:val="a"/>
    <w:link w:val="Char0"/>
    <w:uiPriority w:val="99"/>
    <w:semiHidden/>
    <w:unhideWhenUsed/>
    <w:rsid w:val="007D08BC"/>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7D08BC"/>
    <w:rPr>
      <w:sz w:val="18"/>
      <w:szCs w:val="18"/>
    </w:rPr>
  </w:style>
  <w:style w:type="paragraph" w:styleId="a5">
    <w:name w:val="Balloon Text"/>
    <w:basedOn w:val="a"/>
    <w:link w:val="Char1"/>
    <w:uiPriority w:val="99"/>
    <w:semiHidden/>
    <w:unhideWhenUsed/>
    <w:rsid w:val="00330B52"/>
    <w:rPr>
      <w:sz w:val="18"/>
      <w:szCs w:val="18"/>
    </w:rPr>
  </w:style>
  <w:style w:type="character" w:customStyle="1" w:styleId="Char1">
    <w:name w:val="批注框文本 Char"/>
    <w:basedOn w:val="a0"/>
    <w:link w:val="a5"/>
    <w:uiPriority w:val="99"/>
    <w:semiHidden/>
    <w:rsid w:val="00330B52"/>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4</Pages>
  <Words>269</Words>
  <Characters>1536</Characters>
  <Application>Microsoft Office Word</Application>
  <DocSecurity>0</DocSecurity>
  <Lines>12</Lines>
  <Paragraphs>3</Paragraphs>
  <ScaleCrop>false</ScaleCrop>
  <Company>Chinese ORG</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2020-11-09T07:28:00Z</dcterms:created>
  <dcterms:modified xsi:type="dcterms:W3CDTF">2021-08-19T01:21:00Z</dcterms:modified>
</cp:coreProperties>
</file>