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A5C" w:rsidRDefault="00DF4E9E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  圳  市  人  民  政  府</w:t>
      </w:r>
    </w:p>
    <w:p w:rsidR="00BF2A5C" w:rsidRDefault="00DF4E9E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BF2A5C" w:rsidRDefault="00BF2A5C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BF2A5C" w:rsidRDefault="00DF4E9E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深府行复〔2020〕1074号</w:t>
      </w:r>
    </w:p>
    <w:p w:rsidR="00BF2A5C" w:rsidRDefault="00BF2A5C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BF2A5C" w:rsidRDefault="00DF4E9E" w:rsidP="009B7838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 w:rsidR="009B7838">
        <w:rPr>
          <w:rFonts w:eastAsia="仿宋_GB2312" w:hint="eastAsia"/>
          <w:sz w:val="32"/>
        </w:rPr>
        <w:t>常某</w:t>
      </w:r>
    </w:p>
    <w:p w:rsidR="00BF2A5C" w:rsidRDefault="00DF4E9E">
      <w:pPr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深圳市市场监督管理局龙华监管局</w:t>
      </w:r>
    </w:p>
    <w:p w:rsidR="00BF2A5C" w:rsidRDefault="00DF4E9E">
      <w:pPr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地址：深圳市龙华区观湖街道大和路89号市场监管大楼</w:t>
      </w:r>
    </w:p>
    <w:p w:rsidR="00BF2A5C" w:rsidRDefault="00DF4E9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法定代表人：林俊兵，局长</w:t>
      </w:r>
    </w:p>
    <w:p w:rsidR="00BF2A5C" w:rsidRDefault="00BF2A5C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BF2A5C" w:rsidRDefault="00DF4E9E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申请人不服被申请人</w:t>
      </w:r>
      <w:r>
        <w:rPr>
          <w:rFonts w:ascii="仿宋_GB2312" w:eastAsia="仿宋_GB2312" w:hAnsi="仿宋_GB2312" w:hint="eastAsia"/>
          <w:sz w:val="32"/>
          <w:szCs w:val="32"/>
        </w:rPr>
        <w:t>对其关于深圳市龙华新区</w:t>
      </w:r>
      <w:r w:rsidR="009B7838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厨具店销售不合格产品“</w:t>
      </w:r>
      <w:r w:rsidR="009B7838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牌电线组件”的举报（编号：21440300002020060301948342）作出的行政处罚处理结果，</w:t>
      </w:r>
      <w:r>
        <w:rPr>
          <w:rFonts w:ascii="仿宋_GB2312" w:eastAsia="仿宋_GB2312" w:hAnsi="仿宋" w:hint="eastAsia"/>
          <w:sz w:val="32"/>
          <w:szCs w:val="32"/>
        </w:rPr>
        <w:t>向本机关申请行政复议，请求撤销被申请人作出的上述举报处理结果，责令被申请人依法重新作出处理决定。</w:t>
      </w:r>
      <w:r>
        <w:rPr>
          <w:rFonts w:ascii="仿宋_GB2312" w:eastAsia="仿宋_GB2312" w:hAnsi="仿宋_GB2312" w:hint="eastAsia"/>
          <w:sz w:val="32"/>
          <w:szCs w:val="32"/>
        </w:rPr>
        <w:t>本机关依法受理。被申请人向本机关提交了书面答复及有关证据、依据和其他材料，本案现已审理终结。</w:t>
      </w:r>
    </w:p>
    <w:p w:rsidR="00BF2A5C" w:rsidRDefault="00DF4E9E">
      <w:pPr>
        <w:spacing w:line="600" w:lineRule="exact"/>
        <w:ind w:left="-210" w:firstLine="640"/>
        <w:rPr>
          <w:rFonts w:ascii="仿宋_GB2312" w:eastAsia="仿宋_GB2312" w:hAnsi="仿宋" w:cs="仿宋_GB2312"/>
          <w:color w:val="000000"/>
          <w:spacing w:val="8"/>
          <w:sz w:val="32"/>
          <w:szCs w:val="32"/>
        </w:rPr>
      </w:pPr>
      <w:r>
        <w:rPr>
          <w:rFonts w:ascii="黑体" w:eastAsia="黑体" w:hAnsi="仿宋_GB2312" w:hint="eastAsia"/>
          <w:bCs/>
          <w:sz w:val="32"/>
          <w:szCs w:val="32"/>
        </w:rPr>
        <w:t>经查：</w:t>
      </w:r>
      <w:r>
        <w:rPr>
          <w:rFonts w:ascii="仿宋_GB2312" w:eastAsia="仿宋_GB2312" w:hAnsi="仿宋_GB2312" w:cs="仿宋_GB2312" w:hint="eastAsia"/>
          <w:sz w:val="32"/>
          <w:szCs w:val="32"/>
        </w:rPr>
        <w:t>2020年6月3日</w:t>
      </w:r>
      <w:r>
        <w:rPr>
          <w:rFonts w:ascii="仿宋_GB2312" w:eastAsia="仿宋_GB2312" w:hAnsi="仿宋_GB2312" w:hint="eastAsia"/>
          <w:bCs/>
          <w:sz w:val="32"/>
          <w:szCs w:val="32"/>
        </w:rPr>
        <w:t>，申请人通过广东政务服务网提交举报</w:t>
      </w:r>
      <w:r>
        <w:rPr>
          <w:rFonts w:ascii="仿宋_GB2312" w:eastAsia="仿宋_GB2312" w:hAnsi="仿宋_GB2312" w:hint="eastAsia"/>
          <w:sz w:val="32"/>
          <w:szCs w:val="32"/>
        </w:rPr>
        <w:t>（编号：21440300002020060301948342）</w:t>
      </w:r>
      <w:r>
        <w:rPr>
          <w:rFonts w:ascii="仿宋_GB2312" w:eastAsia="仿宋_GB2312" w:hAnsi="仿宋_GB2312" w:hint="eastAsia"/>
          <w:bCs/>
          <w:sz w:val="32"/>
          <w:szCs w:val="32"/>
        </w:rPr>
        <w:t>，称</w:t>
      </w:r>
      <w:r>
        <w:rPr>
          <w:rFonts w:ascii="仿宋_GB2312" w:eastAsia="仿宋_GB2312" w:hAnsi="仿宋_GB2312" w:hint="eastAsia"/>
          <w:sz w:val="32"/>
          <w:szCs w:val="32"/>
        </w:rPr>
        <w:t>“</w:t>
      </w:r>
      <w:r w:rsidR="009B7838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厨具”（</w:t>
      </w:r>
      <w:r>
        <w:rPr>
          <w:rFonts w:ascii="仿宋_GB2312" w:eastAsia="仿宋_GB2312" w:hAnsi="仿宋_GB2312" w:hint="eastAsia"/>
          <w:bCs/>
          <w:sz w:val="32"/>
          <w:szCs w:val="32"/>
        </w:rPr>
        <w:t>登记名称：</w:t>
      </w:r>
      <w:r>
        <w:rPr>
          <w:rFonts w:ascii="仿宋_GB2312" w:eastAsia="仿宋_GB2312" w:hAnsi="仿宋_GB2312" w:hint="eastAsia"/>
          <w:sz w:val="32"/>
          <w:szCs w:val="32"/>
        </w:rPr>
        <w:t>深圳市龙华新区</w:t>
      </w:r>
      <w:r w:rsidR="009B7838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厨具店）销售的“</w:t>
      </w:r>
      <w:r w:rsidR="009B7838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牌电线组件”存在包装无3C认证标志，属于未经3C认证的不合格</w:t>
      </w:r>
      <w:r>
        <w:rPr>
          <w:rFonts w:ascii="仿宋_GB2312" w:eastAsia="仿宋_GB2312" w:hAnsi="仿宋_GB2312" w:hint="eastAsia"/>
          <w:sz w:val="32"/>
          <w:szCs w:val="32"/>
        </w:rPr>
        <w:lastRenderedPageBreak/>
        <w:t>产品，包装未标注执行标准号等信息，要求进行查处。</w:t>
      </w:r>
      <w:r>
        <w:rPr>
          <w:rFonts w:ascii="仿宋_GB2312" w:eastAsia="仿宋_GB2312" w:hAnsi="仿宋_GB2312" w:hint="eastAsia"/>
          <w:bCs/>
          <w:sz w:val="32"/>
          <w:szCs w:val="32"/>
        </w:rPr>
        <w:t>被申请人经立案调查后，查明被举报人销售的</w:t>
      </w:r>
      <w:r>
        <w:rPr>
          <w:rFonts w:ascii="仿宋_GB2312" w:eastAsia="仿宋_GB2312" w:hAnsi="仿宋_GB2312" w:hint="eastAsia"/>
          <w:sz w:val="32"/>
          <w:szCs w:val="32"/>
        </w:rPr>
        <w:t>“</w:t>
      </w:r>
      <w:r w:rsidR="009B7838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牌电线组件”</w:t>
      </w:r>
      <w:r>
        <w:rPr>
          <w:rFonts w:ascii="仿宋_GB2312" w:eastAsia="仿宋_GB2312" w:hAnsi="仿宋_GB2312" w:hint="eastAsia"/>
          <w:bCs/>
          <w:sz w:val="32"/>
          <w:szCs w:val="32"/>
        </w:rPr>
        <w:t>属于强制性产品认证目录产品，经查询涉案产品未依法经强制性认证，产品包装没有按照规定标明执行标准号，被举报人销售涉案产品货值金额共16元，违法所得4元。2020年8月6日，被申请人对被举报人</w:t>
      </w:r>
      <w:r>
        <w:rPr>
          <w:rFonts w:ascii="仿宋_GB2312" w:eastAsia="仿宋_GB2312" w:hAnsi="仿宋_GB2312" w:hint="eastAsia"/>
          <w:sz w:val="32"/>
          <w:szCs w:val="32"/>
        </w:rPr>
        <w:t>深圳市龙华新区</w:t>
      </w:r>
      <w:r w:rsidR="009B7838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厨具店作出《行政处罚决定书》（深市监华罚字</w:t>
      </w:r>
      <w:r>
        <w:rPr>
          <w:rFonts w:ascii="仿宋_GB2312" w:eastAsia="仿宋_GB2312" w:hAnsi="仿宋" w:hint="eastAsia"/>
          <w:sz w:val="32"/>
          <w:szCs w:val="32"/>
        </w:rPr>
        <w:t>〔2020〕观湖</w:t>
      </w:r>
      <w:r w:rsidR="009B7838">
        <w:rPr>
          <w:rFonts w:ascii="仿宋_GB2312" w:eastAsia="仿宋_GB2312" w:hAnsi="仿宋" w:hint="eastAsia"/>
          <w:sz w:val="32"/>
          <w:szCs w:val="32"/>
        </w:rPr>
        <w:t>××号</w:t>
      </w:r>
      <w:r>
        <w:rPr>
          <w:rFonts w:ascii="仿宋_GB2312" w:eastAsia="仿宋_GB2312" w:hAnsi="仿宋_GB2312" w:hint="eastAsia"/>
          <w:sz w:val="32"/>
          <w:szCs w:val="32"/>
        </w:rPr>
        <w:t>），认定其销售涉案产品的行为违反了</w:t>
      </w:r>
      <w:r>
        <w:rPr>
          <w:rFonts w:ascii="仿宋_GB2312" w:eastAsia="仿宋_GB2312" w:hint="eastAsia"/>
          <w:sz w:val="32"/>
          <w:szCs w:val="32"/>
        </w:rPr>
        <w:t>《深圳经济特区产品质量管理条例》第十五条第一款、第二十三条第二款第一项、第二十四条第一项的规定，根据该条例第五十七条的规定，责令其停止销售不合格的产品，并对其处以没收违法所得4元、罚款48元的行政处罚。同日</w:t>
      </w:r>
      <w:r>
        <w:rPr>
          <w:rFonts w:ascii="仿宋_GB2312" w:eastAsia="仿宋_GB2312" w:hAnsi="仿宋_GB2312" w:hint="eastAsia"/>
          <w:bCs/>
          <w:sz w:val="32"/>
          <w:szCs w:val="32"/>
        </w:rPr>
        <w:t>，被申请人通过发送短信方式将上述行政处罚处理结果告知申请人。</w:t>
      </w:r>
      <w:r>
        <w:rPr>
          <w:rFonts w:ascii="仿宋_GB2312" w:eastAsia="仿宋_GB2312" w:hAnsi="仿宋" w:cs="仿宋_GB2312" w:hint="eastAsia"/>
          <w:sz w:val="32"/>
          <w:szCs w:val="32"/>
        </w:rPr>
        <w:t>申请人不服，认为被申请人作出的行政处罚决定与《认证认可条例》第六十七条、</w:t>
      </w:r>
      <w:r>
        <w:rPr>
          <w:rFonts w:ascii="仿宋_GB2312" w:eastAsia="仿宋_GB2312" w:hint="eastAsia"/>
          <w:sz w:val="32"/>
          <w:szCs w:val="32"/>
        </w:rPr>
        <w:t>《国务院关于加强食品等产品安全监督管理的特别规定》第三条的规定不符，向本机关</w:t>
      </w:r>
      <w:r>
        <w:rPr>
          <w:rFonts w:ascii="仿宋_GB2312" w:eastAsia="仿宋_GB2312" w:hAnsi="仿宋" w:cs="仿宋_GB2312" w:hint="eastAsia"/>
          <w:sz w:val="32"/>
          <w:szCs w:val="32"/>
        </w:rPr>
        <w:t>申请行政复议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。</w:t>
      </w:r>
    </w:p>
    <w:p w:rsidR="00BF2A5C" w:rsidRDefault="00DF4E9E">
      <w:pPr>
        <w:spacing w:line="600" w:lineRule="exact"/>
        <w:ind w:left="-21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本机关认为：</w:t>
      </w:r>
      <w:r>
        <w:rPr>
          <w:rFonts w:ascii="仿宋_GB2312" w:eastAsia="仿宋_GB2312" w:hint="eastAsia"/>
          <w:bCs/>
          <w:sz w:val="32"/>
          <w:szCs w:val="32"/>
        </w:rPr>
        <w:t>按照</w:t>
      </w:r>
      <w:r>
        <w:rPr>
          <w:rFonts w:ascii="仿宋_GB2312" w:eastAsia="仿宋_GB2312" w:hAnsi="仿宋_GB2312" w:hint="eastAsia"/>
          <w:bCs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深圳经济特区产品质量管理条例</w:t>
      </w:r>
      <w:r>
        <w:rPr>
          <w:rFonts w:ascii="仿宋_GB2312" w:eastAsia="仿宋_GB2312" w:hAnsi="仿宋_GB2312" w:hint="eastAsia"/>
          <w:bCs/>
          <w:sz w:val="32"/>
          <w:szCs w:val="32"/>
        </w:rPr>
        <w:t>》</w:t>
      </w:r>
      <w:r>
        <w:rPr>
          <w:rFonts w:ascii="仿宋_GB2312" w:eastAsia="仿宋_GB2312" w:hint="eastAsia"/>
          <w:bCs/>
          <w:sz w:val="32"/>
          <w:szCs w:val="32"/>
        </w:rPr>
        <w:t>第十五条第一款规定，按照规定应当经过强制性认证的产品，经过认证并标注认证标志后，方可出厂、销售、进口或者在经营活动中使用。</w:t>
      </w:r>
      <w:r>
        <w:rPr>
          <w:rFonts w:ascii="仿宋_GB2312" w:eastAsia="仿宋_GB2312" w:hint="eastAsia"/>
          <w:sz w:val="32"/>
          <w:szCs w:val="32"/>
        </w:rPr>
        <w:t>第二十三条第二款第一项规定，禁止生产、销售不符合强制性标准或者特区技术规范要求的产品</w:t>
      </w:r>
      <w:r>
        <w:rPr>
          <w:rFonts w:ascii="仿宋_GB2312" w:eastAsia="仿宋_GB2312" w:hint="eastAsia"/>
          <w:bCs/>
          <w:sz w:val="32"/>
          <w:szCs w:val="32"/>
        </w:rPr>
        <w:t>。第二十四条第一项规定，产品或者其包装上的标识应当标明产品执行标准号。</w:t>
      </w:r>
      <w:r>
        <w:rPr>
          <w:rFonts w:ascii="仿宋_GB2312" w:eastAsia="仿宋_GB2312" w:hint="eastAsia"/>
          <w:sz w:val="32"/>
          <w:szCs w:val="32"/>
        </w:rPr>
        <w:t>第五十七条规定，违反本条例第二十三条、第二十五条规</w:t>
      </w:r>
      <w:r>
        <w:rPr>
          <w:rFonts w:ascii="仿宋_GB2312" w:eastAsia="仿宋_GB2312" w:hint="eastAsia"/>
          <w:sz w:val="32"/>
          <w:szCs w:val="32"/>
        </w:rPr>
        <w:lastRenderedPageBreak/>
        <w:t>定的，由主管部门责令生产者、销售者停止生产、销售，没收违法产品，并处违法生产、销售产品货值金额三倍的罚款；有违法所得的，并处没收违法所得；情节严重的，依法吊销营业执照；涉嫌犯罪的，依法追究刑事责任。第五十八条规定，违反本条例第二十四条第一项规定的，由主管部门责令产品生产者、销售者停止生产、销售，没收违法产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品和违法所得，并处货值金额百分之五十罚款。《行政处罚法》第二十四条的规定，对当事人的同一个违法行为，不得给与两次以上罚款的行政处罚。</w:t>
      </w:r>
      <w:r>
        <w:rPr>
          <w:rFonts w:ascii="仿宋_GB2312" w:eastAsia="仿宋_GB2312" w:hint="eastAsia"/>
          <w:bCs/>
          <w:sz w:val="32"/>
          <w:szCs w:val="32"/>
        </w:rPr>
        <w:t>本案，被申请人根据申请人的举报，经调查后对被举报人销售涉案产品的违法行为作出的行政处罚决定，符合上述规定，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并无违法或不当。关于申请人提出的被申请人适用法律依据错误的主张，根据</w:t>
      </w:r>
      <w:r>
        <w:rPr>
          <w:rFonts w:ascii="仿宋_GB2312" w:eastAsia="仿宋_GB2312" w:hint="eastAsia"/>
          <w:sz w:val="32"/>
          <w:szCs w:val="32"/>
        </w:rPr>
        <w:t>《中华</w:t>
      </w:r>
      <w:r>
        <w:rPr>
          <w:rFonts w:ascii="仿宋_GB2312" w:eastAsia="仿宋_GB2312"/>
          <w:sz w:val="32"/>
          <w:szCs w:val="32"/>
        </w:rPr>
        <w:t>人民共和国立法法</w:t>
      </w:r>
      <w:r>
        <w:rPr>
          <w:rFonts w:ascii="仿宋_GB2312" w:eastAsia="仿宋_GB2312" w:hint="eastAsia"/>
          <w:sz w:val="32"/>
          <w:szCs w:val="32"/>
        </w:rPr>
        <w:t>》第九十条第二款“经济特区法规</w:t>
      </w:r>
      <w:r>
        <w:rPr>
          <w:rFonts w:ascii="仿宋_GB2312" w:eastAsia="仿宋_GB2312"/>
          <w:sz w:val="32"/>
          <w:szCs w:val="32"/>
        </w:rPr>
        <w:t>根据授权对法律、行政法规、地方性法规作变通规定的，在本经济特区适用经济特区法规的规定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的规定，申请人提出的该主张不成立，对其复议请求本机关不予支持。综上，</w:t>
      </w:r>
      <w:r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BF2A5C" w:rsidRDefault="00DF4E9E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维持被申请人</w:t>
      </w:r>
      <w:r>
        <w:rPr>
          <w:rFonts w:ascii="仿宋_GB2312" w:eastAsia="仿宋_GB2312" w:hAnsi="仿宋" w:cs="仿宋_GB2312" w:hint="eastAsia"/>
          <w:sz w:val="32"/>
          <w:szCs w:val="32"/>
        </w:rPr>
        <w:t>深圳市市场监督管理局龙华监管局</w:t>
      </w:r>
      <w:r>
        <w:rPr>
          <w:rFonts w:ascii="仿宋_GB2312" w:eastAsia="仿宋_GB2312" w:hAnsi="仿宋" w:hint="eastAsia"/>
          <w:sz w:val="32"/>
          <w:szCs w:val="32"/>
        </w:rPr>
        <w:t>对申请人关于</w:t>
      </w:r>
      <w:r>
        <w:rPr>
          <w:rFonts w:ascii="仿宋_GB2312" w:eastAsia="仿宋_GB2312" w:hAnsi="仿宋_GB2312" w:hint="eastAsia"/>
          <w:sz w:val="32"/>
          <w:szCs w:val="32"/>
        </w:rPr>
        <w:t>深圳市龙华新区</w:t>
      </w:r>
      <w:r w:rsidR="009B7838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厨具店销售不合格产品“</w:t>
      </w:r>
      <w:r w:rsidR="009B7838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牌电线组件”的举报（编号：21440300002020060301948342）作出的行政处罚处理结果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BF2A5C" w:rsidRDefault="00DF4E9E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本复议决定书一经送达，即发生法律效力。申请人如对复议决定不服，可自收到本复议决定书之日起十五日内向深圳市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盐田区人民法院提起诉讼。</w:t>
      </w:r>
    </w:p>
    <w:p w:rsidR="00BF2A5C" w:rsidRDefault="00BF2A5C">
      <w:pPr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BF2A5C" w:rsidRDefault="00BF2A5C">
      <w:pPr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BF2A5C" w:rsidRDefault="00BF2A5C">
      <w:pPr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BF2A5C" w:rsidRDefault="00BF2A5C">
      <w:pPr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BF2A5C" w:rsidRDefault="00DF4E9E">
      <w:pPr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BF2A5C" w:rsidRDefault="00DF4E9E"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2020年10月</w:t>
      </w:r>
      <w:r w:rsidR="00DF705A">
        <w:rPr>
          <w:rFonts w:ascii="仿宋_GB2312" w:eastAsia="仿宋_GB2312" w:hAnsi="仿宋" w:hint="eastAsia"/>
          <w:sz w:val="32"/>
          <w:szCs w:val="32"/>
        </w:rPr>
        <w:t>26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BF2A5C" w:rsidRDefault="00BF2A5C"/>
    <w:p w:rsidR="00BF2A5C" w:rsidRDefault="00BF2A5C"/>
    <w:p w:rsidR="00BF2A5C" w:rsidRDefault="00BF2A5C"/>
    <w:p w:rsidR="00BF2A5C" w:rsidRDefault="00BF2A5C"/>
    <w:p w:rsidR="00BF2A5C" w:rsidRDefault="00BF2A5C"/>
    <w:p w:rsidR="00BF2A5C" w:rsidRDefault="00BF2A5C"/>
    <w:p w:rsidR="00BF2A5C" w:rsidRDefault="00BF2A5C"/>
    <w:p w:rsidR="00BF2A5C" w:rsidRDefault="00BF2A5C"/>
    <w:sectPr w:rsidR="00BF2A5C" w:rsidSect="00BF2A5C">
      <w:pgSz w:w="11906" w:h="16838"/>
      <w:pgMar w:top="1440" w:right="1701" w:bottom="1440" w:left="170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3D9" w:rsidRDefault="00EB03D9" w:rsidP="009B7838">
      <w:r>
        <w:separator/>
      </w:r>
    </w:p>
  </w:endnote>
  <w:endnote w:type="continuationSeparator" w:id="0">
    <w:p w:rsidR="00EB03D9" w:rsidRDefault="00EB03D9" w:rsidP="009B7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3D9" w:rsidRDefault="00EB03D9" w:rsidP="009B7838">
      <w:r>
        <w:separator/>
      </w:r>
    </w:p>
  </w:footnote>
  <w:footnote w:type="continuationSeparator" w:id="0">
    <w:p w:rsidR="00EB03D9" w:rsidRDefault="00EB03D9" w:rsidP="009B78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1EF4"/>
    <w:rsid w:val="00020EEB"/>
    <w:rsid w:val="00066C6F"/>
    <w:rsid w:val="001B4DF5"/>
    <w:rsid w:val="002860E6"/>
    <w:rsid w:val="002D647F"/>
    <w:rsid w:val="00434AB9"/>
    <w:rsid w:val="007D5FDE"/>
    <w:rsid w:val="009B7838"/>
    <w:rsid w:val="009E75A2"/>
    <w:rsid w:val="00A429BB"/>
    <w:rsid w:val="00A50AA3"/>
    <w:rsid w:val="00AC1EA7"/>
    <w:rsid w:val="00B11EF4"/>
    <w:rsid w:val="00B25344"/>
    <w:rsid w:val="00BF2A5C"/>
    <w:rsid w:val="00D3570F"/>
    <w:rsid w:val="00DF4E9E"/>
    <w:rsid w:val="00DF705A"/>
    <w:rsid w:val="00EB03D9"/>
    <w:rsid w:val="00F0354E"/>
    <w:rsid w:val="17B65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5C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F2A5C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F2A5C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F2A5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F2A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256</Words>
  <Characters>1460</Characters>
  <Application>Microsoft Office Word</Application>
  <DocSecurity>0</DocSecurity>
  <Lines>12</Lines>
  <Paragraphs>3</Paragraphs>
  <ScaleCrop>false</ScaleCrop>
  <Company>Chinese ORG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宋茜</dc:creator>
  <cp:lastModifiedBy>楚向月</cp:lastModifiedBy>
  <cp:revision>6</cp:revision>
  <dcterms:created xsi:type="dcterms:W3CDTF">2020-10-18T10:15:00Z</dcterms:created>
  <dcterms:modified xsi:type="dcterms:W3CDTF">2021-08-18T08:48:00Z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2052-11.1.0.10064</vt:lpwstr>
  </property>
</Properties>
</file>