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9E0" w:rsidRDefault="00C56811">
      <w:pPr>
        <w:spacing w:line="600" w:lineRule="exact"/>
        <w:ind w:firstLineChars="200" w:firstLine="880"/>
        <w:jc w:val="center"/>
        <w:rPr>
          <w:rFonts w:ascii="宋体" w:hAnsi="宋体"/>
          <w:sz w:val="44"/>
        </w:rPr>
      </w:pPr>
      <w:r>
        <w:rPr>
          <w:rFonts w:ascii="宋体" w:hAnsi="宋体"/>
          <w:sz w:val="44"/>
        </w:rPr>
        <w:t>深  圳  市  人  民  政  府</w:t>
      </w:r>
    </w:p>
    <w:p w:rsidR="00EE29E0" w:rsidRDefault="00C56811">
      <w:pPr>
        <w:spacing w:line="600" w:lineRule="exact"/>
        <w:ind w:firstLineChars="200" w:firstLine="883"/>
        <w:jc w:val="center"/>
        <w:rPr>
          <w:rFonts w:ascii="宋体" w:hAnsi="宋体"/>
          <w:b/>
          <w:bCs/>
          <w:sz w:val="44"/>
        </w:rPr>
      </w:pPr>
      <w:r>
        <w:rPr>
          <w:rFonts w:ascii="宋体" w:hAnsi="宋体"/>
          <w:b/>
          <w:bCs/>
          <w:sz w:val="44"/>
        </w:rPr>
        <w:t>行政复议决定书</w:t>
      </w:r>
    </w:p>
    <w:p w:rsidR="00EE29E0" w:rsidRDefault="00EE29E0">
      <w:pPr>
        <w:spacing w:line="600" w:lineRule="exact"/>
        <w:ind w:firstLineChars="200" w:firstLine="420"/>
        <w:jc w:val="center"/>
      </w:pPr>
    </w:p>
    <w:p w:rsidR="00EE29E0" w:rsidRDefault="00C56811" w:rsidP="00EE29E0">
      <w:pPr>
        <w:spacing w:line="600" w:lineRule="exact"/>
        <w:ind w:firstLineChars="200" w:firstLine="64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1214号</w:t>
      </w:r>
    </w:p>
    <w:p w:rsidR="00EE29E0" w:rsidRDefault="00EE29E0">
      <w:pPr>
        <w:spacing w:line="600" w:lineRule="exact"/>
        <w:ind w:firstLineChars="200" w:firstLine="640"/>
        <w:rPr>
          <w:rFonts w:eastAsia="仿宋_GB2312"/>
          <w:sz w:val="32"/>
          <w:u w:val="single"/>
        </w:rPr>
      </w:pPr>
    </w:p>
    <w:p w:rsidR="00EE29E0" w:rsidRDefault="00C56811" w:rsidP="00801356">
      <w:pPr>
        <w:spacing w:line="60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801356">
        <w:rPr>
          <w:rFonts w:ascii="仿宋_GB2312" w:eastAsia="仿宋_GB2312" w:hint="eastAsia"/>
          <w:sz w:val="32"/>
          <w:szCs w:val="32"/>
        </w:rPr>
        <w:t>林某</w:t>
      </w:r>
    </w:p>
    <w:p w:rsidR="00EE29E0" w:rsidRDefault="00C56811">
      <w:pPr>
        <w:spacing w:line="60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EE29E0" w:rsidRDefault="00C5681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EE29E0" w:rsidRDefault="00C5681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EE29E0" w:rsidRDefault="00EE29E0">
      <w:pPr>
        <w:spacing w:line="600" w:lineRule="exact"/>
        <w:ind w:firstLineChars="200" w:firstLine="640"/>
        <w:rPr>
          <w:rFonts w:ascii="仿宋_GB2312" w:eastAsia="仿宋_GB2312"/>
          <w:sz w:val="32"/>
          <w:szCs w:val="32"/>
        </w:rPr>
      </w:pPr>
    </w:p>
    <w:p w:rsidR="00EE29E0" w:rsidRDefault="00C56811">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w:t>
      </w:r>
      <w:r w:rsidR="00801356">
        <w:rPr>
          <w:rFonts w:ascii="仿宋_GB2312" w:eastAsia="仿宋_GB2312" w:hint="eastAsia"/>
          <w:sz w:val="32"/>
          <w:szCs w:val="32"/>
        </w:rPr>
        <w:t>林某</w:t>
      </w:r>
      <w:r>
        <w:rPr>
          <w:rFonts w:ascii="仿宋_GB2312" w:eastAsia="仿宋_GB2312" w:hint="eastAsia"/>
          <w:sz w:val="32"/>
          <w:szCs w:val="32"/>
        </w:rPr>
        <w:t>认为被申请人</w:t>
      </w:r>
      <w:r>
        <w:rPr>
          <w:rFonts w:ascii="仿宋_GB2312" w:eastAsia="仿宋_GB2312" w:hAnsi="仿宋_GB2312" w:cs="仿宋_GB2312" w:hint="eastAsia"/>
          <w:sz w:val="32"/>
          <w:szCs w:val="32"/>
        </w:rPr>
        <w:t>对其关于</w:t>
      </w:r>
      <w:r>
        <w:rPr>
          <w:rFonts w:ascii="仿宋_GB2312" w:eastAsia="仿宋_GB2312" w:hint="eastAsia"/>
          <w:color w:val="000000"/>
          <w:sz w:val="32"/>
          <w:szCs w:val="32"/>
        </w:rPr>
        <w:t>深圳市宝安区</w:t>
      </w:r>
      <w:r w:rsidR="00801356">
        <w:rPr>
          <w:rFonts w:ascii="仿宋_GB2312" w:eastAsia="仿宋_GB2312" w:hint="eastAsia"/>
          <w:color w:val="000000"/>
          <w:sz w:val="32"/>
          <w:szCs w:val="32"/>
        </w:rPr>
        <w:t>××</w:t>
      </w:r>
      <w:r>
        <w:rPr>
          <w:rFonts w:ascii="仿宋_GB2312" w:eastAsia="仿宋_GB2312" w:hint="eastAsia"/>
          <w:color w:val="000000"/>
          <w:sz w:val="32"/>
          <w:szCs w:val="32"/>
        </w:rPr>
        <w:t>玩具商行</w:t>
      </w:r>
      <w:r>
        <w:rPr>
          <w:rFonts w:ascii="仿宋_GB2312" w:eastAsia="仿宋_GB2312" w:hAnsi="仿宋_GB2312" w:cs="仿宋_GB2312" w:hint="eastAsia"/>
          <w:sz w:val="32"/>
          <w:szCs w:val="32"/>
        </w:rPr>
        <w:t>涉嫌销售无厂名厂址无执行标准未经强制性认证产品的举报超期未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EE29E0" w:rsidRDefault="00C56811">
      <w:pPr>
        <w:adjustRightInd w:val="0"/>
        <w:snapToGrid w:val="0"/>
        <w:spacing w:line="600" w:lineRule="exact"/>
        <w:ind w:firstLineChars="200" w:firstLine="640"/>
        <w:rPr>
          <w:rFonts w:ascii="仿宋_GB2312" w:eastAsia="仿宋_GB2312" w:hAnsi="仿宋_GB2312"/>
          <w:sz w:val="32"/>
        </w:rPr>
      </w:pPr>
      <w:r>
        <w:rPr>
          <w:rFonts w:ascii="黑体" w:eastAsia="黑体"/>
          <w:sz w:val="32"/>
          <w:szCs w:val="32"/>
        </w:rPr>
        <w:t>经查</w:t>
      </w:r>
      <w:r>
        <w:rPr>
          <w:rFonts w:ascii="仿宋_GB2312" w:eastAsia="黑体" w:hAnsi="仿宋_GB2312"/>
          <w:bCs/>
          <w:sz w:val="32"/>
        </w:rPr>
        <w:t>：</w:t>
      </w:r>
      <w:r>
        <w:rPr>
          <w:rFonts w:ascii="仿宋_GB2312" w:eastAsia="仿宋_GB2312" w:hint="eastAsia"/>
          <w:color w:val="000000"/>
          <w:sz w:val="32"/>
          <w:szCs w:val="32"/>
        </w:rPr>
        <w:t>2020年7月10日，被申请人收到申请人关于</w:t>
      </w:r>
      <w:r>
        <w:rPr>
          <w:rFonts w:ascii="仿宋_GB2312" w:eastAsia="仿宋_GB2312" w:hAnsi="Times New Roman" w:cs="仿宋_GB2312" w:hint="eastAsia"/>
          <w:sz w:val="32"/>
          <w:szCs w:val="32"/>
        </w:rPr>
        <w:t>深圳市宝安区</w:t>
      </w:r>
      <w:r w:rsidR="00801356">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玩具商行</w:t>
      </w:r>
      <w:r>
        <w:rPr>
          <w:rFonts w:ascii="仿宋_GB2312" w:eastAsia="仿宋_GB2312" w:hint="eastAsia"/>
          <w:color w:val="000000"/>
          <w:sz w:val="32"/>
          <w:szCs w:val="32"/>
        </w:rPr>
        <w:t>的举报事项，申请人称其在深圳市宝安区</w:t>
      </w:r>
      <w:r w:rsidR="00801356">
        <w:rPr>
          <w:rFonts w:ascii="仿宋_GB2312" w:eastAsia="仿宋_GB2312" w:hint="eastAsia"/>
          <w:color w:val="000000"/>
          <w:sz w:val="32"/>
          <w:szCs w:val="32"/>
        </w:rPr>
        <w:t>××</w:t>
      </w:r>
      <w:r>
        <w:rPr>
          <w:rFonts w:ascii="仿宋_GB2312" w:eastAsia="仿宋_GB2312" w:hint="eastAsia"/>
          <w:color w:val="000000"/>
          <w:sz w:val="32"/>
          <w:szCs w:val="32"/>
        </w:rPr>
        <w:t>玩具商行处购买了玩具塑料七彩彩虹圈，该产品未标注中文产品名称、生产厂名、厂址等信息，涉嫌销售无厂名厂址无执行标准未经强制性认证产品，要求被申请人依法对其进行查处。2020年7月30日，被申请人决定延</w:t>
      </w:r>
      <w:r>
        <w:rPr>
          <w:rFonts w:ascii="仿宋_GB2312" w:eastAsia="仿宋_GB2312" w:hint="eastAsia"/>
          <w:color w:val="000000"/>
          <w:sz w:val="32"/>
          <w:szCs w:val="32"/>
        </w:rPr>
        <w:t>长</w:t>
      </w:r>
      <w:r>
        <w:rPr>
          <w:rFonts w:ascii="仿宋_GB2312" w:eastAsia="仿宋_GB2312" w:hint="eastAsia"/>
          <w:color w:val="000000"/>
          <w:sz w:val="32"/>
          <w:szCs w:val="32"/>
        </w:rPr>
        <w:t>立案</w:t>
      </w:r>
      <w:r>
        <w:rPr>
          <w:rFonts w:ascii="仿宋_GB2312" w:eastAsia="仿宋_GB2312" w:hint="eastAsia"/>
          <w:color w:val="000000"/>
          <w:sz w:val="32"/>
          <w:szCs w:val="32"/>
        </w:rPr>
        <w:t>核查期限</w:t>
      </w:r>
      <w:r>
        <w:rPr>
          <w:rFonts w:ascii="仿宋_GB2312" w:eastAsia="仿宋_GB2312" w:hint="eastAsia"/>
          <w:color w:val="000000"/>
          <w:sz w:val="32"/>
          <w:szCs w:val="32"/>
        </w:rPr>
        <w:t>。2020年8月10日，被申请人</w:t>
      </w:r>
      <w:r>
        <w:rPr>
          <w:rFonts w:ascii="仿宋_GB2312" w:eastAsia="仿宋_GB2312" w:hint="eastAsia"/>
          <w:color w:val="000000"/>
          <w:sz w:val="32"/>
          <w:szCs w:val="32"/>
        </w:rPr>
        <w:t>决定</w:t>
      </w:r>
      <w:r>
        <w:rPr>
          <w:rFonts w:ascii="仿宋_GB2312" w:eastAsia="仿宋_GB2312" w:hint="eastAsia"/>
          <w:color w:val="000000"/>
          <w:sz w:val="32"/>
          <w:szCs w:val="32"/>
        </w:rPr>
        <w:t>对申请人举报事项立案调查，并于次日通过短信的方式告知申请人立案</w:t>
      </w:r>
      <w:r>
        <w:rPr>
          <w:rFonts w:ascii="仿宋_GB2312" w:eastAsia="仿宋_GB2312" w:hint="eastAsia"/>
          <w:color w:val="000000"/>
          <w:sz w:val="32"/>
          <w:szCs w:val="32"/>
        </w:rPr>
        <w:lastRenderedPageBreak/>
        <w:t>情况。</w:t>
      </w:r>
      <w:r>
        <w:rPr>
          <w:rFonts w:ascii="仿宋_GB2312" w:eastAsia="仿宋_GB2312" w:hAnsi="仿宋_GB2312" w:hint="eastAsia"/>
          <w:sz w:val="32"/>
        </w:rPr>
        <w:t>对于上述事实，被申请人向本机关提交了“短信发送纪录”予以证明。</w:t>
      </w:r>
    </w:p>
    <w:p w:rsidR="00EE29E0" w:rsidRDefault="00C56811">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2020年9月9日，申请人认为被申请人</w:t>
      </w:r>
      <w:r>
        <w:rPr>
          <w:rFonts w:ascii="仿宋_GB2312" w:eastAsia="仿宋_GB2312" w:hAnsi="仿宋_GB2312" w:cs="仿宋_GB2312" w:hint="eastAsia"/>
          <w:sz w:val="32"/>
          <w:szCs w:val="32"/>
        </w:rPr>
        <w:t>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是否立案违法</w:t>
      </w:r>
      <w:r>
        <w:rPr>
          <w:rFonts w:ascii="仿宋_GB2312" w:eastAsia="仿宋_GB2312" w:hAnsi="仿宋_GB2312" w:hint="eastAsia"/>
          <w:sz w:val="32"/>
        </w:rPr>
        <w:t>，通过邮寄的方式向本机关申请行政复议。</w:t>
      </w:r>
    </w:p>
    <w:p w:rsidR="00EE29E0" w:rsidRDefault="00C56811">
      <w:pPr>
        <w:spacing w:line="60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举报人实名举报的，有处理权限的市场监督管理部门还应当自作出是否立案决定之日起五个工作日内告知举报人。”</w:t>
      </w:r>
      <w:r>
        <w:rPr>
          <w:rFonts w:ascii="仿宋_GB2312" w:eastAsia="仿宋_GB2312" w:hint="eastAsia"/>
          <w:sz w:val="32"/>
          <w:szCs w:val="32"/>
        </w:rPr>
        <w:t>本案，被申请人于2020年7月10日收到申请人举报，</w:t>
      </w:r>
      <w:r>
        <w:rPr>
          <w:rFonts w:ascii="仿宋_GB2312" w:eastAsia="仿宋_GB2312" w:hint="eastAsia"/>
          <w:color w:val="000000"/>
          <w:sz w:val="32"/>
          <w:szCs w:val="32"/>
        </w:rPr>
        <w:t>2020年7月30日，被申请人决定延</w:t>
      </w:r>
      <w:r>
        <w:rPr>
          <w:rFonts w:ascii="仿宋_GB2312" w:eastAsia="仿宋_GB2312" w:hint="eastAsia"/>
          <w:color w:val="000000"/>
          <w:sz w:val="32"/>
          <w:szCs w:val="32"/>
        </w:rPr>
        <w:t>长</w:t>
      </w:r>
      <w:r>
        <w:rPr>
          <w:rFonts w:ascii="仿宋_GB2312" w:eastAsia="仿宋_GB2312" w:hint="eastAsia"/>
          <w:color w:val="000000"/>
          <w:sz w:val="32"/>
          <w:szCs w:val="32"/>
        </w:rPr>
        <w:t>立案</w:t>
      </w:r>
      <w:r>
        <w:rPr>
          <w:rFonts w:ascii="仿宋_GB2312" w:eastAsia="仿宋_GB2312" w:hint="eastAsia"/>
          <w:color w:val="000000"/>
          <w:sz w:val="32"/>
          <w:szCs w:val="32"/>
        </w:rPr>
        <w:t>核查期限</w:t>
      </w:r>
      <w:r>
        <w:rPr>
          <w:rFonts w:ascii="仿宋_GB2312" w:eastAsia="仿宋_GB2312" w:hint="eastAsia"/>
          <w:color w:val="000000"/>
          <w:sz w:val="32"/>
          <w:szCs w:val="32"/>
        </w:rPr>
        <w:t>。2020年8月10日，被申请人</w:t>
      </w:r>
      <w:r>
        <w:rPr>
          <w:rFonts w:ascii="仿宋_GB2312" w:eastAsia="仿宋_GB2312" w:hint="eastAsia"/>
          <w:color w:val="000000"/>
          <w:sz w:val="32"/>
          <w:szCs w:val="32"/>
        </w:rPr>
        <w:t>决定</w:t>
      </w:r>
      <w:r>
        <w:rPr>
          <w:rFonts w:ascii="仿宋_GB2312" w:eastAsia="仿宋_GB2312" w:hint="eastAsia"/>
          <w:color w:val="000000"/>
          <w:sz w:val="32"/>
          <w:szCs w:val="32"/>
        </w:rPr>
        <w:t>对申请人举报事项立案调查，</w:t>
      </w:r>
      <w:r>
        <w:rPr>
          <w:rFonts w:ascii="仿宋_GB2312" w:eastAsia="仿宋_GB2312" w:hint="eastAsia"/>
          <w:sz w:val="32"/>
          <w:szCs w:val="32"/>
        </w:rPr>
        <w:t>并于</w:t>
      </w:r>
      <w:r>
        <w:rPr>
          <w:rFonts w:ascii="仿宋_GB2312" w:eastAsia="仿宋_GB2312" w:hAnsi="Times New Roman" w:cs="仿宋_GB2312" w:hint="eastAsia"/>
          <w:sz w:val="32"/>
          <w:szCs w:val="32"/>
        </w:rPr>
        <w:t>次日</w:t>
      </w:r>
      <w:r>
        <w:rPr>
          <w:rFonts w:ascii="仿宋_GB2312" w:eastAsia="仿宋_GB2312" w:hint="eastAsia"/>
          <w:sz w:val="32"/>
          <w:szCs w:val="32"/>
        </w:rPr>
        <w:t>将立案</w:t>
      </w:r>
      <w:r>
        <w:rPr>
          <w:rFonts w:ascii="仿宋_GB2312" w:eastAsia="仿宋_GB2312" w:hint="eastAsia"/>
          <w:sz w:val="32"/>
          <w:szCs w:val="32"/>
        </w:rPr>
        <w:t>情况</w:t>
      </w:r>
      <w:r>
        <w:rPr>
          <w:rFonts w:ascii="仿宋_GB2312" w:eastAsia="仿宋_GB2312" w:hint="eastAsia"/>
          <w:sz w:val="32"/>
          <w:szCs w:val="32"/>
        </w:rPr>
        <w:t>通过短信告知申请人，已经履行相关的法定职责。</w:t>
      </w:r>
      <w:r>
        <w:rPr>
          <w:rFonts w:ascii="仿宋_GB2312" w:eastAsia="仿宋_GB2312" w:hAnsi="仿宋_GB2312" w:hint="eastAsia"/>
          <w:sz w:val="32"/>
        </w:rPr>
        <w:t>综上，根据《中华人民共和国行政复议法实施条例》第四十八条第一款第（一）项的规定，本机关作出复议决定如下：</w:t>
      </w:r>
    </w:p>
    <w:p w:rsidR="00EE29E0" w:rsidRDefault="00C56811">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801356">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EE29E0" w:rsidRDefault="00C56811">
      <w:pPr>
        <w:spacing w:line="60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w:t>
      </w:r>
      <w:r>
        <w:rPr>
          <w:rFonts w:ascii="仿宋_GB2312" w:eastAsia="仿宋_GB2312" w:hAnsi="仿宋_GB2312" w:hint="eastAsia"/>
          <w:sz w:val="32"/>
        </w:rPr>
        <w:lastRenderedPageBreak/>
        <w:t>圳市</w:t>
      </w:r>
      <w:r>
        <w:rPr>
          <w:rFonts w:ascii="仿宋_GB2312" w:eastAsia="仿宋_GB2312" w:hAnsi="仿宋_GB2312" w:hint="eastAsia"/>
          <w:sz w:val="32"/>
        </w:rPr>
        <w:t>盐田区</w:t>
      </w:r>
      <w:r>
        <w:rPr>
          <w:rFonts w:ascii="仿宋_GB2312" w:eastAsia="仿宋_GB2312" w:hAnsi="仿宋_GB2312"/>
          <w:sz w:val="32"/>
        </w:rPr>
        <w:t>人民法院提起诉讼。</w:t>
      </w:r>
    </w:p>
    <w:p w:rsidR="00EE29E0" w:rsidRDefault="00EE29E0">
      <w:pPr>
        <w:spacing w:line="600" w:lineRule="exact"/>
        <w:ind w:firstLineChars="200" w:firstLine="640"/>
        <w:rPr>
          <w:rFonts w:ascii="仿宋_GB2312" w:eastAsia="仿宋_GB2312"/>
          <w:sz w:val="32"/>
          <w:szCs w:val="32"/>
        </w:rPr>
      </w:pPr>
    </w:p>
    <w:p w:rsidR="00EE29E0" w:rsidRDefault="00EE29E0">
      <w:pPr>
        <w:spacing w:line="600" w:lineRule="exact"/>
        <w:ind w:firstLineChars="200" w:firstLine="640"/>
        <w:rPr>
          <w:rFonts w:ascii="仿宋_GB2312" w:eastAsia="仿宋_GB2312"/>
          <w:sz w:val="32"/>
          <w:szCs w:val="32"/>
        </w:rPr>
      </w:pPr>
    </w:p>
    <w:p w:rsidR="00EE29E0" w:rsidRDefault="00C56811" w:rsidP="009204A4">
      <w:pPr>
        <w:spacing w:line="600" w:lineRule="exact"/>
        <w:ind w:right="160" w:firstLineChars="200" w:firstLine="640"/>
        <w:jc w:val="right"/>
        <w:rPr>
          <w:rFonts w:ascii="仿宋_GB2312" w:eastAsia="仿宋_GB2312"/>
          <w:sz w:val="32"/>
          <w:szCs w:val="32"/>
        </w:rPr>
      </w:pPr>
      <w:r>
        <w:rPr>
          <w:rFonts w:ascii="仿宋_GB2312" w:eastAsia="仿宋_GB2312"/>
          <w:sz w:val="32"/>
          <w:szCs w:val="32"/>
        </w:rPr>
        <w:t>深圳市人民政府</w:t>
      </w:r>
    </w:p>
    <w:p w:rsidR="00EE29E0" w:rsidRDefault="00C56811">
      <w:pPr>
        <w:spacing w:line="600" w:lineRule="exact"/>
        <w:ind w:firstLineChars="200" w:firstLine="640"/>
      </w:pPr>
      <w:r>
        <w:rPr>
          <w:rFonts w:ascii="仿宋_GB2312" w:eastAsia="仿宋_GB2312" w:hint="eastAsia"/>
          <w:sz w:val="32"/>
          <w:szCs w:val="32"/>
        </w:rPr>
        <w:t xml:space="preserve"> </w:t>
      </w:r>
      <w:r>
        <w:rPr>
          <w:rFonts w:ascii="仿宋_GB2312" w:eastAsia="仿宋_GB2312" w:hint="eastAsia"/>
          <w:sz w:val="32"/>
          <w:szCs w:val="32"/>
        </w:rPr>
        <w:t xml:space="preserve"> </w:t>
      </w:r>
      <w:r w:rsidR="009204A4">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9204A4">
        <w:rPr>
          <w:rFonts w:ascii="仿宋_GB2312" w:eastAsia="仿宋_GB2312" w:hint="eastAsia"/>
          <w:sz w:val="32"/>
          <w:szCs w:val="32"/>
        </w:rPr>
        <w:t>9</w:t>
      </w:r>
      <w:r>
        <w:rPr>
          <w:rFonts w:ascii="仿宋_GB2312" w:eastAsia="仿宋_GB2312"/>
          <w:sz w:val="32"/>
          <w:szCs w:val="32"/>
        </w:rPr>
        <w:t>日</w:t>
      </w:r>
    </w:p>
    <w:p w:rsidR="00EE29E0" w:rsidRDefault="00EE29E0">
      <w:pPr>
        <w:spacing w:line="600" w:lineRule="exact"/>
        <w:ind w:firstLineChars="200" w:firstLine="420"/>
      </w:pPr>
    </w:p>
    <w:sectPr w:rsidR="00EE29E0" w:rsidSect="00EE29E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BBA" w:rsidRDefault="009A6BBA" w:rsidP="00EE29E0">
      <w:r>
        <w:separator/>
      </w:r>
    </w:p>
  </w:endnote>
  <w:endnote w:type="continuationSeparator" w:id="0">
    <w:p w:rsidR="009A6BBA" w:rsidRDefault="009A6BBA" w:rsidP="00EE2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E0" w:rsidRDefault="006564A2">
    <w:pPr>
      <w:pStyle w:val="a3"/>
      <w:jc w:val="center"/>
      <w:rPr>
        <w:rFonts w:ascii="宋体" w:hAnsi="宋体"/>
        <w:sz w:val="28"/>
        <w:szCs w:val="28"/>
      </w:rPr>
    </w:pPr>
    <w:r>
      <w:rPr>
        <w:rFonts w:ascii="宋体" w:hAnsi="宋体"/>
        <w:sz w:val="28"/>
        <w:szCs w:val="28"/>
      </w:rPr>
      <w:fldChar w:fldCharType="begin"/>
    </w:r>
    <w:r w:rsidR="00C56811">
      <w:rPr>
        <w:rFonts w:ascii="宋体" w:hAnsi="宋体"/>
        <w:sz w:val="28"/>
        <w:szCs w:val="28"/>
      </w:rPr>
      <w:instrText xml:space="preserve"> PAGE   \* MERGEFORMAT </w:instrText>
    </w:r>
    <w:r>
      <w:rPr>
        <w:rFonts w:ascii="宋体" w:hAnsi="宋体"/>
        <w:sz w:val="28"/>
        <w:szCs w:val="28"/>
      </w:rPr>
      <w:fldChar w:fldCharType="separate"/>
    </w:r>
    <w:r w:rsidR="00801356" w:rsidRPr="00801356">
      <w:rPr>
        <w:rFonts w:ascii="宋体" w:hAnsi="宋体"/>
        <w:noProof/>
        <w:sz w:val="28"/>
        <w:szCs w:val="28"/>
        <w:lang w:val="zh-CN"/>
      </w:rPr>
      <w:t>3</w:t>
    </w:r>
    <w:r>
      <w:rPr>
        <w:rFonts w:ascii="宋体" w:hAnsi="宋体"/>
        <w:sz w:val="28"/>
        <w:szCs w:val="28"/>
      </w:rPr>
      <w:fldChar w:fldCharType="end"/>
    </w:r>
  </w:p>
  <w:p w:rsidR="00EE29E0" w:rsidRDefault="00EE29E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BBA" w:rsidRDefault="009A6BBA" w:rsidP="00EE29E0">
      <w:r>
        <w:separator/>
      </w:r>
    </w:p>
  </w:footnote>
  <w:footnote w:type="continuationSeparator" w:id="0">
    <w:p w:rsidR="009A6BBA" w:rsidRDefault="009A6BBA" w:rsidP="00EE29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B6C55C1"/>
    <w:rsid w:val="006564A2"/>
    <w:rsid w:val="006E3A71"/>
    <w:rsid w:val="00801356"/>
    <w:rsid w:val="009204A4"/>
    <w:rsid w:val="009A6BBA"/>
    <w:rsid w:val="00C56811"/>
    <w:rsid w:val="00E14D3B"/>
    <w:rsid w:val="00EE29E0"/>
    <w:rsid w:val="3B6C55C1"/>
    <w:rsid w:val="79E96D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29E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E29E0"/>
    <w:pPr>
      <w:tabs>
        <w:tab w:val="center" w:pos="4153"/>
        <w:tab w:val="right" w:pos="8306"/>
      </w:tabs>
      <w:snapToGrid w:val="0"/>
      <w:jc w:val="left"/>
    </w:pPr>
    <w:rPr>
      <w:sz w:val="18"/>
      <w:szCs w:val="18"/>
    </w:rPr>
  </w:style>
  <w:style w:type="paragraph" w:styleId="a4">
    <w:name w:val="header"/>
    <w:basedOn w:val="a"/>
    <w:link w:val="Char"/>
    <w:rsid w:val="009204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204A4"/>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162</Words>
  <Characters>926</Characters>
  <Application>Microsoft Office Word</Application>
  <DocSecurity>0</DocSecurity>
  <Lines>7</Lines>
  <Paragraphs>2</Paragraphs>
  <ScaleCrop>false</ScaleCrop>
  <Company>Microsoft</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2020-11-03T07:01:00Z</dcterms:created>
  <dcterms:modified xsi:type="dcterms:W3CDTF">2021-08-20T02:25:00Z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