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75B2" w:rsidRDefault="006D7F8F">
      <w:pPr>
        <w:spacing w:line="540" w:lineRule="exact"/>
        <w:jc w:val="center"/>
        <w:rPr>
          <w:rFonts w:ascii="宋体" w:hAnsi="宋体"/>
          <w:sz w:val="44"/>
        </w:rPr>
      </w:pPr>
      <w:r>
        <w:rPr>
          <w:rFonts w:ascii="宋体" w:hAnsi="宋体"/>
          <w:sz w:val="44"/>
        </w:rPr>
        <w:t>深  圳  市  人  民  政  府</w:t>
      </w:r>
    </w:p>
    <w:p w:rsidR="00E275B2" w:rsidRDefault="006D7F8F">
      <w:pPr>
        <w:spacing w:line="540" w:lineRule="exact"/>
        <w:jc w:val="center"/>
        <w:rPr>
          <w:rFonts w:ascii="宋体" w:hAnsi="宋体"/>
          <w:b/>
          <w:bCs/>
          <w:sz w:val="44"/>
        </w:rPr>
      </w:pPr>
      <w:r>
        <w:rPr>
          <w:rFonts w:ascii="宋体" w:hAnsi="宋体"/>
          <w:b/>
          <w:bCs/>
          <w:sz w:val="44"/>
        </w:rPr>
        <w:t>行政复议决定书</w:t>
      </w:r>
    </w:p>
    <w:p w:rsidR="00E275B2" w:rsidRDefault="00E275B2">
      <w:pPr>
        <w:spacing w:line="540" w:lineRule="exact"/>
        <w:jc w:val="center"/>
      </w:pPr>
    </w:p>
    <w:p w:rsidR="00E275B2" w:rsidRDefault="006D7F8F">
      <w:pPr>
        <w:spacing w:line="540" w:lineRule="exact"/>
        <w:jc w:val="right"/>
        <w:rPr>
          <w:rFonts w:ascii="仿宋_GB2312" w:eastAsia="仿宋_GB2312" w:hAnsi="仿宋_GB2312"/>
          <w:sz w:val="32"/>
        </w:rPr>
      </w:pPr>
      <w:r>
        <w:rPr>
          <w:rFonts w:ascii="仿宋_GB2312" w:eastAsia="仿宋_GB2312" w:hAnsi="仿宋_GB2312"/>
          <w:sz w:val="32"/>
        </w:rPr>
        <w:t>深府</w:t>
      </w:r>
      <w:r>
        <w:rPr>
          <w:rFonts w:ascii="仿宋_GB2312" w:eastAsia="仿宋_GB2312" w:hAnsi="仿宋_GB2312" w:hint="eastAsia"/>
          <w:sz w:val="32"/>
        </w:rPr>
        <w:t>行复</w:t>
      </w:r>
      <w:r>
        <w:rPr>
          <w:rFonts w:ascii="仿宋_GB2312" w:eastAsia="仿宋_GB2312" w:hAnsi="仿宋_GB2312"/>
          <w:sz w:val="32"/>
        </w:rPr>
        <w:t>〔20</w:t>
      </w:r>
      <w:r>
        <w:rPr>
          <w:rFonts w:ascii="仿宋_GB2312" w:eastAsia="仿宋_GB2312" w:hAnsi="仿宋_GB2312" w:hint="eastAsia"/>
          <w:sz w:val="32"/>
        </w:rPr>
        <w:t>20</w:t>
      </w:r>
      <w:r>
        <w:rPr>
          <w:rFonts w:ascii="仿宋_GB2312" w:eastAsia="仿宋_GB2312" w:hAnsi="仿宋_GB2312"/>
          <w:sz w:val="32"/>
        </w:rPr>
        <w:t>〕</w:t>
      </w:r>
      <w:r>
        <w:rPr>
          <w:rFonts w:ascii="仿宋_GB2312" w:eastAsia="仿宋_GB2312" w:hAnsi="仿宋_GB2312" w:hint="eastAsia"/>
          <w:sz w:val="32"/>
        </w:rPr>
        <w:t>1218号</w:t>
      </w:r>
    </w:p>
    <w:p w:rsidR="00E275B2" w:rsidRDefault="00E275B2">
      <w:pPr>
        <w:spacing w:line="540" w:lineRule="exact"/>
        <w:rPr>
          <w:rFonts w:eastAsia="仿宋_GB2312"/>
          <w:sz w:val="32"/>
          <w:u w:val="single"/>
        </w:rPr>
      </w:pPr>
    </w:p>
    <w:p w:rsidR="00E275B2" w:rsidRDefault="006D7F8F" w:rsidP="00E14E0E">
      <w:pPr>
        <w:spacing w:line="540" w:lineRule="exact"/>
        <w:ind w:firstLineChars="200" w:firstLine="640"/>
        <w:rPr>
          <w:rFonts w:ascii="仿宋_GB2312" w:eastAsia="仿宋_GB2312"/>
          <w:sz w:val="32"/>
          <w:szCs w:val="32"/>
        </w:rPr>
      </w:pPr>
      <w:r>
        <w:rPr>
          <w:rFonts w:ascii="黑体" w:eastAsia="黑体"/>
          <w:sz w:val="32"/>
          <w:szCs w:val="32"/>
        </w:rPr>
        <w:t>申请人</w:t>
      </w:r>
      <w:r>
        <w:rPr>
          <w:rFonts w:eastAsia="黑体"/>
          <w:sz w:val="32"/>
        </w:rPr>
        <w:t>：</w:t>
      </w:r>
      <w:r w:rsidR="00E14E0E">
        <w:rPr>
          <w:rFonts w:ascii="仿宋_GB2312" w:eastAsia="仿宋_GB2312" w:hint="eastAsia"/>
          <w:sz w:val="32"/>
          <w:szCs w:val="32"/>
        </w:rPr>
        <w:t>林某</w:t>
      </w:r>
    </w:p>
    <w:p w:rsidR="00E275B2" w:rsidRDefault="006D7F8F">
      <w:pPr>
        <w:spacing w:line="540" w:lineRule="exact"/>
        <w:ind w:firstLineChars="200" w:firstLine="640"/>
        <w:rPr>
          <w:rFonts w:ascii="仿宋_GB2312" w:eastAsia="仿宋_GB2312" w:hAnsi="仿宋_GB2312" w:cs="仿宋_GB2312"/>
          <w:sz w:val="32"/>
          <w:szCs w:val="32"/>
        </w:rPr>
      </w:pPr>
      <w:r>
        <w:rPr>
          <w:rFonts w:ascii="黑体" w:eastAsia="黑体"/>
          <w:sz w:val="32"/>
          <w:szCs w:val="32"/>
        </w:rPr>
        <w:t>被申请人</w:t>
      </w:r>
      <w:r>
        <w:rPr>
          <w:rFonts w:eastAsia="黑体"/>
          <w:sz w:val="32"/>
        </w:rPr>
        <w:t>：</w:t>
      </w:r>
      <w:r>
        <w:rPr>
          <w:rFonts w:ascii="仿宋_GB2312" w:eastAsia="仿宋_GB2312" w:hAnsi="仿宋_GB2312" w:cs="仿宋_GB2312" w:hint="eastAsia"/>
          <w:sz w:val="32"/>
          <w:szCs w:val="32"/>
        </w:rPr>
        <w:t>深圳市市场监督管理局宝安监管局</w:t>
      </w:r>
    </w:p>
    <w:p w:rsidR="00E275B2" w:rsidRDefault="006D7F8F">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地址：深圳市宝安区42区翻身路75号</w:t>
      </w:r>
    </w:p>
    <w:p w:rsidR="00E275B2" w:rsidRDefault="006D7F8F">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法定代表人：欧阳卫国，局长</w:t>
      </w:r>
    </w:p>
    <w:p w:rsidR="00E275B2" w:rsidRDefault="00E275B2">
      <w:pPr>
        <w:spacing w:line="540" w:lineRule="exact"/>
        <w:rPr>
          <w:rFonts w:ascii="仿宋_GB2312" w:eastAsia="仿宋_GB2312"/>
          <w:sz w:val="32"/>
          <w:szCs w:val="32"/>
        </w:rPr>
      </w:pPr>
    </w:p>
    <w:p w:rsidR="00E275B2" w:rsidRDefault="006D7F8F">
      <w:pPr>
        <w:spacing w:line="540" w:lineRule="exact"/>
        <w:ind w:firstLineChars="200" w:firstLine="640"/>
        <w:rPr>
          <w:rFonts w:ascii="仿宋_GB2312" w:eastAsia="仿宋_GB2312"/>
          <w:sz w:val="32"/>
          <w:szCs w:val="32"/>
        </w:rPr>
      </w:pPr>
      <w:r>
        <w:rPr>
          <w:rFonts w:ascii="仿宋_GB2312" w:eastAsia="仿宋_GB2312" w:hint="eastAsia"/>
          <w:sz w:val="32"/>
          <w:szCs w:val="32"/>
        </w:rPr>
        <w:t>申请人</w:t>
      </w:r>
      <w:r w:rsidR="00E14E0E">
        <w:rPr>
          <w:rFonts w:ascii="仿宋_GB2312" w:eastAsia="仿宋_GB2312" w:hint="eastAsia"/>
          <w:sz w:val="32"/>
          <w:szCs w:val="32"/>
        </w:rPr>
        <w:t>林某</w:t>
      </w:r>
      <w:r>
        <w:rPr>
          <w:rFonts w:ascii="仿宋_GB2312" w:eastAsia="仿宋_GB2312" w:hint="eastAsia"/>
          <w:sz w:val="32"/>
          <w:szCs w:val="32"/>
        </w:rPr>
        <w:t>认为被申请人</w:t>
      </w:r>
      <w:r>
        <w:rPr>
          <w:rFonts w:ascii="仿宋_GB2312" w:eastAsia="仿宋_GB2312" w:hAnsi="仿宋_GB2312" w:cs="仿宋_GB2312" w:hint="eastAsia"/>
          <w:sz w:val="32"/>
          <w:szCs w:val="32"/>
        </w:rPr>
        <w:t>对其关于</w:t>
      </w:r>
      <w:r>
        <w:rPr>
          <w:rFonts w:ascii="仿宋_GB2312" w:eastAsia="仿宋_GB2312" w:hAnsi="Times New Roman" w:cs="仿宋_GB2312" w:hint="eastAsia"/>
          <w:sz w:val="32"/>
          <w:szCs w:val="32"/>
        </w:rPr>
        <w:t>深圳市宝安区</w:t>
      </w:r>
      <w:r w:rsidR="00E14E0E">
        <w:rPr>
          <w:rFonts w:ascii="仿宋_GB2312" w:eastAsia="仿宋_GB2312" w:hAnsi="Times New Roman" w:cs="仿宋_GB2312" w:hint="eastAsia"/>
          <w:sz w:val="32"/>
          <w:szCs w:val="32"/>
        </w:rPr>
        <w:t>××</w:t>
      </w:r>
      <w:r>
        <w:rPr>
          <w:rFonts w:ascii="仿宋_GB2312" w:eastAsia="仿宋_GB2312" w:hAnsi="Times New Roman" w:cs="仿宋_GB2312" w:hint="eastAsia"/>
          <w:sz w:val="32"/>
          <w:szCs w:val="32"/>
        </w:rPr>
        <w:t>电子厂</w:t>
      </w:r>
      <w:r>
        <w:rPr>
          <w:rFonts w:ascii="仿宋_GB2312" w:eastAsia="仿宋_GB2312" w:hAnsi="仿宋_GB2312" w:cs="仿宋_GB2312" w:hint="eastAsia"/>
          <w:sz w:val="32"/>
          <w:szCs w:val="32"/>
        </w:rPr>
        <w:t>涉嫌销售</w:t>
      </w:r>
      <w:r>
        <w:rPr>
          <w:rFonts w:ascii="仿宋_GB2312" w:eastAsia="仿宋_GB2312" w:hAnsi="Times New Roman" w:cs="仿宋_GB2312" w:hint="eastAsia"/>
          <w:sz w:val="32"/>
          <w:szCs w:val="32"/>
        </w:rPr>
        <w:t>三无产品及冒用强制性认证</w:t>
      </w:r>
      <w:r>
        <w:rPr>
          <w:rFonts w:ascii="仿宋_GB2312" w:eastAsia="仿宋_GB2312" w:hAnsi="仿宋_GB2312" w:cs="仿宋_GB2312" w:hint="eastAsia"/>
          <w:sz w:val="32"/>
          <w:szCs w:val="32"/>
        </w:rPr>
        <w:t>产品的举报超期未</w:t>
      </w:r>
      <w:r>
        <w:rPr>
          <w:rFonts w:ascii="仿宋_GB2312" w:eastAsia="仿宋_GB2312" w:hAnsi="仿宋_GB2312" w:cs="仿宋_GB2312" w:hint="eastAsia"/>
          <w:sz w:val="32"/>
          <w:szCs w:val="32"/>
        </w:rPr>
        <w:t>作出</w:t>
      </w:r>
      <w:r>
        <w:rPr>
          <w:rFonts w:ascii="仿宋_GB2312" w:eastAsia="仿宋_GB2312" w:hAnsi="仿宋_GB2312" w:cs="仿宋_GB2312" w:hint="eastAsia"/>
          <w:sz w:val="32"/>
          <w:szCs w:val="32"/>
        </w:rPr>
        <w:t>是否立案违法</w:t>
      </w:r>
      <w:r>
        <w:rPr>
          <w:rFonts w:ascii="仿宋_GB2312" w:eastAsia="仿宋_GB2312" w:hint="eastAsia"/>
          <w:sz w:val="32"/>
          <w:szCs w:val="32"/>
        </w:rPr>
        <w:t xml:space="preserve">，向本机关申请复议，本机关依法受理。被申请人向本机关提交了书面答复及有关证据和依据，本案现已审理终结。 </w:t>
      </w:r>
    </w:p>
    <w:p w:rsidR="001D4A06" w:rsidRDefault="006D7F8F">
      <w:pPr>
        <w:adjustRightInd w:val="0"/>
        <w:snapToGrid w:val="0"/>
        <w:spacing w:line="560" w:lineRule="exact"/>
        <w:ind w:firstLineChars="200" w:firstLine="640"/>
        <w:rPr>
          <w:rFonts w:ascii="仿宋_GB2312" w:eastAsia="仿宋_GB2312" w:hAnsi="Times New Roman" w:cs="仿宋_GB2312"/>
          <w:sz w:val="32"/>
          <w:szCs w:val="32"/>
        </w:rPr>
      </w:pPr>
      <w:r>
        <w:rPr>
          <w:rFonts w:ascii="黑体" w:eastAsia="黑体"/>
          <w:sz w:val="32"/>
          <w:szCs w:val="32"/>
        </w:rPr>
        <w:t>经查</w:t>
      </w:r>
      <w:r>
        <w:rPr>
          <w:rFonts w:ascii="仿宋_GB2312" w:eastAsia="黑体" w:hAnsi="仿宋_GB2312"/>
          <w:bCs/>
          <w:sz w:val="32"/>
        </w:rPr>
        <w:t>：</w:t>
      </w:r>
      <w:r>
        <w:rPr>
          <w:rFonts w:ascii="仿宋_GB2312" w:eastAsia="仿宋_GB2312" w:hAnsi="Times New Roman" w:cs="仿宋_GB2312" w:hint="eastAsia"/>
          <w:sz w:val="32"/>
          <w:szCs w:val="32"/>
        </w:rPr>
        <w:t>2020年7月15日，被申请人收到申请人关于深圳市宝安区</w:t>
      </w:r>
      <w:r w:rsidR="00E14E0E">
        <w:rPr>
          <w:rFonts w:ascii="仿宋_GB2312" w:eastAsia="仿宋_GB2312" w:hAnsi="Times New Roman" w:cs="仿宋_GB2312" w:hint="eastAsia"/>
          <w:sz w:val="32"/>
          <w:szCs w:val="32"/>
        </w:rPr>
        <w:t>××</w:t>
      </w:r>
      <w:r>
        <w:rPr>
          <w:rFonts w:ascii="仿宋_GB2312" w:eastAsia="仿宋_GB2312" w:hAnsi="Times New Roman" w:cs="仿宋_GB2312" w:hint="eastAsia"/>
          <w:sz w:val="32"/>
          <w:szCs w:val="32"/>
        </w:rPr>
        <w:t>电子厂的举报事项，申请人称其在深圳市宝安区</w:t>
      </w:r>
      <w:r w:rsidR="00E14E0E">
        <w:rPr>
          <w:rFonts w:ascii="仿宋_GB2312" w:eastAsia="仿宋_GB2312" w:hAnsi="Times New Roman" w:cs="仿宋_GB2312" w:hint="eastAsia"/>
          <w:sz w:val="32"/>
          <w:szCs w:val="32"/>
        </w:rPr>
        <w:t>××</w:t>
      </w:r>
      <w:r>
        <w:rPr>
          <w:rFonts w:ascii="仿宋_GB2312" w:eastAsia="仿宋_GB2312" w:hAnsi="Times New Roman" w:cs="仿宋_GB2312" w:hint="eastAsia"/>
          <w:sz w:val="32"/>
          <w:szCs w:val="32"/>
        </w:rPr>
        <w:t>电子厂处购买的标题产品名称为：“电源线1.8米电脑主机电源线国标电源线</w:t>
      </w:r>
      <w:r w:rsidR="00E14E0E">
        <w:rPr>
          <w:rFonts w:ascii="仿宋_GB2312" w:eastAsia="仿宋_GB2312" w:hAnsi="Times New Roman" w:cs="仿宋_GB2312" w:hint="eastAsia"/>
          <w:sz w:val="32"/>
          <w:szCs w:val="32"/>
        </w:rPr>
        <w:t>××</w:t>
      </w:r>
      <w:r>
        <w:rPr>
          <w:rFonts w:ascii="仿宋_GB2312" w:eastAsia="仿宋_GB2312" w:hAnsi="Times New Roman" w:cs="仿宋_GB2312" w:hint="eastAsia"/>
          <w:sz w:val="32"/>
          <w:szCs w:val="32"/>
        </w:rPr>
        <w:t>电源线工厂直销”的产品为三无产品，涉嫌销售冒用强制性认证，要求被申请人依法对其进行查处。</w:t>
      </w:r>
    </w:p>
    <w:p w:rsidR="00E275B2" w:rsidRDefault="006D7F8F">
      <w:pPr>
        <w:adjustRightInd w:val="0"/>
        <w:snapToGrid w:val="0"/>
        <w:spacing w:line="560" w:lineRule="exact"/>
        <w:ind w:firstLineChars="200" w:firstLine="640"/>
        <w:rPr>
          <w:rFonts w:ascii="仿宋_GB2312" w:eastAsia="仿宋_GB2312" w:hAnsi="仿宋_GB2312"/>
          <w:sz w:val="32"/>
        </w:rPr>
      </w:pPr>
      <w:r>
        <w:rPr>
          <w:rFonts w:ascii="仿宋_GB2312" w:eastAsia="仿宋_GB2312" w:hAnsi="Times New Roman" w:cs="仿宋_GB2312" w:hint="eastAsia"/>
          <w:sz w:val="32"/>
          <w:szCs w:val="32"/>
        </w:rPr>
        <w:t>2020年8月5日，被申请人</w:t>
      </w:r>
      <w:r>
        <w:rPr>
          <w:rFonts w:ascii="仿宋_GB2312" w:eastAsia="仿宋_GB2312" w:hAnsi="Times New Roman" w:cs="仿宋_GB2312" w:hint="eastAsia"/>
          <w:sz w:val="32"/>
          <w:szCs w:val="32"/>
        </w:rPr>
        <w:t>决定</w:t>
      </w:r>
      <w:r>
        <w:rPr>
          <w:rFonts w:ascii="仿宋_GB2312" w:eastAsia="仿宋_GB2312" w:hAnsi="Times New Roman" w:cs="仿宋_GB2312" w:hint="eastAsia"/>
          <w:sz w:val="32"/>
          <w:szCs w:val="32"/>
        </w:rPr>
        <w:t>对申请人举报事项立案调查，并于2020年8月11日通过短信的方式告知申请人立案情况。</w:t>
      </w:r>
      <w:r>
        <w:rPr>
          <w:rFonts w:ascii="仿宋_GB2312" w:eastAsia="仿宋_GB2312" w:hAnsi="仿宋_GB2312" w:hint="eastAsia"/>
          <w:sz w:val="32"/>
        </w:rPr>
        <w:t>对于上述事实，被申请人向本机关提交了“短信发送纪录”予以证明。</w:t>
      </w:r>
    </w:p>
    <w:p w:rsidR="00E275B2" w:rsidRDefault="006D7F8F">
      <w:pPr>
        <w:spacing w:line="540" w:lineRule="exact"/>
        <w:ind w:firstLineChars="200" w:firstLine="640"/>
        <w:rPr>
          <w:rFonts w:ascii="仿宋_GB2312" w:eastAsia="仿宋_GB2312" w:hAnsi="仿宋_GB2312"/>
          <w:sz w:val="32"/>
        </w:rPr>
      </w:pPr>
      <w:r>
        <w:rPr>
          <w:rFonts w:ascii="仿宋_GB2312" w:eastAsia="仿宋_GB2312" w:hAnsi="仿宋_GB2312" w:hint="eastAsia"/>
          <w:sz w:val="32"/>
        </w:rPr>
        <w:lastRenderedPageBreak/>
        <w:t>2020年9月9日，申请人认为被申请人</w:t>
      </w:r>
      <w:r>
        <w:rPr>
          <w:rFonts w:ascii="仿宋_GB2312" w:eastAsia="仿宋_GB2312" w:hAnsi="仿宋_GB2312" w:cs="仿宋_GB2312" w:hint="eastAsia"/>
          <w:sz w:val="32"/>
          <w:szCs w:val="32"/>
        </w:rPr>
        <w:t>举报超期未</w:t>
      </w:r>
      <w:r>
        <w:rPr>
          <w:rFonts w:ascii="仿宋_GB2312" w:eastAsia="仿宋_GB2312" w:hAnsi="仿宋_GB2312" w:cs="仿宋_GB2312" w:hint="eastAsia"/>
          <w:sz w:val="32"/>
          <w:szCs w:val="32"/>
        </w:rPr>
        <w:t>作出</w:t>
      </w:r>
      <w:r>
        <w:rPr>
          <w:rFonts w:ascii="仿宋_GB2312" w:eastAsia="仿宋_GB2312" w:hAnsi="仿宋_GB2312" w:cs="仿宋_GB2312" w:hint="eastAsia"/>
          <w:sz w:val="32"/>
          <w:szCs w:val="32"/>
        </w:rPr>
        <w:t>是否立案违法</w:t>
      </w:r>
      <w:r>
        <w:rPr>
          <w:rFonts w:ascii="仿宋_GB2312" w:eastAsia="仿宋_GB2312" w:hAnsi="仿宋_GB2312" w:hint="eastAsia"/>
          <w:sz w:val="32"/>
        </w:rPr>
        <w:t>，通过邮寄的方式向本机关申请行政复议。</w:t>
      </w:r>
    </w:p>
    <w:p w:rsidR="00E275B2" w:rsidRDefault="006D7F8F">
      <w:pPr>
        <w:spacing w:line="540" w:lineRule="exact"/>
        <w:ind w:firstLineChars="200" w:firstLine="640"/>
        <w:rPr>
          <w:rFonts w:ascii="仿宋_GB2312" w:eastAsia="仿宋_GB2312" w:hAnsi="仿宋_GB2312"/>
          <w:sz w:val="32"/>
        </w:rPr>
      </w:pPr>
      <w:r>
        <w:rPr>
          <w:rFonts w:ascii="黑体" w:eastAsia="黑体"/>
          <w:sz w:val="32"/>
          <w:szCs w:val="32"/>
        </w:rPr>
        <w:t>本机关认为：</w:t>
      </w:r>
      <w:r>
        <w:rPr>
          <w:rFonts w:ascii="仿宋_GB2312" w:eastAsia="仿宋_GB2312" w:hAnsi="仿宋_GB2312" w:cs="仿宋_GB2312" w:hint="eastAsia"/>
          <w:sz w:val="32"/>
          <w:szCs w:val="32"/>
        </w:rPr>
        <w:t>《市场监督管理行政处罚程序暂行规定》第十七条第一款：“市场监督管理部门对依据监督检查职权或者通过投诉、举报、其他部门移送、上级交办等途径发现的违法行为线索，应当自发现线索或者收到材料之日起十五个工作日内予以核查，由市场监督管理部门负责人决定是否立案；特殊情况下，经市场监督管理部门负责人批准，可以延长十五个工作日。法律、法规、规章另有规定的除外。”《市场监督管理投诉举报处理暂行办法》第三十一条第二款：“举报人实名举报的，有处理权限的市场监督管理部门还应当自作出是否立案决定之日起五个工作日内告知举报人。”</w:t>
      </w:r>
      <w:r>
        <w:rPr>
          <w:rFonts w:ascii="仿宋_GB2312" w:eastAsia="仿宋_GB2312" w:hint="eastAsia"/>
          <w:sz w:val="32"/>
          <w:szCs w:val="32"/>
        </w:rPr>
        <w:t>本案，被申请人于2020年7月15日收到申请人举报，2020年8月5日被申请人作出立案决定并于</w:t>
      </w:r>
      <w:r>
        <w:rPr>
          <w:rFonts w:ascii="仿宋_GB2312" w:eastAsia="仿宋_GB2312" w:hAnsi="Times New Roman" w:cs="仿宋_GB2312" w:hint="eastAsia"/>
          <w:sz w:val="32"/>
          <w:szCs w:val="32"/>
        </w:rPr>
        <w:t>2020年8月11日</w:t>
      </w:r>
      <w:r>
        <w:rPr>
          <w:rFonts w:ascii="仿宋_GB2312" w:eastAsia="仿宋_GB2312" w:hint="eastAsia"/>
          <w:sz w:val="32"/>
          <w:szCs w:val="32"/>
        </w:rPr>
        <w:t>将立案</w:t>
      </w:r>
      <w:r>
        <w:rPr>
          <w:rFonts w:ascii="仿宋_GB2312" w:eastAsia="仿宋_GB2312" w:hint="eastAsia"/>
          <w:sz w:val="32"/>
          <w:szCs w:val="32"/>
        </w:rPr>
        <w:t>情况</w:t>
      </w:r>
      <w:r>
        <w:rPr>
          <w:rFonts w:ascii="仿宋_GB2312" w:eastAsia="仿宋_GB2312" w:hint="eastAsia"/>
          <w:sz w:val="32"/>
          <w:szCs w:val="32"/>
        </w:rPr>
        <w:t>通过短信告知申请人，已经履行相关的法定职责。</w:t>
      </w:r>
      <w:r>
        <w:rPr>
          <w:rFonts w:ascii="仿宋_GB2312" w:eastAsia="仿宋_GB2312" w:hAnsi="仿宋_GB2312" w:hint="eastAsia"/>
          <w:sz w:val="32"/>
        </w:rPr>
        <w:t>综上，根据《中华人民共和国行政复议法实施条例》第四十八条第一款第（一）项的规定，本机关作出复议决定如下：</w:t>
      </w:r>
    </w:p>
    <w:p w:rsidR="00E275B2" w:rsidRDefault="006D7F8F">
      <w:pPr>
        <w:spacing w:line="540" w:lineRule="exact"/>
        <w:ind w:firstLineChars="200" w:firstLine="640"/>
        <w:rPr>
          <w:rFonts w:ascii="仿宋_GB2312" w:eastAsia="仿宋_GB2312" w:hAnsi="仿宋_GB2312"/>
          <w:sz w:val="32"/>
        </w:rPr>
      </w:pPr>
      <w:r>
        <w:rPr>
          <w:rFonts w:ascii="仿宋_GB2312" w:eastAsia="仿宋_GB2312" w:hAnsi="仿宋_GB2312" w:hint="eastAsia"/>
          <w:sz w:val="32"/>
        </w:rPr>
        <w:t>驳回申请人</w:t>
      </w:r>
      <w:r w:rsidR="00E14E0E">
        <w:rPr>
          <w:rFonts w:ascii="仿宋_GB2312" w:eastAsia="仿宋_GB2312" w:hAnsi="仿宋_GB2312" w:hint="eastAsia"/>
          <w:sz w:val="32"/>
        </w:rPr>
        <w:t>林某</w:t>
      </w:r>
      <w:r>
        <w:rPr>
          <w:rFonts w:ascii="仿宋_GB2312" w:eastAsia="仿宋_GB2312" w:hAnsi="仿宋_GB2312" w:hint="eastAsia"/>
          <w:sz w:val="32"/>
        </w:rPr>
        <w:t>提出的上述行政复议申请。</w:t>
      </w:r>
    </w:p>
    <w:p w:rsidR="00E275B2" w:rsidRDefault="006D7F8F">
      <w:pPr>
        <w:spacing w:line="540" w:lineRule="exact"/>
        <w:ind w:firstLineChars="200" w:firstLine="640"/>
        <w:rPr>
          <w:rFonts w:ascii="仿宋_GB2312" w:eastAsia="仿宋_GB2312" w:hAnsi="仿宋"/>
          <w:sz w:val="32"/>
          <w:szCs w:val="32"/>
        </w:rPr>
      </w:pPr>
      <w:r>
        <w:rPr>
          <w:rFonts w:ascii="仿宋_GB2312" w:eastAsia="仿宋_GB2312" w:hAnsi="仿宋_GB2312"/>
          <w:sz w:val="32"/>
        </w:rPr>
        <w:t>本复议决定书一经送达，即发生法律效力。申请人如对本复议决定不服，可自收到复议决定书之日起十五日内向</w:t>
      </w:r>
      <w:r>
        <w:rPr>
          <w:rFonts w:ascii="仿宋_GB2312" w:eastAsia="仿宋_GB2312" w:hAnsi="仿宋_GB2312" w:hint="eastAsia"/>
          <w:sz w:val="32"/>
        </w:rPr>
        <w:t>深圳市</w:t>
      </w:r>
      <w:r>
        <w:rPr>
          <w:rFonts w:ascii="仿宋_GB2312" w:eastAsia="仿宋_GB2312" w:hAnsi="仿宋_GB2312" w:hint="eastAsia"/>
          <w:sz w:val="32"/>
        </w:rPr>
        <w:t>盐田区</w:t>
      </w:r>
      <w:r>
        <w:rPr>
          <w:rFonts w:ascii="仿宋_GB2312" w:eastAsia="仿宋_GB2312" w:hAnsi="仿宋_GB2312"/>
          <w:sz w:val="32"/>
        </w:rPr>
        <w:t>人民法院提起诉讼。</w:t>
      </w:r>
    </w:p>
    <w:p w:rsidR="00E275B2" w:rsidRPr="006F497C" w:rsidRDefault="00E275B2" w:rsidP="006F497C">
      <w:pPr>
        <w:spacing w:line="540" w:lineRule="exact"/>
        <w:rPr>
          <w:rFonts w:ascii="仿宋_GB2312" w:eastAsia="仿宋_GB2312"/>
          <w:sz w:val="32"/>
          <w:szCs w:val="32"/>
        </w:rPr>
      </w:pPr>
    </w:p>
    <w:p w:rsidR="00E275B2" w:rsidRDefault="006D7F8F">
      <w:pPr>
        <w:spacing w:line="540" w:lineRule="exact"/>
        <w:ind w:firstLineChars="1850" w:firstLine="5920"/>
        <w:rPr>
          <w:rFonts w:ascii="仿宋_GB2312" w:eastAsia="仿宋_GB2312"/>
          <w:sz w:val="32"/>
          <w:szCs w:val="32"/>
        </w:rPr>
      </w:pPr>
      <w:r>
        <w:rPr>
          <w:rFonts w:ascii="仿宋_GB2312" w:eastAsia="仿宋_GB2312"/>
          <w:sz w:val="32"/>
          <w:szCs w:val="32"/>
        </w:rPr>
        <w:t>深圳市人民政府</w:t>
      </w:r>
    </w:p>
    <w:p w:rsidR="00E275B2" w:rsidRDefault="006D7F8F">
      <w:pPr>
        <w:spacing w:line="540" w:lineRule="exact"/>
        <w:ind w:firstLineChars="200" w:firstLine="640"/>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20</w:t>
      </w:r>
      <w:r>
        <w:rPr>
          <w:rFonts w:ascii="仿宋_GB2312" w:eastAsia="仿宋_GB2312"/>
          <w:sz w:val="32"/>
          <w:szCs w:val="32"/>
        </w:rPr>
        <w:t>20年</w:t>
      </w:r>
      <w:r>
        <w:rPr>
          <w:rFonts w:ascii="仿宋_GB2312" w:eastAsia="仿宋_GB2312" w:hint="eastAsia"/>
          <w:sz w:val="32"/>
          <w:szCs w:val="32"/>
        </w:rPr>
        <w:t>11</w:t>
      </w:r>
      <w:r>
        <w:rPr>
          <w:rFonts w:ascii="仿宋_GB2312" w:eastAsia="仿宋_GB2312"/>
          <w:sz w:val="32"/>
          <w:szCs w:val="32"/>
        </w:rPr>
        <w:t>月</w:t>
      </w:r>
      <w:r w:rsidR="006F497C">
        <w:rPr>
          <w:rFonts w:ascii="仿宋_GB2312" w:eastAsia="仿宋_GB2312" w:hint="eastAsia"/>
          <w:sz w:val="32"/>
          <w:szCs w:val="32"/>
        </w:rPr>
        <w:t>9</w:t>
      </w:r>
      <w:r>
        <w:rPr>
          <w:rFonts w:ascii="仿宋_GB2312" w:eastAsia="仿宋_GB2312"/>
          <w:sz w:val="32"/>
          <w:szCs w:val="32"/>
        </w:rPr>
        <w:t>日</w:t>
      </w:r>
    </w:p>
    <w:p w:rsidR="00E275B2" w:rsidRDefault="00E275B2"/>
    <w:sectPr w:rsidR="00E275B2" w:rsidSect="00E275B2">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0F9A" w:rsidRDefault="003B0F9A" w:rsidP="00E275B2">
      <w:r>
        <w:separator/>
      </w:r>
    </w:p>
  </w:endnote>
  <w:endnote w:type="continuationSeparator" w:id="0">
    <w:p w:rsidR="003B0F9A" w:rsidRDefault="003B0F9A" w:rsidP="00E275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5B2" w:rsidRDefault="00206CAE">
    <w:pPr>
      <w:pStyle w:val="a3"/>
      <w:jc w:val="center"/>
      <w:rPr>
        <w:rFonts w:ascii="宋体" w:hAnsi="宋体"/>
        <w:sz w:val="28"/>
        <w:szCs w:val="28"/>
      </w:rPr>
    </w:pPr>
    <w:r>
      <w:rPr>
        <w:rFonts w:ascii="宋体" w:hAnsi="宋体"/>
        <w:sz w:val="28"/>
        <w:szCs w:val="28"/>
      </w:rPr>
      <w:fldChar w:fldCharType="begin"/>
    </w:r>
    <w:r w:rsidR="006D7F8F">
      <w:rPr>
        <w:rFonts w:ascii="宋体" w:hAnsi="宋体"/>
        <w:sz w:val="28"/>
        <w:szCs w:val="28"/>
      </w:rPr>
      <w:instrText xml:space="preserve"> PAGE   \* MERGEFORMAT </w:instrText>
    </w:r>
    <w:r>
      <w:rPr>
        <w:rFonts w:ascii="宋体" w:hAnsi="宋体"/>
        <w:sz w:val="28"/>
        <w:szCs w:val="28"/>
      </w:rPr>
      <w:fldChar w:fldCharType="separate"/>
    </w:r>
    <w:r w:rsidR="00F5106A" w:rsidRPr="00F5106A">
      <w:rPr>
        <w:rFonts w:ascii="宋体" w:hAnsi="宋体"/>
        <w:noProof/>
        <w:sz w:val="28"/>
        <w:szCs w:val="28"/>
        <w:lang w:val="zh-CN"/>
      </w:rPr>
      <w:t>2</w:t>
    </w:r>
    <w:r>
      <w:rPr>
        <w:rFonts w:ascii="宋体" w:hAnsi="宋体"/>
        <w:sz w:val="28"/>
        <w:szCs w:val="28"/>
      </w:rPr>
      <w:fldChar w:fldCharType="end"/>
    </w:r>
  </w:p>
  <w:p w:rsidR="00E275B2" w:rsidRDefault="00E275B2">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0F9A" w:rsidRDefault="003B0F9A" w:rsidP="00E275B2">
      <w:r>
        <w:separator/>
      </w:r>
    </w:p>
  </w:footnote>
  <w:footnote w:type="continuationSeparator" w:id="0">
    <w:p w:rsidR="003B0F9A" w:rsidRDefault="003B0F9A" w:rsidP="00E275B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6C8865EE"/>
    <w:rsid w:val="001D4A06"/>
    <w:rsid w:val="00206CAE"/>
    <w:rsid w:val="003847CB"/>
    <w:rsid w:val="003B0F9A"/>
    <w:rsid w:val="006D7F8F"/>
    <w:rsid w:val="006F497C"/>
    <w:rsid w:val="00E14E0E"/>
    <w:rsid w:val="00E275B2"/>
    <w:rsid w:val="00F5106A"/>
    <w:rsid w:val="5D236172"/>
    <w:rsid w:val="6C8865E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275B2"/>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rsid w:val="00E275B2"/>
    <w:pPr>
      <w:tabs>
        <w:tab w:val="center" w:pos="4153"/>
        <w:tab w:val="right" w:pos="8306"/>
      </w:tabs>
      <w:snapToGrid w:val="0"/>
      <w:jc w:val="left"/>
    </w:pPr>
    <w:rPr>
      <w:sz w:val="18"/>
      <w:szCs w:val="18"/>
    </w:rPr>
  </w:style>
  <w:style w:type="paragraph" w:styleId="a4">
    <w:name w:val="header"/>
    <w:basedOn w:val="a"/>
    <w:link w:val="Char"/>
    <w:rsid w:val="006D7F8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6D7F8F"/>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154</Words>
  <Characters>880</Characters>
  <Application>Microsoft Office Word</Application>
  <DocSecurity>0</DocSecurity>
  <Lines>7</Lines>
  <Paragraphs>2</Paragraphs>
  <ScaleCrop>false</ScaleCrop>
  <Company>Microsoft</Company>
  <LinksUpToDate>false</LinksUpToDate>
  <CharactersWithSpaces>1032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小兔子宝宝</dc:creator>
  <cp:lastModifiedBy>楚向月</cp:lastModifiedBy>
  <cp:revision>6</cp:revision>
  <dcterms:created xsi:type="dcterms:W3CDTF">2020-11-03T07:44:00Z</dcterms:created>
  <dcterms:modified xsi:type="dcterms:W3CDTF">2021-08-20T03:15:00Z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