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0A13" w:rsidRDefault="00C50A13" w:rsidP="00C50A13">
      <w:pPr>
        <w:spacing w:line="540" w:lineRule="exact"/>
        <w:jc w:val="center"/>
        <w:rPr>
          <w:rFonts w:ascii="宋体" w:hAnsi="宋体"/>
          <w:sz w:val="44"/>
        </w:rPr>
      </w:pPr>
      <w:r>
        <w:rPr>
          <w:rFonts w:ascii="宋体" w:hAnsi="宋体"/>
          <w:sz w:val="44"/>
        </w:rPr>
        <w:t>深  圳  市  人  民  政  府</w:t>
      </w:r>
    </w:p>
    <w:p w:rsidR="00C50A13" w:rsidRDefault="00C50A13" w:rsidP="00C50A13">
      <w:pPr>
        <w:spacing w:line="540" w:lineRule="exact"/>
        <w:jc w:val="center"/>
        <w:rPr>
          <w:rFonts w:ascii="宋体" w:hAnsi="宋体"/>
          <w:b/>
          <w:bCs/>
          <w:sz w:val="44"/>
        </w:rPr>
      </w:pPr>
      <w:r>
        <w:rPr>
          <w:rFonts w:ascii="宋体" w:hAnsi="宋体"/>
          <w:b/>
          <w:bCs/>
          <w:sz w:val="44"/>
        </w:rPr>
        <w:t>行政复议决定书</w:t>
      </w:r>
    </w:p>
    <w:p w:rsidR="00C50A13" w:rsidRDefault="00C50A13" w:rsidP="00C50A13">
      <w:pPr>
        <w:spacing w:line="540" w:lineRule="exact"/>
        <w:jc w:val="center"/>
      </w:pPr>
    </w:p>
    <w:p w:rsidR="00C50A13" w:rsidRDefault="00C50A13" w:rsidP="00C50A13">
      <w:pPr>
        <w:spacing w:line="540" w:lineRule="exact"/>
        <w:jc w:val="right"/>
        <w:rPr>
          <w:rFonts w:ascii="仿宋_GB2312" w:eastAsia="仿宋_GB2312" w:hAnsi="仿宋_GB2312"/>
          <w:sz w:val="32"/>
        </w:rPr>
      </w:pPr>
      <w:r>
        <w:rPr>
          <w:rFonts w:ascii="仿宋_GB2312" w:eastAsia="仿宋_GB2312" w:hAnsi="仿宋_GB2312"/>
          <w:sz w:val="32"/>
        </w:rPr>
        <w:t>深府</w:t>
      </w:r>
      <w:r>
        <w:rPr>
          <w:rFonts w:ascii="仿宋_GB2312" w:eastAsia="仿宋_GB2312" w:hAnsi="仿宋_GB2312" w:hint="eastAsia"/>
          <w:sz w:val="32"/>
        </w:rPr>
        <w:t>行复</w:t>
      </w:r>
      <w:r>
        <w:rPr>
          <w:rFonts w:ascii="仿宋_GB2312" w:eastAsia="仿宋_GB2312" w:hAnsi="仿宋_GB2312"/>
          <w:sz w:val="32"/>
        </w:rPr>
        <w:t>〔20</w:t>
      </w:r>
      <w:r>
        <w:rPr>
          <w:rFonts w:ascii="仿宋_GB2312" w:eastAsia="仿宋_GB2312" w:hAnsi="仿宋_GB2312" w:hint="eastAsia"/>
          <w:sz w:val="32"/>
        </w:rPr>
        <w:t>20</w:t>
      </w:r>
      <w:r>
        <w:rPr>
          <w:rFonts w:ascii="仿宋_GB2312" w:eastAsia="仿宋_GB2312" w:hAnsi="仿宋_GB2312"/>
          <w:sz w:val="32"/>
        </w:rPr>
        <w:t>〕</w:t>
      </w:r>
      <w:r>
        <w:rPr>
          <w:rFonts w:ascii="仿宋_GB2312" w:eastAsia="仿宋_GB2312" w:hAnsi="仿宋_GB2312" w:hint="eastAsia"/>
          <w:sz w:val="32"/>
        </w:rPr>
        <w:t>1223号</w:t>
      </w:r>
    </w:p>
    <w:p w:rsidR="00C50A13" w:rsidRDefault="00C50A13" w:rsidP="00C50A13">
      <w:pPr>
        <w:spacing w:line="540" w:lineRule="exact"/>
        <w:rPr>
          <w:rFonts w:eastAsia="仿宋_GB2312"/>
          <w:sz w:val="32"/>
          <w:u w:val="single"/>
        </w:rPr>
      </w:pPr>
    </w:p>
    <w:p w:rsidR="00C50A13" w:rsidRDefault="00C50A13" w:rsidP="008A50AC">
      <w:pPr>
        <w:spacing w:line="54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黑体" w:eastAsia="黑体"/>
          <w:sz w:val="32"/>
          <w:szCs w:val="32"/>
        </w:rPr>
        <w:t>申请人</w:t>
      </w:r>
      <w:r>
        <w:rPr>
          <w:rFonts w:eastAsia="黑体"/>
          <w:sz w:val="32"/>
        </w:rPr>
        <w:t>：</w:t>
      </w:r>
      <w:r w:rsidR="008A50AC">
        <w:rPr>
          <w:rFonts w:ascii="仿宋_GB2312" w:eastAsia="仿宋_GB2312" w:hint="eastAsia"/>
          <w:sz w:val="32"/>
          <w:szCs w:val="32"/>
        </w:rPr>
        <w:t>林某</w:t>
      </w:r>
    </w:p>
    <w:p w:rsidR="00C50A13" w:rsidRDefault="00C50A13" w:rsidP="00C50A13">
      <w:pPr>
        <w:spacing w:line="54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黑体" w:eastAsia="黑体"/>
          <w:sz w:val="32"/>
          <w:szCs w:val="32"/>
        </w:rPr>
        <w:t>被申请人</w:t>
      </w:r>
      <w:r>
        <w:rPr>
          <w:rFonts w:eastAsia="黑体"/>
          <w:sz w:val="32"/>
        </w:rPr>
        <w:t>：</w:t>
      </w:r>
      <w:r>
        <w:rPr>
          <w:rFonts w:ascii="仿宋_GB2312" w:eastAsia="仿宋_GB2312" w:hAnsi="仿宋_GB2312" w:cs="仿宋_GB2312" w:hint="eastAsia"/>
          <w:sz w:val="32"/>
          <w:szCs w:val="32"/>
        </w:rPr>
        <w:t>深圳市市场监督管理局宝安监管局</w:t>
      </w:r>
    </w:p>
    <w:p w:rsidR="00C50A13" w:rsidRDefault="00C50A13" w:rsidP="00C50A13">
      <w:pPr>
        <w:spacing w:line="54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地址：深圳市宝安区42区翻身路75号</w:t>
      </w:r>
    </w:p>
    <w:p w:rsidR="00C50A13" w:rsidRDefault="00C50A13" w:rsidP="00C50A13">
      <w:pPr>
        <w:spacing w:line="54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法定代表人：欧阳卫国，局长</w:t>
      </w:r>
    </w:p>
    <w:p w:rsidR="00C50A13" w:rsidRDefault="00C50A13" w:rsidP="00C50A13">
      <w:pPr>
        <w:spacing w:line="540" w:lineRule="exact"/>
        <w:rPr>
          <w:rFonts w:ascii="仿宋_GB2312" w:eastAsia="仿宋_GB2312"/>
          <w:sz w:val="32"/>
          <w:szCs w:val="32"/>
        </w:rPr>
      </w:pPr>
    </w:p>
    <w:p w:rsidR="00C50A13" w:rsidRDefault="00C50A13" w:rsidP="00C50A13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申请人</w:t>
      </w:r>
      <w:r w:rsidR="008A50AC">
        <w:rPr>
          <w:rFonts w:ascii="仿宋_GB2312" w:eastAsia="仿宋_GB2312" w:hint="eastAsia"/>
          <w:sz w:val="32"/>
          <w:szCs w:val="32"/>
        </w:rPr>
        <w:t>林某</w:t>
      </w:r>
      <w:r>
        <w:rPr>
          <w:rFonts w:ascii="仿宋_GB2312" w:eastAsia="仿宋_GB2312" w:hint="eastAsia"/>
          <w:sz w:val="32"/>
          <w:szCs w:val="32"/>
        </w:rPr>
        <w:t>不服被申请人</w:t>
      </w:r>
      <w:r>
        <w:rPr>
          <w:rFonts w:ascii="仿宋_GB2312" w:eastAsia="仿宋_GB2312" w:hAnsi="Times New Roman" w:cs="仿宋_GB2312" w:hint="eastAsia"/>
          <w:sz w:val="32"/>
          <w:szCs w:val="32"/>
        </w:rPr>
        <w:t>对其关于深圳市宝安区</w:t>
      </w:r>
      <w:r w:rsidR="008A50AC">
        <w:rPr>
          <w:rFonts w:ascii="仿宋_GB2312" w:eastAsia="仿宋_GB2312" w:hAnsi="Times New Roman" w:cs="仿宋_GB2312" w:hint="eastAsia"/>
          <w:sz w:val="32"/>
          <w:szCs w:val="32"/>
        </w:rPr>
        <w:t>××</w:t>
      </w:r>
      <w:r w:rsidR="00DE1600">
        <w:rPr>
          <w:rFonts w:ascii="仿宋_GB2312" w:eastAsia="仿宋_GB2312" w:hAnsi="Times New Roman" w:cs="仿宋_GB2312" w:hint="eastAsia"/>
          <w:sz w:val="32"/>
          <w:szCs w:val="32"/>
        </w:rPr>
        <w:t>电源厂</w:t>
      </w:r>
      <w:r>
        <w:rPr>
          <w:rFonts w:ascii="仿宋_GB2312" w:eastAsia="仿宋_GB2312" w:hAnsi="Times New Roman" w:cs="仿宋_GB2312" w:hint="eastAsia"/>
          <w:sz w:val="32"/>
          <w:szCs w:val="32"/>
        </w:rPr>
        <w:t>涉嫌销售不合格产品的举报（编号：21440300002020072</w:t>
      </w:r>
      <w:r w:rsidR="00DE1600">
        <w:rPr>
          <w:rFonts w:ascii="仿宋_GB2312" w:eastAsia="仿宋_GB2312" w:hAnsi="Times New Roman" w:cs="仿宋_GB2312" w:hint="eastAsia"/>
          <w:sz w:val="32"/>
          <w:szCs w:val="32"/>
        </w:rPr>
        <w:t>0</w:t>
      </w:r>
      <w:r>
        <w:rPr>
          <w:rFonts w:ascii="仿宋_GB2312" w:eastAsia="仿宋_GB2312" w:hAnsi="Times New Roman" w:cs="仿宋_GB2312" w:hint="eastAsia"/>
          <w:sz w:val="32"/>
          <w:szCs w:val="32"/>
        </w:rPr>
        <w:t>021</w:t>
      </w:r>
      <w:r w:rsidR="00DE1600">
        <w:rPr>
          <w:rFonts w:ascii="仿宋_GB2312" w:eastAsia="仿宋_GB2312" w:hAnsi="Times New Roman" w:cs="仿宋_GB2312" w:hint="eastAsia"/>
          <w:sz w:val="32"/>
          <w:szCs w:val="32"/>
        </w:rPr>
        <w:t>4</w:t>
      </w:r>
      <w:r>
        <w:rPr>
          <w:rFonts w:ascii="仿宋_GB2312" w:eastAsia="仿宋_GB2312" w:hAnsi="Times New Roman" w:cs="仿宋_GB2312" w:hint="eastAsia"/>
          <w:sz w:val="32"/>
          <w:szCs w:val="32"/>
        </w:rPr>
        <w:t>5</w:t>
      </w:r>
      <w:r w:rsidR="00DE1600">
        <w:rPr>
          <w:rFonts w:ascii="仿宋_GB2312" w:eastAsia="仿宋_GB2312" w:hAnsi="Times New Roman" w:cs="仿宋_GB2312" w:hint="eastAsia"/>
          <w:sz w:val="32"/>
          <w:szCs w:val="32"/>
        </w:rPr>
        <w:t>773</w:t>
      </w:r>
      <w:r>
        <w:rPr>
          <w:rFonts w:ascii="仿宋_GB2312" w:eastAsia="仿宋_GB2312" w:hAnsi="Times New Roman" w:cs="仿宋_GB2312" w:hint="eastAsia"/>
          <w:sz w:val="32"/>
          <w:szCs w:val="32"/>
        </w:rPr>
        <w:t>）作出的中止调查决定</w:t>
      </w:r>
      <w:r>
        <w:rPr>
          <w:rFonts w:ascii="仿宋_GB2312" w:eastAsia="仿宋_GB2312" w:hint="eastAsia"/>
          <w:sz w:val="32"/>
          <w:szCs w:val="32"/>
        </w:rPr>
        <w:t xml:space="preserve">，向本机关申请复议，本机关依法受理。被申请人向本机关提交了书面答复及有关证据和依据，本案现已审理终结。 </w:t>
      </w:r>
    </w:p>
    <w:p w:rsidR="00C50A13" w:rsidRDefault="00C50A13" w:rsidP="00C50A13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>
        <w:rPr>
          <w:rFonts w:ascii="黑体" w:eastAsia="黑体"/>
          <w:sz w:val="32"/>
          <w:szCs w:val="32"/>
        </w:rPr>
        <w:t>经查</w:t>
      </w:r>
      <w:r>
        <w:rPr>
          <w:rFonts w:ascii="仿宋_GB2312" w:eastAsia="黑体" w:hAnsi="仿宋_GB2312"/>
          <w:bCs/>
          <w:sz w:val="32"/>
        </w:rPr>
        <w:t>：</w:t>
      </w:r>
      <w:r>
        <w:rPr>
          <w:rFonts w:ascii="仿宋_GB2312" w:eastAsia="仿宋_GB2312" w:hAnsi="Times New Roman" w:cs="仿宋_GB2312" w:hint="eastAsia"/>
          <w:sz w:val="32"/>
          <w:szCs w:val="32"/>
        </w:rPr>
        <w:t>2020年7月2</w:t>
      </w:r>
      <w:r w:rsidR="00DE1600">
        <w:rPr>
          <w:rFonts w:ascii="仿宋_GB2312" w:eastAsia="仿宋_GB2312" w:hAnsi="Times New Roman" w:cs="仿宋_GB2312" w:hint="eastAsia"/>
          <w:sz w:val="32"/>
          <w:szCs w:val="32"/>
        </w:rPr>
        <w:t>0</w:t>
      </w:r>
      <w:r>
        <w:rPr>
          <w:rFonts w:ascii="仿宋_GB2312" w:eastAsia="仿宋_GB2312" w:hAnsi="Times New Roman" w:cs="仿宋_GB2312" w:hint="eastAsia"/>
          <w:sz w:val="32"/>
          <w:szCs w:val="32"/>
        </w:rPr>
        <w:t>号，申请人通过邮件方式向被申请人举报（编号：</w:t>
      </w:r>
      <w:r w:rsidR="00DE1600">
        <w:rPr>
          <w:rFonts w:ascii="仿宋_GB2312" w:eastAsia="仿宋_GB2312" w:hAnsi="Times New Roman" w:cs="仿宋_GB2312" w:hint="eastAsia"/>
          <w:sz w:val="32"/>
          <w:szCs w:val="32"/>
        </w:rPr>
        <w:t>21440300002020072002145773</w:t>
      </w:r>
      <w:r>
        <w:rPr>
          <w:rFonts w:ascii="仿宋_GB2312" w:eastAsia="仿宋_GB2312" w:hAnsi="Times New Roman" w:cs="仿宋_GB2312" w:hint="eastAsia"/>
          <w:sz w:val="32"/>
          <w:szCs w:val="32"/>
        </w:rPr>
        <w:t>），称其通过</w:t>
      </w:r>
      <w:r w:rsidR="008A50AC">
        <w:rPr>
          <w:rFonts w:ascii="仿宋_GB2312" w:eastAsia="仿宋_GB2312" w:hAnsi="Times New Roman" w:cs="仿宋_GB2312" w:hint="eastAsia"/>
          <w:sz w:val="32"/>
          <w:szCs w:val="32"/>
        </w:rPr>
        <w:t>××</w:t>
      </w:r>
      <w:r>
        <w:rPr>
          <w:rFonts w:ascii="仿宋_GB2312" w:eastAsia="仿宋_GB2312" w:hAnsi="Times New Roman" w:cs="仿宋_GB2312" w:hint="eastAsia"/>
          <w:sz w:val="32"/>
          <w:szCs w:val="32"/>
        </w:rPr>
        <w:t>平台的深圳市</w:t>
      </w:r>
      <w:r w:rsidR="00DE1600">
        <w:rPr>
          <w:rFonts w:ascii="仿宋_GB2312" w:eastAsia="仿宋_GB2312" w:hAnsi="Times New Roman" w:cs="仿宋_GB2312" w:hint="eastAsia"/>
          <w:sz w:val="32"/>
          <w:szCs w:val="32"/>
        </w:rPr>
        <w:t>宝安区</w:t>
      </w:r>
      <w:r w:rsidR="008A50AC">
        <w:rPr>
          <w:rFonts w:ascii="仿宋_GB2312" w:eastAsia="仿宋_GB2312" w:hAnsi="Times New Roman" w:cs="仿宋_GB2312" w:hint="eastAsia"/>
          <w:sz w:val="32"/>
          <w:szCs w:val="32"/>
        </w:rPr>
        <w:t>××</w:t>
      </w:r>
      <w:r w:rsidR="00DE1600">
        <w:rPr>
          <w:rFonts w:ascii="仿宋_GB2312" w:eastAsia="仿宋_GB2312" w:hAnsi="Times New Roman" w:cs="仿宋_GB2312" w:hint="eastAsia"/>
          <w:sz w:val="32"/>
          <w:szCs w:val="32"/>
        </w:rPr>
        <w:t>电源厂</w:t>
      </w:r>
      <w:r>
        <w:rPr>
          <w:rFonts w:ascii="仿宋_GB2312" w:eastAsia="仿宋_GB2312" w:hAnsi="Times New Roman" w:cs="仿宋_GB2312" w:hint="eastAsia"/>
          <w:sz w:val="32"/>
          <w:szCs w:val="32"/>
        </w:rPr>
        <w:t>购买标题产品名称为：“</w:t>
      </w:r>
      <w:r w:rsidR="00DE1600">
        <w:rPr>
          <w:rFonts w:ascii="仿宋_GB2312" w:eastAsia="仿宋_GB2312" w:hAnsi="Times New Roman" w:cs="仿宋_GB2312" w:hint="eastAsia"/>
          <w:sz w:val="32"/>
          <w:szCs w:val="32"/>
        </w:rPr>
        <w:t>足安12V2a双线开关电源适配器LED灯12V2000ma电源监控摄像机电源</w:t>
      </w:r>
      <w:r>
        <w:rPr>
          <w:rFonts w:ascii="仿宋_GB2312" w:eastAsia="仿宋_GB2312" w:hAnsi="Times New Roman" w:cs="仿宋_GB2312" w:hint="eastAsia"/>
          <w:sz w:val="32"/>
          <w:szCs w:val="32"/>
        </w:rPr>
        <w:t>”的产品，该产品为三</w:t>
      </w:r>
      <w:r w:rsidR="00DE1600">
        <w:rPr>
          <w:rFonts w:ascii="仿宋_GB2312" w:eastAsia="仿宋_GB2312" w:hAnsi="Times New Roman" w:cs="仿宋_GB2312" w:hint="eastAsia"/>
          <w:sz w:val="32"/>
          <w:szCs w:val="32"/>
        </w:rPr>
        <w:t>无</w:t>
      </w:r>
      <w:r>
        <w:rPr>
          <w:rFonts w:ascii="仿宋_GB2312" w:eastAsia="仿宋_GB2312" w:hAnsi="Times New Roman" w:cs="仿宋_GB2312" w:hint="eastAsia"/>
          <w:sz w:val="32"/>
          <w:szCs w:val="32"/>
        </w:rPr>
        <w:t>产品，要求被申请人依法对其进行查处。2020年</w:t>
      </w:r>
      <w:r w:rsidR="00DE1600">
        <w:rPr>
          <w:rFonts w:ascii="仿宋_GB2312" w:eastAsia="仿宋_GB2312" w:hAnsi="Times New Roman" w:cs="仿宋_GB2312" w:hint="eastAsia"/>
          <w:sz w:val="32"/>
          <w:szCs w:val="32"/>
        </w:rPr>
        <w:t>7</w:t>
      </w:r>
      <w:r>
        <w:rPr>
          <w:rFonts w:ascii="仿宋_GB2312" w:eastAsia="仿宋_GB2312" w:hAnsi="Times New Roman" w:cs="仿宋_GB2312" w:hint="eastAsia"/>
          <w:sz w:val="32"/>
          <w:szCs w:val="32"/>
        </w:rPr>
        <w:t>月</w:t>
      </w:r>
      <w:r w:rsidR="00DE1600">
        <w:rPr>
          <w:rFonts w:ascii="仿宋_GB2312" w:eastAsia="仿宋_GB2312" w:hAnsi="Times New Roman" w:cs="仿宋_GB2312" w:hint="eastAsia"/>
          <w:sz w:val="32"/>
          <w:szCs w:val="32"/>
        </w:rPr>
        <w:t>31</w:t>
      </w:r>
      <w:r>
        <w:rPr>
          <w:rFonts w:ascii="仿宋_GB2312" w:eastAsia="仿宋_GB2312" w:hAnsi="Times New Roman" w:cs="仿宋_GB2312" w:hint="eastAsia"/>
          <w:sz w:val="32"/>
          <w:szCs w:val="32"/>
        </w:rPr>
        <w:t>日，被申请人至被举报人处进行现场检查，</w:t>
      </w:r>
      <w:r w:rsidR="00DE1600">
        <w:rPr>
          <w:rFonts w:ascii="仿宋_GB2312" w:eastAsia="仿宋_GB2312" w:hAnsi="Times New Roman" w:cs="仿宋_GB2312" w:hint="eastAsia"/>
          <w:sz w:val="32"/>
          <w:szCs w:val="32"/>
        </w:rPr>
        <w:t>发现被举报人不在该注册地址经营</w:t>
      </w:r>
      <w:r>
        <w:rPr>
          <w:rFonts w:ascii="仿宋_GB2312" w:eastAsia="仿宋_GB2312" w:hAnsi="Times New Roman" w:cs="仿宋_GB2312" w:hint="eastAsia"/>
          <w:sz w:val="32"/>
          <w:szCs w:val="32"/>
        </w:rPr>
        <w:t>。</w:t>
      </w:r>
      <w:r w:rsidR="00DE1600">
        <w:rPr>
          <w:rFonts w:ascii="仿宋_GB2312" w:eastAsia="仿宋_GB2312" w:hAnsi="Times New Roman" w:cs="仿宋_GB2312" w:hint="eastAsia"/>
          <w:sz w:val="32"/>
          <w:szCs w:val="32"/>
        </w:rPr>
        <w:t>2020年8月3日</w:t>
      </w:r>
      <w:r>
        <w:rPr>
          <w:rFonts w:ascii="仿宋_GB2312" w:eastAsia="仿宋_GB2312" w:hAnsi="Times New Roman" w:cs="仿宋_GB2312" w:hint="eastAsia"/>
          <w:sz w:val="32"/>
          <w:szCs w:val="32"/>
        </w:rPr>
        <w:t>，被申请人对该举报予以立案。</w:t>
      </w:r>
      <w:r w:rsidR="00DE1600">
        <w:rPr>
          <w:rFonts w:ascii="仿宋_GB2312" w:eastAsia="仿宋_GB2312" w:hAnsi="Times New Roman" w:cs="仿宋_GB2312" w:hint="eastAsia"/>
          <w:sz w:val="32"/>
          <w:szCs w:val="32"/>
        </w:rPr>
        <w:t>此外，</w:t>
      </w:r>
      <w:r>
        <w:rPr>
          <w:rFonts w:ascii="仿宋_GB2312" w:eastAsia="仿宋_GB2312" w:hAnsi="Times New Roman" w:cs="仿宋_GB2312" w:hint="eastAsia"/>
          <w:sz w:val="32"/>
          <w:szCs w:val="32"/>
        </w:rPr>
        <w:t>被申请人通过监管系统向被举报人留存的联系方式发送短信，要求被举报人限期接受处理。</w:t>
      </w:r>
      <w:r w:rsidR="00DE1600">
        <w:rPr>
          <w:rFonts w:ascii="仿宋_GB2312" w:eastAsia="仿宋_GB2312" w:hAnsi="Times New Roman" w:cs="仿宋_GB2312" w:hint="eastAsia"/>
          <w:sz w:val="32"/>
          <w:szCs w:val="32"/>
        </w:rPr>
        <w:t>2020年8月6日，</w:t>
      </w:r>
      <w:r>
        <w:rPr>
          <w:rFonts w:ascii="仿宋_GB2312" w:eastAsia="仿宋_GB2312" w:hAnsi="Times New Roman" w:cs="仿宋_GB2312" w:hint="eastAsia"/>
          <w:sz w:val="32"/>
          <w:szCs w:val="32"/>
        </w:rPr>
        <w:t>被申请人在现</w:t>
      </w:r>
      <w:r>
        <w:rPr>
          <w:rFonts w:ascii="仿宋_GB2312" w:eastAsia="仿宋_GB2312" w:hAnsi="Times New Roman" w:cs="仿宋_GB2312" w:hint="eastAsia"/>
          <w:sz w:val="32"/>
          <w:szCs w:val="32"/>
        </w:rPr>
        <w:lastRenderedPageBreak/>
        <w:t>场以及公告栏处张贴告知当事人限期接受处理的公告。2020年8月14日，被申请人作出深市监宝协西（2020）</w:t>
      </w:r>
      <w:r w:rsidR="008A50AC">
        <w:rPr>
          <w:rFonts w:ascii="仿宋_GB2312" w:eastAsia="仿宋_GB2312" w:hAnsi="仿宋_GB2312" w:hint="eastAsia"/>
          <w:sz w:val="32"/>
        </w:rPr>
        <w:t>××</w:t>
      </w:r>
      <w:r>
        <w:rPr>
          <w:rFonts w:ascii="仿宋_GB2312" w:eastAsia="仿宋_GB2312" w:hAnsi="Times New Roman" w:cs="仿宋_GB2312" w:hint="eastAsia"/>
          <w:sz w:val="32"/>
          <w:szCs w:val="32"/>
        </w:rPr>
        <w:t>号《协助调查函》发予平台所在地市场监督管理局，请求协助调查</w:t>
      </w:r>
      <w:r>
        <w:rPr>
          <w:rFonts w:ascii="仿宋_GB2312" w:eastAsia="仿宋_GB2312" w:hint="eastAsia"/>
          <w:color w:val="000000"/>
          <w:sz w:val="32"/>
          <w:szCs w:val="32"/>
        </w:rPr>
        <w:t>。2020年8月25日，因通过上述途径仍无法联系上被举报人，被申请人决定中止调查，并通过短信将上述结果告知申请人。申请人不服，申请行政复议。</w:t>
      </w:r>
    </w:p>
    <w:p w:rsidR="00C50A13" w:rsidRDefault="00C50A13" w:rsidP="00C50A13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Ansi="仿宋_GB2312"/>
          <w:sz w:val="32"/>
        </w:rPr>
      </w:pPr>
      <w:r>
        <w:rPr>
          <w:rFonts w:ascii="黑体" w:eastAsia="黑体"/>
          <w:sz w:val="32"/>
          <w:szCs w:val="32"/>
        </w:rPr>
        <w:t>本机关认为：</w:t>
      </w:r>
      <w:r>
        <w:rPr>
          <w:rFonts w:ascii="仿宋_GB2312" w:eastAsia="仿宋_GB2312" w:hAnsi="仿宋_GB2312" w:cs="仿宋_GB2312" w:hint="eastAsia"/>
          <w:sz w:val="32"/>
          <w:szCs w:val="32"/>
        </w:rPr>
        <w:t>《市场监督管理行政处罚程序暂行规定》第四十三条第一款第（四）项规定：“有下列情形之一的，经市场监督管理部门负责人批准，中止案件调查：（四）因当事人下落不明致使案件暂时无法调查的。”第四十三条第二款规定：“中止调查的原因消除后，应当立即恢复案件调查。”</w:t>
      </w:r>
      <w:r w:rsidR="006A1738" w:rsidRPr="006A1738">
        <w:rPr>
          <w:rFonts w:ascii="仿宋_GB2312" w:eastAsia="仿宋_GB2312" w:hint="eastAsia"/>
          <w:sz w:val="32"/>
          <w:szCs w:val="32"/>
        </w:rPr>
        <w:t xml:space="preserve"> </w:t>
      </w:r>
      <w:r w:rsidR="006A1738">
        <w:rPr>
          <w:rFonts w:ascii="仿宋_GB2312" w:eastAsia="仿宋_GB2312" w:hint="eastAsia"/>
          <w:sz w:val="32"/>
          <w:szCs w:val="32"/>
        </w:rPr>
        <w:t>本案，被申请人举证证明其已尽职调查，</w:t>
      </w:r>
      <w:r w:rsidR="006A1738">
        <w:rPr>
          <w:rFonts w:ascii="仿宋_GB2312" w:eastAsia="仿宋_GB2312" w:hAnsi="Times New Roman" w:cs="仿宋_GB2312" w:hint="eastAsia"/>
          <w:sz w:val="32"/>
          <w:szCs w:val="32"/>
        </w:rPr>
        <w:t>但仍然无法查找到被举报人，</w:t>
      </w:r>
      <w:r w:rsidR="006A1738">
        <w:rPr>
          <w:rFonts w:ascii="仿宋_GB2312" w:eastAsia="仿宋_GB2312" w:hAnsi="仿宋_GB2312" w:cs="仿宋_GB2312" w:hint="eastAsia"/>
          <w:sz w:val="32"/>
          <w:szCs w:val="32"/>
        </w:rPr>
        <w:t>致使案件暂时无法调查，被申请人依照上述规定</w:t>
      </w:r>
      <w:r w:rsidR="006A1738">
        <w:rPr>
          <w:rFonts w:ascii="仿宋_GB2312" w:eastAsia="仿宋_GB2312" w:hint="eastAsia"/>
          <w:sz w:val="32"/>
          <w:szCs w:val="32"/>
        </w:rPr>
        <w:t>中止调查，并无违法或不当。</w:t>
      </w:r>
      <w:r>
        <w:rPr>
          <w:rFonts w:ascii="仿宋_GB2312" w:eastAsia="仿宋_GB2312" w:hint="eastAsia"/>
          <w:sz w:val="32"/>
          <w:szCs w:val="32"/>
        </w:rPr>
        <w:t>被申请人作出的中止调查决定，属于办理涉案举报过程中的程序性行为，尚未作出结论性处理，不属于《中华人民共和国行政复议法》第六条规定的行政复议受案范围。故申请人提出的行政复议申请不符合《中华人民共和国行政复议法实施条例》第二十八条第（五）项的规定。</w:t>
      </w:r>
      <w:r>
        <w:rPr>
          <w:rFonts w:ascii="仿宋_GB2312" w:eastAsia="仿宋_GB2312" w:hAnsi="仿宋_GB2312" w:hint="eastAsia"/>
          <w:sz w:val="32"/>
        </w:rPr>
        <w:t>综上，根据《中华人民共和国行政复议法实施条例》第四十八条第一款第（二）项的规定，本机关作出复议决定如下：</w:t>
      </w:r>
    </w:p>
    <w:p w:rsidR="00C50A13" w:rsidRDefault="00C50A13" w:rsidP="00C50A13">
      <w:pPr>
        <w:spacing w:line="560" w:lineRule="exact"/>
        <w:ind w:firstLineChars="200" w:firstLine="640"/>
        <w:rPr>
          <w:rFonts w:ascii="仿宋_GB2312" w:eastAsia="仿宋_GB2312" w:hAnsi="仿宋_GB2312"/>
          <w:sz w:val="32"/>
        </w:rPr>
      </w:pPr>
      <w:r>
        <w:rPr>
          <w:rFonts w:ascii="仿宋_GB2312" w:eastAsia="仿宋_GB2312" w:hAnsi="仿宋_GB2312" w:hint="eastAsia"/>
          <w:sz w:val="32"/>
        </w:rPr>
        <w:t>驳回申请人</w:t>
      </w:r>
      <w:r w:rsidR="008A50AC">
        <w:rPr>
          <w:rFonts w:ascii="仿宋_GB2312" w:eastAsia="仿宋_GB2312" w:hAnsi="仿宋_GB2312" w:hint="eastAsia"/>
          <w:sz w:val="32"/>
        </w:rPr>
        <w:t>林某</w:t>
      </w:r>
      <w:r>
        <w:rPr>
          <w:rFonts w:ascii="仿宋_GB2312" w:eastAsia="仿宋_GB2312" w:hAnsi="仿宋_GB2312" w:hint="eastAsia"/>
          <w:sz w:val="32"/>
        </w:rPr>
        <w:t>提出的上述行政复议申请。</w:t>
      </w:r>
    </w:p>
    <w:p w:rsidR="00C50A13" w:rsidRDefault="00C50A13" w:rsidP="00C50A13">
      <w:pPr>
        <w:spacing w:line="56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_GB2312"/>
          <w:sz w:val="32"/>
        </w:rPr>
        <w:t>本复议决定书一经送达，即发生法律效力。申请人如对本复议决定不服，可自收到复议决定书之日起十五日内向</w:t>
      </w:r>
      <w:r>
        <w:rPr>
          <w:rFonts w:ascii="仿宋_GB2312" w:eastAsia="仿宋_GB2312" w:hAnsi="仿宋_GB2312" w:hint="eastAsia"/>
          <w:sz w:val="32"/>
        </w:rPr>
        <w:t>深</w:t>
      </w:r>
      <w:r>
        <w:rPr>
          <w:rFonts w:ascii="仿宋_GB2312" w:eastAsia="仿宋_GB2312" w:hAnsi="仿宋_GB2312" w:hint="eastAsia"/>
          <w:sz w:val="32"/>
        </w:rPr>
        <w:lastRenderedPageBreak/>
        <w:t>圳市中级</w:t>
      </w:r>
      <w:r>
        <w:rPr>
          <w:rFonts w:ascii="仿宋_GB2312" w:eastAsia="仿宋_GB2312" w:hAnsi="仿宋_GB2312"/>
          <w:sz w:val="32"/>
        </w:rPr>
        <w:t>人民法院提起诉讼。</w:t>
      </w:r>
    </w:p>
    <w:p w:rsidR="00C50A13" w:rsidRDefault="00C50A13" w:rsidP="00C50A13">
      <w:pPr>
        <w:spacing w:line="560" w:lineRule="exact"/>
        <w:ind w:firstLine="630"/>
        <w:rPr>
          <w:rFonts w:ascii="仿宋_GB2312" w:eastAsia="仿宋_GB2312"/>
          <w:sz w:val="32"/>
          <w:szCs w:val="32"/>
        </w:rPr>
      </w:pPr>
    </w:p>
    <w:p w:rsidR="00C50A13" w:rsidRDefault="00C50A13" w:rsidP="00C50A13">
      <w:pPr>
        <w:spacing w:line="560" w:lineRule="exact"/>
        <w:ind w:firstLineChars="1800" w:firstLine="5760"/>
        <w:rPr>
          <w:rFonts w:ascii="仿宋_GB2312" w:eastAsia="仿宋_GB2312"/>
          <w:sz w:val="32"/>
          <w:szCs w:val="32"/>
        </w:rPr>
      </w:pPr>
    </w:p>
    <w:p w:rsidR="00C50A13" w:rsidRDefault="00C50A13" w:rsidP="00C50A13">
      <w:pPr>
        <w:spacing w:line="560" w:lineRule="exact"/>
        <w:ind w:firstLineChars="1850" w:firstLine="592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深圳市人民政府</w:t>
      </w:r>
    </w:p>
    <w:p w:rsidR="00C50A13" w:rsidRDefault="00C50A13" w:rsidP="00C50A13">
      <w:pPr>
        <w:spacing w:line="560" w:lineRule="exact"/>
        <w:ind w:firstLineChars="200" w:firstLine="640"/>
        <w:rPr>
          <w:rFonts w:ascii="仿宋_GB2312" w:eastAsia="仿宋_GB2312" w:hAnsi="仿宋_GB2312"/>
          <w:sz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                             20</w:t>
      </w:r>
      <w:r>
        <w:rPr>
          <w:rFonts w:ascii="仿宋_GB2312" w:eastAsia="仿宋_GB2312"/>
          <w:sz w:val="32"/>
          <w:szCs w:val="32"/>
        </w:rPr>
        <w:t>20年</w:t>
      </w:r>
      <w:r w:rsidR="00DE1600">
        <w:rPr>
          <w:rFonts w:ascii="仿宋_GB2312" w:eastAsia="仿宋_GB2312" w:hint="eastAsia"/>
          <w:sz w:val="32"/>
          <w:szCs w:val="32"/>
        </w:rPr>
        <w:t>11</w:t>
      </w:r>
      <w:r>
        <w:rPr>
          <w:rFonts w:ascii="仿宋_GB2312" w:eastAsia="仿宋_GB2312"/>
          <w:sz w:val="32"/>
          <w:szCs w:val="32"/>
        </w:rPr>
        <w:t>月</w:t>
      </w:r>
      <w:r w:rsidR="003E65FC">
        <w:rPr>
          <w:rFonts w:ascii="仿宋_GB2312" w:eastAsia="仿宋_GB2312" w:hint="eastAsia"/>
          <w:sz w:val="32"/>
          <w:szCs w:val="32"/>
        </w:rPr>
        <w:t>9</w:t>
      </w:r>
      <w:r>
        <w:rPr>
          <w:rFonts w:ascii="仿宋_GB2312" w:eastAsia="仿宋_GB2312"/>
          <w:sz w:val="32"/>
          <w:szCs w:val="32"/>
        </w:rPr>
        <w:t>日</w:t>
      </w:r>
    </w:p>
    <w:p w:rsidR="00C50A13" w:rsidRDefault="00C50A13" w:rsidP="00C50A13">
      <w:pPr>
        <w:spacing w:line="560" w:lineRule="exact"/>
      </w:pPr>
    </w:p>
    <w:p w:rsidR="00C50A13" w:rsidRDefault="00C50A13" w:rsidP="00C50A13"/>
    <w:p w:rsidR="00C50A13" w:rsidRDefault="00C50A13" w:rsidP="00C50A13"/>
    <w:p w:rsidR="00C50A13" w:rsidRPr="00522FAC" w:rsidRDefault="00C50A13" w:rsidP="00C50A13">
      <w:pPr>
        <w:rPr>
          <w:rFonts w:ascii="仿宋_GB2312" w:eastAsia="仿宋_GB2312"/>
          <w:sz w:val="32"/>
          <w:szCs w:val="32"/>
        </w:rPr>
      </w:pPr>
    </w:p>
    <w:p w:rsidR="00044476" w:rsidRDefault="00044476"/>
    <w:sectPr w:rsidR="00044476" w:rsidSect="00422BD8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83CC4" w:rsidRDefault="00E83CC4" w:rsidP="00C50A13">
      <w:r>
        <w:separator/>
      </w:r>
    </w:p>
  </w:endnote>
  <w:endnote w:type="continuationSeparator" w:id="0">
    <w:p w:rsidR="00E83CC4" w:rsidRDefault="00E83CC4" w:rsidP="00C50A1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2FAC" w:rsidRPr="00522FAC" w:rsidRDefault="00C24D9F">
    <w:pPr>
      <w:pStyle w:val="a4"/>
      <w:jc w:val="center"/>
      <w:rPr>
        <w:sz w:val="28"/>
        <w:szCs w:val="28"/>
      </w:rPr>
    </w:pPr>
    <w:r w:rsidRPr="00522FAC">
      <w:rPr>
        <w:sz w:val="28"/>
        <w:szCs w:val="28"/>
      </w:rPr>
      <w:fldChar w:fldCharType="begin"/>
    </w:r>
    <w:r w:rsidR="00044476" w:rsidRPr="00522FAC">
      <w:rPr>
        <w:sz w:val="28"/>
        <w:szCs w:val="28"/>
      </w:rPr>
      <w:instrText xml:space="preserve"> PAGE   \* MERGEFORMAT </w:instrText>
    </w:r>
    <w:r w:rsidRPr="00522FAC">
      <w:rPr>
        <w:sz w:val="28"/>
        <w:szCs w:val="28"/>
      </w:rPr>
      <w:fldChar w:fldCharType="separate"/>
    </w:r>
    <w:r w:rsidR="008A50AC" w:rsidRPr="008A50AC">
      <w:rPr>
        <w:noProof/>
        <w:sz w:val="28"/>
        <w:szCs w:val="28"/>
        <w:lang w:val="zh-CN"/>
      </w:rPr>
      <w:t>3</w:t>
    </w:r>
    <w:r w:rsidRPr="00522FAC">
      <w:rPr>
        <w:sz w:val="28"/>
        <w:szCs w:val="28"/>
      </w:rPr>
      <w:fldChar w:fldCharType="end"/>
    </w:r>
  </w:p>
  <w:p w:rsidR="00522FAC" w:rsidRDefault="00E83CC4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83CC4" w:rsidRDefault="00E83CC4" w:rsidP="00C50A13">
      <w:r>
        <w:separator/>
      </w:r>
    </w:p>
  </w:footnote>
  <w:footnote w:type="continuationSeparator" w:id="0">
    <w:p w:rsidR="00E83CC4" w:rsidRDefault="00E83CC4" w:rsidP="00C50A1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50A13"/>
    <w:rsid w:val="00044476"/>
    <w:rsid w:val="003E65FC"/>
    <w:rsid w:val="005D2442"/>
    <w:rsid w:val="006A1738"/>
    <w:rsid w:val="008A50AC"/>
    <w:rsid w:val="00C24D9F"/>
    <w:rsid w:val="00C50A13"/>
    <w:rsid w:val="00DE1600"/>
    <w:rsid w:val="00E14DBF"/>
    <w:rsid w:val="00E83CC4"/>
    <w:rsid w:val="00F223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234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C50A1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C50A1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50A1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50A13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178</Words>
  <Characters>1017</Characters>
  <Application>Microsoft Office Word</Application>
  <DocSecurity>0</DocSecurity>
  <Lines>8</Lines>
  <Paragraphs>2</Paragraphs>
  <ScaleCrop>false</ScaleCrop>
  <Company>Chinese ORG</Company>
  <LinksUpToDate>false</LinksUpToDate>
  <CharactersWithSpaces>1193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宋文咨</dc:creator>
  <cp:lastModifiedBy>楚向月</cp:lastModifiedBy>
  <cp:revision>5</cp:revision>
  <cp:lastPrinted>2020-11-03T09:48:00Z</cp:lastPrinted>
  <dcterms:created xsi:type="dcterms:W3CDTF">2020-11-03T09:49:00Z</dcterms:created>
  <dcterms:modified xsi:type="dcterms:W3CDTF">2021-08-20T09:34:00Z</dcterms:modified>
</cp:coreProperties>
</file>