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FFE" w:rsidRDefault="00182708">
      <w:pPr>
        <w:spacing w:line="56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210FFE" w:rsidRDefault="00182708">
      <w:pPr>
        <w:spacing w:line="56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210FFE" w:rsidRDefault="00210FFE">
      <w:pPr>
        <w:spacing w:line="560" w:lineRule="exact"/>
        <w:jc w:val="center"/>
      </w:pPr>
    </w:p>
    <w:p w:rsidR="00210FFE" w:rsidRDefault="00182708">
      <w:pPr>
        <w:spacing w:line="560" w:lineRule="exact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〔20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1269号</w:t>
      </w:r>
    </w:p>
    <w:p w:rsidR="00210FFE" w:rsidRDefault="00210FFE">
      <w:pPr>
        <w:spacing w:line="560" w:lineRule="exact"/>
        <w:rPr>
          <w:rFonts w:eastAsia="仿宋_GB2312"/>
          <w:sz w:val="32"/>
          <w:u w:val="single"/>
        </w:rPr>
      </w:pPr>
    </w:p>
    <w:p w:rsidR="00210FFE" w:rsidRDefault="00182708" w:rsidP="00663084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/>
          <w:sz w:val="32"/>
          <w:szCs w:val="32"/>
        </w:rPr>
        <w:t>申请人</w:t>
      </w:r>
      <w:r>
        <w:rPr>
          <w:rFonts w:eastAsia="黑体"/>
          <w:sz w:val="32"/>
        </w:rPr>
        <w:t>：</w:t>
      </w:r>
      <w:r w:rsidR="00663084">
        <w:rPr>
          <w:rFonts w:eastAsia="仿宋_GB2312" w:hint="eastAsia"/>
          <w:sz w:val="32"/>
        </w:rPr>
        <w:t>尹某</w:t>
      </w:r>
    </w:p>
    <w:p w:rsidR="00210FFE" w:rsidRDefault="00182708">
      <w:pPr>
        <w:spacing w:line="560" w:lineRule="exac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210FFE" w:rsidRDefault="00182708">
      <w:pPr>
        <w:spacing w:line="560" w:lineRule="exac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地址：深圳市宝安区42区翻身路75号</w:t>
      </w:r>
    </w:p>
    <w:p w:rsidR="00210FFE" w:rsidRPr="00182708" w:rsidRDefault="00182708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法定代表人：欧阳卫国，局长</w:t>
      </w:r>
    </w:p>
    <w:p w:rsidR="00210FFE" w:rsidRDefault="00210FF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210FFE" w:rsidRDefault="001827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认为被申请人对其举报深圳市</w:t>
      </w:r>
      <w:r w:rsidR="00663084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生鲜超市有限公司事项超期未告知其处理结果行为违法</w:t>
      </w:r>
      <w:r>
        <w:rPr>
          <w:rFonts w:ascii="仿宋_GB2312" w:eastAsia="仿宋_GB2312" w:hint="eastAsia"/>
          <w:sz w:val="32"/>
          <w:szCs w:val="32"/>
        </w:rPr>
        <w:t xml:space="preserve">，向本机关申请复议，本机关依法受理。被申请人向本机关提交了书面答复及有关证据和依据，本案现已审理终结。 </w:t>
      </w:r>
    </w:p>
    <w:p w:rsidR="00210FFE" w:rsidRDefault="00182708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黑体" w:eastAsia="黑体"/>
          <w:sz w:val="32"/>
          <w:szCs w:val="32"/>
        </w:rPr>
        <w:t>经查</w:t>
      </w:r>
      <w:r>
        <w:rPr>
          <w:rFonts w:ascii="仿宋_GB2312" w:eastAsia="黑体" w:hAnsi="仿宋_GB2312"/>
          <w:bCs/>
          <w:sz w:val="32"/>
        </w:rPr>
        <w:t>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2020年6月2日，被申请人收到申请人的举报（编号：21440300002020060201944488），称其于2020年5月19日在深圳市</w:t>
      </w:r>
      <w:r w:rsidR="00663084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生鲜超市有限公司（以下简称“被举报人”）处购买了“</w:t>
      </w:r>
      <w:r w:rsidR="00663084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梅”一盒，生产日期为2019年5月8日，保质期为12个月，被举报人存在销售过期食品的违法行为，请求被申请人依法处理。2020年6月22日，被申请人决定延长立案期限15个工作日。</w:t>
      </w:r>
      <w:r>
        <w:rPr>
          <w:rFonts w:ascii="仿宋_GB2312" w:eastAsia="仿宋_GB2312" w:hAnsi="宋体"/>
          <w:color w:val="000000"/>
          <w:sz w:val="32"/>
          <w:szCs w:val="32"/>
        </w:rPr>
        <w:t>20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20</w:t>
      </w:r>
      <w:r>
        <w:rPr>
          <w:rFonts w:ascii="仿宋_GB2312" w:eastAsia="仿宋_GB2312" w:hAnsi="宋体"/>
          <w:color w:val="000000"/>
          <w:sz w:val="32"/>
          <w:szCs w:val="32"/>
        </w:rPr>
        <w:t>年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7</w:t>
      </w:r>
      <w:r>
        <w:rPr>
          <w:rFonts w:ascii="仿宋_GB2312" w:eastAsia="仿宋_GB2312" w:hAnsi="宋体"/>
          <w:color w:val="000000"/>
          <w:sz w:val="32"/>
          <w:szCs w:val="32"/>
        </w:rPr>
        <w:t>月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8</w:t>
      </w:r>
      <w:r>
        <w:rPr>
          <w:rFonts w:ascii="仿宋_GB2312" w:eastAsia="仿宋_GB2312" w:hAnsi="宋体"/>
          <w:color w:val="000000"/>
          <w:sz w:val="32"/>
          <w:szCs w:val="32"/>
        </w:rPr>
        <w:t>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，被申请人对申请人举报事项作出立案决定，并于当日通过短信的方式告知申请人。2020年8月12日，被申请人对被举报人深圳市</w:t>
      </w:r>
      <w:r w:rsidR="00663084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生鲜超市有限公司作出《行政处罚决定书》（深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市监宝罚字〔2020〕沙井</w:t>
      </w:r>
      <w:r w:rsidR="00663084">
        <w:rPr>
          <w:rFonts w:ascii="仿宋_GB2312" w:eastAsia="仿宋_GB2312" w:hAnsi="宋体" w:hint="eastAsia"/>
          <w:color w:val="000000"/>
          <w:sz w:val="32"/>
          <w:szCs w:val="32"/>
        </w:rPr>
        <w:t>××号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），决定对被举报人处以没收违法所得人民币5.6万元，罚款人民币500元的行政处罚，同时对被举报人负责人</w:t>
      </w:r>
      <w:r w:rsidR="00D12A07">
        <w:rPr>
          <w:rFonts w:ascii="仿宋_GB2312" w:eastAsia="仿宋_GB2312" w:hAnsi="宋体" w:hint="eastAsia"/>
          <w:color w:val="000000"/>
          <w:sz w:val="32"/>
          <w:szCs w:val="32"/>
        </w:rPr>
        <w:t>杨某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处以罚款人民币50元的行政处罚。2020年9月25日，被申请人通过短信方式依法将举报处理结果告知申请人。</w:t>
      </w:r>
    </w:p>
    <w:p w:rsidR="00210FFE" w:rsidRDefault="00182708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2020年9月16日，申请人认为被申请人对其</w:t>
      </w:r>
      <w:r>
        <w:rPr>
          <w:rFonts w:ascii="仿宋_GB2312" w:eastAsia="仿宋_GB2312" w:hAnsi="仿宋_GB2312" w:cs="仿宋_GB2312" w:hint="eastAsia"/>
          <w:sz w:val="32"/>
          <w:szCs w:val="32"/>
        </w:rPr>
        <w:t>举报超期未告知处理结果违法</w:t>
      </w:r>
      <w:r>
        <w:rPr>
          <w:rFonts w:ascii="仿宋_GB2312" w:eastAsia="仿宋_GB2312" w:hAnsi="仿宋_GB2312" w:hint="eastAsia"/>
          <w:sz w:val="32"/>
        </w:rPr>
        <w:t>，通过邮寄的方式向本机关申请行政复议。</w:t>
      </w:r>
    </w:p>
    <w:p w:rsidR="00210FFE" w:rsidRDefault="00182708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黑体" w:eastAsia="黑体"/>
          <w:sz w:val="32"/>
          <w:szCs w:val="32"/>
        </w:rPr>
        <w:t>本机关认为：</w:t>
      </w:r>
      <w:r>
        <w:rPr>
          <w:rFonts w:ascii="仿宋_GB2312" w:eastAsia="仿宋_GB2312" w:hAnsi="仿宋_GB2312" w:cs="仿宋_GB2312" w:hint="eastAsia"/>
          <w:sz w:val="32"/>
          <w:szCs w:val="32"/>
        </w:rPr>
        <w:t>《市场监督管理行政处罚程序暂行规定》第五十七条规定，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适用一般程序办理的案件应当自立案之日起九十日内作出处理决定。</w:t>
      </w:r>
      <w:r>
        <w:rPr>
          <w:rFonts w:ascii="仿宋_GB2312" w:eastAsia="仿宋_GB2312" w:hint="eastAsia"/>
          <w:sz w:val="32"/>
          <w:szCs w:val="32"/>
        </w:rPr>
        <w:t>本案，被申请人于2020年6月2日收到申请人举报，</w:t>
      </w:r>
      <w:r>
        <w:rPr>
          <w:rFonts w:ascii="仿宋_GB2312" w:eastAsia="仿宋_GB2312" w:hAnsi="宋体"/>
          <w:color w:val="000000"/>
          <w:sz w:val="32"/>
          <w:szCs w:val="32"/>
        </w:rPr>
        <w:t>20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20</w:t>
      </w:r>
      <w:r>
        <w:rPr>
          <w:rFonts w:ascii="仿宋_GB2312" w:eastAsia="仿宋_GB2312" w:hAnsi="宋体"/>
          <w:color w:val="000000"/>
          <w:sz w:val="32"/>
          <w:szCs w:val="32"/>
        </w:rPr>
        <w:t>年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7</w:t>
      </w:r>
      <w:r>
        <w:rPr>
          <w:rFonts w:ascii="仿宋_GB2312" w:eastAsia="仿宋_GB2312" w:hAnsi="宋体"/>
          <w:color w:val="000000"/>
          <w:sz w:val="32"/>
          <w:szCs w:val="32"/>
        </w:rPr>
        <w:t>月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8</w:t>
      </w:r>
      <w:r>
        <w:rPr>
          <w:rFonts w:ascii="仿宋_GB2312" w:eastAsia="仿宋_GB2312" w:hAnsi="宋体"/>
          <w:color w:val="000000"/>
          <w:sz w:val="32"/>
          <w:szCs w:val="32"/>
        </w:rPr>
        <w:t>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，被申请人对申请人举报事项作出立案决定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2020年8月12日，被申请人对被举报人作出处罚决定，并于2020年9月25日通过短信方式将举报处理结果告知申请人，至此本案仍</w:t>
      </w:r>
      <w:r w:rsidR="00FA3C8B">
        <w:rPr>
          <w:rFonts w:ascii="仿宋_GB2312" w:eastAsia="仿宋_GB2312" w:hAnsi="宋体" w:hint="eastAsia"/>
          <w:color w:val="000000"/>
          <w:sz w:val="32"/>
          <w:szCs w:val="32"/>
        </w:rPr>
        <w:t>未超过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法定的办案期限。</w:t>
      </w:r>
      <w:r>
        <w:rPr>
          <w:rFonts w:ascii="仿宋_GB2312" w:eastAsia="仿宋_GB2312" w:hint="eastAsia"/>
          <w:sz w:val="32"/>
          <w:szCs w:val="32"/>
        </w:rPr>
        <w:t>故申请人于2020年9月16日以</w:t>
      </w:r>
      <w:r>
        <w:rPr>
          <w:rFonts w:ascii="仿宋_GB2312" w:eastAsia="仿宋_GB2312" w:hAnsi="仿宋_GB2312" w:hint="eastAsia"/>
          <w:sz w:val="32"/>
        </w:rPr>
        <w:t>被申请人对其</w:t>
      </w:r>
      <w:r>
        <w:rPr>
          <w:rFonts w:ascii="仿宋_GB2312" w:eastAsia="仿宋_GB2312" w:hAnsi="仿宋_GB2312" w:cs="仿宋_GB2312" w:hint="eastAsia"/>
          <w:sz w:val="32"/>
          <w:szCs w:val="32"/>
        </w:rPr>
        <w:t>举报超期未告知处理结果违法为由提出</w:t>
      </w:r>
      <w:r>
        <w:rPr>
          <w:rFonts w:ascii="仿宋_GB2312" w:eastAsia="仿宋_GB2312" w:hint="eastAsia"/>
          <w:sz w:val="32"/>
          <w:szCs w:val="32"/>
        </w:rPr>
        <w:t>的复议申请，不符合《中华人民共和国行政复议法实施条例》第十六条第一款第（一）项和第二十八条第（四）的规定。综上，依据《中华人民共和国行政复议法实施条例》第四十八条第一款第（二）项的规定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</w:rPr>
        <w:t>本机关作出复议决定如下：</w:t>
      </w:r>
    </w:p>
    <w:p w:rsidR="00210FFE" w:rsidRDefault="00182708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驳回申请人</w:t>
      </w:r>
      <w:r w:rsidR="00663084">
        <w:rPr>
          <w:rFonts w:ascii="仿宋_GB2312" w:eastAsia="仿宋_GB2312" w:hAnsi="仿宋_GB2312" w:hint="eastAsia"/>
          <w:sz w:val="32"/>
        </w:rPr>
        <w:t>尹某</w:t>
      </w:r>
      <w:r>
        <w:rPr>
          <w:rFonts w:ascii="仿宋_GB2312" w:eastAsia="仿宋_GB2312" w:hAnsi="仿宋_GB2312" w:hint="eastAsia"/>
          <w:sz w:val="32"/>
        </w:rPr>
        <w:t>提出的上述行政复议申请。</w:t>
      </w:r>
    </w:p>
    <w:p w:rsidR="00210FFE" w:rsidRDefault="00182708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</w:rPr>
        <w:t>深</w:t>
      </w:r>
      <w:r>
        <w:rPr>
          <w:rFonts w:ascii="仿宋_GB2312" w:eastAsia="仿宋_GB2312" w:hAnsi="仿宋_GB2312" w:hint="eastAsia"/>
          <w:sz w:val="32"/>
        </w:rPr>
        <w:lastRenderedPageBreak/>
        <w:t>圳市中级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210FFE" w:rsidRDefault="00210FFE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</w:p>
    <w:p w:rsidR="00210FFE" w:rsidRDefault="00210FFE">
      <w:pPr>
        <w:spacing w:line="560" w:lineRule="exact"/>
        <w:ind w:firstLineChars="1800" w:firstLine="5760"/>
        <w:rPr>
          <w:rFonts w:ascii="仿宋_GB2312" w:eastAsia="仿宋_GB2312"/>
          <w:sz w:val="32"/>
          <w:szCs w:val="32"/>
        </w:rPr>
      </w:pPr>
    </w:p>
    <w:p w:rsidR="00210FFE" w:rsidRDefault="00182708">
      <w:pPr>
        <w:spacing w:line="560" w:lineRule="exact"/>
        <w:ind w:firstLineChars="1850" w:firstLine="5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深圳市人民政府</w:t>
      </w:r>
    </w:p>
    <w:p w:rsidR="00210FFE" w:rsidRDefault="00182708">
      <w:pPr>
        <w:spacing w:line="560" w:lineRule="exact"/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663084"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>
        <w:rPr>
          <w:rFonts w:ascii="仿宋_GB2312" w:eastAsia="仿宋_GB2312" w:hint="eastAsia"/>
          <w:sz w:val="32"/>
          <w:szCs w:val="32"/>
        </w:rPr>
        <w:t xml:space="preserve"> 20</w:t>
      </w:r>
      <w:r>
        <w:rPr>
          <w:rFonts w:ascii="仿宋_GB2312" w:eastAsia="仿宋_GB2312"/>
          <w:sz w:val="32"/>
          <w:szCs w:val="32"/>
        </w:rPr>
        <w:t>20年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/>
          <w:sz w:val="32"/>
          <w:szCs w:val="32"/>
        </w:rPr>
        <w:t>月</w:t>
      </w:r>
      <w:r w:rsidR="00663084"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/>
          <w:sz w:val="32"/>
          <w:szCs w:val="32"/>
        </w:rPr>
        <w:t>日</w:t>
      </w:r>
    </w:p>
    <w:sectPr w:rsidR="00210FFE" w:rsidSect="00210FF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917" w:rsidRDefault="00BB4917" w:rsidP="00210FFE">
      <w:r>
        <w:separator/>
      </w:r>
    </w:p>
  </w:endnote>
  <w:endnote w:type="continuationSeparator" w:id="0">
    <w:p w:rsidR="00BB4917" w:rsidRDefault="00BB4917" w:rsidP="00210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FFE" w:rsidRDefault="00AE65F4">
    <w:pPr>
      <w:pStyle w:val="a3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182708"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D12A07" w:rsidRPr="00D12A07">
      <w:rPr>
        <w:rFonts w:ascii="宋体" w:hAnsi="宋体"/>
        <w:noProof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 w:rsidR="00210FFE" w:rsidRDefault="00210F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917" w:rsidRDefault="00BB4917" w:rsidP="00210FFE">
      <w:r>
        <w:separator/>
      </w:r>
    </w:p>
  </w:footnote>
  <w:footnote w:type="continuationSeparator" w:id="0">
    <w:p w:rsidR="00BB4917" w:rsidRDefault="00BB4917" w:rsidP="00210F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A63AE8"/>
    <w:rsid w:val="000A00DC"/>
    <w:rsid w:val="00182708"/>
    <w:rsid w:val="00210FFE"/>
    <w:rsid w:val="00541D26"/>
    <w:rsid w:val="00663084"/>
    <w:rsid w:val="00AE65F4"/>
    <w:rsid w:val="00BB4917"/>
    <w:rsid w:val="00CD10A3"/>
    <w:rsid w:val="00D12A07"/>
    <w:rsid w:val="00FA3C8B"/>
    <w:rsid w:val="0FA63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0F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210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182708"/>
    <w:rPr>
      <w:sz w:val="18"/>
      <w:szCs w:val="18"/>
    </w:rPr>
  </w:style>
  <w:style w:type="character" w:customStyle="1" w:styleId="Char">
    <w:name w:val="批注框文本 Char"/>
    <w:basedOn w:val="a0"/>
    <w:link w:val="a4"/>
    <w:rsid w:val="00182708"/>
    <w:rPr>
      <w:kern w:val="2"/>
      <w:sz w:val="18"/>
      <w:szCs w:val="18"/>
    </w:rPr>
  </w:style>
  <w:style w:type="paragraph" w:styleId="a5">
    <w:name w:val="header"/>
    <w:basedOn w:val="a"/>
    <w:link w:val="Char0"/>
    <w:rsid w:val="00663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308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170</Words>
  <Characters>970</Characters>
  <Application>Microsoft Office Word</Application>
  <DocSecurity>0</DocSecurity>
  <Lines>8</Lines>
  <Paragraphs>2</Paragraphs>
  <ScaleCrop>false</ScaleCrop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小兔子宝宝</dc:creator>
  <cp:lastModifiedBy>楚向月</cp:lastModifiedBy>
  <cp:revision>5</cp:revision>
  <cp:lastPrinted>2020-11-11T08:29:00Z</cp:lastPrinted>
  <dcterms:created xsi:type="dcterms:W3CDTF">2020-11-11T08:00:00Z</dcterms:created>
  <dcterms:modified xsi:type="dcterms:W3CDTF">2021-08-20T07:20:00Z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