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35D0" w:rsidRDefault="008C35D0" w:rsidP="008C35D0">
      <w:pPr>
        <w:spacing w:line="900" w:lineRule="exact"/>
        <w:jc w:val="center"/>
        <w:rPr>
          <w:rFonts w:ascii="宋体" w:hAnsi="宋体"/>
          <w:sz w:val="44"/>
          <w:szCs w:val="44"/>
        </w:rPr>
      </w:pPr>
      <w:r>
        <w:rPr>
          <w:rFonts w:ascii="宋体" w:hAnsi="宋体" w:hint="eastAsia"/>
          <w:sz w:val="44"/>
          <w:szCs w:val="44"/>
        </w:rPr>
        <w:t>深  圳  市  人  民  政  府</w:t>
      </w:r>
    </w:p>
    <w:p w:rsidR="008C35D0" w:rsidRDefault="008C35D0" w:rsidP="008C35D0">
      <w:pPr>
        <w:spacing w:line="900" w:lineRule="exact"/>
        <w:jc w:val="center"/>
        <w:rPr>
          <w:rFonts w:ascii="宋体" w:hAnsi="宋体"/>
          <w:b/>
          <w:bCs/>
          <w:sz w:val="44"/>
          <w:szCs w:val="44"/>
        </w:rPr>
      </w:pPr>
      <w:r>
        <w:rPr>
          <w:rFonts w:ascii="宋体" w:hAnsi="宋体" w:hint="eastAsia"/>
          <w:b/>
          <w:bCs/>
          <w:sz w:val="44"/>
          <w:szCs w:val="44"/>
        </w:rPr>
        <w:t>行政复议决定书</w:t>
      </w:r>
    </w:p>
    <w:p w:rsidR="008C35D0" w:rsidRDefault="008C35D0" w:rsidP="008C35D0">
      <w:pPr>
        <w:spacing w:line="600" w:lineRule="exact"/>
        <w:jc w:val="center"/>
        <w:rPr>
          <w:rFonts w:ascii="仿宋_GB2312" w:eastAsia="仿宋_GB2312"/>
          <w:b/>
          <w:bCs/>
          <w:sz w:val="32"/>
          <w:szCs w:val="32"/>
        </w:rPr>
      </w:pPr>
    </w:p>
    <w:p w:rsidR="008C35D0" w:rsidRDefault="008C35D0" w:rsidP="008C35D0">
      <w:pPr>
        <w:spacing w:line="600" w:lineRule="exact"/>
        <w:ind w:firstLineChars="1600" w:firstLine="5120"/>
        <w:jc w:val="right"/>
        <w:rPr>
          <w:rFonts w:ascii="仿宋_GB2312" w:eastAsia="仿宋_GB2312" w:hAnsi="仿宋"/>
          <w:sz w:val="32"/>
          <w:szCs w:val="32"/>
        </w:rPr>
      </w:pPr>
      <w:r>
        <w:rPr>
          <w:rFonts w:ascii="仿宋_GB2312" w:eastAsia="仿宋_GB2312" w:hAnsi="仿宋" w:hint="eastAsia"/>
          <w:sz w:val="32"/>
          <w:szCs w:val="32"/>
        </w:rPr>
        <w:t>深府行复〔2020〕1285号</w:t>
      </w:r>
    </w:p>
    <w:p w:rsidR="008C35D0" w:rsidRDefault="008C35D0" w:rsidP="008C35D0">
      <w:pPr>
        <w:spacing w:line="600" w:lineRule="exact"/>
        <w:rPr>
          <w:rFonts w:ascii="仿宋_GB2312" w:eastAsia="仿宋_GB2312" w:hAnsi="仿宋"/>
          <w:sz w:val="32"/>
          <w:szCs w:val="32"/>
          <w:u w:val="single"/>
        </w:rPr>
      </w:pPr>
    </w:p>
    <w:p w:rsidR="008C35D0" w:rsidRDefault="008C35D0" w:rsidP="00F66C15">
      <w:pPr>
        <w:spacing w:line="600" w:lineRule="exact"/>
        <w:ind w:left="-210"/>
        <w:rPr>
          <w:rFonts w:ascii="仿宋_GB2312" w:eastAsia="仿宋_GB2312" w:hAnsi="仿宋" w:cs="仿宋_GB2312"/>
          <w:sz w:val="32"/>
          <w:szCs w:val="32"/>
        </w:rPr>
      </w:pPr>
      <w:r>
        <w:rPr>
          <w:rFonts w:ascii="仿宋_GB2312" w:eastAsia="仿宋_GB2312" w:hint="eastAsia"/>
          <w:sz w:val="32"/>
          <w:szCs w:val="32"/>
        </w:rPr>
        <w:t xml:space="preserve">    </w:t>
      </w:r>
      <w:r>
        <w:rPr>
          <w:rFonts w:ascii="黑体" w:eastAsia="黑体" w:hint="eastAsia"/>
          <w:bCs/>
          <w:sz w:val="32"/>
          <w:szCs w:val="32"/>
        </w:rPr>
        <w:t>申请人：</w:t>
      </w:r>
      <w:r w:rsidR="00F66C15">
        <w:rPr>
          <w:rFonts w:ascii="仿宋_GB2312" w:eastAsia="仿宋_GB2312" w:hAnsi="仿宋" w:hint="eastAsia"/>
          <w:sz w:val="32"/>
          <w:szCs w:val="32"/>
        </w:rPr>
        <w:t>常某</w:t>
      </w:r>
    </w:p>
    <w:p w:rsidR="008C35D0" w:rsidRDefault="008C35D0" w:rsidP="008C35D0">
      <w:pPr>
        <w:spacing w:line="600" w:lineRule="exact"/>
        <w:ind w:left="-210"/>
        <w:rPr>
          <w:rFonts w:ascii="仿宋_GB2312" w:eastAsia="仿宋_GB2312" w:hAnsi="仿宋" w:cs="仿宋_GB2312"/>
          <w:sz w:val="32"/>
          <w:szCs w:val="32"/>
        </w:rPr>
      </w:pPr>
      <w:r>
        <w:rPr>
          <w:rFonts w:ascii="仿宋_GB2312" w:eastAsia="仿宋_GB2312" w:hint="eastAsia"/>
          <w:sz w:val="32"/>
          <w:szCs w:val="32"/>
        </w:rPr>
        <w:t xml:space="preserve">    </w:t>
      </w:r>
      <w:r>
        <w:rPr>
          <w:rFonts w:ascii="黑体" w:eastAsia="黑体" w:hint="eastAsia"/>
          <w:bCs/>
          <w:sz w:val="32"/>
          <w:szCs w:val="32"/>
        </w:rPr>
        <w:t>被申请人：</w:t>
      </w:r>
      <w:r>
        <w:rPr>
          <w:rFonts w:ascii="仿宋_GB2312" w:eastAsia="仿宋_GB2312" w:hAnsi="仿宋" w:cs="仿宋_GB2312" w:hint="eastAsia"/>
          <w:sz w:val="32"/>
          <w:szCs w:val="32"/>
        </w:rPr>
        <w:t>深圳市市场监督管理局光明监管局</w:t>
      </w:r>
    </w:p>
    <w:p w:rsidR="008C35D0" w:rsidRDefault="008C35D0" w:rsidP="008C35D0">
      <w:pPr>
        <w:spacing w:line="600" w:lineRule="exact"/>
        <w:ind w:leftChars="-100" w:left="-210" w:firstLineChars="200" w:firstLine="640"/>
        <w:rPr>
          <w:rFonts w:ascii="仿宋_GB2312" w:eastAsia="仿宋_GB2312" w:hAnsi="仿宋" w:cs="仿宋_GB2312"/>
          <w:sz w:val="32"/>
          <w:szCs w:val="32"/>
        </w:rPr>
      </w:pPr>
      <w:r>
        <w:rPr>
          <w:rFonts w:ascii="仿宋_GB2312" w:eastAsia="仿宋_GB2312" w:hAnsi="仿宋" w:cs="仿宋_GB2312" w:hint="eastAsia"/>
          <w:sz w:val="32"/>
          <w:szCs w:val="32"/>
        </w:rPr>
        <w:t>地址：深圳市光明区光明街道碧眼路4号</w:t>
      </w:r>
    </w:p>
    <w:p w:rsidR="008C35D0" w:rsidRDefault="008C35D0" w:rsidP="008C35D0">
      <w:pPr>
        <w:spacing w:line="600" w:lineRule="exact"/>
        <w:ind w:leftChars="-100" w:left="-210" w:firstLineChars="200" w:firstLine="640"/>
        <w:rPr>
          <w:rFonts w:ascii="仿宋_GB2312" w:eastAsia="仿宋_GB2312" w:hAnsi="仿宋"/>
          <w:sz w:val="32"/>
          <w:szCs w:val="32"/>
        </w:rPr>
      </w:pPr>
      <w:r w:rsidRPr="00712C48">
        <w:rPr>
          <w:rFonts w:ascii="仿宋_GB2312" w:eastAsia="仿宋_GB2312" w:hAnsi="仿宋" w:cs="仿宋_GB2312" w:hint="eastAsia"/>
          <w:sz w:val="32"/>
          <w:szCs w:val="32"/>
        </w:rPr>
        <w:t>法定代表人：</w:t>
      </w:r>
      <w:r>
        <w:rPr>
          <w:rFonts w:ascii="仿宋_GB2312" w:eastAsia="仿宋_GB2312" w:hAnsi="仿宋" w:cs="仿宋_GB2312" w:hint="eastAsia"/>
          <w:sz w:val="32"/>
          <w:szCs w:val="32"/>
        </w:rPr>
        <w:t>陈建民</w:t>
      </w:r>
      <w:r w:rsidRPr="00712C48">
        <w:rPr>
          <w:rFonts w:ascii="仿宋_GB2312" w:eastAsia="仿宋_GB2312" w:hAnsi="仿宋" w:cs="仿宋_GB2312" w:hint="eastAsia"/>
          <w:sz w:val="32"/>
          <w:szCs w:val="32"/>
        </w:rPr>
        <w:t>，局长</w:t>
      </w:r>
    </w:p>
    <w:p w:rsidR="008C35D0" w:rsidRPr="00712C48" w:rsidRDefault="008C35D0" w:rsidP="008C35D0">
      <w:pPr>
        <w:spacing w:line="600" w:lineRule="exact"/>
        <w:ind w:leftChars="-100" w:left="-210" w:firstLineChars="200" w:firstLine="640"/>
        <w:rPr>
          <w:rFonts w:ascii="仿宋_GB2312" w:eastAsia="仿宋_GB2312" w:hAnsi="仿宋"/>
          <w:sz w:val="32"/>
          <w:szCs w:val="32"/>
        </w:rPr>
      </w:pPr>
    </w:p>
    <w:p w:rsidR="008C35D0" w:rsidRDefault="008C35D0" w:rsidP="008C35D0">
      <w:pPr>
        <w:spacing w:line="600" w:lineRule="exact"/>
        <w:ind w:leftChars="-100" w:left="-210" w:firstLineChars="200" w:firstLine="640"/>
        <w:rPr>
          <w:rFonts w:ascii="仿宋_GB2312" w:eastAsia="仿宋_GB2312" w:hAnsi="仿宋_GB2312"/>
          <w:sz w:val="32"/>
          <w:szCs w:val="32"/>
        </w:rPr>
      </w:pPr>
      <w:r>
        <w:rPr>
          <w:rFonts w:ascii="仿宋_GB2312" w:eastAsia="仿宋_GB2312" w:hAnsi="仿宋" w:hint="eastAsia"/>
          <w:sz w:val="32"/>
          <w:szCs w:val="32"/>
        </w:rPr>
        <w:t>申请人不服被申请人对其关于</w:t>
      </w:r>
      <w:r>
        <w:rPr>
          <w:rFonts w:ascii="仿宋_GB2312" w:eastAsia="仿宋_GB2312" w:hAnsi="仿宋_GB2312" w:hint="eastAsia"/>
          <w:sz w:val="32"/>
          <w:szCs w:val="32"/>
        </w:rPr>
        <w:t>深圳市光明新区</w:t>
      </w:r>
      <w:r w:rsidR="00F66C15">
        <w:rPr>
          <w:rFonts w:ascii="仿宋_GB2312" w:eastAsia="仿宋_GB2312" w:hAnsi="仿宋_GB2312" w:hint="eastAsia"/>
          <w:sz w:val="32"/>
          <w:szCs w:val="32"/>
        </w:rPr>
        <w:t>××</w:t>
      </w:r>
      <w:r>
        <w:rPr>
          <w:rFonts w:ascii="仿宋_GB2312" w:eastAsia="仿宋_GB2312" w:hAnsi="仿宋_GB2312" w:hint="eastAsia"/>
          <w:sz w:val="32"/>
          <w:szCs w:val="32"/>
        </w:rPr>
        <w:t>生活超市销售不合格产品“</w:t>
      </w:r>
      <w:r w:rsidR="00F66C15">
        <w:rPr>
          <w:rFonts w:ascii="仿宋_GB2312" w:eastAsia="仿宋_GB2312" w:hAnsi="仿宋_GB2312" w:hint="eastAsia"/>
          <w:sz w:val="32"/>
          <w:szCs w:val="32"/>
        </w:rPr>
        <w:t>××</w:t>
      </w:r>
      <w:r>
        <w:rPr>
          <w:rFonts w:ascii="仿宋_GB2312" w:eastAsia="仿宋_GB2312" w:hAnsi="仿宋_GB2312" w:hint="eastAsia"/>
          <w:sz w:val="32"/>
          <w:szCs w:val="32"/>
        </w:rPr>
        <w:t>牌电线组件</w:t>
      </w:r>
      <w:r>
        <w:rPr>
          <w:rFonts w:ascii="仿宋_GB2312" w:eastAsia="仿宋_GB2312" w:hAnsi="仿宋_GB2312"/>
          <w:sz w:val="32"/>
          <w:szCs w:val="32"/>
        </w:rPr>
        <w:t>”</w:t>
      </w:r>
      <w:r>
        <w:rPr>
          <w:rFonts w:ascii="仿宋_GB2312" w:eastAsia="仿宋_GB2312" w:hAnsi="仿宋_GB2312" w:hint="eastAsia"/>
          <w:sz w:val="32"/>
          <w:szCs w:val="32"/>
        </w:rPr>
        <w:t>的举报（</w:t>
      </w:r>
      <w:r w:rsidR="00487417">
        <w:rPr>
          <w:rFonts w:ascii="仿宋_GB2312" w:eastAsia="仿宋_GB2312" w:hAnsi="仿宋_GB2312" w:hint="eastAsia"/>
          <w:sz w:val="32"/>
          <w:szCs w:val="32"/>
        </w:rPr>
        <w:t>编号：21440300002020060201943736</w:t>
      </w:r>
      <w:r>
        <w:rPr>
          <w:rFonts w:ascii="仿宋_GB2312" w:eastAsia="仿宋_GB2312" w:hAnsi="仿宋_GB2312" w:hint="eastAsia"/>
          <w:sz w:val="32"/>
          <w:szCs w:val="32"/>
        </w:rPr>
        <w:t>）作出的行政处罚处理结果，</w:t>
      </w:r>
      <w:r>
        <w:rPr>
          <w:rFonts w:ascii="仿宋_GB2312" w:eastAsia="仿宋_GB2312" w:hAnsi="仿宋" w:hint="eastAsia"/>
          <w:sz w:val="32"/>
          <w:szCs w:val="32"/>
        </w:rPr>
        <w:t>向本机关申请行政复议，请求撤销被申请人作出的上述举报处理结果，责令被申请人依法重新作出处理决定。本机关依法受理。被申请人向本机关提交了书面答复及有关证据和依据，本案现已审理终结。</w:t>
      </w:r>
    </w:p>
    <w:p w:rsidR="008C35D0" w:rsidRDefault="008C35D0" w:rsidP="008C35D0">
      <w:pPr>
        <w:spacing w:line="600" w:lineRule="exact"/>
        <w:ind w:left="-210" w:firstLine="640"/>
        <w:rPr>
          <w:rFonts w:ascii="仿宋_GB2312" w:eastAsia="仿宋_GB2312" w:hAnsi="仿宋" w:cs="仿宋_GB2312"/>
          <w:color w:val="000000"/>
          <w:spacing w:val="8"/>
          <w:sz w:val="32"/>
          <w:szCs w:val="32"/>
        </w:rPr>
      </w:pPr>
      <w:r>
        <w:rPr>
          <w:rFonts w:ascii="黑体" w:eastAsia="黑体" w:hAnsi="仿宋_GB2312" w:hint="eastAsia"/>
          <w:bCs/>
          <w:sz w:val="32"/>
          <w:szCs w:val="32"/>
        </w:rPr>
        <w:t>经查：</w:t>
      </w:r>
      <w:r w:rsidRPr="003002F7">
        <w:rPr>
          <w:rFonts w:ascii="仿宋_GB2312" w:eastAsia="仿宋_GB2312" w:hAnsi="仿宋_GB2312" w:hint="eastAsia"/>
          <w:bCs/>
          <w:sz w:val="32"/>
          <w:szCs w:val="32"/>
        </w:rPr>
        <w:t>2020年</w:t>
      </w:r>
      <w:r>
        <w:rPr>
          <w:rFonts w:ascii="仿宋_GB2312" w:eastAsia="仿宋_GB2312" w:hAnsi="仿宋_GB2312" w:hint="eastAsia"/>
          <w:bCs/>
          <w:sz w:val="32"/>
          <w:szCs w:val="32"/>
        </w:rPr>
        <w:t>6</w:t>
      </w:r>
      <w:r w:rsidRPr="003002F7">
        <w:rPr>
          <w:rFonts w:ascii="仿宋_GB2312" w:eastAsia="仿宋_GB2312" w:hAnsi="仿宋_GB2312" w:hint="eastAsia"/>
          <w:bCs/>
          <w:sz w:val="32"/>
          <w:szCs w:val="32"/>
        </w:rPr>
        <w:t>月</w:t>
      </w:r>
      <w:r>
        <w:rPr>
          <w:rFonts w:ascii="仿宋_GB2312" w:eastAsia="仿宋_GB2312" w:hAnsi="仿宋_GB2312" w:hint="eastAsia"/>
          <w:bCs/>
          <w:sz w:val="32"/>
          <w:szCs w:val="32"/>
        </w:rPr>
        <w:t>2</w:t>
      </w:r>
      <w:r w:rsidRPr="003002F7">
        <w:rPr>
          <w:rFonts w:ascii="仿宋_GB2312" w:eastAsia="仿宋_GB2312" w:hAnsi="仿宋_GB2312" w:hint="eastAsia"/>
          <w:bCs/>
          <w:sz w:val="32"/>
          <w:szCs w:val="32"/>
        </w:rPr>
        <w:t>日，申请人</w:t>
      </w:r>
      <w:r>
        <w:rPr>
          <w:rFonts w:ascii="仿宋_GB2312" w:eastAsia="仿宋_GB2312" w:hAnsi="仿宋_GB2312" w:hint="eastAsia"/>
          <w:bCs/>
          <w:sz w:val="32"/>
          <w:szCs w:val="32"/>
        </w:rPr>
        <w:t>通过广东政务服务网</w:t>
      </w:r>
      <w:r w:rsidRPr="003002F7">
        <w:rPr>
          <w:rFonts w:ascii="仿宋_GB2312" w:eastAsia="仿宋_GB2312" w:hAnsi="仿宋_GB2312" w:hint="eastAsia"/>
          <w:bCs/>
          <w:sz w:val="32"/>
          <w:szCs w:val="32"/>
        </w:rPr>
        <w:t>提交</w:t>
      </w:r>
      <w:r>
        <w:rPr>
          <w:rFonts w:ascii="仿宋_GB2312" w:eastAsia="仿宋_GB2312" w:hAnsi="仿宋_GB2312" w:hint="eastAsia"/>
          <w:bCs/>
          <w:sz w:val="32"/>
          <w:szCs w:val="32"/>
        </w:rPr>
        <w:t>的</w:t>
      </w:r>
      <w:r w:rsidRPr="003002F7">
        <w:rPr>
          <w:rFonts w:ascii="仿宋_GB2312" w:eastAsia="仿宋_GB2312" w:hAnsi="仿宋_GB2312" w:hint="eastAsia"/>
          <w:bCs/>
          <w:sz w:val="32"/>
          <w:szCs w:val="32"/>
        </w:rPr>
        <w:t>举报</w:t>
      </w:r>
      <w:r>
        <w:rPr>
          <w:rFonts w:ascii="仿宋_GB2312" w:eastAsia="仿宋_GB2312" w:hAnsi="仿宋_GB2312" w:hint="eastAsia"/>
          <w:sz w:val="32"/>
          <w:szCs w:val="32"/>
        </w:rPr>
        <w:t>（</w:t>
      </w:r>
      <w:r w:rsidR="00487417">
        <w:rPr>
          <w:rFonts w:ascii="仿宋_GB2312" w:eastAsia="仿宋_GB2312" w:hAnsi="仿宋_GB2312" w:hint="eastAsia"/>
          <w:sz w:val="32"/>
          <w:szCs w:val="32"/>
        </w:rPr>
        <w:t>编号：21440300002020060201943736</w:t>
      </w:r>
      <w:r>
        <w:rPr>
          <w:rFonts w:ascii="仿宋_GB2312" w:eastAsia="仿宋_GB2312" w:hAnsi="仿宋_GB2312" w:hint="eastAsia"/>
          <w:sz w:val="32"/>
          <w:szCs w:val="32"/>
        </w:rPr>
        <w:t>）</w:t>
      </w:r>
      <w:r>
        <w:rPr>
          <w:rFonts w:ascii="仿宋_GB2312" w:eastAsia="仿宋_GB2312" w:hAnsi="仿宋_GB2312" w:hint="eastAsia"/>
          <w:bCs/>
          <w:sz w:val="32"/>
          <w:szCs w:val="32"/>
        </w:rPr>
        <w:t>，称“</w:t>
      </w:r>
      <w:r w:rsidR="00F66C15">
        <w:rPr>
          <w:rFonts w:ascii="仿宋_GB2312" w:eastAsia="仿宋_GB2312" w:hAnsi="仿宋_GB2312" w:hint="eastAsia"/>
          <w:bCs/>
          <w:sz w:val="32"/>
          <w:szCs w:val="32"/>
        </w:rPr>
        <w:t>××</w:t>
      </w:r>
      <w:r>
        <w:rPr>
          <w:rFonts w:ascii="仿宋_GB2312" w:eastAsia="仿宋_GB2312" w:hAnsi="仿宋_GB2312" w:hint="eastAsia"/>
          <w:bCs/>
          <w:sz w:val="32"/>
          <w:szCs w:val="32"/>
        </w:rPr>
        <w:t>生活超市”（登记名称：</w:t>
      </w:r>
      <w:r>
        <w:rPr>
          <w:rFonts w:ascii="仿宋_GB2312" w:eastAsia="仿宋_GB2312" w:hAnsi="仿宋_GB2312" w:hint="eastAsia"/>
          <w:sz w:val="32"/>
          <w:szCs w:val="32"/>
        </w:rPr>
        <w:t>深圳市光明新区</w:t>
      </w:r>
      <w:r w:rsidR="00F66C15">
        <w:rPr>
          <w:rFonts w:ascii="仿宋_GB2312" w:eastAsia="仿宋_GB2312" w:hAnsi="仿宋_GB2312" w:hint="eastAsia"/>
          <w:sz w:val="32"/>
          <w:szCs w:val="32"/>
        </w:rPr>
        <w:t>××</w:t>
      </w:r>
      <w:r>
        <w:rPr>
          <w:rFonts w:ascii="仿宋_GB2312" w:eastAsia="仿宋_GB2312" w:hAnsi="仿宋_GB2312" w:hint="eastAsia"/>
          <w:sz w:val="32"/>
          <w:szCs w:val="32"/>
        </w:rPr>
        <w:t>生活超市</w:t>
      </w:r>
      <w:r>
        <w:rPr>
          <w:rFonts w:ascii="仿宋_GB2312" w:eastAsia="仿宋_GB2312" w:hAnsi="仿宋_GB2312" w:hint="eastAsia"/>
          <w:bCs/>
          <w:sz w:val="32"/>
          <w:szCs w:val="32"/>
        </w:rPr>
        <w:t>）</w:t>
      </w:r>
      <w:r w:rsidRPr="003002F7">
        <w:rPr>
          <w:rFonts w:ascii="仿宋_GB2312" w:eastAsia="仿宋_GB2312" w:hAnsi="仿宋_GB2312" w:hint="eastAsia"/>
          <w:bCs/>
          <w:sz w:val="32"/>
          <w:szCs w:val="32"/>
        </w:rPr>
        <w:t>销售的“</w:t>
      </w:r>
      <w:r w:rsidR="00F66C15">
        <w:rPr>
          <w:rFonts w:ascii="仿宋_GB2312" w:eastAsia="仿宋_GB2312" w:hAnsi="仿宋_GB2312" w:hint="eastAsia"/>
          <w:sz w:val="32"/>
          <w:szCs w:val="32"/>
        </w:rPr>
        <w:t>××</w:t>
      </w:r>
      <w:r>
        <w:rPr>
          <w:rFonts w:ascii="仿宋_GB2312" w:eastAsia="仿宋_GB2312" w:hAnsi="仿宋_GB2312" w:hint="eastAsia"/>
          <w:sz w:val="32"/>
          <w:szCs w:val="32"/>
        </w:rPr>
        <w:t>牌电线组件</w:t>
      </w:r>
      <w:r>
        <w:rPr>
          <w:rFonts w:ascii="仿宋_GB2312" w:eastAsia="仿宋_GB2312" w:hAnsi="仿宋_GB2312"/>
          <w:sz w:val="32"/>
          <w:szCs w:val="32"/>
        </w:rPr>
        <w:t>”</w:t>
      </w:r>
      <w:r w:rsidRPr="003002F7">
        <w:rPr>
          <w:rFonts w:ascii="仿宋_GB2312" w:eastAsia="仿宋_GB2312" w:hAnsi="仿宋_GB2312" w:hint="eastAsia"/>
          <w:bCs/>
          <w:sz w:val="32"/>
          <w:szCs w:val="32"/>
        </w:rPr>
        <w:t>未经3C认证</w:t>
      </w:r>
      <w:r>
        <w:rPr>
          <w:rFonts w:ascii="仿宋_GB2312" w:eastAsia="仿宋_GB2312" w:hAnsi="仿宋_GB2312" w:hint="eastAsia"/>
          <w:bCs/>
          <w:sz w:val="32"/>
          <w:szCs w:val="32"/>
        </w:rPr>
        <w:t>，属于假冒伪劣商品，要求及时核实查处。2020年6月10日，被申请人对案件进行立案调查。被申请人经立案调查后，查明被举报人</w:t>
      </w:r>
      <w:r w:rsidRPr="00DF25B7">
        <w:rPr>
          <w:rFonts w:ascii="仿宋_GB2312" w:eastAsia="仿宋_GB2312" w:hAnsi="仿宋_GB2312" w:hint="eastAsia"/>
          <w:bCs/>
          <w:sz w:val="32"/>
          <w:szCs w:val="32"/>
        </w:rPr>
        <w:t>销售的</w:t>
      </w:r>
      <w:r>
        <w:rPr>
          <w:rFonts w:ascii="仿宋_GB2312" w:eastAsia="仿宋_GB2312" w:hAnsi="仿宋_GB2312" w:hint="eastAsia"/>
          <w:bCs/>
          <w:sz w:val="32"/>
          <w:szCs w:val="32"/>
        </w:rPr>
        <w:t>“</w:t>
      </w:r>
      <w:r w:rsidR="00F66C15">
        <w:rPr>
          <w:rFonts w:ascii="仿宋_GB2312" w:eastAsia="仿宋_GB2312" w:hAnsi="仿宋_GB2312" w:hint="eastAsia"/>
          <w:sz w:val="32"/>
          <w:szCs w:val="32"/>
        </w:rPr>
        <w:t>××</w:t>
      </w:r>
      <w:r>
        <w:rPr>
          <w:rFonts w:ascii="仿宋_GB2312" w:eastAsia="仿宋_GB2312" w:hAnsi="仿宋_GB2312" w:hint="eastAsia"/>
          <w:sz w:val="32"/>
          <w:szCs w:val="32"/>
        </w:rPr>
        <w:t>牌电线组件</w:t>
      </w:r>
      <w:r>
        <w:rPr>
          <w:rFonts w:ascii="仿宋_GB2312" w:eastAsia="仿宋_GB2312" w:hAnsi="仿宋_GB2312"/>
          <w:sz w:val="32"/>
          <w:szCs w:val="32"/>
        </w:rPr>
        <w:t>”</w:t>
      </w:r>
      <w:r w:rsidRPr="00DF25B7">
        <w:rPr>
          <w:rFonts w:ascii="仿宋_GB2312" w:eastAsia="仿宋_GB2312" w:hAnsi="仿宋_GB2312" w:hint="eastAsia"/>
          <w:bCs/>
          <w:sz w:val="32"/>
          <w:szCs w:val="32"/>
        </w:rPr>
        <w:t>属于强制性产品认证目录</w:t>
      </w:r>
      <w:r w:rsidRPr="00DF25B7">
        <w:rPr>
          <w:rFonts w:ascii="仿宋_GB2312" w:eastAsia="仿宋_GB2312" w:hAnsi="仿宋_GB2312" w:hint="eastAsia"/>
          <w:bCs/>
          <w:sz w:val="32"/>
          <w:szCs w:val="32"/>
        </w:rPr>
        <w:lastRenderedPageBreak/>
        <w:t>产品，经查询涉案产品未依法经强制性认证</w:t>
      </w:r>
      <w:r>
        <w:rPr>
          <w:rFonts w:ascii="仿宋_GB2312" w:eastAsia="仿宋_GB2312" w:hAnsi="仿宋_GB2312" w:hint="eastAsia"/>
          <w:bCs/>
          <w:sz w:val="32"/>
          <w:szCs w:val="32"/>
        </w:rPr>
        <w:t>，被举报人销售涉案产品货值金额共56元，违法所得6元。2020年8月25日，被申请人对被举报人</w:t>
      </w:r>
      <w:r>
        <w:rPr>
          <w:rFonts w:ascii="仿宋_GB2312" w:eastAsia="仿宋_GB2312" w:hAnsi="仿宋_GB2312" w:hint="eastAsia"/>
          <w:sz w:val="32"/>
          <w:szCs w:val="32"/>
        </w:rPr>
        <w:t>深圳市光明新区</w:t>
      </w:r>
      <w:r w:rsidR="00F66C15">
        <w:rPr>
          <w:rFonts w:ascii="仿宋_GB2312" w:eastAsia="仿宋_GB2312" w:hAnsi="仿宋_GB2312" w:hint="eastAsia"/>
          <w:sz w:val="32"/>
          <w:szCs w:val="32"/>
        </w:rPr>
        <w:t>××</w:t>
      </w:r>
      <w:r>
        <w:rPr>
          <w:rFonts w:ascii="仿宋_GB2312" w:eastAsia="仿宋_GB2312" w:hAnsi="仿宋_GB2312" w:hint="eastAsia"/>
          <w:sz w:val="32"/>
          <w:szCs w:val="32"/>
        </w:rPr>
        <w:t>生活超市作出《</w:t>
      </w:r>
      <w:r w:rsidRPr="00DF25B7">
        <w:rPr>
          <w:rFonts w:ascii="仿宋_GB2312" w:eastAsia="仿宋_GB2312" w:hAnsi="仿宋_GB2312" w:hint="eastAsia"/>
          <w:sz w:val="32"/>
          <w:szCs w:val="32"/>
        </w:rPr>
        <w:t>行政处罚决定书</w:t>
      </w:r>
      <w:r>
        <w:rPr>
          <w:rFonts w:ascii="仿宋_GB2312" w:eastAsia="仿宋_GB2312" w:hAnsi="仿宋_GB2312" w:hint="eastAsia"/>
          <w:sz w:val="32"/>
          <w:szCs w:val="32"/>
        </w:rPr>
        <w:t>》（</w:t>
      </w:r>
      <w:r w:rsidRPr="00DF25B7">
        <w:rPr>
          <w:rFonts w:ascii="仿宋_GB2312" w:eastAsia="仿宋_GB2312" w:hAnsi="仿宋_GB2312" w:hint="eastAsia"/>
          <w:sz w:val="32"/>
          <w:szCs w:val="32"/>
        </w:rPr>
        <w:t>深市监</w:t>
      </w:r>
      <w:r>
        <w:rPr>
          <w:rFonts w:ascii="仿宋_GB2312" w:eastAsia="仿宋_GB2312" w:hAnsi="仿宋_GB2312" w:hint="eastAsia"/>
          <w:sz w:val="32"/>
          <w:szCs w:val="32"/>
        </w:rPr>
        <w:t>光</w:t>
      </w:r>
      <w:r w:rsidRPr="00DF25B7">
        <w:rPr>
          <w:rFonts w:ascii="仿宋_GB2312" w:eastAsia="仿宋_GB2312" w:hAnsi="仿宋_GB2312" w:hint="eastAsia"/>
          <w:sz w:val="32"/>
          <w:szCs w:val="32"/>
        </w:rPr>
        <w:t>罚字</w:t>
      </w:r>
      <w:r>
        <w:rPr>
          <w:rFonts w:ascii="仿宋_GB2312" w:eastAsia="仿宋_GB2312" w:hAnsi="仿宋_GB2312" w:hint="eastAsia"/>
          <w:sz w:val="32"/>
          <w:szCs w:val="32"/>
        </w:rPr>
        <w:t>〔</w:t>
      </w:r>
      <w:r w:rsidRPr="00DF25B7">
        <w:rPr>
          <w:rFonts w:ascii="仿宋_GB2312" w:eastAsia="仿宋_GB2312" w:hAnsi="仿宋_GB2312" w:hint="eastAsia"/>
          <w:sz w:val="32"/>
          <w:szCs w:val="32"/>
        </w:rPr>
        <w:t>2020</w:t>
      </w:r>
      <w:r>
        <w:rPr>
          <w:rFonts w:ascii="仿宋_GB2312" w:eastAsia="仿宋_GB2312" w:hAnsi="仿宋_GB2312" w:hint="eastAsia"/>
          <w:sz w:val="32"/>
          <w:szCs w:val="32"/>
        </w:rPr>
        <w:t>〕马田</w:t>
      </w:r>
      <w:r w:rsidR="00F66C15">
        <w:rPr>
          <w:rFonts w:ascii="仿宋_GB2312" w:eastAsia="仿宋_GB2312" w:hAnsi="仿宋_GB2312" w:hint="eastAsia"/>
          <w:sz w:val="32"/>
          <w:szCs w:val="32"/>
        </w:rPr>
        <w:t>××号</w:t>
      </w:r>
      <w:r>
        <w:rPr>
          <w:rFonts w:ascii="仿宋_GB2312" w:eastAsia="仿宋_GB2312" w:hAnsi="仿宋_GB2312" w:hint="eastAsia"/>
          <w:sz w:val="32"/>
          <w:szCs w:val="32"/>
        </w:rPr>
        <w:t>），认定其销售涉案产品的行为违反了</w:t>
      </w:r>
      <w:r>
        <w:rPr>
          <w:rFonts w:ascii="仿宋_GB2312" w:eastAsia="仿宋_GB2312" w:hint="eastAsia"/>
          <w:sz w:val="32"/>
          <w:szCs w:val="32"/>
        </w:rPr>
        <w:t>《深圳经济特区产品质量管理条例》第二十三条第二款第五项、第二十七条第一款第一项、根据该条例第五十七条的规定，处以“一、没收违法产品：5个型号为MZG-800的“</w:t>
      </w:r>
      <w:r w:rsidR="00F66C15">
        <w:rPr>
          <w:rFonts w:ascii="仿宋_GB2312" w:eastAsia="仿宋_GB2312" w:hint="eastAsia"/>
          <w:sz w:val="32"/>
          <w:szCs w:val="32"/>
        </w:rPr>
        <w:t>××</w:t>
      </w:r>
      <w:r>
        <w:rPr>
          <w:rFonts w:ascii="仿宋_GB2312" w:eastAsia="仿宋_GB2312" w:hint="eastAsia"/>
          <w:sz w:val="32"/>
          <w:szCs w:val="32"/>
        </w:rPr>
        <w:t>牌”电源连接线；二、没收违法所得6元；三、罚款168元的行政处罚。”2020年8月28日</w:t>
      </w:r>
      <w:r w:rsidRPr="003002F7">
        <w:rPr>
          <w:rFonts w:ascii="仿宋_GB2312" w:eastAsia="仿宋_GB2312" w:hAnsi="仿宋_GB2312" w:hint="eastAsia"/>
          <w:bCs/>
          <w:sz w:val="32"/>
          <w:szCs w:val="32"/>
        </w:rPr>
        <w:t>，被申请人通过</w:t>
      </w:r>
      <w:r>
        <w:rPr>
          <w:rFonts w:ascii="仿宋_GB2312" w:eastAsia="仿宋_GB2312" w:hAnsi="仿宋_GB2312" w:hint="eastAsia"/>
          <w:bCs/>
          <w:sz w:val="32"/>
          <w:szCs w:val="32"/>
        </w:rPr>
        <w:t>发送</w:t>
      </w:r>
      <w:r w:rsidRPr="003002F7">
        <w:rPr>
          <w:rFonts w:ascii="仿宋_GB2312" w:eastAsia="仿宋_GB2312" w:hAnsi="仿宋_GB2312" w:hint="eastAsia"/>
          <w:bCs/>
          <w:sz w:val="32"/>
          <w:szCs w:val="32"/>
        </w:rPr>
        <w:t>短信</w:t>
      </w:r>
      <w:r>
        <w:rPr>
          <w:rFonts w:ascii="仿宋_GB2312" w:eastAsia="仿宋_GB2312" w:hAnsi="仿宋_GB2312" w:hint="eastAsia"/>
          <w:bCs/>
          <w:sz w:val="32"/>
          <w:szCs w:val="32"/>
        </w:rPr>
        <w:t>方式</w:t>
      </w:r>
      <w:r w:rsidRPr="003002F7">
        <w:rPr>
          <w:rFonts w:ascii="仿宋_GB2312" w:eastAsia="仿宋_GB2312" w:hAnsi="仿宋_GB2312" w:hint="eastAsia"/>
          <w:bCs/>
          <w:sz w:val="32"/>
          <w:szCs w:val="32"/>
        </w:rPr>
        <w:t>将</w:t>
      </w:r>
      <w:r>
        <w:rPr>
          <w:rFonts w:ascii="仿宋_GB2312" w:eastAsia="仿宋_GB2312" w:hAnsi="仿宋_GB2312" w:hint="eastAsia"/>
          <w:bCs/>
          <w:sz w:val="32"/>
          <w:szCs w:val="32"/>
        </w:rPr>
        <w:t>上述行政处罚</w:t>
      </w:r>
      <w:r w:rsidRPr="003002F7">
        <w:rPr>
          <w:rFonts w:ascii="仿宋_GB2312" w:eastAsia="仿宋_GB2312" w:hAnsi="仿宋_GB2312" w:hint="eastAsia"/>
          <w:bCs/>
          <w:sz w:val="32"/>
          <w:szCs w:val="32"/>
        </w:rPr>
        <w:t>处理</w:t>
      </w:r>
      <w:r>
        <w:rPr>
          <w:rFonts w:ascii="仿宋_GB2312" w:eastAsia="仿宋_GB2312" w:hAnsi="仿宋_GB2312" w:hint="eastAsia"/>
          <w:bCs/>
          <w:sz w:val="32"/>
          <w:szCs w:val="32"/>
        </w:rPr>
        <w:t>结果</w:t>
      </w:r>
      <w:r w:rsidRPr="003002F7">
        <w:rPr>
          <w:rFonts w:ascii="仿宋_GB2312" w:eastAsia="仿宋_GB2312" w:hAnsi="仿宋_GB2312" w:hint="eastAsia"/>
          <w:bCs/>
          <w:sz w:val="32"/>
          <w:szCs w:val="32"/>
        </w:rPr>
        <w:t>告知申请人。</w:t>
      </w:r>
      <w:r>
        <w:rPr>
          <w:rFonts w:ascii="仿宋_GB2312" w:eastAsia="仿宋_GB2312" w:hAnsi="仿宋" w:cs="仿宋_GB2312" w:hint="eastAsia"/>
          <w:sz w:val="32"/>
          <w:szCs w:val="32"/>
        </w:rPr>
        <w:t>申请人不服，认为被申请人作出的行政处罚决定与《认证认可条例》第六十七条、</w:t>
      </w:r>
      <w:r w:rsidRPr="00124E4B">
        <w:rPr>
          <w:rFonts w:ascii="仿宋_GB2312" w:eastAsia="仿宋_GB2312" w:hint="eastAsia"/>
          <w:sz w:val="32"/>
          <w:szCs w:val="32"/>
        </w:rPr>
        <w:t>《国务院关于加强食品等产品安全监督管理的特别规定》</w:t>
      </w:r>
      <w:r>
        <w:rPr>
          <w:rFonts w:ascii="仿宋_GB2312" w:eastAsia="仿宋_GB2312" w:hint="eastAsia"/>
          <w:sz w:val="32"/>
          <w:szCs w:val="32"/>
        </w:rPr>
        <w:t>第三条的规定不符，向本机关</w:t>
      </w:r>
      <w:r>
        <w:rPr>
          <w:rFonts w:ascii="仿宋_GB2312" w:eastAsia="仿宋_GB2312" w:hAnsi="仿宋" w:cs="仿宋_GB2312" w:hint="eastAsia"/>
          <w:sz w:val="32"/>
          <w:szCs w:val="32"/>
        </w:rPr>
        <w:t>申请行政复议</w:t>
      </w:r>
      <w:r>
        <w:rPr>
          <w:rFonts w:ascii="仿宋_GB2312" w:eastAsia="仿宋_GB2312" w:hAnsi="仿宋" w:cs="仿宋_GB2312" w:hint="eastAsia"/>
          <w:color w:val="000000"/>
          <w:spacing w:val="8"/>
          <w:sz w:val="32"/>
          <w:szCs w:val="32"/>
        </w:rPr>
        <w:t>。</w:t>
      </w:r>
    </w:p>
    <w:p w:rsidR="008C35D0" w:rsidRPr="008D48E6" w:rsidRDefault="008C35D0" w:rsidP="008C35D0">
      <w:pPr>
        <w:spacing w:line="600" w:lineRule="exact"/>
        <w:ind w:left="-210" w:firstLine="640"/>
        <w:rPr>
          <w:rFonts w:ascii="仿宋_GB2312" w:eastAsia="仿宋_GB2312" w:hAnsi="仿宋"/>
          <w:sz w:val="32"/>
          <w:szCs w:val="32"/>
        </w:rPr>
      </w:pPr>
      <w:r>
        <w:rPr>
          <w:rFonts w:ascii="黑体" w:eastAsia="黑体" w:hint="eastAsia"/>
          <w:bCs/>
          <w:sz w:val="32"/>
          <w:szCs w:val="32"/>
        </w:rPr>
        <w:t>本机关认为：</w:t>
      </w:r>
      <w:r w:rsidRPr="00A82681">
        <w:rPr>
          <w:rFonts w:ascii="仿宋_GB2312" w:eastAsia="仿宋_GB2312" w:hint="eastAsia"/>
          <w:bCs/>
          <w:sz w:val="32"/>
          <w:szCs w:val="32"/>
        </w:rPr>
        <w:t>按照</w:t>
      </w:r>
      <w:r w:rsidRPr="00A82681">
        <w:rPr>
          <w:rFonts w:ascii="仿宋_GB2312" w:eastAsia="仿宋_GB2312" w:hAnsi="仿宋_GB2312" w:hint="eastAsia"/>
          <w:bCs/>
          <w:sz w:val="32"/>
          <w:szCs w:val="32"/>
        </w:rPr>
        <w:t>《</w:t>
      </w:r>
      <w:r>
        <w:rPr>
          <w:rFonts w:ascii="仿宋_GB2312" w:eastAsia="仿宋_GB2312" w:hint="eastAsia"/>
          <w:sz w:val="32"/>
          <w:szCs w:val="32"/>
        </w:rPr>
        <w:t>深圳经济特区产品质量管理条例</w:t>
      </w:r>
      <w:r w:rsidRPr="00A82681">
        <w:rPr>
          <w:rFonts w:ascii="仿宋_GB2312" w:eastAsia="仿宋_GB2312" w:hAnsi="仿宋_GB2312" w:hint="eastAsia"/>
          <w:bCs/>
          <w:sz w:val="32"/>
          <w:szCs w:val="32"/>
        </w:rPr>
        <w:t>》</w:t>
      </w:r>
      <w:r w:rsidRPr="0054412B">
        <w:rPr>
          <w:rFonts w:ascii="仿宋_GB2312" w:eastAsia="仿宋_GB2312" w:hint="eastAsia"/>
          <w:bCs/>
          <w:sz w:val="32"/>
          <w:szCs w:val="32"/>
        </w:rPr>
        <w:t>第十五条</w:t>
      </w:r>
      <w:r>
        <w:rPr>
          <w:rFonts w:ascii="仿宋_GB2312" w:eastAsia="仿宋_GB2312" w:hint="eastAsia"/>
          <w:bCs/>
          <w:sz w:val="32"/>
          <w:szCs w:val="32"/>
        </w:rPr>
        <w:t>第一款规定，</w:t>
      </w:r>
      <w:r w:rsidRPr="0054412B">
        <w:rPr>
          <w:rFonts w:ascii="仿宋_GB2312" w:eastAsia="仿宋_GB2312" w:hint="eastAsia"/>
          <w:bCs/>
          <w:sz w:val="32"/>
          <w:szCs w:val="32"/>
        </w:rPr>
        <w:t>按照规定应当经过强制性认证的产品，经过认证并标注认证标志后，方可出厂、销售、进口或者在经营活动中使用。</w:t>
      </w:r>
      <w:r>
        <w:rPr>
          <w:rFonts w:ascii="仿宋_GB2312" w:eastAsia="仿宋_GB2312" w:hint="eastAsia"/>
          <w:sz w:val="32"/>
          <w:szCs w:val="32"/>
        </w:rPr>
        <w:t>第二十三条第二款第</w:t>
      </w:r>
      <w:r w:rsidR="00487417">
        <w:rPr>
          <w:rFonts w:ascii="仿宋_GB2312" w:eastAsia="仿宋_GB2312" w:hint="eastAsia"/>
          <w:sz w:val="32"/>
          <w:szCs w:val="32"/>
        </w:rPr>
        <w:t>（五）（八）</w:t>
      </w:r>
      <w:r>
        <w:rPr>
          <w:rFonts w:ascii="仿宋_GB2312" w:eastAsia="仿宋_GB2312" w:hint="eastAsia"/>
          <w:sz w:val="32"/>
          <w:szCs w:val="32"/>
        </w:rPr>
        <w:t>项规定，生产者、销售者对其生产、销售的产品质量负责</w:t>
      </w:r>
      <w:r>
        <w:rPr>
          <w:rFonts w:ascii="仿宋_GB2312" w:eastAsia="仿宋_GB2312" w:hint="eastAsia"/>
          <w:bCs/>
          <w:sz w:val="32"/>
          <w:szCs w:val="32"/>
        </w:rPr>
        <w:t>。禁止生产、销售下列产品：</w:t>
      </w:r>
      <w:r w:rsidR="00487417">
        <w:rPr>
          <w:rFonts w:ascii="仿宋_GB2312" w:eastAsia="仿宋_GB2312" w:hint="eastAsia"/>
          <w:bCs/>
          <w:sz w:val="32"/>
          <w:szCs w:val="32"/>
        </w:rPr>
        <w:t>（五）伪造产地、伪造或者冒用他人厂名、厂址的；</w:t>
      </w:r>
      <w:r>
        <w:rPr>
          <w:rFonts w:ascii="仿宋_GB2312" w:eastAsia="仿宋_GB2312" w:hint="eastAsia"/>
          <w:bCs/>
          <w:sz w:val="32"/>
          <w:szCs w:val="32"/>
        </w:rPr>
        <w:t>（八）法律、法规禁止生产、销售的其他产品。</w:t>
      </w:r>
      <w:r>
        <w:rPr>
          <w:rFonts w:ascii="仿宋_GB2312" w:eastAsia="仿宋_GB2312" w:hint="eastAsia"/>
          <w:sz w:val="32"/>
          <w:szCs w:val="32"/>
        </w:rPr>
        <w:t>第五十七条规定，</w:t>
      </w:r>
      <w:r w:rsidRPr="0054412B">
        <w:rPr>
          <w:rFonts w:ascii="仿宋_GB2312" w:eastAsia="仿宋_GB2312" w:hint="eastAsia"/>
          <w:sz w:val="32"/>
          <w:szCs w:val="32"/>
        </w:rPr>
        <w:t>违反本条例第二十三条、第二十五条规定的，由主管部门责令生产者、销售者停止生产、销售，没收违法产品，并处违法生产、销售产品货值金额三倍的罚款；有违法所得的，并处没收违法所得；情节严重的，依法吊销营业执</w:t>
      </w:r>
      <w:r w:rsidRPr="0054412B">
        <w:rPr>
          <w:rFonts w:ascii="仿宋_GB2312" w:eastAsia="仿宋_GB2312" w:hint="eastAsia"/>
          <w:sz w:val="32"/>
          <w:szCs w:val="32"/>
        </w:rPr>
        <w:lastRenderedPageBreak/>
        <w:t>照；涉嫌犯罪的，依法追究刑事责任。</w:t>
      </w:r>
      <w:r>
        <w:rPr>
          <w:rFonts w:ascii="仿宋_GB2312" w:eastAsia="仿宋_GB2312" w:hint="eastAsia"/>
          <w:bCs/>
          <w:sz w:val="32"/>
          <w:szCs w:val="32"/>
        </w:rPr>
        <w:t>本案，被申请人根据申请人的举报，经调查后对被举报人销售涉案产品的违法行为作出的行政处罚决定，符合上述规定，</w:t>
      </w:r>
      <w:r w:rsidRPr="008D48E6">
        <w:rPr>
          <w:rFonts w:ascii="仿宋_GB2312" w:eastAsia="仿宋_GB2312" w:hAnsi="仿宋" w:cs="仿宋_GB2312" w:hint="eastAsia"/>
          <w:color w:val="000000"/>
          <w:spacing w:val="8"/>
          <w:sz w:val="32"/>
          <w:szCs w:val="32"/>
        </w:rPr>
        <w:t>并无违法或不当。</w:t>
      </w:r>
      <w:r>
        <w:rPr>
          <w:rFonts w:ascii="仿宋_GB2312" w:eastAsia="仿宋_GB2312" w:hAnsi="仿宋" w:cs="仿宋_GB2312" w:hint="eastAsia"/>
          <w:color w:val="000000"/>
          <w:spacing w:val="8"/>
          <w:sz w:val="32"/>
          <w:szCs w:val="32"/>
        </w:rPr>
        <w:t>关于</w:t>
      </w:r>
      <w:r w:rsidRPr="008D48E6">
        <w:rPr>
          <w:rFonts w:ascii="仿宋_GB2312" w:eastAsia="仿宋_GB2312" w:hAnsi="仿宋" w:cs="仿宋_GB2312" w:hint="eastAsia"/>
          <w:color w:val="000000"/>
          <w:spacing w:val="8"/>
          <w:sz w:val="32"/>
          <w:szCs w:val="32"/>
        </w:rPr>
        <w:t>申请人</w:t>
      </w:r>
      <w:r>
        <w:rPr>
          <w:rFonts w:ascii="仿宋_GB2312" w:eastAsia="仿宋_GB2312" w:hAnsi="仿宋" w:cs="仿宋_GB2312" w:hint="eastAsia"/>
          <w:color w:val="000000"/>
          <w:spacing w:val="8"/>
          <w:sz w:val="32"/>
          <w:szCs w:val="32"/>
        </w:rPr>
        <w:t>提出的被申请人适用法律依据错误的主张，根据</w:t>
      </w:r>
      <w:r w:rsidRPr="004A231E">
        <w:rPr>
          <w:rFonts w:ascii="仿宋_GB2312" w:eastAsia="仿宋_GB2312" w:hint="eastAsia"/>
          <w:sz w:val="32"/>
          <w:szCs w:val="32"/>
        </w:rPr>
        <w:t>《中华</w:t>
      </w:r>
      <w:r w:rsidRPr="004A231E">
        <w:rPr>
          <w:rFonts w:ascii="仿宋_GB2312" w:eastAsia="仿宋_GB2312"/>
          <w:sz w:val="32"/>
          <w:szCs w:val="32"/>
        </w:rPr>
        <w:t>人民共和国立法法</w:t>
      </w:r>
      <w:r w:rsidRPr="004A231E">
        <w:rPr>
          <w:rFonts w:ascii="仿宋_GB2312" w:eastAsia="仿宋_GB2312" w:hint="eastAsia"/>
          <w:sz w:val="32"/>
          <w:szCs w:val="32"/>
        </w:rPr>
        <w:t>》第九十条第二款“经济特区法规</w:t>
      </w:r>
      <w:r w:rsidRPr="004A231E">
        <w:rPr>
          <w:rFonts w:ascii="仿宋_GB2312" w:eastAsia="仿宋_GB2312"/>
          <w:sz w:val="32"/>
          <w:szCs w:val="32"/>
        </w:rPr>
        <w:t>根据授权对法律、行政法</w:t>
      </w:r>
      <w:r>
        <w:rPr>
          <w:rFonts w:ascii="仿宋_GB2312" w:eastAsia="仿宋_GB2312"/>
          <w:sz w:val="32"/>
          <w:szCs w:val="32"/>
        </w:rPr>
        <w:t>规、地方性法规作变通规定的，在本经济特区适用经济特区法规的规定</w:t>
      </w:r>
      <w:r w:rsidRPr="004A231E">
        <w:rPr>
          <w:rFonts w:ascii="仿宋_GB2312" w:eastAsia="仿宋_GB2312" w:hint="eastAsia"/>
          <w:sz w:val="32"/>
          <w:szCs w:val="32"/>
        </w:rPr>
        <w:t>”</w:t>
      </w:r>
      <w:r>
        <w:rPr>
          <w:rFonts w:ascii="仿宋_GB2312" w:eastAsia="仿宋_GB2312" w:hAnsi="仿宋" w:cs="仿宋_GB2312" w:hint="eastAsia"/>
          <w:color w:val="000000"/>
          <w:spacing w:val="8"/>
          <w:sz w:val="32"/>
          <w:szCs w:val="32"/>
        </w:rPr>
        <w:t>的规定，申请人提出的该主张不成立，对其</w:t>
      </w:r>
      <w:r w:rsidRPr="008D48E6">
        <w:rPr>
          <w:rFonts w:ascii="仿宋_GB2312" w:eastAsia="仿宋_GB2312" w:hAnsi="仿宋" w:cs="仿宋_GB2312" w:hint="eastAsia"/>
          <w:color w:val="000000"/>
          <w:spacing w:val="8"/>
          <w:sz w:val="32"/>
          <w:szCs w:val="32"/>
        </w:rPr>
        <w:t>复议请求本机关不予支持。综上，</w:t>
      </w:r>
      <w:r w:rsidRPr="008D48E6">
        <w:rPr>
          <w:rFonts w:ascii="仿宋_GB2312" w:eastAsia="仿宋_GB2312" w:hAnsi="仿宋" w:hint="eastAsia"/>
          <w:sz w:val="32"/>
          <w:szCs w:val="32"/>
        </w:rPr>
        <w:t>根据《中华人民共和国行政复议法》第二十八条第一款第（一）项的规定，本机关作出复议决定如下：</w:t>
      </w:r>
    </w:p>
    <w:p w:rsidR="008C35D0" w:rsidRPr="008D48E6" w:rsidRDefault="008C35D0" w:rsidP="008C35D0">
      <w:pPr>
        <w:spacing w:line="600" w:lineRule="exact"/>
        <w:ind w:left="-210" w:firstLine="640"/>
        <w:rPr>
          <w:rFonts w:ascii="仿宋_GB2312" w:eastAsia="仿宋_GB2312" w:hAnsi="仿宋"/>
          <w:sz w:val="32"/>
          <w:szCs w:val="32"/>
        </w:rPr>
      </w:pPr>
      <w:r w:rsidRPr="008D48E6">
        <w:rPr>
          <w:rFonts w:ascii="仿宋_GB2312" w:eastAsia="仿宋_GB2312" w:hAnsi="仿宋" w:hint="eastAsia"/>
          <w:sz w:val="32"/>
          <w:szCs w:val="32"/>
        </w:rPr>
        <w:t>维持被申请人</w:t>
      </w:r>
      <w:r w:rsidRPr="008D48E6">
        <w:rPr>
          <w:rFonts w:ascii="仿宋_GB2312" w:eastAsia="仿宋_GB2312" w:hAnsi="仿宋" w:cs="仿宋_GB2312" w:hint="eastAsia"/>
          <w:sz w:val="32"/>
          <w:szCs w:val="32"/>
        </w:rPr>
        <w:t>深圳市市场监督管理局</w:t>
      </w:r>
      <w:r>
        <w:rPr>
          <w:rFonts w:ascii="仿宋_GB2312" w:eastAsia="仿宋_GB2312" w:hAnsi="仿宋" w:cs="仿宋_GB2312" w:hint="eastAsia"/>
          <w:sz w:val="32"/>
          <w:szCs w:val="32"/>
        </w:rPr>
        <w:t>光明</w:t>
      </w:r>
      <w:r w:rsidRPr="008D48E6">
        <w:rPr>
          <w:rFonts w:ascii="仿宋_GB2312" w:eastAsia="仿宋_GB2312" w:hAnsi="仿宋" w:cs="仿宋_GB2312" w:hint="eastAsia"/>
          <w:sz w:val="32"/>
          <w:szCs w:val="32"/>
        </w:rPr>
        <w:t>监管局</w:t>
      </w:r>
      <w:r w:rsidRPr="008D48E6">
        <w:rPr>
          <w:rFonts w:ascii="仿宋_GB2312" w:eastAsia="仿宋_GB2312" w:hAnsi="仿宋" w:hint="eastAsia"/>
          <w:sz w:val="32"/>
          <w:szCs w:val="32"/>
        </w:rPr>
        <w:t>对申请人关于</w:t>
      </w:r>
      <w:r>
        <w:rPr>
          <w:rFonts w:ascii="仿宋_GB2312" w:eastAsia="仿宋_GB2312" w:hAnsi="仿宋_GB2312" w:hint="eastAsia"/>
          <w:sz w:val="32"/>
          <w:szCs w:val="32"/>
        </w:rPr>
        <w:t>深圳市光明新区</w:t>
      </w:r>
      <w:r w:rsidR="00F66C15">
        <w:rPr>
          <w:rFonts w:ascii="仿宋_GB2312" w:eastAsia="仿宋_GB2312" w:hAnsi="仿宋_GB2312" w:hint="eastAsia"/>
          <w:sz w:val="32"/>
          <w:szCs w:val="32"/>
        </w:rPr>
        <w:t>××</w:t>
      </w:r>
      <w:r>
        <w:rPr>
          <w:rFonts w:ascii="仿宋_GB2312" w:eastAsia="仿宋_GB2312" w:hAnsi="仿宋_GB2312" w:hint="eastAsia"/>
          <w:sz w:val="32"/>
          <w:szCs w:val="32"/>
        </w:rPr>
        <w:t>生活超市销售不合格产品“</w:t>
      </w:r>
      <w:r w:rsidR="00F66C15">
        <w:rPr>
          <w:rFonts w:ascii="仿宋_GB2312" w:eastAsia="仿宋_GB2312" w:hAnsi="仿宋_GB2312" w:hint="eastAsia"/>
          <w:sz w:val="32"/>
          <w:szCs w:val="32"/>
        </w:rPr>
        <w:t>××</w:t>
      </w:r>
      <w:r>
        <w:rPr>
          <w:rFonts w:ascii="仿宋_GB2312" w:eastAsia="仿宋_GB2312" w:hAnsi="仿宋_GB2312" w:hint="eastAsia"/>
          <w:sz w:val="32"/>
          <w:szCs w:val="32"/>
        </w:rPr>
        <w:t>牌电线组件</w:t>
      </w:r>
      <w:r>
        <w:rPr>
          <w:rFonts w:ascii="仿宋_GB2312" w:eastAsia="仿宋_GB2312" w:hAnsi="仿宋_GB2312"/>
          <w:sz w:val="32"/>
          <w:szCs w:val="32"/>
        </w:rPr>
        <w:t>”</w:t>
      </w:r>
      <w:r>
        <w:rPr>
          <w:rFonts w:ascii="仿宋_GB2312" w:eastAsia="仿宋_GB2312" w:hAnsi="仿宋_GB2312" w:hint="eastAsia"/>
          <w:sz w:val="32"/>
          <w:szCs w:val="32"/>
        </w:rPr>
        <w:t>的举报（编号：214403000020200</w:t>
      </w:r>
      <w:r w:rsidR="00487417">
        <w:rPr>
          <w:rFonts w:ascii="仿宋_GB2312" w:eastAsia="仿宋_GB2312" w:hAnsi="仿宋_GB2312" w:hint="eastAsia"/>
          <w:sz w:val="32"/>
          <w:szCs w:val="32"/>
        </w:rPr>
        <w:t>6</w:t>
      </w:r>
      <w:r>
        <w:rPr>
          <w:rFonts w:ascii="仿宋_GB2312" w:eastAsia="仿宋_GB2312" w:hAnsi="仿宋_GB2312" w:hint="eastAsia"/>
          <w:sz w:val="32"/>
          <w:szCs w:val="32"/>
        </w:rPr>
        <w:t>0</w:t>
      </w:r>
      <w:r w:rsidR="00487417">
        <w:rPr>
          <w:rFonts w:ascii="仿宋_GB2312" w:eastAsia="仿宋_GB2312" w:hAnsi="仿宋_GB2312" w:hint="eastAsia"/>
          <w:sz w:val="32"/>
          <w:szCs w:val="32"/>
        </w:rPr>
        <w:t>2</w:t>
      </w:r>
      <w:r>
        <w:rPr>
          <w:rFonts w:ascii="仿宋_GB2312" w:eastAsia="仿宋_GB2312" w:hAnsi="仿宋_GB2312" w:hint="eastAsia"/>
          <w:sz w:val="32"/>
          <w:szCs w:val="32"/>
        </w:rPr>
        <w:t>01</w:t>
      </w:r>
      <w:r w:rsidR="00487417">
        <w:rPr>
          <w:rFonts w:ascii="仿宋_GB2312" w:eastAsia="仿宋_GB2312" w:hAnsi="仿宋_GB2312" w:hint="eastAsia"/>
          <w:sz w:val="32"/>
          <w:szCs w:val="32"/>
        </w:rPr>
        <w:t>943736</w:t>
      </w:r>
      <w:r>
        <w:rPr>
          <w:rFonts w:ascii="仿宋_GB2312" w:eastAsia="仿宋_GB2312" w:hAnsi="仿宋_GB2312" w:hint="eastAsia"/>
          <w:sz w:val="32"/>
          <w:szCs w:val="32"/>
        </w:rPr>
        <w:t>）作出的行政处罚处理结果</w:t>
      </w:r>
      <w:r w:rsidRPr="008D48E6">
        <w:rPr>
          <w:rFonts w:ascii="仿宋_GB2312" w:eastAsia="仿宋_GB2312" w:hAnsi="仿宋" w:hint="eastAsia"/>
          <w:sz w:val="32"/>
          <w:szCs w:val="32"/>
        </w:rPr>
        <w:t>。</w:t>
      </w:r>
    </w:p>
    <w:p w:rsidR="008C35D0" w:rsidRPr="008D48E6" w:rsidRDefault="008C35D0" w:rsidP="008C35D0">
      <w:pPr>
        <w:spacing w:line="600" w:lineRule="exact"/>
        <w:ind w:left="-210" w:firstLine="640"/>
        <w:rPr>
          <w:rFonts w:ascii="仿宋_GB2312" w:eastAsia="仿宋_GB2312" w:hAnsi="仿宋"/>
          <w:sz w:val="32"/>
          <w:szCs w:val="32"/>
        </w:rPr>
      </w:pPr>
      <w:r w:rsidRPr="008D48E6">
        <w:rPr>
          <w:rFonts w:ascii="仿宋_GB2312" w:eastAsia="仿宋_GB2312" w:hAnsi="仿宋" w:hint="eastAsia"/>
          <w:sz w:val="32"/>
          <w:szCs w:val="32"/>
        </w:rPr>
        <w:t>本复议决定书一经送达，即发生法律效力。申请人如对复议决定不服，可自收到本复议决定书之日起十五日内向深圳市盐田区人民法院提起诉讼。</w:t>
      </w:r>
    </w:p>
    <w:p w:rsidR="008C35D0" w:rsidRDefault="008C35D0" w:rsidP="008C35D0">
      <w:pPr>
        <w:spacing w:line="600" w:lineRule="exact"/>
        <w:ind w:left="-210"/>
        <w:rPr>
          <w:rFonts w:ascii="仿宋_GB2312" w:eastAsia="仿宋_GB2312" w:hAnsi="仿宋"/>
          <w:sz w:val="32"/>
          <w:szCs w:val="32"/>
        </w:rPr>
      </w:pPr>
    </w:p>
    <w:p w:rsidR="008C35D0" w:rsidRDefault="008C35D0" w:rsidP="008C35D0">
      <w:pPr>
        <w:spacing w:line="600" w:lineRule="exact"/>
        <w:rPr>
          <w:rFonts w:ascii="仿宋_GB2312" w:eastAsia="仿宋_GB2312" w:hAnsi="仿宋"/>
          <w:sz w:val="32"/>
          <w:szCs w:val="32"/>
        </w:rPr>
      </w:pPr>
    </w:p>
    <w:p w:rsidR="008C35D0" w:rsidRDefault="008C35D0" w:rsidP="008C35D0">
      <w:pPr>
        <w:spacing w:line="600" w:lineRule="exact"/>
        <w:rPr>
          <w:rFonts w:ascii="仿宋_GB2312" w:eastAsia="仿宋_GB2312" w:hAnsi="仿宋"/>
          <w:sz w:val="32"/>
          <w:szCs w:val="32"/>
        </w:rPr>
      </w:pPr>
      <w:r>
        <w:rPr>
          <w:rFonts w:ascii="仿宋_GB2312" w:eastAsia="仿宋_GB2312" w:hAnsi="仿宋" w:hint="eastAsia"/>
          <w:sz w:val="32"/>
          <w:szCs w:val="32"/>
        </w:rPr>
        <w:t xml:space="preserve">                                     </w:t>
      </w:r>
      <w:r w:rsidR="001F3827">
        <w:rPr>
          <w:rFonts w:ascii="仿宋_GB2312" w:eastAsia="仿宋_GB2312" w:hAnsi="仿宋" w:hint="eastAsia"/>
          <w:sz w:val="32"/>
          <w:szCs w:val="32"/>
        </w:rPr>
        <w:t xml:space="preserve"> </w:t>
      </w:r>
      <w:r>
        <w:rPr>
          <w:rFonts w:ascii="仿宋_GB2312" w:eastAsia="仿宋_GB2312" w:hAnsi="仿宋" w:hint="eastAsia"/>
          <w:sz w:val="32"/>
          <w:szCs w:val="32"/>
        </w:rPr>
        <w:t>深圳市人民政府</w:t>
      </w:r>
    </w:p>
    <w:p w:rsidR="008C35D0" w:rsidRDefault="008C35D0" w:rsidP="008C35D0">
      <w:pPr>
        <w:spacing w:line="600" w:lineRule="exact"/>
        <w:ind w:left="-210" w:right="256"/>
        <w:rPr>
          <w:rFonts w:ascii="仿宋_GB2312" w:eastAsia="仿宋_GB2312" w:hAnsi="仿宋"/>
          <w:sz w:val="32"/>
          <w:szCs w:val="32"/>
        </w:rPr>
      </w:pPr>
      <w:r>
        <w:rPr>
          <w:rFonts w:ascii="仿宋_GB2312" w:eastAsia="仿宋_GB2312" w:hAnsi="仿宋" w:hint="eastAsia"/>
          <w:sz w:val="32"/>
          <w:szCs w:val="32"/>
        </w:rPr>
        <w:t xml:space="preserve">                                      2020年</w:t>
      </w:r>
      <w:r w:rsidR="001F3827">
        <w:rPr>
          <w:rFonts w:ascii="仿宋_GB2312" w:eastAsia="仿宋_GB2312" w:hAnsi="仿宋" w:hint="eastAsia"/>
          <w:sz w:val="32"/>
          <w:szCs w:val="32"/>
        </w:rPr>
        <w:t>11</w:t>
      </w:r>
      <w:r>
        <w:rPr>
          <w:rFonts w:ascii="仿宋_GB2312" w:eastAsia="仿宋_GB2312" w:hAnsi="仿宋" w:hint="eastAsia"/>
          <w:sz w:val="32"/>
          <w:szCs w:val="32"/>
        </w:rPr>
        <w:t>月</w:t>
      </w:r>
      <w:r w:rsidR="001F3827">
        <w:rPr>
          <w:rFonts w:ascii="仿宋_GB2312" w:eastAsia="仿宋_GB2312" w:hAnsi="仿宋" w:hint="eastAsia"/>
          <w:sz w:val="32"/>
          <w:szCs w:val="32"/>
        </w:rPr>
        <w:t>10</w:t>
      </w:r>
      <w:r>
        <w:rPr>
          <w:rFonts w:ascii="仿宋_GB2312" w:eastAsia="仿宋_GB2312" w:hAnsi="仿宋" w:hint="eastAsia"/>
          <w:sz w:val="32"/>
          <w:szCs w:val="32"/>
        </w:rPr>
        <w:t>日</w:t>
      </w:r>
    </w:p>
    <w:p w:rsidR="008C35D0" w:rsidRDefault="008C35D0" w:rsidP="008C35D0"/>
    <w:p w:rsidR="008C35D0" w:rsidRDefault="008C35D0" w:rsidP="008C35D0"/>
    <w:p w:rsidR="00826D60" w:rsidRDefault="00826D60"/>
    <w:sectPr w:rsidR="00826D60" w:rsidSect="008E23D8">
      <w:headerReference w:type="default" r:id="rId6"/>
      <w:footerReference w:type="even" r:id="rId7"/>
      <w:footerReference w:type="default" r:id="rId8"/>
      <w:footnotePr>
        <w:pos w:val="beneathText"/>
      </w:footnotePr>
      <w:pgSz w:w="11905" w:h="16837"/>
      <w:pgMar w:top="1701" w:right="1418" w:bottom="992" w:left="1418" w:header="720" w:footer="930" w:gutter="0"/>
      <w:pgNumType w:fmt="numberInDash"/>
      <w:cols w:space="720"/>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42CF" w:rsidRDefault="009042CF" w:rsidP="008C35D0">
      <w:r>
        <w:separator/>
      </w:r>
    </w:p>
  </w:endnote>
  <w:endnote w:type="continuationSeparator" w:id="0">
    <w:p w:rsidR="009042CF" w:rsidRDefault="009042CF" w:rsidP="008C35D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611D" w:rsidRDefault="00881B81">
    <w:pPr>
      <w:pStyle w:val="a4"/>
    </w:pPr>
    <w:r>
      <w:fldChar w:fldCharType="begin"/>
    </w:r>
    <w:r w:rsidR="00826D60">
      <w:instrText xml:space="preserve"> PAGE   \* MERGEFORMAT </w:instrText>
    </w:r>
    <w:r>
      <w:fldChar w:fldCharType="separate"/>
    </w:r>
    <w:r w:rsidR="00826D60" w:rsidRPr="00A611AF">
      <w:rPr>
        <w:noProof/>
        <w:lang w:val="zh-CN"/>
      </w:rPr>
      <w:t>-</w:t>
    </w:r>
    <w:r w:rsidR="00826D60">
      <w:rPr>
        <w:noProof/>
      </w:rPr>
      <w:t xml:space="preserve"> 2 -</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4516" w:rsidRDefault="00881B81" w:rsidP="00D2611D">
    <w:pPr>
      <w:pStyle w:val="a4"/>
      <w:jc w:val="right"/>
    </w:pPr>
    <w:r>
      <w:fldChar w:fldCharType="begin"/>
    </w:r>
    <w:r w:rsidR="00826D60">
      <w:instrText xml:space="preserve"> PAGE   \* MERGEFORMAT </w:instrText>
    </w:r>
    <w:r>
      <w:fldChar w:fldCharType="separate"/>
    </w:r>
    <w:r w:rsidR="00F66C15" w:rsidRPr="00F66C15">
      <w:rPr>
        <w:noProof/>
        <w:lang w:val="zh-CN"/>
      </w:rPr>
      <w:t>-</w:t>
    </w:r>
    <w:r w:rsidR="00F66C15">
      <w:rPr>
        <w:noProof/>
      </w:rPr>
      <w:t xml:space="preserve"> 3 -</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42CF" w:rsidRDefault="009042CF" w:rsidP="008C35D0">
      <w:r>
        <w:separator/>
      </w:r>
    </w:p>
  </w:footnote>
  <w:footnote w:type="continuationSeparator" w:id="0">
    <w:p w:rsidR="009042CF" w:rsidRDefault="009042CF" w:rsidP="008C35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4516" w:rsidRDefault="009042CF">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C35D0"/>
    <w:rsid w:val="001F3827"/>
    <w:rsid w:val="002A05EC"/>
    <w:rsid w:val="00487417"/>
    <w:rsid w:val="00826D60"/>
    <w:rsid w:val="00881B81"/>
    <w:rsid w:val="008C35D0"/>
    <w:rsid w:val="009042CF"/>
    <w:rsid w:val="00923072"/>
    <w:rsid w:val="00F66C1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05E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C35D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C35D0"/>
    <w:rPr>
      <w:sz w:val="18"/>
      <w:szCs w:val="18"/>
    </w:rPr>
  </w:style>
  <w:style w:type="paragraph" w:styleId="a4">
    <w:name w:val="footer"/>
    <w:basedOn w:val="a"/>
    <w:link w:val="Char0"/>
    <w:uiPriority w:val="99"/>
    <w:semiHidden/>
    <w:unhideWhenUsed/>
    <w:rsid w:val="008C35D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C35D0"/>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247</Words>
  <Characters>1413</Characters>
  <Application>Microsoft Office Word</Application>
  <DocSecurity>0</DocSecurity>
  <Lines>11</Lines>
  <Paragraphs>3</Paragraphs>
  <ScaleCrop>false</ScaleCrop>
  <Company>Chinese ORG</Company>
  <LinksUpToDate>false</LinksUpToDate>
  <CharactersWithSpaces>1657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宋文咨</dc:creator>
  <cp:lastModifiedBy>楚向月</cp:lastModifiedBy>
  <cp:revision>4</cp:revision>
  <cp:lastPrinted>2020-10-27T10:38:00Z</cp:lastPrinted>
  <dcterms:created xsi:type="dcterms:W3CDTF">2020-10-27T10:38:00Z</dcterms:created>
  <dcterms:modified xsi:type="dcterms:W3CDTF">2021-08-20T09:42:00Z</dcterms:modified>
</cp:coreProperties>
</file>