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3DE" w:rsidRDefault="00EF63DE" w:rsidP="00EF63DE">
      <w:pPr>
        <w:spacing w:line="540" w:lineRule="exact"/>
        <w:jc w:val="center"/>
        <w:rPr>
          <w:rFonts w:eastAsia="方正小标宋_GBK"/>
          <w:sz w:val="44"/>
        </w:rPr>
      </w:pPr>
      <w:r>
        <w:rPr>
          <w:rFonts w:eastAsia="方正小标宋_GBK" w:hint="eastAsia"/>
          <w:sz w:val="44"/>
        </w:rPr>
        <w:t>深</w:t>
      </w:r>
      <w:r>
        <w:rPr>
          <w:rFonts w:eastAsia="方正小标宋_GBK"/>
          <w:sz w:val="44"/>
        </w:rPr>
        <w:t xml:space="preserve">  </w:t>
      </w:r>
      <w:r>
        <w:rPr>
          <w:rFonts w:eastAsia="方正小标宋_GBK" w:hint="eastAsia"/>
          <w:sz w:val="44"/>
        </w:rPr>
        <w:t>圳</w:t>
      </w:r>
      <w:r>
        <w:rPr>
          <w:rFonts w:eastAsia="方正小标宋_GBK"/>
          <w:sz w:val="44"/>
        </w:rPr>
        <w:t xml:space="preserve">  </w:t>
      </w:r>
      <w:r>
        <w:rPr>
          <w:rFonts w:eastAsia="方正小标宋_GBK" w:hint="eastAsia"/>
          <w:sz w:val="44"/>
        </w:rPr>
        <w:t>市</w:t>
      </w:r>
      <w:r>
        <w:rPr>
          <w:rFonts w:eastAsia="方正小标宋_GBK"/>
          <w:sz w:val="44"/>
        </w:rPr>
        <w:t xml:space="preserve">  </w:t>
      </w:r>
      <w:r>
        <w:rPr>
          <w:rFonts w:eastAsia="方正小标宋_GBK" w:hint="eastAsia"/>
          <w:sz w:val="44"/>
        </w:rPr>
        <w:t>人</w:t>
      </w:r>
      <w:r>
        <w:rPr>
          <w:rFonts w:eastAsia="方正小标宋_GBK"/>
          <w:sz w:val="44"/>
        </w:rPr>
        <w:t xml:space="preserve">  </w:t>
      </w:r>
      <w:r>
        <w:rPr>
          <w:rFonts w:eastAsia="方正小标宋_GBK" w:hint="eastAsia"/>
          <w:sz w:val="44"/>
        </w:rPr>
        <w:t>民</w:t>
      </w:r>
      <w:r>
        <w:rPr>
          <w:rFonts w:eastAsia="方正小标宋_GBK"/>
          <w:sz w:val="44"/>
        </w:rPr>
        <w:t xml:space="preserve">  </w:t>
      </w:r>
      <w:r>
        <w:rPr>
          <w:rFonts w:eastAsia="方正小标宋_GBK" w:hint="eastAsia"/>
          <w:sz w:val="44"/>
        </w:rPr>
        <w:t>政</w:t>
      </w:r>
      <w:r>
        <w:rPr>
          <w:rFonts w:eastAsia="方正小标宋_GBK"/>
          <w:sz w:val="44"/>
        </w:rPr>
        <w:t xml:space="preserve">  </w:t>
      </w:r>
      <w:r>
        <w:rPr>
          <w:rFonts w:eastAsia="方正小标宋_GBK" w:hint="eastAsia"/>
          <w:sz w:val="44"/>
        </w:rPr>
        <w:t>府</w:t>
      </w:r>
    </w:p>
    <w:p w:rsidR="00EF63DE" w:rsidRDefault="00EF63DE" w:rsidP="00EF63DE">
      <w:pPr>
        <w:spacing w:line="540" w:lineRule="exact"/>
        <w:jc w:val="center"/>
        <w:rPr>
          <w:rFonts w:eastAsia="方正小标宋_GBK"/>
          <w:b/>
          <w:bCs/>
          <w:sz w:val="44"/>
        </w:rPr>
      </w:pPr>
      <w:r>
        <w:rPr>
          <w:rFonts w:eastAsia="方正小标宋_GBK" w:hint="eastAsia"/>
          <w:b/>
          <w:bCs/>
          <w:sz w:val="44"/>
        </w:rPr>
        <w:t>行政复议决定书</w:t>
      </w:r>
    </w:p>
    <w:p w:rsidR="00EF63DE" w:rsidRDefault="00EF63DE" w:rsidP="00EF63DE">
      <w:pPr>
        <w:spacing w:line="540" w:lineRule="exact"/>
        <w:ind w:firstLineChars="200" w:firstLine="640"/>
        <w:rPr>
          <w:rFonts w:ascii="仿宋_GB2312" w:eastAsia="仿宋_GB2312"/>
          <w:sz w:val="32"/>
          <w:szCs w:val="32"/>
        </w:rPr>
      </w:pPr>
    </w:p>
    <w:p w:rsidR="00EF63DE" w:rsidRDefault="00EF63DE" w:rsidP="00B91C84">
      <w:pPr>
        <w:spacing w:line="600" w:lineRule="exact"/>
        <w:ind w:firstLineChars="1650" w:firstLine="5280"/>
        <w:rPr>
          <w:rFonts w:ascii="仿宋_GB2312" w:eastAsia="仿宋_GB2312"/>
          <w:sz w:val="32"/>
          <w:szCs w:val="32"/>
        </w:rPr>
      </w:pPr>
      <w:r>
        <w:rPr>
          <w:rFonts w:ascii="仿宋_GB2312" w:eastAsia="仿宋_GB2312" w:hint="eastAsia"/>
          <w:sz w:val="32"/>
          <w:szCs w:val="32"/>
        </w:rPr>
        <w:t>深府行复〔2020〕</w:t>
      </w:r>
      <w:r w:rsidR="00010449">
        <w:rPr>
          <w:rFonts w:ascii="仿宋_GB2312" w:eastAsia="仿宋_GB2312" w:hint="eastAsia"/>
          <w:sz w:val="32"/>
          <w:szCs w:val="32"/>
        </w:rPr>
        <w:t>1402</w:t>
      </w:r>
      <w:r>
        <w:rPr>
          <w:rFonts w:ascii="仿宋_GB2312" w:eastAsia="仿宋_GB2312" w:hint="eastAsia"/>
          <w:sz w:val="32"/>
          <w:szCs w:val="32"/>
        </w:rPr>
        <w:t>号</w:t>
      </w:r>
    </w:p>
    <w:p w:rsidR="00EF63DE" w:rsidRDefault="00EF63DE" w:rsidP="00B91C84">
      <w:pPr>
        <w:spacing w:line="600" w:lineRule="exact"/>
        <w:ind w:firstLineChars="200" w:firstLine="640"/>
        <w:rPr>
          <w:rFonts w:ascii="仿宋_GB2312" w:eastAsia="仿宋_GB2312"/>
          <w:sz w:val="32"/>
          <w:szCs w:val="32"/>
        </w:rPr>
      </w:pPr>
    </w:p>
    <w:p w:rsidR="00EF63DE" w:rsidRDefault="00EF63DE" w:rsidP="00527AC6">
      <w:pPr>
        <w:spacing w:line="600" w:lineRule="exact"/>
        <w:ind w:firstLineChars="200" w:firstLine="640"/>
        <w:rPr>
          <w:rFonts w:ascii="仿宋_GB2312" w:eastAsia="仿宋_GB2312"/>
          <w:sz w:val="32"/>
        </w:rPr>
      </w:pPr>
      <w:r>
        <w:rPr>
          <w:rFonts w:ascii="黑体" w:eastAsia="黑体" w:hint="eastAsia"/>
          <w:bCs/>
          <w:sz w:val="32"/>
        </w:rPr>
        <w:t>申请人：</w:t>
      </w:r>
      <w:r w:rsidR="00010449">
        <w:rPr>
          <w:rFonts w:eastAsia="仿宋_GB2312" w:hint="eastAsia"/>
          <w:sz w:val="32"/>
        </w:rPr>
        <w:t>蒋</w:t>
      </w:r>
      <w:r w:rsidR="00527AC6">
        <w:rPr>
          <w:rFonts w:eastAsia="仿宋_GB2312" w:hint="eastAsia"/>
          <w:sz w:val="32"/>
        </w:rPr>
        <w:t>某</w:t>
      </w:r>
    </w:p>
    <w:p w:rsidR="00EF63DE" w:rsidRDefault="00EF63DE" w:rsidP="00B91C84">
      <w:pPr>
        <w:spacing w:line="600" w:lineRule="exact"/>
        <w:ind w:firstLineChars="200" w:firstLine="640"/>
        <w:rPr>
          <w:rFonts w:ascii="仿宋_GB2312" w:eastAsia="仿宋_GB2312" w:hAnsi="方正黑体_GBK" w:hint="eastAsia"/>
          <w:sz w:val="32"/>
          <w:szCs w:val="32"/>
        </w:rPr>
      </w:pPr>
      <w:r>
        <w:rPr>
          <w:rFonts w:ascii="黑体" w:eastAsia="黑体" w:hint="eastAsia"/>
          <w:bCs/>
          <w:sz w:val="32"/>
        </w:rPr>
        <w:t>被申请人：</w:t>
      </w:r>
      <w:r>
        <w:rPr>
          <w:rFonts w:ascii="仿宋_GB2312" w:eastAsia="仿宋_GB2312" w:hAnsi="方正黑体_GBK" w:hint="eastAsia"/>
          <w:sz w:val="32"/>
          <w:szCs w:val="32"/>
        </w:rPr>
        <w:t>深圳市市场监督管理局宝安监管局</w:t>
      </w:r>
    </w:p>
    <w:p w:rsidR="00EF63DE" w:rsidRDefault="00EF63DE" w:rsidP="00B91C84">
      <w:pPr>
        <w:spacing w:line="600" w:lineRule="exact"/>
        <w:ind w:firstLineChars="200" w:firstLine="640"/>
        <w:rPr>
          <w:rFonts w:ascii="仿宋_GB2312" w:eastAsia="仿宋_GB2312" w:hAnsi="Arial" w:cs="Arial"/>
          <w:sz w:val="32"/>
          <w:szCs w:val="32"/>
        </w:rPr>
      </w:pPr>
      <w:r>
        <w:rPr>
          <w:rFonts w:eastAsia="仿宋_GB2312" w:hint="eastAsia"/>
          <w:sz w:val="32"/>
        </w:rPr>
        <w:t>地址：</w:t>
      </w:r>
      <w:r>
        <w:rPr>
          <w:rFonts w:ascii="仿宋_GB2312" w:eastAsia="仿宋_GB2312" w:hAnsi="Arial" w:cs="Arial" w:hint="eastAsia"/>
          <w:sz w:val="32"/>
          <w:szCs w:val="32"/>
        </w:rPr>
        <w:t>深圳市宝安区42区翻身路75号</w:t>
      </w:r>
    </w:p>
    <w:p w:rsidR="00EF63DE" w:rsidRDefault="00EF63DE" w:rsidP="00B91C84">
      <w:pPr>
        <w:spacing w:line="600" w:lineRule="exact"/>
        <w:ind w:firstLineChars="200" w:firstLine="640"/>
        <w:rPr>
          <w:rFonts w:ascii="仿宋_GB2312" w:eastAsia="仿宋_GB2312"/>
          <w:sz w:val="32"/>
          <w:szCs w:val="32"/>
        </w:rPr>
      </w:pPr>
      <w:r>
        <w:rPr>
          <w:rFonts w:eastAsia="仿宋_GB2312" w:hint="eastAsia"/>
          <w:sz w:val="32"/>
        </w:rPr>
        <w:t>法定代表人</w:t>
      </w:r>
      <w:r>
        <w:rPr>
          <w:rFonts w:ascii="仿宋_GB2312" w:eastAsia="仿宋_GB2312" w:hint="eastAsia"/>
          <w:sz w:val="32"/>
          <w:szCs w:val="32"/>
        </w:rPr>
        <w:t>：</w:t>
      </w:r>
      <w:r w:rsidR="00010449">
        <w:rPr>
          <w:rFonts w:ascii="仿宋_GB2312" w:eastAsia="仿宋_GB2312" w:hint="eastAsia"/>
          <w:sz w:val="32"/>
          <w:szCs w:val="32"/>
        </w:rPr>
        <w:t>欧阳卫国</w:t>
      </w:r>
      <w:r>
        <w:rPr>
          <w:rFonts w:ascii="仿宋_GB2312" w:eastAsia="仿宋_GB2312" w:hint="eastAsia"/>
          <w:sz w:val="32"/>
          <w:szCs w:val="32"/>
        </w:rPr>
        <w:t>，局长</w:t>
      </w:r>
    </w:p>
    <w:p w:rsidR="00EF63DE" w:rsidRDefault="00EF63DE" w:rsidP="00B91C84">
      <w:pPr>
        <w:spacing w:line="600" w:lineRule="exact"/>
        <w:ind w:firstLineChars="200" w:firstLine="640"/>
        <w:rPr>
          <w:rFonts w:ascii="仿宋_GB2312" w:eastAsia="仿宋_GB2312"/>
          <w:sz w:val="32"/>
          <w:szCs w:val="32"/>
        </w:rPr>
      </w:pPr>
    </w:p>
    <w:p w:rsidR="00EF63DE" w:rsidRDefault="00EF63DE" w:rsidP="00B91C84">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申请人不服被申请人对其关于深圳市宝安区</w:t>
      </w:r>
      <w:r w:rsidR="00527AC6">
        <w:rPr>
          <w:rFonts w:ascii="仿宋_GB2312" w:eastAsia="仿宋_GB2312" w:hint="eastAsia"/>
          <w:sz w:val="32"/>
          <w:szCs w:val="32"/>
        </w:rPr>
        <w:t>××</w:t>
      </w:r>
      <w:r>
        <w:rPr>
          <w:rFonts w:ascii="仿宋_GB2312" w:eastAsia="仿宋_GB2312" w:hint="eastAsia"/>
          <w:sz w:val="32"/>
          <w:szCs w:val="32"/>
        </w:rPr>
        <w:t>食品店违法销售</w:t>
      </w:r>
      <w:r w:rsidR="006714C5">
        <w:rPr>
          <w:rFonts w:ascii="仿宋_GB2312" w:eastAsia="仿宋_GB2312" w:hint="eastAsia"/>
          <w:sz w:val="32"/>
          <w:szCs w:val="32"/>
        </w:rPr>
        <w:t>涉嫌不符合食品安全标准</w:t>
      </w:r>
      <w:r>
        <w:rPr>
          <w:rFonts w:ascii="仿宋_GB2312" w:eastAsia="仿宋_GB2312" w:hint="eastAsia"/>
          <w:sz w:val="32"/>
          <w:szCs w:val="32"/>
        </w:rPr>
        <w:t>的</w:t>
      </w:r>
      <w:r w:rsidR="00010449">
        <w:rPr>
          <w:rFonts w:ascii="仿宋_GB2312" w:eastAsia="仿宋_GB2312" w:hint="eastAsia"/>
          <w:sz w:val="32"/>
          <w:szCs w:val="32"/>
        </w:rPr>
        <w:t>西班牙火腿</w:t>
      </w:r>
      <w:r>
        <w:rPr>
          <w:rFonts w:ascii="仿宋_GB2312" w:eastAsia="仿宋_GB2312" w:hint="eastAsia"/>
          <w:sz w:val="32"/>
          <w:szCs w:val="32"/>
        </w:rPr>
        <w:t>的举报（编号：</w:t>
      </w:r>
      <w:r w:rsidR="00010449">
        <w:rPr>
          <w:rFonts w:ascii="仿宋_GB2312" w:eastAsia="仿宋_GB2312" w:hint="eastAsia"/>
          <w:sz w:val="32"/>
          <w:szCs w:val="32"/>
        </w:rPr>
        <w:t>1440306002020093041511504</w:t>
      </w:r>
      <w:r>
        <w:rPr>
          <w:rFonts w:ascii="仿宋_GB2312" w:eastAsia="仿宋_GB2312" w:hint="eastAsia"/>
          <w:sz w:val="32"/>
          <w:szCs w:val="32"/>
        </w:rPr>
        <w:t>）所作的</w:t>
      </w:r>
      <w:r w:rsidR="007765A1">
        <w:rPr>
          <w:rFonts w:ascii="仿宋_GB2312" w:eastAsia="仿宋_GB2312" w:hint="eastAsia"/>
          <w:sz w:val="32"/>
          <w:szCs w:val="32"/>
        </w:rPr>
        <w:t>不予立案</w:t>
      </w:r>
      <w:r>
        <w:rPr>
          <w:rFonts w:ascii="仿宋_GB2312" w:eastAsia="仿宋_GB2312" w:hint="eastAsia"/>
          <w:sz w:val="32"/>
          <w:szCs w:val="32"/>
        </w:rPr>
        <w:t>决定，向本机关申请行政复议，本机关依法受理</w:t>
      </w:r>
      <w:r>
        <w:rPr>
          <w:rFonts w:eastAsia="仿宋_GB2312" w:hint="eastAsia"/>
          <w:sz w:val="32"/>
        </w:rPr>
        <w:t>。</w:t>
      </w:r>
      <w:r>
        <w:rPr>
          <w:rFonts w:ascii="仿宋_GB2312" w:eastAsia="仿宋_GB2312" w:hint="eastAsia"/>
          <w:sz w:val="32"/>
          <w:szCs w:val="32"/>
        </w:rPr>
        <w:t>被申请人向本机关提交了书面答复及有关证据和依据。本案现已审理终结。</w:t>
      </w:r>
    </w:p>
    <w:p w:rsidR="00EF63DE" w:rsidRPr="000131D1" w:rsidRDefault="00EF63DE" w:rsidP="00B91C84">
      <w:pPr>
        <w:spacing w:line="600" w:lineRule="exact"/>
        <w:ind w:firstLineChars="200" w:firstLine="640"/>
        <w:rPr>
          <w:rFonts w:ascii="仿宋_GB2312" w:eastAsia="仿宋_GB2312" w:hAnsi="仿宋_GB2312" w:cs="仿宋_GB2312"/>
          <w:sz w:val="32"/>
          <w:szCs w:val="32"/>
        </w:rPr>
      </w:pPr>
      <w:r>
        <w:rPr>
          <w:rFonts w:ascii="黑体" w:eastAsia="黑体" w:hint="eastAsia"/>
          <w:bCs/>
          <w:sz w:val="32"/>
        </w:rPr>
        <w:t>经查：</w:t>
      </w:r>
      <w:r w:rsidR="007765A1" w:rsidRPr="007765A1">
        <w:rPr>
          <w:rFonts w:ascii="仿宋_GB2312" w:eastAsia="仿宋_GB2312" w:hint="eastAsia"/>
          <w:bCs/>
          <w:sz w:val="32"/>
        </w:rPr>
        <w:t>2020年9月30日</w:t>
      </w:r>
      <w:r>
        <w:rPr>
          <w:rFonts w:ascii="仿宋_GB2312" w:eastAsia="仿宋_GB2312" w:hint="eastAsia"/>
          <w:bCs/>
          <w:sz w:val="32"/>
        </w:rPr>
        <w:t>，被申请人收到申请人的投诉举报（编号：</w:t>
      </w:r>
      <w:r w:rsidR="003C4EAD">
        <w:rPr>
          <w:rFonts w:ascii="仿宋_GB2312" w:eastAsia="仿宋_GB2312" w:hint="eastAsia"/>
          <w:sz w:val="32"/>
          <w:szCs w:val="32"/>
        </w:rPr>
        <w:t>1440306002020093041511504</w:t>
      </w:r>
      <w:r>
        <w:rPr>
          <w:rFonts w:ascii="仿宋_GB2312" w:eastAsia="仿宋_GB2312" w:hint="eastAsia"/>
          <w:bCs/>
          <w:sz w:val="32"/>
        </w:rPr>
        <w:t>），申请人称</w:t>
      </w:r>
      <w:r>
        <w:rPr>
          <w:rFonts w:ascii="仿宋_GB2312" w:eastAsia="仿宋_GB2312" w:hAnsi="仿宋" w:cs="宋体" w:hint="eastAsia"/>
          <w:color w:val="000000"/>
          <w:sz w:val="32"/>
          <w:szCs w:val="32"/>
        </w:rPr>
        <w:t>其</w:t>
      </w:r>
      <w:r w:rsidR="000131D1">
        <w:rPr>
          <w:rFonts w:ascii="仿宋_GB2312" w:eastAsia="仿宋_GB2312" w:hAnsi="仿宋" w:cs="宋体" w:hint="eastAsia"/>
          <w:color w:val="000000"/>
          <w:sz w:val="32"/>
          <w:szCs w:val="32"/>
        </w:rPr>
        <w:t>在</w:t>
      </w:r>
      <w:r w:rsidR="003C4EAD" w:rsidRPr="003C4EAD">
        <w:rPr>
          <w:rFonts w:ascii="仿宋_GB2312" w:eastAsia="仿宋_GB2312" w:hAnsi="仿宋" w:cs="宋体" w:hint="eastAsia"/>
          <w:color w:val="000000"/>
          <w:sz w:val="32"/>
          <w:szCs w:val="32"/>
        </w:rPr>
        <w:t>深圳市宝安区</w:t>
      </w:r>
      <w:r w:rsidR="00527AC6">
        <w:rPr>
          <w:rFonts w:ascii="仿宋_GB2312" w:eastAsia="仿宋_GB2312" w:hAnsi="仿宋" w:cs="宋体" w:hint="eastAsia"/>
          <w:color w:val="000000"/>
          <w:sz w:val="32"/>
          <w:szCs w:val="32"/>
        </w:rPr>
        <w:t>××</w:t>
      </w:r>
      <w:r w:rsidR="003C4EAD" w:rsidRPr="003C4EAD">
        <w:rPr>
          <w:rFonts w:ascii="仿宋_GB2312" w:eastAsia="仿宋_GB2312" w:hAnsi="仿宋" w:cs="宋体" w:hint="eastAsia"/>
          <w:color w:val="000000"/>
          <w:sz w:val="32"/>
          <w:szCs w:val="32"/>
        </w:rPr>
        <w:t>食品店所营网店购买的</w:t>
      </w:r>
      <w:r w:rsidR="000131D1">
        <w:rPr>
          <w:rFonts w:ascii="仿宋_GB2312" w:eastAsia="仿宋_GB2312" w:hint="eastAsia"/>
          <w:sz w:val="32"/>
          <w:szCs w:val="32"/>
        </w:rPr>
        <w:t>西班牙</w:t>
      </w:r>
      <w:r w:rsidR="003C4EAD" w:rsidRPr="003C4EAD">
        <w:rPr>
          <w:rFonts w:ascii="仿宋_GB2312" w:eastAsia="仿宋_GB2312" w:hAnsi="仿宋" w:cs="宋体" w:hint="eastAsia"/>
          <w:color w:val="000000"/>
          <w:sz w:val="32"/>
          <w:szCs w:val="32"/>
        </w:rPr>
        <w:t>火腿食品存在质量问题，被举报人涉嫌销售不符合食品安全标准的产品，请求被申请人进行查处。</w:t>
      </w:r>
      <w:r w:rsidR="000131D1">
        <w:rPr>
          <w:rFonts w:ascii="仿宋_GB2312" w:eastAsia="仿宋_GB2312" w:hAnsi="仿宋_GB2312" w:cs="仿宋_GB2312" w:hint="eastAsia"/>
          <w:sz w:val="32"/>
          <w:szCs w:val="32"/>
        </w:rPr>
        <w:t>2</w:t>
      </w:r>
      <w:r w:rsidR="000131D1">
        <w:rPr>
          <w:rFonts w:ascii="仿宋_GB2312" w:eastAsia="仿宋_GB2312" w:hAnsi="仿宋_GB2312" w:cs="仿宋_GB2312"/>
          <w:sz w:val="32"/>
          <w:szCs w:val="32"/>
        </w:rPr>
        <w:t>020</w:t>
      </w:r>
      <w:r w:rsidR="000131D1">
        <w:rPr>
          <w:rFonts w:ascii="仿宋_GB2312" w:eastAsia="仿宋_GB2312" w:hAnsi="仿宋_GB2312" w:cs="仿宋_GB2312" w:hint="eastAsia"/>
          <w:sz w:val="32"/>
          <w:szCs w:val="32"/>
        </w:rPr>
        <w:t>年</w:t>
      </w:r>
      <w:r w:rsidR="000131D1">
        <w:rPr>
          <w:rFonts w:ascii="仿宋_GB2312" w:eastAsia="仿宋_GB2312" w:hAnsi="仿宋_GB2312" w:cs="仿宋_GB2312"/>
          <w:sz w:val="32"/>
          <w:szCs w:val="32"/>
        </w:rPr>
        <w:t>10</w:t>
      </w:r>
      <w:r w:rsidR="000131D1">
        <w:rPr>
          <w:rFonts w:ascii="仿宋_GB2312" w:eastAsia="仿宋_GB2312" w:hAnsi="仿宋_GB2312" w:cs="仿宋_GB2312" w:hint="eastAsia"/>
          <w:sz w:val="32"/>
          <w:szCs w:val="32"/>
        </w:rPr>
        <w:t>月</w:t>
      </w:r>
      <w:r w:rsidR="000131D1">
        <w:rPr>
          <w:rFonts w:ascii="仿宋_GB2312" w:eastAsia="仿宋_GB2312" w:hAnsi="仿宋_GB2312" w:cs="仿宋_GB2312"/>
          <w:sz w:val="32"/>
          <w:szCs w:val="32"/>
        </w:rPr>
        <w:t>9</w:t>
      </w:r>
      <w:r w:rsidR="000131D1">
        <w:rPr>
          <w:rFonts w:ascii="仿宋_GB2312" w:eastAsia="仿宋_GB2312" w:hAnsi="仿宋_GB2312" w:cs="仿宋_GB2312" w:hint="eastAsia"/>
          <w:sz w:val="32"/>
          <w:szCs w:val="32"/>
        </w:rPr>
        <w:t>日，被申请人执法人员赴被举报人注册经营地进行现场检查。经现场核查，该地址为普通民宅，被举报人不在登记地址经营。随后，执法人员通过手机号码与被举报人负责人取得联系，该负责人表示其店铺的实际经营场所位于上海，提供</w:t>
      </w:r>
      <w:r w:rsidR="000131D1">
        <w:rPr>
          <w:rFonts w:ascii="仿宋_GB2312" w:eastAsia="仿宋_GB2312" w:hAnsi="仿宋_GB2312" w:cs="仿宋_GB2312" w:hint="eastAsia"/>
          <w:sz w:val="32"/>
          <w:szCs w:val="32"/>
        </w:rPr>
        <w:lastRenderedPageBreak/>
        <w:t>了具体地址以及联系方式，并就举报情况向执法人员出示了相关食品的海关报关文件以及检疫合格证明，同时出具了一份情况说明文件表示愿意协助调查。同日，被申请人以不属于被申请人管辖为由，作出不予立案决定。</w:t>
      </w:r>
      <w:r w:rsidR="000131D1">
        <w:rPr>
          <w:rFonts w:ascii="仿宋_GB2312" w:eastAsia="仿宋_GB2312" w:hint="eastAsia"/>
          <w:bCs/>
          <w:sz w:val="32"/>
        </w:rPr>
        <w:t>2020年10月12日</w:t>
      </w:r>
      <w:r>
        <w:rPr>
          <w:rFonts w:ascii="仿宋_GB2312" w:eastAsia="仿宋_GB2312" w:hint="eastAsia"/>
          <w:bCs/>
          <w:sz w:val="32"/>
        </w:rPr>
        <w:t>，被申请人向</w:t>
      </w:r>
      <w:r w:rsidR="000131D1">
        <w:rPr>
          <w:rFonts w:ascii="仿宋_GB2312" w:eastAsia="仿宋_GB2312" w:hint="eastAsia"/>
          <w:bCs/>
          <w:sz w:val="32"/>
        </w:rPr>
        <w:t>杭州市余杭</w:t>
      </w:r>
      <w:r>
        <w:rPr>
          <w:rFonts w:ascii="仿宋_GB2312" w:eastAsia="仿宋_GB2312" w:hint="eastAsia"/>
          <w:bCs/>
          <w:sz w:val="32"/>
        </w:rPr>
        <w:t>区市场监督管理局</w:t>
      </w:r>
      <w:r w:rsidR="000131D1">
        <w:rPr>
          <w:rFonts w:ascii="仿宋_GB2312" w:eastAsia="仿宋_GB2312" w:hint="eastAsia"/>
          <w:bCs/>
          <w:sz w:val="32"/>
        </w:rPr>
        <w:t>网监分局</w:t>
      </w:r>
      <w:r>
        <w:rPr>
          <w:rFonts w:ascii="仿宋_GB2312" w:eastAsia="仿宋_GB2312" w:hint="eastAsia"/>
          <w:bCs/>
          <w:sz w:val="32"/>
        </w:rPr>
        <w:t>发出深市监宝</w:t>
      </w:r>
      <w:r w:rsidR="000131D1">
        <w:rPr>
          <w:rFonts w:ascii="仿宋_GB2312" w:eastAsia="仿宋_GB2312" w:hint="eastAsia"/>
          <w:bCs/>
          <w:sz w:val="32"/>
        </w:rPr>
        <w:t>移字</w:t>
      </w:r>
      <w:r w:rsidR="000131D1">
        <w:rPr>
          <w:rFonts w:ascii="仿宋_GB2312" w:eastAsia="仿宋_GB2312" w:hint="eastAsia"/>
          <w:sz w:val="32"/>
          <w:szCs w:val="32"/>
        </w:rPr>
        <w:t>[</w:t>
      </w:r>
      <w:r>
        <w:rPr>
          <w:rFonts w:ascii="仿宋_GB2312" w:eastAsia="仿宋_GB2312" w:hint="eastAsia"/>
          <w:sz w:val="32"/>
          <w:szCs w:val="32"/>
        </w:rPr>
        <w:t>2020</w:t>
      </w:r>
      <w:r w:rsidR="000131D1">
        <w:rPr>
          <w:rFonts w:ascii="仿宋_GB2312" w:eastAsia="仿宋_GB2312" w:hint="eastAsia"/>
          <w:sz w:val="32"/>
          <w:szCs w:val="32"/>
        </w:rPr>
        <w:t>]</w:t>
      </w:r>
      <w:r w:rsidR="000131D1">
        <w:rPr>
          <w:rFonts w:ascii="仿宋_GB2312" w:eastAsia="仿宋_GB2312" w:hint="eastAsia"/>
          <w:bCs/>
          <w:sz w:val="32"/>
        </w:rPr>
        <w:t>松</w:t>
      </w:r>
      <w:r w:rsidR="00527AC6">
        <w:rPr>
          <w:rFonts w:ascii="仿宋_GB2312" w:eastAsia="仿宋_GB2312" w:hint="eastAsia"/>
          <w:bCs/>
          <w:sz w:val="32"/>
        </w:rPr>
        <w:t>××号</w:t>
      </w:r>
      <w:r>
        <w:rPr>
          <w:rFonts w:ascii="仿宋_GB2312" w:eastAsia="仿宋_GB2312" w:hint="eastAsia"/>
          <w:bCs/>
          <w:sz w:val="32"/>
        </w:rPr>
        <w:t>《</w:t>
      </w:r>
      <w:r w:rsidR="000131D1">
        <w:rPr>
          <w:rFonts w:ascii="仿宋_GB2312" w:eastAsia="仿宋_GB2312" w:hint="eastAsia"/>
          <w:bCs/>
          <w:sz w:val="32"/>
        </w:rPr>
        <w:t>网络交易违法行为移交</w:t>
      </w:r>
      <w:r>
        <w:rPr>
          <w:rFonts w:ascii="仿宋_GB2312" w:eastAsia="仿宋_GB2312" w:hint="eastAsia"/>
          <w:bCs/>
          <w:sz w:val="32"/>
        </w:rPr>
        <w:t>函》。申请人不服</w:t>
      </w:r>
      <w:r w:rsidR="000131D1">
        <w:rPr>
          <w:rFonts w:ascii="仿宋_GB2312" w:eastAsia="仿宋_GB2312" w:hint="eastAsia"/>
          <w:bCs/>
          <w:sz w:val="32"/>
        </w:rPr>
        <w:t>上述不予立案决定</w:t>
      </w:r>
      <w:r>
        <w:rPr>
          <w:rFonts w:ascii="仿宋_GB2312" w:eastAsia="仿宋_GB2312" w:hint="eastAsia"/>
          <w:bCs/>
          <w:sz w:val="32"/>
        </w:rPr>
        <w:t>，申请行政复议。</w:t>
      </w:r>
    </w:p>
    <w:p w:rsidR="00B91C84" w:rsidRDefault="00EF63DE" w:rsidP="00B91C84">
      <w:pPr>
        <w:spacing w:line="600" w:lineRule="exact"/>
        <w:ind w:rightChars="-52" w:right="-109" w:firstLineChars="210" w:firstLine="672"/>
        <w:rPr>
          <w:rFonts w:ascii="仿宋_GB2312" w:eastAsia="仿宋_GB2312" w:hAnsi="仿宋_GB2312"/>
          <w:sz w:val="32"/>
        </w:rPr>
      </w:pPr>
      <w:r>
        <w:rPr>
          <w:rFonts w:ascii="黑体" w:eastAsia="黑体" w:hAnsi="黑体" w:cs="黑体" w:hint="eastAsia"/>
          <w:sz w:val="32"/>
          <w:szCs w:val="32"/>
        </w:rPr>
        <w:t>本机关认为：</w:t>
      </w:r>
      <w:r w:rsidR="006714C5">
        <w:rPr>
          <w:rFonts w:ascii="仿宋_GB2312" w:eastAsia="仿宋_GB2312" w:hint="eastAsia"/>
          <w:sz w:val="32"/>
          <w:szCs w:val="32"/>
        </w:rPr>
        <w:t>依据</w:t>
      </w:r>
      <w:r w:rsidR="006714C5" w:rsidRPr="00FD0C72">
        <w:rPr>
          <w:rFonts w:ascii="仿宋_GB2312" w:eastAsia="仿宋_GB2312" w:hint="eastAsia"/>
          <w:sz w:val="32"/>
          <w:szCs w:val="32"/>
        </w:rPr>
        <w:t>《</w:t>
      </w:r>
      <w:r w:rsidR="00A34A16">
        <w:rPr>
          <w:rFonts w:ascii="仿宋_GB2312" w:eastAsia="仿宋_GB2312" w:hAnsi="宋体"/>
          <w:color w:val="000000"/>
          <w:sz w:val="32"/>
          <w:szCs w:val="32"/>
        </w:rPr>
        <w:t>市场监督管理投诉举报处理暂行办法</w:t>
      </w:r>
      <w:r w:rsidR="006714C5" w:rsidRPr="00FD0C72">
        <w:rPr>
          <w:rFonts w:ascii="仿宋_GB2312" w:eastAsia="仿宋_GB2312" w:hint="eastAsia"/>
          <w:sz w:val="32"/>
          <w:szCs w:val="32"/>
        </w:rPr>
        <w:t>》第</w:t>
      </w:r>
      <w:r w:rsidR="00A34A16">
        <w:rPr>
          <w:rFonts w:ascii="仿宋_GB2312" w:eastAsia="仿宋_GB2312" w:hint="eastAsia"/>
          <w:sz w:val="32"/>
          <w:szCs w:val="32"/>
        </w:rPr>
        <w:t>二十七条</w:t>
      </w:r>
      <w:r w:rsidR="006714C5" w:rsidRPr="00FD0C72">
        <w:rPr>
          <w:rFonts w:ascii="仿宋_GB2312" w:eastAsia="仿宋_GB2312" w:hint="eastAsia"/>
          <w:sz w:val="32"/>
          <w:szCs w:val="32"/>
        </w:rPr>
        <w:t>规定</w:t>
      </w:r>
      <w:r w:rsidR="00A34A16">
        <w:rPr>
          <w:rFonts w:ascii="仿宋_GB2312" w:eastAsia="仿宋_GB2312" w:hint="eastAsia"/>
          <w:sz w:val="32"/>
          <w:szCs w:val="32"/>
        </w:rPr>
        <w:t>：“</w:t>
      </w:r>
      <w:r w:rsidR="00A34A16" w:rsidRPr="00A34A16">
        <w:rPr>
          <w:rFonts w:ascii="仿宋_GB2312" w:eastAsia="仿宋_GB2312" w:hint="eastAsia"/>
          <w:sz w:val="32"/>
          <w:szCs w:val="32"/>
        </w:rPr>
        <w:t>对电子商务平台经营者和通过自建网站、其他网络服务销售商品或者提供服务的电子商务经营者的举报，由其住所地县级以上市场监督管理部门处理。</w:t>
      </w:r>
      <w:r w:rsidR="004E4099" w:rsidRPr="00A34A16">
        <w:rPr>
          <w:rFonts w:ascii="仿宋_GB2312" w:eastAsia="仿宋_GB2312" w:hint="eastAsia"/>
          <w:sz w:val="32"/>
          <w:szCs w:val="32"/>
        </w:rPr>
        <w:t>对平台内经营者的举报，由其实际经营地县级以上市场监督管理部门处理。电子商务平台经营者住所地县级以上市场监督管理部门先行收到举报的，也可以予以处理。</w:t>
      </w:r>
      <w:r w:rsidR="00A34A16">
        <w:rPr>
          <w:rFonts w:ascii="仿宋_GB2312" w:eastAsia="仿宋_GB2312" w:hint="eastAsia"/>
          <w:sz w:val="32"/>
          <w:szCs w:val="32"/>
        </w:rPr>
        <w:t>”</w:t>
      </w:r>
      <w:r w:rsidR="006714C5">
        <w:rPr>
          <w:rFonts w:ascii="仿宋_GB2312" w:eastAsia="仿宋_GB2312" w:hint="eastAsia"/>
          <w:sz w:val="32"/>
          <w:szCs w:val="32"/>
        </w:rPr>
        <w:t>本案，</w:t>
      </w:r>
      <w:r w:rsidR="004E4099">
        <w:rPr>
          <w:rFonts w:ascii="仿宋_GB2312" w:eastAsia="仿宋_GB2312" w:hint="eastAsia"/>
          <w:sz w:val="32"/>
          <w:szCs w:val="32"/>
        </w:rPr>
        <w:t>根据</w:t>
      </w:r>
      <w:r w:rsidR="006714C5">
        <w:rPr>
          <w:rFonts w:ascii="仿宋_GB2312" w:eastAsia="仿宋_GB2312" w:hint="eastAsia"/>
          <w:sz w:val="32"/>
          <w:szCs w:val="32"/>
        </w:rPr>
        <w:t>被申请人</w:t>
      </w:r>
      <w:r w:rsidR="004E4099">
        <w:rPr>
          <w:rFonts w:ascii="仿宋_GB2312" w:eastAsia="仿宋_GB2312" w:hint="eastAsia"/>
          <w:sz w:val="32"/>
          <w:szCs w:val="32"/>
        </w:rPr>
        <w:t>提交的订单物流信息、被举报人的情况说明等证据材料，可以证实被举报人实际经营地在上海，</w:t>
      </w:r>
      <w:r w:rsidR="00B91C84">
        <w:rPr>
          <w:rFonts w:ascii="仿宋_GB2312" w:eastAsia="仿宋_GB2312" w:hint="eastAsia"/>
          <w:sz w:val="32"/>
          <w:szCs w:val="32"/>
        </w:rPr>
        <w:t>依据上述规定，</w:t>
      </w:r>
      <w:r w:rsidR="004E4099">
        <w:rPr>
          <w:rFonts w:ascii="仿宋_GB2312" w:eastAsia="仿宋_GB2312" w:hint="eastAsia"/>
          <w:sz w:val="32"/>
          <w:szCs w:val="32"/>
        </w:rPr>
        <w:t>不属于被申请人管辖</w:t>
      </w:r>
      <w:r w:rsidR="006714C5">
        <w:rPr>
          <w:rFonts w:ascii="仿宋_GB2312" w:eastAsia="仿宋_GB2312" w:hint="eastAsia"/>
          <w:sz w:val="32"/>
          <w:szCs w:val="32"/>
        </w:rPr>
        <w:t>。故</w:t>
      </w:r>
      <w:r w:rsidR="00B91C84">
        <w:rPr>
          <w:rFonts w:ascii="仿宋_GB2312" w:eastAsia="仿宋_GB2312" w:hint="eastAsia"/>
          <w:sz w:val="32"/>
          <w:szCs w:val="32"/>
        </w:rPr>
        <w:t>被申请人作出的不予立案决定，并无违法或不当，依法应予以维持。</w:t>
      </w:r>
      <w:r w:rsidR="006714C5">
        <w:rPr>
          <w:rFonts w:ascii="仿宋_GB2312" w:eastAsia="仿宋_GB2312" w:hint="eastAsia"/>
          <w:sz w:val="32"/>
          <w:szCs w:val="32"/>
        </w:rPr>
        <w:t>综上，</w:t>
      </w:r>
      <w:r w:rsidR="00B91C84">
        <w:rPr>
          <w:rFonts w:ascii="仿宋_GB2312" w:eastAsia="仿宋_GB2312" w:hAnsi="仿宋_GB2312" w:hint="eastAsia"/>
          <w:sz w:val="32"/>
        </w:rPr>
        <w:t>根据《中华人民共和国行政复议法》</w:t>
      </w:r>
      <w:r w:rsidR="00B91C84">
        <w:rPr>
          <w:rFonts w:ascii="仿宋_GB2312" w:eastAsia="仿宋_GB2312" w:hAnsi="仿宋_GB2312" w:hint="eastAsia"/>
          <w:sz w:val="32"/>
          <w:szCs w:val="32"/>
        </w:rPr>
        <w:t>第二十八条第一款第（一）项</w:t>
      </w:r>
      <w:r w:rsidR="00B91C84">
        <w:rPr>
          <w:rFonts w:ascii="仿宋_GB2312" w:eastAsia="仿宋_GB2312" w:hAnsi="仿宋_GB2312" w:hint="eastAsia"/>
          <w:sz w:val="32"/>
        </w:rPr>
        <w:t>的规定，本机关作出复议决定如下：</w:t>
      </w:r>
    </w:p>
    <w:p w:rsidR="00B91C84" w:rsidRDefault="00B91C84" w:rsidP="00B91C84">
      <w:pPr>
        <w:spacing w:line="600" w:lineRule="exact"/>
        <w:ind w:rightChars="-52" w:right="-109" w:firstLineChars="210" w:firstLine="672"/>
        <w:rPr>
          <w:rFonts w:ascii="仿宋_GB2312" w:eastAsia="仿宋_GB2312"/>
          <w:sz w:val="32"/>
          <w:szCs w:val="32"/>
        </w:rPr>
      </w:pPr>
      <w:r>
        <w:rPr>
          <w:rFonts w:ascii="仿宋_GB2312" w:eastAsia="仿宋_GB2312" w:hAnsi="仿宋_GB2312" w:hint="eastAsia"/>
          <w:sz w:val="32"/>
        </w:rPr>
        <w:t>维持被申请人</w:t>
      </w:r>
      <w:r>
        <w:rPr>
          <w:rFonts w:ascii="仿宋_GB2312" w:eastAsia="仿宋_GB2312" w:hint="eastAsia"/>
          <w:sz w:val="32"/>
          <w:szCs w:val="32"/>
        </w:rPr>
        <w:t>对申请人关于深圳市宝安区</w:t>
      </w:r>
      <w:r w:rsidR="00527AC6">
        <w:rPr>
          <w:rFonts w:ascii="仿宋_GB2312" w:eastAsia="仿宋_GB2312" w:hint="eastAsia"/>
          <w:sz w:val="32"/>
          <w:szCs w:val="32"/>
        </w:rPr>
        <w:t>××</w:t>
      </w:r>
      <w:r>
        <w:rPr>
          <w:rFonts w:ascii="仿宋_GB2312" w:eastAsia="仿宋_GB2312" w:hint="eastAsia"/>
          <w:sz w:val="32"/>
          <w:szCs w:val="32"/>
        </w:rPr>
        <w:t>食品店违法销售涉嫌不符合食品安全标准的西班牙火腿的举报（编号：1440306002020093041511504）作出的不予立案决定。</w:t>
      </w:r>
    </w:p>
    <w:p w:rsidR="00B91C84" w:rsidRDefault="00B91C84" w:rsidP="00B91C84">
      <w:pPr>
        <w:spacing w:line="60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w:t>
      </w:r>
      <w:r>
        <w:rPr>
          <w:rFonts w:ascii="仿宋_GB2312" w:eastAsia="仿宋_GB2312" w:hAnsi="仿宋_GB2312" w:hint="eastAsia"/>
          <w:sz w:val="32"/>
        </w:rPr>
        <w:lastRenderedPageBreak/>
        <w:t>决定不服，可自收到复议决定书之日起十五日内向深圳市盐田区人民法院提起诉讼。</w:t>
      </w:r>
    </w:p>
    <w:p w:rsidR="00B91C84" w:rsidRDefault="00B91C84" w:rsidP="00B91C84">
      <w:pPr>
        <w:spacing w:line="600" w:lineRule="exact"/>
        <w:ind w:firstLineChars="1800" w:firstLine="5760"/>
        <w:rPr>
          <w:rFonts w:ascii="仿宋_GB2312" w:eastAsia="仿宋_GB2312" w:hAnsi="仿宋_GB2312"/>
          <w:sz w:val="32"/>
        </w:rPr>
      </w:pPr>
    </w:p>
    <w:p w:rsidR="00B91C84" w:rsidRDefault="00B91C84" w:rsidP="00B91C84">
      <w:pPr>
        <w:spacing w:line="600" w:lineRule="exact"/>
        <w:ind w:firstLineChars="1800" w:firstLine="5760"/>
        <w:rPr>
          <w:rFonts w:ascii="仿宋_GB2312" w:eastAsia="仿宋_GB2312" w:hAnsi="仿宋_GB2312"/>
          <w:sz w:val="32"/>
        </w:rPr>
      </w:pPr>
    </w:p>
    <w:p w:rsidR="00EF63DE" w:rsidRPr="00B91C84" w:rsidRDefault="00EF63DE" w:rsidP="00B91C84">
      <w:pPr>
        <w:spacing w:line="600" w:lineRule="exact"/>
        <w:ind w:firstLineChars="200" w:firstLine="640"/>
        <w:rPr>
          <w:rFonts w:ascii="仿宋_GB2312" w:eastAsia="仿宋_GB2312"/>
          <w:sz w:val="32"/>
          <w:szCs w:val="32"/>
        </w:rPr>
      </w:pPr>
    </w:p>
    <w:p w:rsidR="00EF63DE" w:rsidRDefault="00EF63DE" w:rsidP="00B91C84">
      <w:pPr>
        <w:spacing w:line="600" w:lineRule="exact"/>
        <w:ind w:firstLineChars="1900" w:firstLine="6080"/>
        <w:rPr>
          <w:rFonts w:ascii="仿宋_GB2312" w:eastAsia="仿宋_GB2312"/>
          <w:sz w:val="32"/>
          <w:szCs w:val="32"/>
        </w:rPr>
      </w:pPr>
      <w:r>
        <w:rPr>
          <w:rFonts w:ascii="仿宋_GB2312" w:eastAsia="仿宋_GB2312" w:hint="eastAsia"/>
          <w:sz w:val="32"/>
          <w:szCs w:val="32"/>
        </w:rPr>
        <w:t>深圳市人民政府</w:t>
      </w:r>
    </w:p>
    <w:p w:rsidR="00EF63DE" w:rsidRDefault="00EF63DE" w:rsidP="00B91C84">
      <w:pPr>
        <w:spacing w:line="600" w:lineRule="exact"/>
        <w:ind w:firstLineChars="200" w:firstLine="640"/>
      </w:pPr>
      <w:r>
        <w:rPr>
          <w:rFonts w:ascii="仿宋_GB2312" w:eastAsia="仿宋_GB2312" w:hint="eastAsia"/>
          <w:sz w:val="32"/>
          <w:szCs w:val="32"/>
        </w:rPr>
        <w:t xml:space="preserve">                                 2020年11月</w:t>
      </w:r>
      <w:r w:rsidR="00036CFA">
        <w:rPr>
          <w:rFonts w:ascii="仿宋_GB2312" w:eastAsia="仿宋_GB2312" w:hint="eastAsia"/>
          <w:sz w:val="32"/>
          <w:szCs w:val="32"/>
        </w:rPr>
        <w:t>27</w:t>
      </w:r>
      <w:r>
        <w:rPr>
          <w:rFonts w:ascii="仿宋_GB2312" w:eastAsia="仿宋_GB2312" w:hint="eastAsia"/>
          <w:sz w:val="32"/>
          <w:szCs w:val="32"/>
        </w:rPr>
        <w:t>日</w:t>
      </w:r>
    </w:p>
    <w:p w:rsidR="00D54853" w:rsidRDefault="00D54853" w:rsidP="00B91C84">
      <w:pPr>
        <w:spacing w:line="600" w:lineRule="exact"/>
      </w:pPr>
    </w:p>
    <w:sectPr w:rsidR="00D54853" w:rsidSect="00EF63DE">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D5F" w:rsidRDefault="009C6D5F" w:rsidP="00EF63DE">
      <w:r>
        <w:separator/>
      </w:r>
    </w:p>
  </w:endnote>
  <w:endnote w:type="continuationSeparator" w:id="0">
    <w:p w:rsidR="009C6D5F" w:rsidRDefault="009C6D5F" w:rsidP="00EF63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Courier New"/>
    <w:charset w:val="00"/>
    <w:family w:val="script"/>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7127"/>
      <w:docPartObj>
        <w:docPartGallery w:val="Page Numbers (Bottom of Page)"/>
        <w:docPartUnique/>
      </w:docPartObj>
    </w:sdtPr>
    <w:sdtContent>
      <w:p w:rsidR="00EF63DE" w:rsidRDefault="007A566D">
        <w:pPr>
          <w:pStyle w:val="a4"/>
          <w:jc w:val="center"/>
        </w:pPr>
        <w:fldSimple w:instr=" PAGE   \* MERGEFORMAT ">
          <w:r w:rsidR="00A5368E" w:rsidRPr="00A5368E">
            <w:rPr>
              <w:noProof/>
              <w:lang w:val="zh-CN"/>
            </w:rPr>
            <w:t>3</w:t>
          </w:r>
        </w:fldSimple>
      </w:p>
    </w:sdtContent>
  </w:sdt>
  <w:p w:rsidR="00EF63DE" w:rsidRDefault="00EF63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D5F" w:rsidRDefault="009C6D5F" w:rsidP="00EF63DE">
      <w:r>
        <w:separator/>
      </w:r>
    </w:p>
  </w:footnote>
  <w:footnote w:type="continuationSeparator" w:id="0">
    <w:p w:rsidR="009C6D5F" w:rsidRDefault="009C6D5F" w:rsidP="00EF63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F63DE"/>
    <w:rsid w:val="00000982"/>
    <w:rsid w:val="00010449"/>
    <w:rsid w:val="000131D1"/>
    <w:rsid w:val="00036CFA"/>
    <w:rsid w:val="00072C56"/>
    <w:rsid w:val="00077A41"/>
    <w:rsid w:val="00186DF4"/>
    <w:rsid w:val="00215FB4"/>
    <w:rsid w:val="002C6A70"/>
    <w:rsid w:val="0034759A"/>
    <w:rsid w:val="003C4EAD"/>
    <w:rsid w:val="00485C56"/>
    <w:rsid w:val="004B43DF"/>
    <w:rsid w:val="004E4099"/>
    <w:rsid w:val="00527AC6"/>
    <w:rsid w:val="006714C5"/>
    <w:rsid w:val="006F26EA"/>
    <w:rsid w:val="0073429D"/>
    <w:rsid w:val="007765A1"/>
    <w:rsid w:val="007A566D"/>
    <w:rsid w:val="009C6D5F"/>
    <w:rsid w:val="00A34A16"/>
    <w:rsid w:val="00A5368E"/>
    <w:rsid w:val="00B332A2"/>
    <w:rsid w:val="00B91C84"/>
    <w:rsid w:val="00D53A86"/>
    <w:rsid w:val="00D54853"/>
    <w:rsid w:val="00D62AD1"/>
    <w:rsid w:val="00EF63DE"/>
    <w:rsid w:val="00F61D18"/>
    <w:rsid w:val="00FA32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3D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F63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F63DE"/>
    <w:rPr>
      <w:rFonts w:ascii="Times New Roman" w:eastAsia="宋体" w:hAnsi="Times New Roman" w:cs="Times New Roman"/>
      <w:kern w:val="0"/>
      <w:sz w:val="18"/>
      <w:szCs w:val="18"/>
    </w:rPr>
  </w:style>
  <w:style w:type="paragraph" w:styleId="a4">
    <w:name w:val="footer"/>
    <w:basedOn w:val="a"/>
    <w:link w:val="Char0"/>
    <w:uiPriority w:val="99"/>
    <w:unhideWhenUsed/>
    <w:rsid w:val="00EF63DE"/>
    <w:pPr>
      <w:tabs>
        <w:tab w:val="center" w:pos="4153"/>
        <w:tab w:val="right" w:pos="8306"/>
      </w:tabs>
      <w:snapToGrid w:val="0"/>
      <w:jc w:val="left"/>
    </w:pPr>
    <w:rPr>
      <w:sz w:val="18"/>
      <w:szCs w:val="18"/>
    </w:rPr>
  </w:style>
  <w:style w:type="character" w:customStyle="1" w:styleId="Char0">
    <w:name w:val="页脚 Char"/>
    <w:basedOn w:val="a0"/>
    <w:link w:val="a4"/>
    <w:uiPriority w:val="99"/>
    <w:rsid w:val="00EF63DE"/>
    <w:rPr>
      <w:rFonts w:ascii="Times New Roman" w:eastAsia="宋体" w:hAnsi="Times New Roman" w:cs="Times New Roman"/>
      <w:kern w:val="0"/>
      <w:sz w:val="18"/>
      <w:szCs w:val="18"/>
    </w:rPr>
  </w:style>
  <w:style w:type="paragraph" w:styleId="a5">
    <w:name w:val="Revision"/>
    <w:hidden/>
    <w:uiPriority w:val="99"/>
    <w:semiHidden/>
    <w:rsid w:val="00186DF4"/>
    <w:rPr>
      <w:rFonts w:ascii="Times New Roman" w:eastAsia="宋体" w:hAnsi="Times New Roman" w:cs="Times New Roman"/>
      <w:kern w:val="0"/>
      <w:szCs w:val="21"/>
    </w:rPr>
  </w:style>
  <w:style w:type="paragraph" w:styleId="a6">
    <w:name w:val="Balloon Text"/>
    <w:basedOn w:val="a"/>
    <w:link w:val="Char1"/>
    <w:uiPriority w:val="99"/>
    <w:semiHidden/>
    <w:unhideWhenUsed/>
    <w:rsid w:val="00186DF4"/>
    <w:rPr>
      <w:sz w:val="18"/>
      <w:szCs w:val="18"/>
    </w:rPr>
  </w:style>
  <w:style w:type="character" w:customStyle="1" w:styleId="Char1">
    <w:name w:val="批注框文本 Char"/>
    <w:basedOn w:val="a0"/>
    <w:link w:val="a6"/>
    <w:uiPriority w:val="99"/>
    <w:semiHidden/>
    <w:rsid w:val="00186DF4"/>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60689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180</Words>
  <Characters>1029</Characters>
  <Application>Microsoft Office Word</Application>
  <DocSecurity>0</DocSecurity>
  <Lines>8</Lines>
  <Paragraphs>2</Paragraphs>
  <ScaleCrop>false</ScaleCrop>
  <Company>Chinese ORG</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12</cp:revision>
  <dcterms:created xsi:type="dcterms:W3CDTF">2020-10-29T02:12:00Z</dcterms:created>
  <dcterms:modified xsi:type="dcterms:W3CDTF">2021-08-25T01:18:00Z</dcterms:modified>
</cp:coreProperties>
</file>