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450" w:rsidRDefault="005222BB">
      <w:pPr>
        <w:spacing w:line="80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0D0450" w:rsidRDefault="005222BB">
      <w:pPr>
        <w:spacing w:line="80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0D0450" w:rsidRDefault="000D0450">
      <w:pPr>
        <w:spacing w:line="580" w:lineRule="exact"/>
        <w:ind w:firstLineChars="200" w:firstLine="640"/>
        <w:rPr>
          <w:rFonts w:ascii="仿宋_GB2312" w:eastAsia="仿宋_GB2312"/>
          <w:sz w:val="32"/>
          <w:szCs w:val="32"/>
        </w:rPr>
      </w:pPr>
    </w:p>
    <w:p w:rsidR="000D0450" w:rsidRDefault="005222BB">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1728</w:t>
      </w:r>
      <w:r>
        <w:rPr>
          <w:rFonts w:ascii="仿宋_GB2312" w:eastAsia="仿宋_GB2312" w:hint="eastAsia"/>
          <w:sz w:val="32"/>
          <w:szCs w:val="32"/>
        </w:rPr>
        <w:t>号</w:t>
      </w:r>
      <w:bookmarkEnd w:id="0"/>
    </w:p>
    <w:p w:rsidR="000D0450" w:rsidRDefault="000D0450">
      <w:pPr>
        <w:spacing w:line="580" w:lineRule="exact"/>
        <w:ind w:firstLineChars="200" w:firstLine="640"/>
        <w:rPr>
          <w:rFonts w:ascii="仿宋_GB2312" w:eastAsia="仿宋_GB2312"/>
          <w:sz w:val="32"/>
          <w:szCs w:val="32"/>
        </w:rPr>
      </w:pPr>
    </w:p>
    <w:p w:rsidR="000D0450" w:rsidRDefault="005222BB">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7A3376" w:rsidRPr="007A3376">
        <w:rPr>
          <w:rFonts w:ascii="仿宋_GB2312" w:eastAsia="仿宋_GB2312" w:hint="eastAsia"/>
          <w:sz w:val="32"/>
        </w:rPr>
        <w:t>××</w:t>
      </w:r>
      <w:r>
        <w:rPr>
          <w:rFonts w:ascii="仿宋_GB2312" w:eastAsia="仿宋_GB2312" w:hint="eastAsia"/>
          <w:sz w:val="32"/>
        </w:rPr>
        <w:t>五金塑胶电子（深圳）有限公司</w:t>
      </w:r>
    </w:p>
    <w:p w:rsidR="000D0450" w:rsidRDefault="005222BB">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7A3376">
        <w:rPr>
          <w:rFonts w:ascii="仿宋_GB2312" w:eastAsia="仿宋_GB2312" w:hint="eastAsia"/>
          <w:sz w:val="32"/>
        </w:rPr>
        <w:t>某</w:t>
      </w:r>
      <w:r>
        <w:rPr>
          <w:rFonts w:ascii="仿宋_GB2312" w:eastAsia="仿宋_GB2312" w:hint="eastAsia"/>
          <w:sz w:val="32"/>
        </w:rPr>
        <w:t>，总经理</w:t>
      </w:r>
    </w:p>
    <w:p w:rsidR="000D0450" w:rsidRDefault="005222BB">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7A3376">
        <w:rPr>
          <w:rFonts w:ascii="仿宋_GB2312" w:eastAsia="仿宋_GB2312" w:hint="eastAsia"/>
          <w:sz w:val="32"/>
        </w:rPr>
        <w:t>某</w:t>
      </w:r>
    </w:p>
    <w:p w:rsidR="000D0450" w:rsidRDefault="005222BB">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0D0450" w:rsidRDefault="005222BB">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0D0450" w:rsidRDefault="005222BB">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0D0450" w:rsidRDefault="000D0450">
      <w:pPr>
        <w:spacing w:line="580" w:lineRule="exact"/>
        <w:ind w:firstLineChars="200" w:firstLine="640"/>
        <w:rPr>
          <w:rFonts w:ascii="仿宋_GB2312" w:eastAsia="仿宋_GB2312" w:hAnsi="华文中宋"/>
          <w:sz w:val="32"/>
          <w:szCs w:val="32"/>
        </w:rPr>
      </w:pPr>
    </w:p>
    <w:p w:rsidR="000D0450" w:rsidRDefault="005222BB">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A3376">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0D0450" w:rsidRDefault="005222BB">
      <w:pPr>
        <w:spacing w:line="580" w:lineRule="exact"/>
        <w:ind w:firstLineChars="200" w:firstLine="640"/>
        <w:rPr>
          <w:rFonts w:ascii="仿宋_GB2312" w:eastAsia="仿宋_GB2312"/>
          <w:sz w:val="32"/>
        </w:rPr>
      </w:pPr>
      <w:r>
        <w:rPr>
          <w:rFonts w:eastAsia="黑体"/>
          <w:sz w:val="32"/>
        </w:rPr>
        <w:t>申请人称：</w:t>
      </w:r>
      <w:r w:rsidR="007A3376">
        <w:rPr>
          <w:rFonts w:ascii="仿宋_GB2312" w:eastAsia="仿宋_GB2312" w:hint="eastAsia"/>
          <w:sz w:val="32"/>
        </w:rPr>
        <w:t>朱某</w:t>
      </w:r>
      <w:r>
        <w:rPr>
          <w:rFonts w:ascii="仿宋_GB2312" w:eastAsia="仿宋_GB2312" w:hint="eastAsia"/>
          <w:sz w:val="32"/>
        </w:rPr>
        <w:t>申辩的事实不符，员工自入职以来并未提出要求缴纳公积金业务，未提交办理公积金相关资料，后期要求缴纳时已及时足额缴纳。请求：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撤销被申请人作出的涉案《责令限期缴存决定书》。</w:t>
      </w:r>
    </w:p>
    <w:p w:rsidR="000D0450" w:rsidRDefault="005222BB">
      <w:pPr>
        <w:spacing w:line="58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w:t>
      </w:r>
      <w:r w:rsidR="007A3376">
        <w:rPr>
          <w:rFonts w:ascii="仿宋_GB2312" w:eastAsia="仿宋_GB2312" w:hint="eastAsia"/>
          <w:sz w:val="32"/>
          <w:szCs w:val="32"/>
        </w:rPr>
        <w:t>朱某</w:t>
      </w:r>
      <w:r>
        <w:rPr>
          <w:rFonts w:ascii="仿宋_GB2312" w:eastAsia="仿宋_GB2312" w:hint="eastAsia"/>
          <w:sz w:val="32"/>
          <w:szCs w:val="32"/>
        </w:rPr>
        <w:t>等</w:t>
      </w:r>
      <w:r>
        <w:rPr>
          <w:rFonts w:ascii="仿宋_GB2312" w:eastAsia="仿宋_GB2312" w:hint="eastAsia"/>
          <w:sz w:val="32"/>
          <w:szCs w:val="32"/>
        </w:rPr>
        <w:t>2</w:t>
      </w:r>
      <w:r>
        <w:rPr>
          <w:rFonts w:ascii="仿宋_GB2312" w:eastAsia="仿宋_GB2312" w:hint="eastAsia"/>
          <w:sz w:val="32"/>
          <w:szCs w:val="32"/>
        </w:rPr>
        <w:t>人到被</w:t>
      </w:r>
      <w:r>
        <w:rPr>
          <w:rFonts w:ascii="仿宋_GB2312" w:eastAsia="仿宋_GB2312" w:hint="eastAsia"/>
          <w:sz w:val="32"/>
          <w:szCs w:val="32"/>
        </w:rPr>
        <w:lastRenderedPageBreak/>
        <w:t>申请人宝安管理部递交资料，投诉申请人未按规定为其缴存住房公积金。经查，申请人未按职工上年度月平均工资标准缴存住房公积金且部分月份未缴，存在逾期不缴及少缴行为，被申请人就</w:t>
      </w:r>
      <w:r w:rsidR="007A3376">
        <w:rPr>
          <w:rFonts w:ascii="仿宋_GB2312" w:eastAsia="仿宋_GB2312" w:hint="eastAsia"/>
          <w:sz w:val="32"/>
          <w:szCs w:val="32"/>
        </w:rPr>
        <w:t>朱某</w:t>
      </w:r>
      <w:r>
        <w:rPr>
          <w:rFonts w:ascii="仿宋_GB2312" w:eastAsia="仿宋_GB2312" w:hint="eastAsia"/>
          <w:sz w:val="32"/>
          <w:szCs w:val="32"/>
        </w:rPr>
        <w:t>等</w:t>
      </w:r>
      <w:r>
        <w:rPr>
          <w:rFonts w:ascii="仿宋_GB2312" w:eastAsia="仿宋_GB2312" w:hint="eastAsia"/>
          <w:sz w:val="32"/>
          <w:szCs w:val="32"/>
        </w:rPr>
        <w:t>2</w:t>
      </w:r>
      <w:r>
        <w:rPr>
          <w:rFonts w:ascii="仿宋_GB2312" w:eastAsia="仿宋_GB2312" w:hint="eastAsia"/>
          <w:sz w:val="32"/>
          <w:szCs w:val="32"/>
        </w:rPr>
        <w:t>人的诉求予以</w:t>
      </w:r>
      <w:r>
        <w:rPr>
          <w:rFonts w:ascii="仿宋_GB2312" w:eastAsia="仿宋_GB2312" w:hint="eastAsia"/>
          <w:sz w:val="32"/>
          <w:szCs w:val="32"/>
        </w:rPr>
        <w:t>立案，并向申请人送达了《核查通知书》。申请人收到《核查通知书》后未提出异议，被申请人遂向申请人送达了《责令限期缴存决定书》。</w:t>
      </w:r>
    </w:p>
    <w:p w:rsidR="000D0450" w:rsidRDefault="005222BB">
      <w:pPr>
        <w:spacing w:line="58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入职以来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w:t>
      </w:r>
      <w:r>
        <w:rPr>
          <w:rFonts w:ascii="仿宋_GB2312" w:eastAsia="仿宋_GB2312" w:hint="eastAsia"/>
          <w:sz w:val="32"/>
          <w:szCs w:val="32"/>
        </w:rPr>
        <w:t>法定义务不应以职工提出办理要求为前提。申请人称职工后期要求缴纳公积金业务时已及时为职工足额缴纳。根据《住房公积金管理条例》第十六条规定</w:t>
      </w:r>
      <w:r>
        <w:rPr>
          <w:rFonts w:ascii="仿宋_GB2312" w:eastAsia="仿宋_GB2312" w:hint="eastAsia"/>
          <w:sz w:val="32"/>
          <w:szCs w:val="32"/>
        </w:rPr>
        <w:t>:</w:t>
      </w:r>
      <w:r>
        <w:rPr>
          <w:rFonts w:ascii="仿宋_GB2312" w:eastAsia="仿宋_GB2312" w:hint="eastAsia"/>
          <w:sz w:val="32"/>
          <w:szCs w:val="32"/>
        </w:rPr>
        <w:t>“职工住房公积金的月缴存额为职工本人上一年度月平均工资乘以职工住房公积金缴存比例。单位为职工缴存的住房公积金的月缴存额为职工本人上一年度月平均工资乘以单位住房公积金缴存比例”；第十七条规定</w:t>
      </w:r>
      <w:r>
        <w:rPr>
          <w:rFonts w:ascii="仿宋_GB2312" w:eastAsia="仿宋_GB2312" w:hint="eastAsia"/>
          <w:sz w:val="32"/>
          <w:szCs w:val="32"/>
        </w:rPr>
        <w:t>:</w:t>
      </w:r>
      <w:r>
        <w:rPr>
          <w:rFonts w:ascii="仿宋_GB2312" w:eastAsia="仿宋_GB2312" w:hint="eastAsia"/>
          <w:sz w:val="32"/>
          <w:szCs w:val="32"/>
        </w:rPr>
        <w:t>“新参加工作的职工从参加工作的第二个月开始缴存住房公积金，月缴存额为职工本人当月工资乘以职工住房公积金缴存比例。单位新调入的职工从调入单位发放工资之日起缴存住房公积金，月缴存额为</w:t>
      </w:r>
      <w:r>
        <w:rPr>
          <w:rFonts w:ascii="仿宋_GB2312" w:eastAsia="仿宋_GB2312" w:hint="eastAsia"/>
          <w:sz w:val="32"/>
          <w:szCs w:val="32"/>
        </w:rPr>
        <w:lastRenderedPageBreak/>
        <w:t>职工本人</w:t>
      </w:r>
      <w:r>
        <w:rPr>
          <w:rFonts w:ascii="仿宋_GB2312" w:eastAsia="仿宋_GB2312" w:hint="eastAsia"/>
          <w:sz w:val="32"/>
          <w:szCs w:val="32"/>
        </w:rPr>
        <w:t>当月工资乘以职工住房公积金缴存比例”。《深圳市住房公积金管理暂行办法》第十六条规定</w:t>
      </w:r>
      <w:r>
        <w:rPr>
          <w:rFonts w:ascii="仿宋_GB2312" w:eastAsia="仿宋_GB2312" w:hint="eastAsia"/>
          <w:sz w:val="32"/>
          <w:szCs w:val="32"/>
        </w:rPr>
        <w:t>:</w:t>
      </w:r>
      <w:r>
        <w:rPr>
          <w:rFonts w:ascii="仿宋_GB2312" w:eastAsia="仿宋_GB2312" w:hint="eastAsia"/>
          <w:sz w:val="32"/>
          <w:szCs w:val="32"/>
        </w:rPr>
        <w:t>“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0D0450" w:rsidRDefault="005222BB">
      <w:pPr>
        <w:spacing w:line="58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w:t>
      </w:r>
      <w:r>
        <w:rPr>
          <w:rFonts w:ascii="仿宋_GB2312" w:eastAsia="仿宋_GB2312" w:hint="eastAsia"/>
          <w:sz w:val="32"/>
          <w:szCs w:val="32"/>
        </w:rPr>
        <w:t>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w:t>
      </w:r>
      <w:r>
        <w:rPr>
          <w:rFonts w:ascii="仿宋_GB2312" w:eastAsia="仿宋_GB2312" w:hint="eastAsia"/>
          <w:sz w:val="32"/>
          <w:szCs w:val="32"/>
        </w:rPr>
        <w:t>当月工资乘以职工住房公积金缴存比例。单位新调入的职工从调入单位发放工资之日起缴存住房公积金，月缴存额为职工本人当月工资乘以职工住房公积金缴存比例”；第二十条规定：“单位应当按时、</w:t>
      </w:r>
      <w:r>
        <w:rPr>
          <w:rFonts w:ascii="仿宋_GB2312" w:eastAsia="仿宋_GB2312" w:hint="eastAsia"/>
          <w:sz w:val="32"/>
          <w:szCs w:val="32"/>
        </w:rPr>
        <w:lastRenderedPageBreak/>
        <w:t>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w:t>
      </w:r>
      <w:r>
        <w:rPr>
          <w:rFonts w:ascii="仿宋_GB2312" w:eastAsia="仿宋_GB2312" w:hint="eastAsia"/>
          <w:sz w:val="32"/>
          <w:szCs w:val="32"/>
        </w:rPr>
        <w:t>均工资。新参加工作的职工从参加工作的第二个月开始缴存住房公积金，住房公积金缴存基数为职工本人当月工资。新调入的职工从调入单位发放工资之日起缴存住房公积金，住房公积金缴存基数为职工本人当月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日”。被申请人遵照上述规定计算申请人欠缴的住房公积金数额。《住房公积金管理条例</w:t>
      </w:r>
      <w:r>
        <w:rPr>
          <w:rFonts w:ascii="仿宋_GB2312" w:eastAsia="仿宋_GB2312" w:hint="eastAsia"/>
          <w:sz w:val="32"/>
          <w:szCs w:val="32"/>
        </w:rPr>
        <w:t>》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w:t>
      </w:r>
      <w:r>
        <w:rPr>
          <w:rFonts w:ascii="仿宋_GB2312" w:eastAsia="仿宋_GB2312" w:hint="eastAsia"/>
          <w:sz w:val="32"/>
          <w:szCs w:val="32"/>
        </w:rPr>
        <w:lastRenderedPageBreak/>
        <w:t>第三十八条规定予以处理”。根据上述规定，被申请人责令申请人限期缴存，向其送达《责令限期缴存决定书》。</w:t>
      </w:r>
    </w:p>
    <w:p w:rsidR="000D0450" w:rsidRDefault="005222BB">
      <w:pPr>
        <w:spacing w:line="580" w:lineRule="exact"/>
        <w:ind w:firstLineChars="200" w:firstLine="640"/>
        <w:rPr>
          <w:rFonts w:ascii="仿宋_GB2312" w:eastAsia="仿宋_GB2312"/>
          <w:sz w:val="32"/>
          <w:szCs w:val="32"/>
        </w:rPr>
      </w:pPr>
      <w:r>
        <w:rPr>
          <w:rFonts w:ascii="仿宋_GB2312" w:eastAsia="仿宋_GB2312" w:hint="eastAsia"/>
          <w:sz w:val="32"/>
          <w:szCs w:val="32"/>
        </w:rPr>
        <w:t>综上所述，被申请人作</w:t>
      </w:r>
      <w:r>
        <w:rPr>
          <w:rFonts w:ascii="仿宋_GB2312" w:eastAsia="仿宋_GB2312" w:hint="eastAsia"/>
          <w:sz w:val="32"/>
          <w:szCs w:val="32"/>
        </w:rPr>
        <w:t>出的上述行政处理决定认定事实清楚，证据确凿，适用法律正确，符合法定程序，处理恰当，请予以维持。</w:t>
      </w:r>
    </w:p>
    <w:p w:rsidR="000D0450" w:rsidRDefault="005222BB">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11</w:t>
      </w:r>
      <w:r>
        <w:rPr>
          <w:rFonts w:ascii="仿宋_GB2312" w:eastAsia="仿宋_GB2312" w:hAnsi="黑体" w:hint="eastAsia"/>
          <w:sz w:val="32"/>
        </w:rPr>
        <w:t>日，职工</w:t>
      </w:r>
      <w:r w:rsidR="007A3376">
        <w:rPr>
          <w:rFonts w:ascii="仿宋_GB2312" w:eastAsia="仿宋_GB2312" w:hint="eastAsia"/>
          <w:sz w:val="32"/>
        </w:rPr>
        <w:t>朱某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2012</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月至</w:t>
      </w:r>
      <w:r>
        <w:rPr>
          <w:rFonts w:ascii="仿宋_GB2312" w:eastAsia="仿宋_GB2312" w:hAnsi="黑体" w:hint="eastAsia"/>
          <w:sz w:val="32"/>
        </w:rPr>
        <w:t>2019</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的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w:t>
      </w:r>
      <w:r>
        <w:rPr>
          <w:rFonts w:ascii="仿宋_GB2312" w:eastAsia="仿宋_GB2312" w:hAnsi="黑体" w:hint="eastAsia"/>
          <w:sz w:val="32"/>
        </w:rPr>
        <w:t>，请于收到本通知书之日起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7A3376">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7A3376">
        <w:rPr>
          <w:rFonts w:ascii="仿宋_GB2312" w:eastAsia="仿宋_GB2312" w:hint="eastAsia"/>
          <w:sz w:val="32"/>
        </w:rPr>
        <w:t>朱某</w:t>
      </w:r>
      <w:r>
        <w:rPr>
          <w:rFonts w:ascii="仿宋_GB2312" w:eastAsia="仿宋_GB2312" w:hAnsi="黑体" w:hint="eastAsia"/>
          <w:sz w:val="32"/>
        </w:rPr>
        <w:t>补缴</w:t>
      </w:r>
      <w:r>
        <w:rPr>
          <w:rFonts w:ascii="仿宋_GB2312" w:eastAsia="仿宋_GB2312" w:hAnsi="黑体" w:hint="eastAsia"/>
          <w:sz w:val="32"/>
        </w:rPr>
        <w:t>2012</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月至</w:t>
      </w:r>
      <w:r>
        <w:rPr>
          <w:rFonts w:ascii="仿宋_GB2312" w:eastAsia="仿宋_GB2312" w:hAnsi="黑体" w:hint="eastAsia"/>
          <w:sz w:val="32"/>
        </w:rPr>
        <w:t>2019</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月期间的住房公积金</w:t>
      </w:r>
      <w:r>
        <w:rPr>
          <w:rFonts w:ascii="仿宋_GB2312" w:eastAsia="仿宋_GB2312" w:hAnsi="黑体" w:hint="eastAsia"/>
          <w:sz w:val="32"/>
        </w:rPr>
        <w:t>12172</w:t>
      </w:r>
      <w:r>
        <w:rPr>
          <w:rFonts w:ascii="仿宋_GB2312" w:eastAsia="仿宋_GB2312" w:hAnsi="黑体" w:hint="eastAsia"/>
          <w:sz w:val="32"/>
        </w:rPr>
        <w:t>元。申请人不服</w:t>
      </w:r>
      <w:r>
        <w:rPr>
          <w:rFonts w:ascii="仿宋_GB2312" w:eastAsia="仿宋_GB2312" w:hAnsi="黑体" w:hint="eastAsia"/>
          <w:sz w:val="32"/>
        </w:rPr>
        <w:t>，向本机关申请行政复议，请求撤销该《责令限期缴存决定书》。</w:t>
      </w:r>
      <w:r>
        <w:rPr>
          <w:rFonts w:ascii="仿宋_GB2312" w:eastAsia="仿宋_GB2312" w:hAnsi="仿宋" w:hint="eastAsia"/>
          <w:sz w:val="32"/>
          <w:szCs w:val="32"/>
        </w:rPr>
        <w:t xml:space="preserve"> </w:t>
      </w:r>
    </w:p>
    <w:p w:rsidR="000D0450" w:rsidRDefault="005222BB">
      <w:pPr>
        <w:spacing w:line="580" w:lineRule="exact"/>
        <w:ind w:firstLineChars="200" w:firstLine="640"/>
        <w:rPr>
          <w:rFonts w:ascii="仿宋_GB2312" w:eastAsia="仿宋_GB2312" w:hAnsi="仿宋_GB2312"/>
          <w:sz w:val="32"/>
          <w:szCs w:val="32"/>
        </w:rPr>
      </w:pPr>
      <w:r>
        <w:rPr>
          <w:rFonts w:ascii="黑体" w:eastAsia="黑体" w:hAnsi="黑体" w:hint="eastAsia"/>
          <w:sz w:val="32"/>
        </w:rPr>
        <w:lastRenderedPageBreak/>
        <w:t>本机关认为：</w:t>
      </w:r>
      <w:r>
        <w:rPr>
          <w:rFonts w:ascii="仿宋_GB2312" w:eastAsia="仿宋_GB2312" w:hAnsi="仿宋_GB2312" w:hint="eastAsia"/>
          <w:sz w:val="32"/>
          <w:szCs w:val="32"/>
        </w:rPr>
        <w:t>被申请人受理涉案职工</w:t>
      </w:r>
      <w:r w:rsidR="007A3376">
        <w:rPr>
          <w:rFonts w:ascii="仿宋_GB2312" w:eastAsia="仿宋_GB2312" w:hint="eastAsia"/>
          <w:sz w:val="32"/>
        </w:rPr>
        <w:t>朱某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7A3376">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0D0450" w:rsidRDefault="005222BB">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w:t>
      </w:r>
      <w:r>
        <w:rPr>
          <w:rFonts w:ascii="仿宋_GB2312" w:eastAsia="仿宋_GB2312" w:hAnsi="仿宋_GB2312" w:hint="eastAsia"/>
          <w:sz w:val="32"/>
          <w:szCs w:val="32"/>
        </w:rPr>
        <w:t>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0D0450" w:rsidRDefault="005222BB">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w:t>
      </w:r>
      <w:r>
        <w:rPr>
          <w:rFonts w:ascii="仿宋_GB2312" w:eastAsia="仿宋_GB2312" w:hAnsi="仿宋" w:hint="eastAsia"/>
          <w:sz w:val="32"/>
          <w:szCs w:val="32"/>
        </w:rPr>
        <w:lastRenderedPageBreak/>
        <w:t>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0D0450" w:rsidRDefault="005222BB">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0D0450" w:rsidRDefault="005222BB">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A3376">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0D0450" w:rsidRDefault="005222BB">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0D0450" w:rsidRDefault="000D0450">
      <w:pPr>
        <w:suppressAutoHyphens w:val="0"/>
        <w:spacing w:line="580" w:lineRule="exact"/>
        <w:ind w:firstLine="630"/>
        <w:rPr>
          <w:rFonts w:ascii="仿宋_GB2312" w:eastAsia="仿宋_GB2312"/>
          <w:kern w:val="2"/>
          <w:sz w:val="32"/>
          <w:szCs w:val="32"/>
        </w:rPr>
      </w:pPr>
    </w:p>
    <w:p w:rsidR="000D0450" w:rsidRDefault="000D0450">
      <w:pPr>
        <w:suppressAutoHyphens w:val="0"/>
        <w:spacing w:line="580" w:lineRule="exact"/>
        <w:ind w:firstLine="630"/>
        <w:rPr>
          <w:rFonts w:ascii="仿宋_GB2312" w:eastAsia="仿宋_GB2312"/>
          <w:kern w:val="2"/>
          <w:sz w:val="32"/>
          <w:szCs w:val="32"/>
        </w:rPr>
      </w:pPr>
    </w:p>
    <w:p w:rsidR="000D0450" w:rsidRDefault="000D0450">
      <w:pPr>
        <w:suppressAutoHyphens w:val="0"/>
        <w:spacing w:line="580" w:lineRule="exact"/>
        <w:ind w:firstLineChars="1700" w:firstLine="5440"/>
        <w:rPr>
          <w:rFonts w:ascii="仿宋_GB2312" w:eastAsia="仿宋_GB2312"/>
          <w:kern w:val="2"/>
          <w:sz w:val="32"/>
          <w:szCs w:val="32"/>
        </w:rPr>
      </w:pPr>
    </w:p>
    <w:p w:rsidR="000D0450" w:rsidRDefault="005222BB">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0D0450" w:rsidRDefault="005222BB">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2021</w:t>
      </w:r>
      <w:r>
        <w:rPr>
          <w:rFonts w:ascii="仿宋_GB2312" w:eastAsia="仿宋_GB2312"/>
          <w:kern w:val="2"/>
          <w:sz w:val="32"/>
          <w:szCs w:val="32"/>
        </w:rPr>
        <w:t>年</w:t>
      </w:r>
      <w:r>
        <w:rPr>
          <w:rFonts w:ascii="仿宋_GB2312" w:eastAsia="仿宋_GB2312" w:hint="eastAsia"/>
          <w:kern w:val="2"/>
          <w:sz w:val="32"/>
          <w:szCs w:val="32"/>
        </w:rPr>
        <w:t>1</w:t>
      </w:r>
      <w:r>
        <w:rPr>
          <w:rFonts w:ascii="仿宋_GB2312" w:eastAsia="仿宋_GB2312" w:hint="eastAsia"/>
          <w:kern w:val="2"/>
          <w:sz w:val="32"/>
          <w:szCs w:val="32"/>
        </w:rPr>
        <w:t>月</w:t>
      </w:r>
      <w:r>
        <w:rPr>
          <w:rFonts w:ascii="仿宋_GB2312" w:eastAsia="仿宋_GB2312" w:hint="eastAsia"/>
          <w:kern w:val="2"/>
          <w:sz w:val="32"/>
          <w:szCs w:val="32"/>
        </w:rPr>
        <w:t>18</w:t>
      </w:r>
      <w:r>
        <w:rPr>
          <w:rFonts w:ascii="仿宋_GB2312" w:eastAsia="仿宋_GB2312" w:hint="eastAsia"/>
          <w:kern w:val="2"/>
          <w:sz w:val="32"/>
          <w:szCs w:val="32"/>
        </w:rPr>
        <w:t>日</w:t>
      </w:r>
      <w:r>
        <w:rPr>
          <w:rFonts w:ascii="仿宋_GB2312" w:eastAsia="仿宋_GB2312" w:hAnsi="仿宋" w:hint="eastAsia"/>
          <w:sz w:val="32"/>
        </w:rPr>
        <w:t xml:space="preserve"> </w:t>
      </w:r>
    </w:p>
    <w:sectPr w:rsidR="000D0450" w:rsidSect="000D0450">
      <w:footerReference w:type="even" r:id="rId7"/>
      <w:footerReference w:type="default" r:id="rId8"/>
      <w:pgSz w:w="11906" w:h="16838"/>
      <w:pgMar w:top="1962" w:right="1531" w:bottom="1848"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2BB" w:rsidRDefault="005222BB" w:rsidP="000D0450">
      <w:r>
        <w:separator/>
      </w:r>
    </w:p>
  </w:endnote>
  <w:endnote w:type="continuationSeparator" w:id="0">
    <w:p w:rsidR="005222BB" w:rsidRDefault="005222BB" w:rsidP="000D0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0D0450" w:rsidRDefault="000D0450">
        <w:pPr>
          <w:pStyle w:val="a4"/>
        </w:pPr>
        <w:r>
          <w:rPr>
            <w:rFonts w:asciiTheme="minorEastAsia" w:hAnsiTheme="minorEastAsia"/>
            <w:sz w:val="28"/>
            <w:szCs w:val="28"/>
          </w:rPr>
          <w:fldChar w:fldCharType="begin"/>
        </w:r>
        <w:r w:rsidR="005222B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7A3376" w:rsidRPr="007A3376">
          <w:rPr>
            <w:rFonts w:asciiTheme="minorEastAsia" w:hAnsiTheme="minorEastAsia"/>
            <w:noProof/>
            <w:sz w:val="28"/>
            <w:szCs w:val="28"/>
            <w:lang w:val="zh-CN"/>
          </w:rPr>
          <w:t>-</w:t>
        </w:r>
        <w:r w:rsidR="007A3376">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0D0450" w:rsidRDefault="000D0450">
        <w:pPr>
          <w:pStyle w:val="a4"/>
          <w:jc w:val="right"/>
        </w:pPr>
        <w:r>
          <w:rPr>
            <w:rFonts w:asciiTheme="minorEastAsia" w:hAnsiTheme="minorEastAsia"/>
            <w:sz w:val="28"/>
            <w:szCs w:val="28"/>
          </w:rPr>
          <w:fldChar w:fldCharType="begin"/>
        </w:r>
        <w:r w:rsidR="005222BB">
          <w:rPr>
            <w:rFonts w:asciiTheme="minorEastAsia" w:hAnsiTheme="minorEastAsia"/>
            <w:sz w:val="28"/>
            <w:szCs w:val="28"/>
          </w:rPr>
          <w:instrText xml:space="preserve"> PAGE  </w:instrText>
        </w:r>
        <w:r w:rsidR="005222BB">
          <w:rPr>
            <w:rFonts w:asciiTheme="minorEastAsia" w:hAnsiTheme="minorEastAsia"/>
            <w:sz w:val="28"/>
            <w:szCs w:val="28"/>
          </w:rPr>
          <w:instrText xml:space="preserve"> \* MERGEFORMAT </w:instrText>
        </w:r>
        <w:r>
          <w:rPr>
            <w:rFonts w:asciiTheme="minorEastAsia" w:hAnsiTheme="minorEastAsia"/>
            <w:sz w:val="28"/>
            <w:szCs w:val="28"/>
          </w:rPr>
          <w:fldChar w:fldCharType="separate"/>
        </w:r>
        <w:r w:rsidR="007A3376" w:rsidRPr="007A3376">
          <w:rPr>
            <w:rFonts w:asciiTheme="minorEastAsia" w:hAnsiTheme="minorEastAsia"/>
            <w:noProof/>
            <w:sz w:val="28"/>
            <w:szCs w:val="28"/>
            <w:lang w:val="zh-CN"/>
          </w:rPr>
          <w:t>-</w:t>
        </w:r>
        <w:r w:rsidR="007A3376">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2BB" w:rsidRDefault="005222BB" w:rsidP="000D0450">
      <w:r>
        <w:separator/>
      </w:r>
    </w:p>
  </w:footnote>
  <w:footnote w:type="continuationSeparator" w:id="0">
    <w:p w:rsidR="005222BB" w:rsidRDefault="005222BB" w:rsidP="000D04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77464"/>
    <w:rsid w:val="00092531"/>
    <w:rsid w:val="0009435B"/>
    <w:rsid w:val="000A4067"/>
    <w:rsid w:val="000A63D2"/>
    <w:rsid w:val="000D0450"/>
    <w:rsid w:val="000D5A13"/>
    <w:rsid w:val="000F2707"/>
    <w:rsid w:val="00100387"/>
    <w:rsid w:val="00106F2F"/>
    <w:rsid w:val="00122166"/>
    <w:rsid w:val="001433A1"/>
    <w:rsid w:val="0017003A"/>
    <w:rsid w:val="001A5366"/>
    <w:rsid w:val="001A5818"/>
    <w:rsid w:val="001B21A1"/>
    <w:rsid w:val="001B4770"/>
    <w:rsid w:val="001C1E3C"/>
    <w:rsid w:val="001E04A9"/>
    <w:rsid w:val="002252AE"/>
    <w:rsid w:val="0023071B"/>
    <w:rsid w:val="00236FF6"/>
    <w:rsid w:val="002628B5"/>
    <w:rsid w:val="00282F75"/>
    <w:rsid w:val="002837D7"/>
    <w:rsid w:val="002870E6"/>
    <w:rsid w:val="00287DE1"/>
    <w:rsid w:val="002A6119"/>
    <w:rsid w:val="002B30B3"/>
    <w:rsid w:val="002D60B9"/>
    <w:rsid w:val="002D62D9"/>
    <w:rsid w:val="002E12F8"/>
    <w:rsid w:val="002F0EEE"/>
    <w:rsid w:val="002F1C76"/>
    <w:rsid w:val="002F38CE"/>
    <w:rsid w:val="00307012"/>
    <w:rsid w:val="00313FAC"/>
    <w:rsid w:val="00316984"/>
    <w:rsid w:val="00345139"/>
    <w:rsid w:val="00362706"/>
    <w:rsid w:val="003A34DD"/>
    <w:rsid w:val="003D14D0"/>
    <w:rsid w:val="003E1989"/>
    <w:rsid w:val="00433590"/>
    <w:rsid w:val="004344B2"/>
    <w:rsid w:val="00436A9A"/>
    <w:rsid w:val="004525E6"/>
    <w:rsid w:val="00466001"/>
    <w:rsid w:val="00477E43"/>
    <w:rsid w:val="00484FB2"/>
    <w:rsid w:val="00487852"/>
    <w:rsid w:val="00492433"/>
    <w:rsid w:val="004A5BA5"/>
    <w:rsid w:val="004B1D51"/>
    <w:rsid w:val="004B7E57"/>
    <w:rsid w:val="004C541B"/>
    <w:rsid w:val="004D2D7A"/>
    <w:rsid w:val="004D4471"/>
    <w:rsid w:val="004E49B7"/>
    <w:rsid w:val="004E509D"/>
    <w:rsid w:val="0050762D"/>
    <w:rsid w:val="005222BB"/>
    <w:rsid w:val="00531514"/>
    <w:rsid w:val="005315C2"/>
    <w:rsid w:val="00550391"/>
    <w:rsid w:val="00563CC0"/>
    <w:rsid w:val="00575BD8"/>
    <w:rsid w:val="00584664"/>
    <w:rsid w:val="005D1FD6"/>
    <w:rsid w:val="005F1A20"/>
    <w:rsid w:val="005F2A1F"/>
    <w:rsid w:val="006056EE"/>
    <w:rsid w:val="00614352"/>
    <w:rsid w:val="006232A5"/>
    <w:rsid w:val="006453A3"/>
    <w:rsid w:val="00667A4B"/>
    <w:rsid w:val="0067428F"/>
    <w:rsid w:val="00692588"/>
    <w:rsid w:val="00696164"/>
    <w:rsid w:val="006A3ECE"/>
    <w:rsid w:val="006B424E"/>
    <w:rsid w:val="006C60E8"/>
    <w:rsid w:val="006E1A82"/>
    <w:rsid w:val="006E558D"/>
    <w:rsid w:val="006F2BD5"/>
    <w:rsid w:val="007301E9"/>
    <w:rsid w:val="00750215"/>
    <w:rsid w:val="0076561C"/>
    <w:rsid w:val="007770F4"/>
    <w:rsid w:val="00780B9D"/>
    <w:rsid w:val="007973D3"/>
    <w:rsid w:val="007A3376"/>
    <w:rsid w:val="007E1290"/>
    <w:rsid w:val="007E4457"/>
    <w:rsid w:val="00800B44"/>
    <w:rsid w:val="00802687"/>
    <w:rsid w:val="0082360E"/>
    <w:rsid w:val="00823A3E"/>
    <w:rsid w:val="00832C1E"/>
    <w:rsid w:val="008462EF"/>
    <w:rsid w:val="0085277A"/>
    <w:rsid w:val="00857F83"/>
    <w:rsid w:val="00863462"/>
    <w:rsid w:val="008A4E99"/>
    <w:rsid w:val="008E2B32"/>
    <w:rsid w:val="008F0D31"/>
    <w:rsid w:val="008F309F"/>
    <w:rsid w:val="008F641B"/>
    <w:rsid w:val="0092068F"/>
    <w:rsid w:val="0096356C"/>
    <w:rsid w:val="00994135"/>
    <w:rsid w:val="009A5908"/>
    <w:rsid w:val="009A7305"/>
    <w:rsid w:val="009A7760"/>
    <w:rsid w:val="009B4B7C"/>
    <w:rsid w:val="009B7D3C"/>
    <w:rsid w:val="009D16E3"/>
    <w:rsid w:val="009E3809"/>
    <w:rsid w:val="009F1BAE"/>
    <w:rsid w:val="00A11D70"/>
    <w:rsid w:val="00A2441B"/>
    <w:rsid w:val="00A31F54"/>
    <w:rsid w:val="00A358B0"/>
    <w:rsid w:val="00A8132A"/>
    <w:rsid w:val="00A824C0"/>
    <w:rsid w:val="00AA51FC"/>
    <w:rsid w:val="00AA5447"/>
    <w:rsid w:val="00AB41C5"/>
    <w:rsid w:val="00AB6C08"/>
    <w:rsid w:val="00AF4E2D"/>
    <w:rsid w:val="00AF509A"/>
    <w:rsid w:val="00B2431D"/>
    <w:rsid w:val="00B33615"/>
    <w:rsid w:val="00B353E3"/>
    <w:rsid w:val="00B54D03"/>
    <w:rsid w:val="00B54D67"/>
    <w:rsid w:val="00B63895"/>
    <w:rsid w:val="00B64F3D"/>
    <w:rsid w:val="00B8239D"/>
    <w:rsid w:val="00B8253E"/>
    <w:rsid w:val="00B93F10"/>
    <w:rsid w:val="00BA3FD0"/>
    <w:rsid w:val="00BA7137"/>
    <w:rsid w:val="00BB548F"/>
    <w:rsid w:val="00BB77E7"/>
    <w:rsid w:val="00BB7D51"/>
    <w:rsid w:val="00BE3D81"/>
    <w:rsid w:val="00BF22F6"/>
    <w:rsid w:val="00C024D7"/>
    <w:rsid w:val="00C304F6"/>
    <w:rsid w:val="00C355E7"/>
    <w:rsid w:val="00C522DE"/>
    <w:rsid w:val="00C67E58"/>
    <w:rsid w:val="00CC5011"/>
    <w:rsid w:val="00CD4EA8"/>
    <w:rsid w:val="00D162B5"/>
    <w:rsid w:val="00D260B8"/>
    <w:rsid w:val="00D303CD"/>
    <w:rsid w:val="00D31E6B"/>
    <w:rsid w:val="00D33A62"/>
    <w:rsid w:val="00D35DF7"/>
    <w:rsid w:val="00D64F1B"/>
    <w:rsid w:val="00D80F0E"/>
    <w:rsid w:val="00D9355B"/>
    <w:rsid w:val="00DC38B5"/>
    <w:rsid w:val="00DD5915"/>
    <w:rsid w:val="00DE137E"/>
    <w:rsid w:val="00DE5938"/>
    <w:rsid w:val="00DF2DD7"/>
    <w:rsid w:val="00E076EE"/>
    <w:rsid w:val="00E10041"/>
    <w:rsid w:val="00E13340"/>
    <w:rsid w:val="00E15632"/>
    <w:rsid w:val="00E27E2B"/>
    <w:rsid w:val="00E27E7C"/>
    <w:rsid w:val="00E31192"/>
    <w:rsid w:val="00E46CB1"/>
    <w:rsid w:val="00E5120C"/>
    <w:rsid w:val="00E51260"/>
    <w:rsid w:val="00E61CA5"/>
    <w:rsid w:val="00E6331A"/>
    <w:rsid w:val="00E67E2A"/>
    <w:rsid w:val="00E95B0B"/>
    <w:rsid w:val="00E97E2D"/>
    <w:rsid w:val="00EC295C"/>
    <w:rsid w:val="00ED3826"/>
    <w:rsid w:val="00ED7379"/>
    <w:rsid w:val="00F03962"/>
    <w:rsid w:val="00F32CC7"/>
    <w:rsid w:val="00F506BB"/>
    <w:rsid w:val="00F71C74"/>
    <w:rsid w:val="00F7756B"/>
    <w:rsid w:val="00F913C9"/>
    <w:rsid w:val="00F92F26"/>
    <w:rsid w:val="00F93824"/>
    <w:rsid w:val="00FF20F8"/>
    <w:rsid w:val="28A019D1"/>
    <w:rsid w:val="723F4C5A"/>
    <w:rsid w:val="7BF26C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45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0450"/>
    <w:rPr>
      <w:sz w:val="18"/>
      <w:szCs w:val="18"/>
    </w:rPr>
  </w:style>
  <w:style w:type="paragraph" w:styleId="a4">
    <w:name w:val="footer"/>
    <w:basedOn w:val="a"/>
    <w:link w:val="Char0"/>
    <w:uiPriority w:val="99"/>
    <w:unhideWhenUsed/>
    <w:qFormat/>
    <w:rsid w:val="000D045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rsid w:val="000D045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rsid w:val="000D0450"/>
    <w:rPr>
      <w:sz w:val="18"/>
      <w:szCs w:val="18"/>
    </w:rPr>
  </w:style>
  <w:style w:type="character" w:customStyle="1" w:styleId="Char0">
    <w:name w:val="页脚 Char"/>
    <w:basedOn w:val="a0"/>
    <w:link w:val="a4"/>
    <w:uiPriority w:val="99"/>
    <w:qFormat/>
    <w:rsid w:val="000D0450"/>
    <w:rPr>
      <w:sz w:val="18"/>
      <w:szCs w:val="18"/>
    </w:rPr>
  </w:style>
  <w:style w:type="character" w:customStyle="1" w:styleId="Char">
    <w:name w:val="批注框文本 Char"/>
    <w:basedOn w:val="a0"/>
    <w:link w:val="a3"/>
    <w:uiPriority w:val="99"/>
    <w:semiHidden/>
    <w:rsid w:val="000D045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7</Pages>
  <Words>548</Words>
  <Characters>3125</Characters>
  <Application>Microsoft Office Word</Application>
  <DocSecurity>0</DocSecurity>
  <Lines>26</Lines>
  <Paragraphs>7</Paragraphs>
  <ScaleCrop>false</ScaleCrop>
  <Company>Chinese ORG</Company>
  <LinksUpToDate>false</LinksUpToDate>
  <CharactersWithSpaces>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29</cp:revision>
  <cp:lastPrinted>2018-10-23T03:46:00Z</cp:lastPrinted>
  <dcterms:created xsi:type="dcterms:W3CDTF">2017-09-05T03:06:00Z</dcterms:created>
  <dcterms:modified xsi:type="dcterms:W3CDTF">2021-08-03T07:24:00Z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B416C0CB14DC4879A8A393B540B7239C</vt:lpwstr>
  </property>
  <property fmtid="{D5CDD505-2E9C-101B-9397-08002B2CF9AE}" pid="4" name="KSOSaveFontToCloudKey">
    <vt:lpwstr>311867462_btnclosed</vt:lpwstr>
  </property>
</Properties>
</file>