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C72" w:rsidRDefault="005E2055">
      <w:pPr>
        <w:spacing w:line="560" w:lineRule="exact"/>
        <w:jc w:val="center"/>
        <w:rPr>
          <w:rFonts w:ascii="宋体" w:hAnsi="宋体"/>
          <w:sz w:val="44"/>
          <w:szCs w:val="44"/>
        </w:rPr>
      </w:pPr>
      <w:r>
        <w:rPr>
          <w:rFonts w:ascii="宋体" w:hAnsi="宋体" w:hint="eastAsia"/>
          <w:sz w:val="44"/>
          <w:szCs w:val="44"/>
        </w:rPr>
        <w:t xml:space="preserve"> </w:t>
      </w: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D33C72" w:rsidRDefault="00D33C72">
      <w:pPr>
        <w:spacing w:line="360" w:lineRule="auto"/>
        <w:ind w:firstLineChars="800" w:firstLine="3534"/>
        <w:rPr>
          <w:rFonts w:ascii="宋体" w:hAnsi="宋体"/>
          <w:b/>
          <w:bCs/>
          <w:sz w:val="44"/>
        </w:rPr>
      </w:pPr>
    </w:p>
    <w:p w:rsidR="00D33C72" w:rsidRDefault="005E2055">
      <w:pPr>
        <w:spacing w:line="360" w:lineRule="auto"/>
        <w:ind w:firstLineChars="800" w:firstLine="3534"/>
        <w:rPr>
          <w:rFonts w:ascii="宋体" w:hAnsi="宋体"/>
          <w:b/>
          <w:bCs/>
          <w:sz w:val="44"/>
        </w:rPr>
      </w:pPr>
      <w:bookmarkStart w:id="0" w:name="_GoBack"/>
      <w:bookmarkEnd w:id="0"/>
      <w:r>
        <w:rPr>
          <w:rFonts w:ascii="宋体" w:hAnsi="宋体" w:hint="eastAsia"/>
          <w:b/>
          <w:bCs/>
          <w:sz w:val="44"/>
        </w:rPr>
        <w:t>行政复议决定书</w:t>
      </w:r>
    </w:p>
    <w:p w:rsidR="00D33C72" w:rsidRDefault="00D33C72">
      <w:pPr>
        <w:spacing w:line="360" w:lineRule="auto"/>
        <w:jc w:val="center"/>
      </w:pPr>
    </w:p>
    <w:p w:rsidR="00D33C72" w:rsidRDefault="005E2055">
      <w:pPr>
        <w:wordWrap w:val="0"/>
        <w:spacing w:line="540" w:lineRule="exact"/>
        <w:jc w:val="right"/>
        <w:rPr>
          <w:rFonts w:ascii="仿宋_GB2312" w:eastAsia="仿宋_GB2312" w:hAnsi="仿宋_GB2312"/>
          <w:sz w:val="32"/>
        </w:rPr>
      </w:pP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764</w:t>
      </w:r>
      <w:r>
        <w:rPr>
          <w:rFonts w:ascii="仿宋_GB2312" w:eastAsia="仿宋_GB2312" w:hAnsi="仿宋_GB2312" w:hint="eastAsia"/>
          <w:sz w:val="32"/>
        </w:rPr>
        <w:t>号</w:t>
      </w:r>
    </w:p>
    <w:p w:rsidR="00D33C72" w:rsidRDefault="00D33C72">
      <w:pPr>
        <w:spacing w:line="560" w:lineRule="exact"/>
        <w:rPr>
          <w:rFonts w:eastAsia="仿宋_GB2312"/>
          <w:sz w:val="32"/>
          <w:u w:val="single"/>
        </w:rPr>
      </w:pPr>
    </w:p>
    <w:p w:rsidR="00D33C72" w:rsidRDefault="005E2055" w:rsidP="00C40289">
      <w:pPr>
        <w:spacing w:line="560" w:lineRule="exact"/>
        <w:ind w:firstLineChars="200" w:firstLine="640"/>
        <w:rPr>
          <w:rFonts w:ascii="仿宋_GB2312" w:eastAsia="仿宋_GB2312"/>
          <w:sz w:val="32"/>
          <w:szCs w:val="32"/>
        </w:rPr>
      </w:pPr>
      <w:r>
        <w:rPr>
          <w:rFonts w:eastAsia="黑体" w:hint="eastAsia"/>
          <w:sz w:val="32"/>
        </w:rPr>
        <w:t>申请人：</w:t>
      </w:r>
      <w:r w:rsidR="00C40289">
        <w:rPr>
          <w:rStyle w:val="list"/>
          <w:rFonts w:ascii="仿宋_GB2312" w:eastAsia="仿宋_GB2312" w:hAnsi="inherit" w:hint="eastAsia"/>
          <w:sz w:val="32"/>
          <w:szCs w:val="32"/>
        </w:rPr>
        <w:t>徐某</w:t>
      </w:r>
    </w:p>
    <w:p w:rsidR="00D33C72" w:rsidRDefault="005E2055">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深圳市市场监督管理局宝安监管局</w:t>
      </w:r>
    </w:p>
    <w:p w:rsidR="00D33C72" w:rsidRDefault="005E2055">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深圳市宝安区</w:t>
      </w:r>
      <w:r>
        <w:rPr>
          <w:rFonts w:ascii="仿宋_GB2312" w:eastAsia="仿宋_GB2312" w:hAnsi="宋体" w:cs="宋体" w:hint="eastAsia"/>
          <w:color w:val="000000"/>
          <w:sz w:val="32"/>
          <w:szCs w:val="32"/>
        </w:rPr>
        <w:t>42</w:t>
      </w:r>
      <w:r>
        <w:rPr>
          <w:rFonts w:ascii="仿宋_GB2312" w:eastAsia="仿宋_GB2312" w:hAnsi="宋体" w:cs="宋体" w:hint="eastAsia"/>
          <w:color w:val="000000"/>
          <w:sz w:val="32"/>
          <w:szCs w:val="32"/>
        </w:rPr>
        <w:t>区翻身路</w:t>
      </w:r>
      <w:r>
        <w:rPr>
          <w:rFonts w:ascii="仿宋_GB2312" w:eastAsia="仿宋_GB2312" w:hAnsi="宋体" w:cs="宋体" w:hint="eastAsia"/>
          <w:color w:val="000000"/>
          <w:sz w:val="32"/>
          <w:szCs w:val="32"/>
        </w:rPr>
        <w:t>75</w:t>
      </w:r>
      <w:r>
        <w:rPr>
          <w:rFonts w:ascii="仿宋_GB2312" w:eastAsia="仿宋_GB2312" w:hAnsi="宋体" w:cs="宋体" w:hint="eastAsia"/>
          <w:color w:val="000000"/>
          <w:sz w:val="32"/>
          <w:szCs w:val="32"/>
        </w:rPr>
        <w:t>号</w:t>
      </w:r>
    </w:p>
    <w:p w:rsidR="00D33C72" w:rsidRDefault="005E2055">
      <w:pPr>
        <w:spacing w:line="560" w:lineRule="exact"/>
        <w:ind w:firstLineChars="200" w:firstLine="640"/>
        <w:rPr>
          <w:rFonts w:ascii="仿宋_GB2312" w:eastAsia="仿宋_GB2312" w:hAnsi="仿宋_GB2312"/>
          <w:sz w:val="32"/>
          <w:szCs w:val="32"/>
        </w:rPr>
      </w:pPr>
      <w:r>
        <w:rPr>
          <w:rFonts w:eastAsia="仿宋_GB2312" w:hint="eastAsia"/>
          <w:sz w:val="32"/>
        </w:rPr>
        <w:t>法定代表人：林顺辉</w:t>
      </w:r>
      <w:r>
        <w:rPr>
          <w:rFonts w:ascii="仿宋_GB2312" w:eastAsia="仿宋_GB2312" w:hAnsi="仿宋_GB2312" w:hint="eastAsia"/>
          <w:sz w:val="32"/>
          <w:szCs w:val="32"/>
        </w:rPr>
        <w:t>，局长</w:t>
      </w:r>
    </w:p>
    <w:p w:rsidR="00D33C72" w:rsidRDefault="00D33C72">
      <w:pPr>
        <w:spacing w:line="560" w:lineRule="exact"/>
        <w:ind w:firstLineChars="200" w:firstLine="420"/>
      </w:pPr>
    </w:p>
    <w:p w:rsidR="00D33C72" w:rsidRDefault="005E2055">
      <w:pPr>
        <w:wordWrap w:val="0"/>
        <w:spacing w:line="560" w:lineRule="exact"/>
        <w:ind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请人认为被申请人对其举报（编号：</w:t>
      </w:r>
      <w:r>
        <w:rPr>
          <w:rFonts w:ascii="仿宋_GB2312" w:eastAsia="仿宋_GB2312" w:hAnsi="inherit" w:hint="eastAsia"/>
          <w:sz w:val="32"/>
          <w:szCs w:val="32"/>
        </w:rPr>
        <w:t>201910130095</w:t>
      </w:r>
      <w:r>
        <w:rPr>
          <w:rFonts w:ascii="仿宋_GB2312" w:eastAsia="仿宋_GB2312" w:hAnsi="宋体" w:cs="宋体" w:hint="eastAsia"/>
          <w:sz w:val="32"/>
          <w:szCs w:val="32"/>
        </w:rPr>
        <w:t>）未在法定期限内作出奖励违法，向本机关申请行政复议，本机关依法受理。被申请人向本机关提交了书面答复及作出该具体行政行为的有关证据和依据。本案现已审理终结。</w:t>
      </w:r>
    </w:p>
    <w:p w:rsidR="00D33C72" w:rsidRDefault="005E2055">
      <w:pPr>
        <w:spacing w:line="560" w:lineRule="exact"/>
        <w:ind w:firstLineChars="200" w:firstLine="640"/>
        <w:rPr>
          <w:rFonts w:ascii="仿宋_GB2312" w:eastAsia="仿宋_GB2312" w:hAnsi="宋体" w:cs="宋体"/>
          <w:sz w:val="32"/>
          <w:szCs w:val="32"/>
        </w:rPr>
      </w:pPr>
      <w:r>
        <w:rPr>
          <w:rFonts w:eastAsia="黑体" w:hint="eastAsia"/>
          <w:sz w:val="32"/>
        </w:rPr>
        <w:t>经查：</w:t>
      </w:r>
      <w:r>
        <w:rPr>
          <w:rFonts w:ascii="仿宋_GB2312" w:eastAsia="仿宋_GB2312" w:hAnsi="宋体" w:cs="宋体" w:hint="eastAsia"/>
          <w:sz w:val="32"/>
          <w:szCs w:val="32"/>
        </w:rPr>
        <w:t>2019</w:t>
      </w:r>
      <w:r>
        <w:rPr>
          <w:rFonts w:ascii="仿宋_GB2312" w:eastAsia="仿宋_GB2312" w:hAnsi="宋体" w:cs="宋体" w:hint="eastAsia"/>
          <w:sz w:val="32"/>
          <w:szCs w:val="32"/>
        </w:rPr>
        <w:t>年</w:t>
      </w:r>
      <w:r>
        <w:rPr>
          <w:rFonts w:ascii="仿宋_GB2312" w:eastAsia="仿宋_GB2312" w:hAnsi="宋体" w:cs="宋体" w:hint="eastAsia"/>
          <w:sz w:val="32"/>
          <w:szCs w:val="32"/>
        </w:rPr>
        <w:t>10</w:t>
      </w:r>
      <w:r>
        <w:rPr>
          <w:rFonts w:ascii="仿宋_GB2312" w:eastAsia="仿宋_GB2312" w:hAnsi="宋体" w:cs="宋体" w:hint="eastAsia"/>
          <w:sz w:val="32"/>
          <w:szCs w:val="32"/>
        </w:rPr>
        <w:t>月</w:t>
      </w:r>
      <w:r>
        <w:rPr>
          <w:rFonts w:ascii="仿宋_GB2312" w:eastAsia="仿宋_GB2312" w:hAnsi="宋体" w:cs="宋体" w:hint="eastAsia"/>
          <w:sz w:val="32"/>
          <w:szCs w:val="32"/>
        </w:rPr>
        <w:t>13</w:t>
      </w:r>
      <w:r>
        <w:rPr>
          <w:rFonts w:ascii="仿宋_GB2312" w:eastAsia="仿宋_GB2312" w:hAnsi="宋体" w:cs="宋体" w:hint="eastAsia"/>
          <w:sz w:val="32"/>
          <w:szCs w:val="32"/>
        </w:rPr>
        <w:t>日，申请人向被申请人举报（编号：</w:t>
      </w:r>
      <w:r>
        <w:rPr>
          <w:rFonts w:ascii="仿宋_GB2312" w:eastAsia="仿宋_GB2312" w:hAnsi="宋体" w:cs="宋体" w:hint="eastAsia"/>
          <w:sz w:val="32"/>
          <w:szCs w:val="32"/>
        </w:rPr>
        <w:t>201910130095</w:t>
      </w:r>
      <w:r>
        <w:rPr>
          <w:rFonts w:ascii="仿宋_GB2312" w:eastAsia="仿宋_GB2312" w:hAnsi="宋体" w:cs="宋体" w:hint="eastAsia"/>
          <w:sz w:val="32"/>
          <w:szCs w:val="32"/>
        </w:rPr>
        <w:t>），称深圳市宝安区</w:t>
      </w:r>
      <w:r w:rsidR="00C40289">
        <w:rPr>
          <w:rFonts w:ascii="仿宋_GB2312" w:eastAsia="仿宋_GB2312" w:hAnsi="宋体" w:cs="宋体" w:hint="eastAsia"/>
          <w:sz w:val="32"/>
          <w:szCs w:val="32"/>
        </w:rPr>
        <w:t>××</w:t>
      </w:r>
      <w:r>
        <w:rPr>
          <w:rFonts w:ascii="仿宋_GB2312" w:eastAsia="仿宋_GB2312" w:hAnsi="宋体" w:cs="宋体" w:hint="eastAsia"/>
          <w:sz w:val="32"/>
          <w:szCs w:val="32"/>
        </w:rPr>
        <w:t>菜馆销售的“十全大补酒”违反食品安全法，要求被申请人查处。</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宋体" w:cs="宋体" w:hint="eastAsia"/>
          <w:sz w:val="32"/>
          <w:szCs w:val="32"/>
        </w:rPr>
        <w:t>2020</w:t>
      </w:r>
      <w:r>
        <w:rPr>
          <w:rFonts w:ascii="仿宋_GB2312" w:eastAsia="仿宋_GB2312" w:hAnsi="宋体" w:cs="宋体" w:hint="eastAsia"/>
          <w:sz w:val="32"/>
          <w:szCs w:val="32"/>
        </w:rPr>
        <w:t>年</w:t>
      </w:r>
      <w:r>
        <w:rPr>
          <w:rFonts w:ascii="仿宋_GB2312" w:eastAsia="仿宋_GB2312" w:hAnsi="宋体" w:cs="宋体" w:hint="eastAsia"/>
          <w:sz w:val="32"/>
          <w:szCs w:val="32"/>
        </w:rPr>
        <w:t>1</w:t>
      </w:r>
      <w:r>
        <w:rPr>
          <w:rFonts w:ascii="仿宋_GB2312" w:eastAsia="仿宋_GB2312" w:hAnsi="宋体" w:cs="宋体" w:hint="eastAsia"/>
          <w:sz w:val="32"/>
          <w:szCs w:val="32"/>
        </w:rPr>
        <w:t>月</w:t>
      </w:r>
      <w:r>
        <w:rPr>
          <w:rFonts w:ascii="仿宋_GB2312" w:eastAsia="仿宋_GB2312" w:hAnsi="宋体" w:cs="宋体" w:hint="eastAsia"/>
          <w:sz w:val="32"/>
          <w:szCs w:val="32"/>
        </w:rPr>
        <w:t>9</w:t>
      </w:r>
      <w:r>
        <w:rPr>
          <w:rFonts w:ascii="仿宋_GB2312" w:eastAsia="仿宋_GB2312" w:hAnsi="宋体" w:cs="宋体" w:hint="eastAsia"/>
          <w:sz w:val="32"/>
          <w:szCs w:val="32"/>
        </w:rPr>
        <w:t>日，被申请人</w:t>
      </w:r>
      <w:r>
        <w:rPr>
          <w:rFonts w:ascii="仿宋_GB2312" w:eastAsia="仿宋_GB2312" w:hAnsi="仿宋" w:hint="eastAsia"/>
          <w:sz w:val="32"/>
          <w:szCs w:val="32"/>
        </w:rPr>
        <w:t>作出深市监宝罚字</w:t>
      </w:r>
      <w:r>
        <w:rPr>
          <w:rFonts w:ascii="仿宋_GB2312" w:eastAsia="仿宋_GB2312" w:hAnsi="仿宋" w:hint="eastAsia"/>
          <w:sz w:val="32"/>
          <w:szCs w:val="32"/>
        </w:rPr>
        <w:t>[2020]</w:t>
      </w:r>
      <w:r>
        <w:rPr>
          <w:rFonts w:ascii="仿宋_GB2312" w:eastAsia="仿宋_GB2312" w:hAnsi="仿宋" w:hint="eastAsia"/>
          <w:sz w:val="32"/>
          <w:szCs w:val="32"/>
        </w:rPr>
        <w:t>海</w:t>
      </w:r>
      <w:r w:rsidR="00C40289">
        <w:rPr>
          <w:rFonts w:ascii="仿宋_GB2312" w:eastAsia="仿宋_GB2312" w:hAnsi="仿宋" w:hint="eastAsia"/>
          <w:sz w:val="32"/>
          <w:szCs w:val="32"/>
        </w:rPr>
        <w:t>××号</w:t>
      </w:r>
      <w:r>
        <w:rPr>
          <w:rFonts w:ascii="仿宋_GB2312" w:eastAsia="仿宋_GB2312" w:hAnsi="仿宋" w:hint="eastAsia"/>
          <w:sz w:val="32"/>
          <w:szCs w:val="32"/>
        </w:rPr>
        <w:t>《行政处罚决定书》，</w:t>
      </w:r>
      <w:r>
        <w:rPr>
          <w:rFonts w:ascii="仿宋_GB2312" w:eastAsia="仿宋_GB2312" w:hAnsi="宋体" w:cs="宋体" w:hint="eastAsia"/>
          <w:sz w:val="32"/>
          <w:szCs w:val="32"/>
        </w:rPr>
        <w:t>对被举报人销售自泡酒的行为，依据《中华人民共和国食品安全法》第一百二十六条第一款</w:t>
      </w:r>
      <w:r>
        <w:rPr>
          <w:rFonts w:ascii="仿宋_GB2312" w:eastAsia="仿宋_GB2312" w:hAnsi="仿宋" w:hint="eastAsia"/>
          <w:sz w:val="32"/>
          <w:szCs w:val="32"/>
        </w:rPr>
        <w:t>第（七）项的规定</w:t>
      </w:r>
      <w:r>
        <w:rPr>
          <w:rFonts w:ascii="仿宋_GB2312" w:eastAsia="仿宋_GB2312" w:hAnsi="宋体" w:cs="宋体" w:hint="eastAsia"/>
          <w:sz w:val="32"/>
          <w:szCs w:val="32"/>
        </w:rPr>
        <w:t>进行</w:t>
      </w:r>
      <w:r>
        <w:rPr>
          <w:rFonts w:ascii="仿宋_GB2312" w:eastAsia="仿宋_GB2312" w:hAnsi="仿宋" w:hint="eastAsia"/>
          <w:sz w:val="32"/>
          <w:szCs w:val="32"/>
        </w:rPr>
        <w:t>处罚。</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日，被举报人向被申请人提出申请，称对被申请人的上述处罚无异议，但由于疫情影响，经营困难，无法一次性缴清罚款，请求分期缴纳罚没款。被申请人批准被举报人分期缴纳罚款的</w:t>
      </w:r>
      <w:r>
        <w:rPr>
          <w:rFonts w:ascii="仿宋_GB2312" w:eastAsia="仿宋_GB2312" w:hAnsi="仿宋" w:hint="eastAsia"/>
          <w:sz w:val="32"/>
          <w:szCs w:val="32"/>
        </w:rPr>
        <w:lastRenderedPageBreak/>
        <w:t>申请。</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7</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日，申请人认为被申请人对其举报（编号：</w:t>
      </w:r>
      <w:r>
        <w:rPr>
          <w:rFonts w:ascii="仿宋_GB2312" w:eastAsia="仿宋_GB2312" w:hAnsi="仿宋" w:hint="eastAsia"/>
          <w:sz w:val="32"/>
          <w:szCs w:val="32"/>
        </w:rPr>
        <w:t>201910130095</w:t>
      </w:r>
      <w:r>
        <w:rPr>
          <w:rFonts w:ascii="仿宋_GB2312" w:eastAsia="仿宋_GB2312" w:hAnsi="仿宋" w:hint="eastAsia"/>
          <w:sz w:val="32"/>
          <w:szCs w:val="32"/>
        </w:rPr>
        <w:t>）未在法定期限内作出的奖励违法，通过邮寄方式，向本机关申请行政复议。</w:t>
      </w:r>
    </w:p>
    <w:p w:rsidR="00D33C72" w:rsidRDefault="005E2055">
      <w:pPr>
        <w:spacing w:line="560" w:lineRule="exact"/>
        <w:ind w:firstLineChars="200" w:firstLine="640"/>
        <w:rPr>
          <w:rFonts w:ascii="仿宋_GB2312" w:eastAsia="仿宋_GB2312" w:hAnsi="仿宋"/>
          <w:sz w:val="32"/>
          <w:szCs w:val="32"/>
        </w:rPr>
      </w:pPr>
      <w:r>
        <w:rPr>
          <w:rFonts w:eastAsia="黑体" w:hint="eastAsia"/>
          <w:sz w:val="32"/>
        </w:rPr>
        <w:t>本机关认为：《</w:t>
      </w:r>
      <w:r>
        <w:rPr>
          <w:rFonts w:ascii="仿宋_GB2312" w:eastAsia="仿宋_GB2312" w:hAnsi="仿宋" w:hint="eastAsia"/>
          <w:sz w:val="32"/>
          <w:szCs w:val="32"/>
        </w:rPr>
        <w:t>市场监督管理行政处罚程序暂行规定》第七十条第（一）项规定：“适用一般程序的案件有下列情形之一的，办案机构应当在十五个工作日内填写结案审批表，经市场监督管</w:t>
      </w:r>
      <w:r>
        <w:rPr>
          <w:rFonts w:ascii="仿宋_GB2312" w:eastAsia="仿宋_GB2312" w:hAnsi="仿宋" w:hint="eastAsia"/>
          <w:sz w:val="32"/>
          <w:szCs w:val="32"/>
        </w:rPr>
        <w:t>理部门负责人批准后，予以结案：（一）行政处罚决定执行完毕的。”《深圳市食品安全举报奖励办法》第十六条规定：“食品安全监督管理部门应自举报案件行政处罚决定生效且罚没款实际入库之日起</w:t>
      </w:r>
      <w:r>
        <w:rPr>
          <w:rFonts w:ascii="仿宋_GB2312" w:eastAsia="仿宋_GB2312" w:hAnsi="仿宋" w:hint="eastAsia"/>
          <w:sz w:val="32"/>
          <w:szCs w:val="32"/>
        </w:rPr>
        <w:t>20</w:t>
      </w:r>
      <w:r>
        <w:rPr>
          <w:rFonts w:ascii="仿宋_GB2312" w:eastAsia="仿宋_GB2312" w:hAnsi="仿宋" w:hint="eastAsia"/>
          <w:sz w:val="32"/>
          <w:szCs w:val="32"/>
        </w:rPr>
        <w:t>个工作日内，对举报事实和标准予以审查认定，在认定之日起</w:t>
      </w:r>
      <w:r>
        <w:rPr>
          <w:rFonts w:ascii="仿宋_GB2312" w:eastAsia="仿宋_GB2312" w:hAnsi="仿宋" w:hint="eastAsia"/>
          <w:sz w:val="32"/>
          <w:szCs w:val="32"/>
        </w:rPr>
        <w:t>10</w:t>
      </w:r>
      <w:r>
        <w:rPr>
          <w:rFonts w:ascii="仿宋_GB2312" w:eastAsia="仿宋_GB2312" w:hAnsi="仿宋" w:hint="eastAsia"/>
          <w:sz w:val="32"/>
          <w:szCs w:val="32"/>
        </w:rPr>
        <w:t>个工作日内，发出奖励通知……”根据上述规定，被申请人启动奖励程序的前提条件是行政处罚的罚没款实际入库。本案，至申请人向本机关提出行政复议申请之时，被举报人深圳市宝安区</w:t>
      </w:r>
      <w:r w:rsidR="00C40289">
        <w:rPr>
          <w:rFonts w:ascii="仿宋_GB2312" w:eastAsia="仿宋_GB2312" w:hAnsi="仿宋" w:hint="eastAsia"/>
          <w:sz w:val="32"/>
          <w:szCs w:val="32"/>
        </w:rPr>
        <w:t>××</w:t>
      </w:r>
      <w:r>
        <w:rPr>
          <w:rFonts w:ascii="仿宋_GB2312" w:eastAsia="仿宋_GB2312" w:hAnsi="仿宋" w:hint="eastAsia"/>
          <w:sz w:val="32"/>
          <w:szCs w:val="32"/>
        </w:rPr>
        <w:t>菜馆尚未将罚没款清缴完毕，被申请人尚不具有对申请人进行奖励的法定职责。</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综上，鉴于被申请人尚不</w:t>
      </w:r>
      <w:r>
        <w:rPr>
          <w:rFonts w:ascii="仿宋_GB2312" w:eastAsia="仿宋_GB2312" w:hAnsi="仿宋" w:hint="eastAsia"/>
          <w:sz w:val="32"/>
          <w:szCs w:val="32"/>
        </w:rPr>
        <w:t>具有对申请人上述举报给予举报奖励的法定职责，根据《中华人民共和国行政复议法实施条例》第四十八条第一款第（一）项的规定，本机关作出复议决定如下：</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驳回申请人</w:t>
      </w:r>
      <w:r w:rsidR="00C40289">
        <w:rPr>
          <w:rFonts w:ascii="仿宋_GB2312" w:eastAsia="仿宋_GB2312" w:hAnsi="仿宋" w:hint="eastAsia"/>
          <w:sz w:val="32"/>
          <w:szCs w:val="32"/>
        </w:rPr>
        <w:t>徐某</w:t>
      </w:r>
      <w:r>
        <w:rPr>
          <w:rFonts w:ascii="仿宋_GB2312" w:eastAsia="仿宋_GB2312" w:hAnsi="仿宋" w:hint="eastAsia"/>
          <w:sz w:val="32"/>
          <w:szCs w:val="32"/>
        </w:rPr>
        <w:t>提出的上述行政复议申请。</w:t>
      </w:r>
    </w:p>
    <w:p w:rsidR="00D33C72" w:rsidRDefault="005E205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本复议决定书一经送达，即发生法律效力。申请人如对本复议决定不服，可自收到复议决定书之日起十五日内，向有管辖权的人民法院提起诉讼。</w:t>
      </w:r>
    </w:p>
    <w:p w:rsidR="00D33C72" w:rsidRDefault="00D33C72">
      <w:pPr>
        <w:spacing w:line="560" w:lineRule="exact"/>
        <w:ind w:firstLineChars="200" w:firstLine="640"/>
        <w:rPr>
          <w:rFonts w:ascii="仿宋_GB2312" w:eastAsia="仿宋_GB2312" w:hAnsi="仿宋"/>
          <w:sz w:val="32"/>
          <w:szCs w:val="32"/>
        </w:rPr>
      </w:pPr>
    </w:p>
    <w:p w:rsidR="00D33C72" w:rsidRDefault="005E2055">
      <w:pPr>
        <w:spacing w:line="560" w:lineRule="exact"/>
        <w:ind w:firstLineChars="1800" w:firstLine="5760"/>
        <w:rPr>
          <w:rFonts w:ascii="仿宋_GB2312" w:eastAsia="仿宋_GB2312" w:hAnsi="宋体" w:cs="宋体"/>
          <w:sz w:val="32"/>
          <w:szCs w:val="32"/>
        </w:rPr>
      </w:pPr>
      <w:r>
        <w:rPr>
          <w:rFonts w:ascii="仿宋_GB2312" w:eastAsia="仿宋_GB2312" w:hAnsi="宋体" w:cs="宋体" w:hint="eastAsia"/>
          <w:sz w:val="32"/>
          <w:szCs w:val="32"/>
        </w:rPr>
        <w:t>深圳市人民政府</w:t>
      </w:r>
    </w:p>
    <w:p w:rsidR="00D33C72" w:rsidRDefault="005E2055">
      <w:pPr>
        <w:spacing w:line="560" w:lineRule="exact"/>
        <w:ind w:right="256"/>
      </w:pPr>
      <w:r>
        <w:rPr>
          <w:rFonts w:ascii="仿宋_GB2312" w:eastAsia="仿宋_GB2312" w:hAnsi="宋体" w:cs="宋体" w:hint="eastAsia"/>
          <w:sz w:val="32"/>
          <w:szCs w:val="32"/>
        </w:rPr>
        <w:lastRenderedPageBreak/>
        <w:t xml:space="preserve">                                   2020</w:t>
      </w:r>
      <w:r>
        <w:rPr>
          <w:rFonts w:ascii="仿宋_GB2312" w:eastAsia="仿宋_GB2312" w:hAnsi="宋体" w:cs="宋体" w:hint="eastAsia"/>
          <w:sz w:val="32"/>
          <w:szCs w:val="32"/>
        </w:rPr>
        <w:t>年</w:t>
      </w:r>
      <w:r>
        <w:rPr>
          <w:rFonts w:ascii="仿宋_GB2312" w:eastAsia="仿宋_GB2312" w:hAnsi="宋体" w:cs="宋体" w:hint="eastAsia"/>
          <w:sz w:val="32"/>
          <w:szCs w:val="32"/>
        </w:rPr>
        <w:t>9</w:t>
      </w:r>
      <w:r>
        <w:rPr>
          <w:rFonts w:ascii="仿宋_GB2312" w:eastAsia="仿宋_GB2312" w:hAnsi="宋体" w:cs="宋体" w:hint="eastAsia"/>
          <w:sz w:val="32"/>
          <w:szCs w:val="32"/>
        </w:rPr>
        <w:t>月</w:t>
      </w:r>
      <w:r>
        <w:rPr>
          <w:rFonts w:ascii="仿宋_GB2312" w:eastAsia="仿宋_GB2312" w:hAnsi="宋体" w:cs="宋体" w:hint="eastAsia"/>
          <w:sz w:val="32"/>
          <w:szCs w:val="32"/>
        </w:rPr>
        <w:t>18</w:t>
      </w:r>
      <w:r>
        <w:rPr>
          <w:rFonts w:ascii="仿宋_GB2312" w:eastAsia="仿宋_GB2312" w:hAnsi="宋体" w:cs="宋体" w:hint="eastAsia"/>
          <w:sz w:val="32"/>
          <w:szCs w:val="32"/>
        </w:rPr>
        <w:t>日</w:t>
      </w:r>
    </w:p>
    <w:sectPr w:rsidR="00D33C72" w:rsidSect="00D33C72">
      <w:footerReference w:type="default" r:id="rId7"/>
      <w:pgSz w:w="11906" w:h="16838"/>
      <w:pgMar w:top="1701" w:right="1134" w:bottom="992"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055" w:rsidRDefault="005E2055" w:rsidP="00D33C72">
      <w:r>
        <w:separator/>
      </w:r>
    </w:p>
  </w:endnote>
  <w:endnote w:type="continuationSeparator" w:id="0">
    <w:p w:rsidR="005E2055" w:rsidRDefault="005E2055" w:rsidP="00D33C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72" w:rsidRDefault="00D33C72">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D33C72" w:rsidRDefault="00D33C72">
                <w:pPr>
                  <w:pStyle w:val="a3"/>
                </w:pPr>
                <w:r>
                  <w:fldChar w:fldCharType="begin"/>
                </w:r>
                <w:r w:rsidR="005E2055">
                  <w:instrText xml:space="preserve"> PAGE  \* MERGEFORMAT </w:instrText>
                </w:r>
                <w:r>
                  <w:fldChar w:fldCharType="separate"/>
                </w:r>
                <w:r w:rsidR="00C40289">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055" w:rsidRDefault="005E2055" w:rsidP="00D33C72">
      <w:r>
        <w:separator/>
      </w:r>
    </w:p>
  </w:footnote>
  <w:footnote w:type="continuationSeparator" w:id="0">
    <w:p w:rsidR="005E2055" w:rsidRDefault="005E2055" w:rsidP="00D33C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CBD64FC"/>
    <w:rsid w:val="005E2055"/>
    <w:rsid w:val="00C40289"/>
    <w:rsid w:val="00D33C72"/>
    <w:rsid w:val="3CBD64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C7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33C72"/>
    <w:pPr>
      <w:tabs>
        <w:tab w:val="center" w:pos="4153"/>
        <w:tab w:val="right" w:pos="8306"/>
      </w:tabs>
      <w:snapToGrid w:val="0"/>
      <w:jc w:val="left"/>
    </w:pPr>
    <w:rPr>
      <w:sz w:val="18"/>
    </w:rPr>
  </w:style>
  <w:style w:type="paragraph" w:styleId="a4">
    <w:name w:val="header"/>
    <w:basedOn w:val="a"/>
    <w:rsid w:val="00D33C7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list">
    <w:name w:val="list"/>
    <w:basedOn w:val="a0"/>
    <w:qFormat/>
    <w:rsid w:val="00D33C7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165</Words>
  <Characters>944</Characters>
  <Application>Microsoft Office Word</Application>
  <DocSecurity>0</DocSecurity>
  <Lines>7</Lines>
  <Paragraphs>2</Paragraphs>
  <ScaleCrop>false</ScaleCrop>
  <Company>Chinese ORG</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2021-07-19T04:30:00Z</dcterms:created>
  <dcterms:modified xsi:type="dcterms:W3CDTF">2021-08-10T07:48:00Z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DF84F723B24C4812878A653344AC296E</vt:lpwstr>
  </property>
</Properties>
</file>