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F50" w:rsidRDefault="00A05F50" w:rsidP="00A05F50">
      <w:pPr>
        <w:spacing w:line="540" w:lineRule="exact"/>
        <w:jc w:val="center"/>
        <w:rPr>
          <w:rFonts w:ascii="宋体" w:hAnsi="宋体"/>
          <w:sz w:val="44"/>
        </w:rPr>
      </w:pPr>
      <w:r>
        <w:rPr>
          <w:rFonts w:ascii="宋体" w:hAnsi="宋体"/>
          <w:sz w:val="44"/>
        </w:rPr>
        <w:t>深  圳  市  人  民  政  府</w:t>
      </w:r>
    </w:p>
    <w:p w:rsidR="00A05F50" w:rsidRDefault="00A05F50" w:rsidP="00A05F50">
      <w:pPr>
        <w:spacing w:line="540" w:lineRule="exact"/>
        <w:jc w:val="center"/>
        <w:rPr>
          <w:rFonts w:ascii="宋体" w:hAnsi="宋体"/>
          <w:b/>
          <w:bCs/>
          <w:sz w:val="44"/>
        </w:rPr>
      </w:pPr>
      <w:r>
        <w:rPr>
          <w:rFonts w:ascii="宋体" w:hAnsi="宋体"/>
          <w:b/>
          <w:bCs/>
          <w:sz w:val="44"/>
        </w:rPr>
        <w:t>行政复议决定书</w:t>
      </w:r>
    </w:p>
    <w:p w:rsidR="00A05F50" w:rsidRPr="00ED4295" w:rsidRDefault="00A05F50" w:rsidP="002B3DFE">
      <w:pPr>
        <w:spacing w:line="620" w:lineRule="exact"/>
        <w:jc w:val="center"/>
      </w:pPr>
    </w:p>
    <w:p w:rsidR="00A05F50" w:rsidRDefault="00A05F50" w:rsidP="002B3DFE">
      <w:pPr>
        <w:spacing w:line="62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981号</w:t>
      </w:r>
    </w:p>
    <w:p w:rsidR="00A05F50" w:rsidRDefault="00A05F50" w:rsidP="002B3DFE">
      <w:pPr>
        <w:spacing w:line="620" w:lineRule="exact"/>
        <w:rPr>
          <w:rFonts w:eastAsia="仿宋_GB2312"/>
          <w:sz w:val="32"/>
          <w:u w:val="single"/>
        </w:rPr>
      </w:pPr>
    </w:p>
    <w:p w:rsidR="00A05F50" w:rsidRDefault="00A05F50" w:rsidP="00860EC2">
      <w:pPr>
        <w:spacing w:line="62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Pr>
          <w:rFonts w:ascii="仿宋_GB2312" w:eastAsia="仿宋_GB2312" w:hint="eastAsia"/>
          <w:sz w:val="32"/>
          <w:szCs w:val="32"/>
        </w:rPr>
        <w:t>林</w:t>
      </w:r>
      <w:r w:rsidR="00860EC2">
        <w:rPr>
          <w:rFonts w:ascii="仿宋_GB2312" w:eastAsia="仿宋_GB2312" w:hint="eastAsia"/>
          <w:sz w:val="32"/>
          <w:szCs w:val="32"/>
        </w:rPr>
        <w:t>某</w:t>
      </w:r>
    </w:p>
    <w:p w:rsidR="00A05F50" w:rsidRDefault="00A05F50" w:rsidP="002B3DFE">
      <w:pPr>
        <w:spacing w:line="62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深圳市市场监督管理局福田监管局</w:t>
      </w:r>
    </w:p>
    <w:p w:rsidR="00A05F50" w:rsidRDefault="00A05F50" w:rsidP="002B3DFE">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地址：深圳市福田区新沙路7号福田工商物价大厦</w:t>
      </w:r>
    </w:p>
    <w:p w:rsidR="00A05F50" w:rsidRDefault="00A05F50" w:rsidP="002B3DFE">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法定代表人：黄晓战，局长</w:t>
      </w:r>
    </w:p>
    <w:p w:rsidR="00A05F50" w:rsidRDefault="00A05F50" w:rsidP="002B3DFE">
      <w:pPr>
        <w:spacing w:line="620" w:lineRule="exact"/>
        <w:rPr>
          <w:rFonts w:ascii="仿宋_GB2312" w:eastAsia="仿宋_GB2312"/>
          <w:sz w:val="32"/>
          <w:szCs w:val="32"/>
        </w:rPr>
      </w:pPr>
    </w:p>
    <w:p w:rsidR="00A05F50" w:rsidRDefault="00A05F50" w:rsidP="002B3DFE">
      <w:pPr>
        <w:spacing w:line="620" w:lineRule="exact"/>
        <w:ind w:firstLineChars="200" w:firstLine="640"/>
        <w:rPr>
          <w:rFonts w:ascii="仿宋_GB2312" w:eastAsia="仿宋_GB2312"/>
          <w:sz w:val="32"/>
          <w:szCs w:val="32"/>
        </w:rPr>
      </w:pPr>
      <w:r>
        <w:rPr>
          <w:rFonts w:ascii="仿宋_GB2312" w:eastAsia="仿宋_GB2312" w:hint="eastAsia"/>
          <w:sz w:val="32"/>
          <w:szCs w:val="32"/>
        </w:rPr>
        <w:t>申请人</w:t>
      </w:r>
      <w:r w:rsidR="00860EC2">
        <w:rPr>
          <w:rFonts w:ascii="仿宋_GB2312" w:eastAsia="仿宋_GB2312" w:hint="eastAsia"/>
          <w:sz w:val="32"/>
          <w:szCs w:val="32"/>
        </w:rPr>
        <w:t>林某</w:t>
      </w:r>
      <w:r>
        <w:rPr>
          <w:rFonts w:ascii="仿宋_GB2312" w:eastAsia="仿宋_GB2312" w:hint="eastAsia"/>
          <w:sz w:val="32"/>
          <w:szCs w:val="32"/>
        </w:rPr>
        <w:t>不服被申请人</w:t>
      </w:r>
      <w:r>
        <w:rPr>
          <w:rFonts w:ascii="仿宋_GB2312" w:eastAsia="仿宋_GB2312" w:hAnsi="Times New Roman" w:cs="仿宋_GB2312" w:hint="eastAsia"/>
          <w:sz w:val="32"/>
          <w:szCs w:val="32"/>
        </w:rPr>
        <w:t>对其关于深圳市福田区</w:t>
      </w:r>
      <w:r w:rsidR="00860EC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线材商行销售不合格产品的举报（编号：21440000002020072302162523）作出的不予立案决定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2B3DFE" w:rsidRDefault="00A05F50" w:rsidP="002B3DFE">
      <w:pPr>
        <w:adjustRightInd w:val="0"/>
        <w:snapToGrid w:val="0"/>
        <w:spacing w:line="620" w:lineRule="exact"/>
        <w:ind w:firstLineChars="200" w:firstLine="640"/>
        <w:rPr>
          <w:rFonts w:ascii="仿宋_GB2312" w:eastAsia="仿宋_GB2312"/>
          <w:color w:val="000000"/>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2020年7月22号，申请人通过电子邮件举报（编号：21440000002020072302162523），称其通过</w:t>
      </w:r>
      <w:r w:rsidR="00860EC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平台的深圳市福田区</w:t>
      </w:r>
      <w:r w:rsidR="00860EC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线材商行购买标题产品名称为：“1.5米机箱电脑主机连接线”涉嫌销售冒用强制性认证产品，要求被申请人依法对其进行查处。2020年8月5日，被申请人至被举报人处进行现场检查，发现被举报人不在该注册地址经营。被申请人遂通过申请人提供的产品外包装查询物流信息，发</w:t>
      </w:r>
      <w:r>
        <w:rPr>
          <w:rFonts w:ascii="仿宋_GB2312" w:eastAsia="仿宋_GB2312" w:hAnsi="Times New Roman" w:cs="仿宋_GB2312" w:hint="eastAsia"/>
          <w:sz w:val="32"/>
          <w:szCs w:val="32"/>
        </w:rPr>
        <w:lastRenderedPageBreak/>
        <w:t>现该产品发货地为揭阳市，发货人为方某，根据上述信息无法确定违法行为发生地。同日，被申请人以被举报人属于电子商务平台内经营者，且登记注册地并非实际经营地为由，作出不予立案决定，并通过短信告知申请人。2020年8月20日，</w:t>
      </w:r>
      <w:r>
        <w:rPr>
          <w:rFonts w:ascii="仿宋_GB2312" w:eastAsia="仿宋_GB2312" w:hint="eastAsia"/>
          <w:color w:val="000000"/>
          <w:sz w:val="32"/>
          <w:szCs w:val="32"/>
        </w:rPr>
        <w:t>申请人不服上述处理决定，通过邮寄的方式向本机关申请行政复议。</w:t>
      </w:r>
    </w:p>
    <w:p w:rsidR="00A05F50" w:rsidRPr="002B3DFE" w:rsidRDefault="00A05F50" w:rsidP="002B3DFE">
      <w:pPr>
        <w:adjustRightInd w:val="0"/>
        <w:snapToGrid w:val="0"/>
        <w:spacing w:line="620" w:lineRule="exact"/>
        <w:ind w:firstLineChars="200" w:firstLine="640"/>
        <w:rPr>
          <w:rFonts w:ascii="仿宋_GB2312" w:eastAsia="仿宋_GB2312"/>
          <w:color w:val="000000"/>
          <w:sz w:val="32"/>
          <w:szCs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《市场监督管理行政处罚程序暂行规定》第六条</w:t>
      </w:r>
      <w:r w:rsidRPr="00FE618B">
        <w:rPr>
          <w:rFonts w:ascii="仿宋_GB2312" w:eastAsia="仿宋_GB2312" w:hAnsi="仿宋_GB2312" w:cs="仿宋_GB2312" w:hint="eastAsia"/>
          <w:sz w:val="32"/>
          <w:szCs w:val="32"/>
        </w:rPr>
        <w:t>规定：“</w:t>
      </w:r>
      <w:r w:rsidRPr="00FE618B">
        <w:rPr>
          <w:rFonts w:ascii="仿宋_GB2312" w:eastAsia="仿宋_GB2312" w:hAnsi="仿宋_GB2312" w:cs="仿宋_GB2312"/>
          <w:sz w:val="32"/>
          <w:szCs w:val="32"/>
        </w:rPr>
        <w:t>行政处罚由违法行为发生地的县级以上市场监督管理部门管辖。法律、行政法规另有规定的除外。</w:t>
      </w:r>
      <w:r>
        <w:rPr>
          <w:rFonts w:ascii="仿宋_GB2312" w:eastAsia="仿宋_GB2312" w:hAnsi="仿宋_GB2312" w:cs="仿宋_GB2312" w:hint="eastAsia"/>
          <w:sz w:val="32"/>
          <w:szCs w:val="32"/>
        </w:rPr>
        <w:t>”第九条规定：“</w:t>
      </w:r>
      <w:r w:rsidRPr="00FE618B">
        <w:rPr>
          <w:rFonts w:ascii="仿宋_GB2312" w:eastAsia="仿宋_GB2312" w:hAnsi="仿宋_GB2312" w:cs="仿宋_GB2312"/>
          <w:sz w:val="32"/>
          <w:szCs w:val="32"/>
        </w:rPr>
        <w:t>电子商务平台经营者和通过自建网站、其他网络服务销售商品或者提供服务的电子商务经营者的违法行为由其住所地县级以上市场监督管理部门管辖。平台内经营者的违法行为由其实际经营地县级以上市场监督管理部门管辖。电子商务平台经营者住所地县级以上市场监督管理部门先行发现违法线索或者收到投诉、举报的，也可以进行管辖</w:t>
      </w:r>
      <w:r>
        <w:rPr>
          <w:rFonts w:ascii="仿宋_GB2312" w:eastAsia="仿宋_GB2312" w:hAnsi="仿宋_GB2312" w:cs="仿宋_GB2312" w:hint="eastAsia"/>
          <w:sz w:val="32"/>
          <w:szCs w:val="32"/>
        </w:rPr>
        <w:t>。”</w:t>
      </w:r>
      <w:r>
        <w:rPr>
          <w:rFonts w:ascii="仿宋_GB2312" w:eastAsia="仿宋_GB2312" w:hint="eastAsia"/>
          <w:sz w:val="32"/>
          <w:szCs w:val="32"/>
        </w:rPr>
        <w:t xml:space="preserve">本案，被申请人经过调查，虽然发现被举报人不在其注册地址经营，但现有证据并不能证明被举报人的实际经营地不在被申请人管辖区域，亦没有充分的证据证明被举报人的实际经营地为揭阳市，故被申请人依据上述规定作出的不予立案决定事实不清，证据不足，依法应予撤销。 </w:t>
      </w:r>
    </w:p>
    <w:p w:rsidR="00A05F50" w:rsidRDefault="00A05F50" w:rsidP="002B3DFE">
      <w:pPr>
        <w:spacing w:line="620" w:lineRule="exact"/>
        <w:ind w:firstLineChars="210" w:firstLine="706"/>
        <w:rPr>
          <w:rFonts w:ascii="黑体" w:eastAsia="黑体" w:hAnsi="黑体" w:cs="黑体"/>
          <w:sz w:val="32"/>
          <w:szCs w:val="32"/>
        </w:rPr>
      </w:pPr>
      <w:r w:rsidRPr="008D48E6">
        <w:rPr>
          <w:rFonts w:ascii="仿宋_GB2312" w:eastAsia="仿宋_GB2312" w:hAnsi="仿宋" w:cs="仿宋_GB2312" w:hint="eastAsia"/>
          <w:color w:val="000000"/>
          <w:spacing w:val="8"/>
          <w:sz w:val="32"/>
          <w:szCs w:val="32"/>
        </w:rPr>
        <w:t>综上，</w:t>
      </w:r>
      <w:r w:rsidRPr="008D48E6">
        <w:rPr>
          <w:rFonts w:ascii="仿宋_GB2312" w:eastAsia="仿宋_GB2312" w:hAnsi="仿宋" w:hint="eastAsia"/>
          <w:sz w:val="32"/>
          <w:szCs w:val="32"/>
        </w:rPr>
        <w:t>根据《中华人民共和国行政复议法》第二十八条第</w:t>
      </w:r>
      <w:r>
        <w:rPr>
          <w:rFonts w:ascii="仿宋_GB2312" w:eastAsia="仿宋_GB2312" w:hAnsi="仿宋" w:hint="eastAsia"/>
          <w:sz w:val="32"/>
          <w:szCs w:val="32"/>
        </w:rPr>
        <w:t>一</w:t>
      </w:r>
      <w:r w:rsidRPr="008D48E6">
        <w:rPr>
          <w:rFonts w:ascii="仿宋_GB2312" w:eastAsia="仿宋_GB2312" w:hAnsi="仿宋" w:hint="eastAsia"/>
          <w:sz w:val="32"/>
          <w:szCs w:val="32"/>
        </w:rPr>
        <w:t>款第（</w:t>
      </w:r>
      <w:r>
        <w:rPr>
          <w:rFonts w:ascii="仿宋_GB2312" w:eastAsia="仿宋_GB2312" w:hAnsi="仿宋" w:hint="eastAsia"/>
          <w:sz w:val="32"/>
          <w:szCs w:val="32"/>
        </w:rPr>
        <w:t>三</w:t>
      </w:r>
      <w:r w:rsidRPr="008D48E6">
        <w:rPr>
          <w:rFonts w:ascii="仿宋_GB2312" w:eastAsia="仿宋_GB2312" w:hAnsi="仿宋" w:hint="eastAsia"/>
          <w:sz w:val="32"/>
          <w:szCs w:val="32"/>
        </w:rPr>
        <w:t>）项的规定，本机关作出复议决定如下：</w:t>
      </w:r>
    </w:p>
    <w:p w:rsidR="00A05F50" w:rsidRDefault="00A05F50" w:rsidP="002B3DFE">
      <w:pPr>
        <w:spacing w:line="620" w:lineRule="exact"/>
        <w:ind w:firstLineChars="200" w:firstLine="640"/>
        <w:rPr>
          <w:rFonts w:ascii="仿宋_GB2312" w:eastAsia="仿宋_GB2312" w:hAnsi="Times New Roman" w:cs="仿宋_GB2312"/>
          <w:sz w:val="32"/>
          <w:szCs w:val="32"/>
        </w:rPr>
      </w:pPr>
      <w:r>
        <w:rPr>
          <w:rFonts w:ascii="仿宋_GB2312" w:eastAsia="仿宋_GB2312" w:hAnsi="仿宋" w:hint="eastAsia"/>
          <w:sz w:val="32"/>
          <w:szCs w:val="32"/>
        </w:rPr>
        <w:lastRenderedPageBreak/>
        <w:t>撤销</w:t>
      </w:r>
      <w:r w:rsidRPr="008D48E6">
        <w:rPr>
          <w:rFonts w:ascii="仿宋_GB2312" w:eastAsia="仿宋_GB2312" w:hAnsi="仿宋" w:hint="eastAsia"/>
          <w:sz w:val="32"/>
          <w:szCs w:val="32"/>
        </w:rPr>
        <w:t>被申请人</w:t>
      </w:r>
      <w:r>
        <w:rPr>
          <w:rFonts w:ascii="仿宋_GB2312" w:eastAsia="仿宋_GB2312" w:hAnsi="仿宋" w:hint="eastAsia"/>
          <w:sz w:val="32"/>
          <w:szCs w:val="32"/>
        </w:rPr>
        <w:t>深圳市市场监督管理局福田监管局对申请人</w:t>
      </w:r>
      <w:r>
        <w:rPr>
          <w:rFonts w:ascii="仿宋_GB2312" w:eastAsia="仿宋_GB2312" w:hAnsi="Times New Roman" w:cs="仿宋_GB2312" w:hint="eastAsia"/>
          <w:sz w:val="32"/>
          <w:szCs w:val="32"/>
        </w:rPr>
        <w:t>关于深圳市福田区</w:t>
      </w:r>
      <w:r w:rsidR="00860EC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线材商行销售不合格产品的举报（编号：21440000002020072302162523）作出的不予立案决定。</w:t>
      </w:r>
    </w:p>
    <w:p w:rsidR="00A05F50" w:rsidRDefault="00A05F50" w:rsidP="002B3DFE">
      <w:pPr>
        <w:spacing w:line="620" w:lineRule="exact"/>
        <w:ind w:firstLineChars="20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w:t>
      </w:r>
      <w:r>
        <w:rPr>
          <w:rFonts w:ascii="仿宋_GB2312" w:eastAsia="仿宋_GB2312" w:hAnsi="仿宋" w:hint="eastAsia"/>
          <w:sz w:val="32"/>
          <w:szCs w:val="32"/>
        </w:rPr>
        <w:t>中级人民</w:t>
      </w:r>
      <w:r w:rsidRPr="008D48E6">
        <w:rPr>
          <w:rFonts w:ascii="仿宋_GB2312" w:eastAsia="仿宋_GB2312" w:hAnsi="仿宋" w:hint="eastAsia"/>
          <w:sz w:val="32"/>
          <w:szCs w:val="32"/>
        </w:rPr>
        <w:t>法院提起诉讼。</w:t>
      </w:r>
    </w:p>
    <w:p w:rsidR="00A05F50" w:rsidRPr="00021858" w:rsidRDefault="00A05F50" w:rsidP="002B3DFE">
      <w:pPr>
        <w:adjustRightInd w:val="0"/>
        <w:snapToGrid w:val="0"/>
        <w:spacing w:line="620" w:lineRule="exact"/>
        <w:ind w:firstLineChars="200" w:firstLine="640"/>
        <w:rPr>
          <w:rFonts w:ascii="仿宋_GB2312" w:eastAsia="仿宋_GB2312"/>
          <w:sz w:val="32"/>
          <w:szCs w:val="32"/>
        </w:rPr>
      </w:pPr>
    </w:p>
    <w:p w:rsidR="00A05F50" w:rsidRDefault="00A05F50" w:rsidP="002B3DFE">
      <w:pPr>
        <w:spacing w:line="620" w:lineRule="exact"/>
        <w:ind w:firstLineChars="1800" w:firstLine="5760"/>
        <w:rPr>
          <w:rFonts w:ascii="仿宋_GB2312" w:eastAsia="仿宋_GB2312"/>
          <w:sz w:val="32"/>
          <w:szCs w:val="32"/>
        </w:rPr>
      </w:pPr>
    </w:p>
    <w:p w:rsidR="00A05F50" w:rsidRDefault="00A05F50" w:rsidP="002B3DFE">
      <w:pPr>
        <w:spacing w:line="620" w:lineRule="exact"/>
        <w:ind w:firstLineChars="1850" w:firstLine="5920"/>
        <w:rPr>
          <w:rFonts w:ascii="仿宋_GB2312" w:eastAsia="仿宋_GB2312"/>
          <w:sz w:val="32"/>
          <w:szCs w:val="32"/>
        </w:rPr>
      </w:pPr>
      <w:r>
        <w:rPr>
          <w:rFonts w:ascii="仿宋_GB2312" w:eastAsia="仿宋_GB2312"/>
          <w:sz w:val="32"/>
          <w:szCs w:val="32"/>
        </w:rPr>
        <w:t>深圳市人民政府</w:t>
      </w:r>
    </w:p>
    <w:p w:rsidR="00A05F50" w:rsidRDefault="00A05F50" w:rsidP="002B3DFE">
      <w:pPr>
        <w:spacing w:line="62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Pr>
          <w:rFonts w:ascii="仿宋_GB2312" w:eastAsia="仿宋_GB2312" w:hint="eastAsia"/>
          <w:sz w:val="32"/>
          <w:szCs w:val="32"/>
        </w:rPr>
        <w:t>18</w:t>
      </w:r>
      <w:r>
        <w:rPr>
          <w:rFonts w:ascii="仿宋_GB2312" w:eastAsia="仿宋_GB2312"/>
          <w:sz w:val="32"/>
          <w:szCs w:val="32"/>
        </w:rPr>
        <w:t>日</w:t>
      </w:r>
    </w:p>
    <w:p w:rsidR="00A05F50" w:rsidRDefault="00A05F50" w:rsidP="002B3DFE">
      <w:pPr>
        <w:spacing w:line="620" w:lineRule="exact"/>
      </w:pPr>
    </w:p>
    <w:p w:rsidR="009920C3" w:rsidRDefault="009920C3" w:rsidP="002B3DFE">
      <w:pPr>
        <w:spacing w:line="620" w:lineRule="exact"/>
      </w:pPr>
    </w:p>
    <w:sectPr w:rsidR="009920C3" w:rsidSect="002B3DFE">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118" w:rsidRDefault="003C5118" w:rsidP="002B3DFE">
      <w:r>
        <w:separator/>
      </w:r>
    </w:p>
  </w:endnote>
  <w:endnote w:type="continuationSeparator" w:id="0">
    <w:p w:rsidR="003C5118" w:rsidRDefault="003C5118" w:rsidP="002B3D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4345"/>
      <w:docPartObj>
        <w:docPartGallery w:val="Page Numbers (Bottom of Page)"/>
        <w:docPartUnique/>
      </w:docPartObj>
    </w:sdtPr>
    <w:sdtEndPr>
      <w:rPr>
        <w:rFonts w:asciiTheme="minorEastAsia" w:hAnsiTheme="minorEastAsia"/>
        <w:sz w:val="28"/>
        <w:szCs w:val="28"/>
      </w:rPr>
    </w:sdtEndPr>
    <w:sdtContent>
      <w:p w:rsidR="002B3DFE" w:rsidRDefault="00F01AA9">
        <w:pPr>
          <w:pStyle w:val="a5"/>
        </w:pPr>
        <w:r w:rsidRPr="002B3DFE">
          <w:rPr>
            <w:rFonts w:asciiTheme="minorEastAsia" w:hAnsiTheme="minorEastAsia"/>
            <w:sz w:val="28"/>
            <w:szCs w:val="28"/>
          </w:rPr>
          <w:fldChar w:fldCharType="begin"/>
        </w:r>
        <w:r w:rsidR="002B3DFE" w:rsidRPr="002B3DFE">
          <w:rPr>
            <w:rFonts w:asciiTheme="minorEastAsia" w:hAnsiTheme="minorEastAsia"/>
            <w:sz w:val="28"/>
            <w:szCs w:val="28"/>
          </w:rPr>
          <w:instrText xml:space="preserve"> PAGE   \* MERGEFORMAT </w:instrText>
        </w:r>
        <w:r w:rsidRPr="002B3DFE">
          <w:rPr>
            <w:rFonts w:asciiTheme="minorEastAsia" w:hAnsiTheme="minorEastAsia"/>
            <w:sz w:val="28"/>
            <w:szCs w:val="28"/>
          </w:rPr>
          <w:fldChar w:fldCharType="separate"/>
        </w:r>
        <w:r w:rsidR="00860EC2" w:rsidRPr="00860EC2">
          <w:rPr>
            <w:rFonts w:asciiTheme="minorEastAsia" w:hAnsiTheme="minorEastAsia"/>
            <w:noProof/>
            <w:sz w:val="28"/>
            <w:szCs w:val="28"/>
            <w:lang w:val="zh-CN"/>
          </w:rPr>
          <w:t>-</w:t>
        </w:r>
        <w:r w:rsidR="00860EC2">
          <w:rPr>
            <w:rFonts w:asciiTheme="minorEastAsia" w:hAnsiTheme="minorEastAsia"/>
            <w:noProof/>
            <w:sz w:val="28"/>
            <w:szCs w:val="28"/>
          </w:rPr>
          <w:t xml:space="preserve"> 2 -</w:t>
        </w:r>
        <w:r w:rsidRPr="002B3DFE">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4344"/>
      <w:docPartObj>
        <w:docPartGallery w:val="Page Numbers (Bottom of Page)"/>
        <w:docPartUnique/>
      </w:docPartObj>
    </w:sdtPr>
    <w:sdtContent>
      <w:p w:rsidR="002B3DFE" w:rsidRDefault="00F01AA9" w:rsidP="002B3DFE">
        <w:pPr>
          <w:pStyle w:val="a5"/>
          <w:jc w:val="right"/>
        </w:pPr>
        <w:r w:rsidRPr="002B3DFE">
          <w:rPr>
            <w:rFonts w:asciiTheme="minorEastAsia" w:hAnsiTheme="minorEastAsia"/>
            <w:sz w:val="28"/>
            <w:szCs w:val="28"/>
          </w:rPr>
          <w:fldChar w:fldCharType="begin"/>
        </w:r>
        <w:r w:rsidR="002B3DFE" w:rsidRPr="002B3DFE">
          <w:rPr>
            <w:rFonts w:asciiTheme="minorEastAsia" w:hAnsiTheme="minorEastAsia"/>
            <w:sz w:val="28"/>
            <w:szCs w:val="28"/>
          </w:rPr>
          <w:instrText xml:space="preserve"> PAGE   \* MERGEFORMAT </w:instrText>
        </w:r>
        <w:r w:rsidRPr="002B3DFE">
          <w:rPr>
            <w:rFonts w:asciiTheme="minorEastAsia" w:hAnsiTheme="minorEastAsia"/>
            <w:sz w:val="28"/>
            <w:szCs w:val="28"/>
          </w:rPr>
          <w:fldChar w:fldCharType="separate"/>
        </w:r>
        <w:r w:rsidR="006D7B4B" w:rsidRPr="006D7B4B">
          <w:rPr>
            <w:rFonts w:asciiTheme="minorEastAsia" w:hAnsiTheme="minorEastAsia"/>
            <w:noProof/>
            <w:sz w:val="28"/>
            <w:szCs w:val="28"/>
            <w:lang w:val="zh-CN"/>
          </w:rPr>
          <w:t>-</w:t>
        </w:r>
        <w:r w:rsidR="006D7B4B">
          <w:rPr>
            <w:rFonts w:asciiTheme="minorEastAsia" w:hAnsiTheme="minorEastAsia"/>
            <w:noProof/>
            <w:sz w:val="28"/>
            <w:szCs w:val="28"/>
          </w:rPr>
          <w:t xml:space="preserve"> 3 -</w:t>
        </w:r>
        <w:r w:rsidRPr="002B3DFE">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118" w:rsidRDefault="003C5118" w:rsidP="002B3DFE">
      <w:r>
        <w:separator/>
      </w:r>
    </w:p>
  </w:footnote>
  <w:footnote w:type="continuationSeparator" w:id="0">
    <w:p w:rsidR="003C5118" w:rsidRDefault="003C5118" w:rsidP="002B3D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5F50"/>
    <w:rsid w:val="00090615"/>
    <w:rsid w:val="001C3AE3"/>
    <w:rsid w:val="002B3DFE"/>
    <w:rsid w:val="003C5118"/>
    <w:rsid w:val="006D7B4B"/>
    <w:rsid w:val="00860EC2"/>
    <w:rsid w:val="009920C3"/>
    <w:rsid w:val="00A05F50"/>
    <w:rsid w:val="00F01A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F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5F5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2B3D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B3DFE"/>
    <w:rPr>
      <w:sz w:val="18"/>
      <w:szCs w:val="18"/>
    </w:rPr>
  </w:style>
  <w:style w:type="paragraph" w:styleId="a5">
    <w:name w:val="footer"/>
    <w:basedOn w:val="a"/>
    <w:link w:val="Char0"/>
    <w:uiPriority w:val="99"/>
    <w:unhideWhenUsed/>
    <w:rsid w:val="002B3DFE"/>
    <w:pPr>
      <w:tabs>
        <w:tab w:val="center" w:pos="4153"/>
        <w:tab w:val="right" w:pos="8306"/>
      </w:tabs>
      <w:snapToGrid w:val="0"/>
      <w:jc w:val="left"/>
    </w:pPr>
    <w:rPr>
      <w:sz w:val="18"/>
      <w:szCs w:val="18"/>
    </w:rPr>
  </w:style>
  <w:style w:type="character" w:customStyle="1" w:styleId="Char0">
    <w:name w:val="页脚 Char"/>
    <w:basedOn w:val="a0"/>
    <w:link w:val="a5"/>
    <w:uiPriority w:val="99"/>
    <w:rsid w:val="002B3DF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178</Words>
  <Characters>1021</Characters>
  <Application>Microsoft Office Word</Application>
  <DocSecurity>0</DocSecurity>
  <Lines>8</Lines>
  <Paragraphs>2</Paragraphs>
  <ScaleCrop>false</ScaleCrop>
  <Company>Chinese ORG</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3</cp:revision>
  <cp:lastPrinted>2020-12-16T07:08:00Z</cp:lastPrinted>
  <dcterms:created xsi:type="dcterms:W3CDTF">2020-12-16T07:01:00Z</dcterms:created>
  <dcterms:modified xsi:type="dcterms:W3CDTF">2021-08-09T07:03:00Z</dcterms:modified>
</cp:coreProperties>
</file>