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A92" w:rsidRDefault="00C2354B">
      <w:pPr>
        <w:spacing w:line="276" w:lineRule="auto"/>
        <w:jc w:val="center"/>
        <w:rPr>
          <w:rFonts w:ascii="宋体" w:hAnsi="宋体"/>
          <w:sz w:val="44"/>
        </w:rPr>
      </w:pPr>
      <w:r>
        <w:rPr>
          <w:rFonts w:ascii="宋体" w:hAnsi="宋体"/>
          <w:sz w:val="44"/>
        </w:rPr>
        <w:t xml:space="preserve">深  </w:t>
      </w:r>
      <w:proofErr w:type="gramStart"/>
      <w:r>
        <w:rPr>
          <w:rFonts w:ascii="宋体" w:hAnsi="宋体"/>
          <w:sz w:val="44"/>
        </w:rPr>
        <w:t>圳</w:t>
      </w:r>
      <w:proofErr w:type="gramEnd"/>
      <w:r>
        <w:rPr>
          <w:rFonts w:ascii="宋体" w:hAnsi="宋体"/>
          <w:sz w:val="44"/>
        </w:rPr>
        <w:t xml:space="preserve">  市  人  民  政  府</w:t>
      </w:r>
    </w:p>
    <w:p w:rsidR="00E04A92" w:rsidRDefault="00C2354B">
      <w:pPr>
        <w:spacing w:line="276" w:lineRule="auto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/>
          <w:b/>
          <w:bCs/>
          <w:sz w:val="44"/>
        </w:rPr>
        <w:t>行政复议决定书</w:t>
      </w:r>
    </w:p>
    <w:p w:rsidR="00E04A92" w:rsidRDefault="00E04A92">
      <w:pPr>
        <w:spacing w:line="276" w:lineRule="auto"/>
        <w:jc w:val="center"/>
      </w:pPr>
    </w:p>
    <w:p w:rsidR="00E04A92" w:rsidRDefault="00C2354B">
      <w:pPr>
        <w:wordWrap w:val="0"/>
        <w:spacing w:line="276" w:lineRule="auto"/>
        <w:jc w:val="right"/>
        <w:rPr>
          <w:rFonts w:ascii="仿宋_GB2312" w:eastAsia="仿宋_GB2312" w:hAnsi="仿宋_GB2312"/>
          <w:sz w:val="32"/>
        </w:rPr>
      </w:pPr>
      <w:r>
        <w:rPr>
          <w:b/>
          <w:bCs/>
          <w:sz w:val="36"/>
        </w:rPr>
        <w:t xml:space="preserve">       </w:t>
      </w:r>
      <w:r>
        <w:rPr>
          <w:rFonts w:eastAsia="仿宋_GB2312"/>
          <w:b/>
          <w:bCs/>
          <w:sz w:val="36"/>
        </w:rPr>
        <w:t xml:space="preserve">                </w:t>
      </w:r>
      <w:proofErr w:type="gramStart"/>
      <w:r>
        <w:rPr>
          <w:rFonts w:ascii="仿宋_GB2312" w:eastAsia="仿宋_GB2312" w:hAnsi="仿宋_GB2312"/>
          <w:sz w:val="32"/>
        </w:rPr>
        <w:t>深府</w:t>
      </w:r>
      <w:r>
        <w:rPr>
          <w:rFonts w:ascii="仿宋_GB2312" w:eastAsia="仿宋_GB2312" w:hAnsi="仿宋_GB2312" w:hint="eastAsia"/>
          <w:sz w:val="32"/>
        </w:rPr>
        <w:t>行复</w:t>
      </w:r>
      <w:proofErr w:type="gramEnd"/>
      <w:r>
        <w:rPr>
          <w:rFonts w:ascii="仿宋_GB2312" w:eastAsia="仿宋_GB2312" w:hAnsi="仿宋_GB2312"/>
          <w:sz w:val="32"/>
        </w:rPr>
        <w:t>〔20</w:t>
      </w:r>
      <w:r>
        <w:rPr>
          <w:rFonts w:ascii="仿宋_GB2312" w:eastAsia="仿宋_GB2312" w:hAnsi="仿宋_GB2312" w:hint="eastAsia"/>
          <w:sz w:val="32"/>
        </w:rPr>
        <w:t>18</w:t>
      </w:r>
      <w:r>
        <w:rPr>
          <w:rFonts w:ascii="仿宋_GB2312" w:eastAsia="仿宋_GB2312" w:hAnsi="仿宋_GB2312"/>
          <w:sz w:val="32"/>
        </w:rPr>
        <w:t>〕</w:t>
      </w:r>
      <w:r>
        <w:rPr>
          <w:rFonts w:ascii="仿宋_GB2312" w:eastAsia="仿宋_GB2312" w:hAnsi="仿宋_GB2312" w:hint="eastAsia"/>
          <w:sz w:val="32"/>
        </w:rPr>
        <w:t>169</w:t>
      </w:r>
      <w:r>
        <w:rPr>
          <w:rFonts w:ascii="仿宋_GB2312" w:eastAsia="仿宋_GB2312" w:hAnsi="仿宋_GB2312"/>
          <w:sz w:val="32"/>
        </w:rPr>
        <w:t>号</w:t>
      </w:r>
    </w:p>
    <w:p w:rsidR="00E04A92" w:rsidRDefault="00E04A92">
      <w:pPr>
        <w:spacing w:line="360" w:lineRule="auto"/>
        <w:rPr>
          <w:rFonts w:eastAsia="仿宋_GB2312"/>
          <w:sz w:val="32"/>
          <w:u w:val="single"/>
        </w:rPr>
      </w:pPr>
    </w:p>
    <w:p w:rsidR="00E04A92" w:rsidRDefault="00C2354B">
      <w:pPr>
        <w:spacing w:line="600" w:lineRule="exact"/>
        <w:ind w:firstLineChars="200" w:firstLine="640"/>
        <w:rPr>
          <w:rFonts w:eastAsia="仿宋_GB2312"/>
          <w:sz w:val="32"/>
        </w:rPr>
      </w:pPr>
      <w:r>
        <w:rPr>
          <w:rFonts w:eastAsia="黑体"/>
          <w:sz w:val="32"/>
        </w:rPr>
        <w:t>申请人：</w:t>
      </w:r>
      <w:r>
        <w:rPr>
          <w:rFonts w:ascii="仿宋_GB2312" w:eastAsia="仿宋_GB2312" w:hint="eastAsia"/>
          <w:sz w:val="32"/>
        </w:rPr>
        <w:t>深圳</w:t>
      </w:r>
      <w:r w:rsidR="005D2D63">
        <w:rPr>
          <w:rFonts w:ascii="仿宋_GB2312" w:eastAsia="仿宋_GB2312" w:hint="eastAsia"/>
          <w:sz w:val="32"/>
        </w:rPr>
        <w:t>×</w:t>
      </w:r>
      <w:bookmarkStart w:id="0" w:name="_GoBack"/>
      <w:bookmarkEnd w:id="0"/>
      <w:r w:rsidR="005D2D63">
        <w:rPr>
          <w:rFonts w:ascii="仿宋_GB2312" w:eastAsia="仿宋_GB2312" w:hint="eastAsia"/>
          <w:sz w:val="32"/>
        </w:rPr>
        <w:t>×</w:t>
      </w:r>
      <w:r>
        <w:rPr>
          <w:rFonts w:ascii="仿宋_GB2312" w:eastAsia="仿宋_GB2312" w:hint="eastAsia"/>
          <w:sz w:val="32"/>
        </w:rPr>
        <w:t>物流有限公司</w:t>
      </w:r>
    </w:p>
    <w:p w:rsidR="00E04A92" w:rsidRDefault="00C2354B">
      <w:pPr>
        <w:spacing w:line="640" w:lineRule="atLeas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黑体"/>
          <w:sz w:val="32"/>
        </w:rPr>
        <w:t>被申请人：</w:t>
      </w:r>
      <w:r>
        <w:rPr>
          <w:rFonts w:ascii="仿宋_GB2312" w:eastAsia="仿宋_GB2312" w:hint="eastAsia"/>
          <w:sz w:val="32"/>
          <w:szCs w:val="32"/>
        </w:rPr>
        <w:t>深圳市人力资源和社会保障局</w:t>
      </w:r>
    </w:p>
    <w:p w:rsidR="005D2D63" w:rsidRDefault="005D2D63">
      <w:pPr>
        <w:spacing w:line="640" w:lineRule="atLeast"/>
        <w:ind w:firstLineChars="200" w:firstLine="640"/>
        <w:rPr>
          <w:rFonts w:ascii="仿宋_GB2312" w:eastAsia="仿宋_GB2312"/>
          <w:sz w:val="32"/>
          <w:szCs w:val="32"/>
        </w:rPr>
      </w:pPr>
    </w:p>
    <w:p w:rsidR="00E04A92" w:rsidRDefault="00C2354B">
      <w:pPr>
        <w:spacing w:line="640" w:lineRule="atLeas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int="eastAsia"/>
          <w:sz w:val="32"/>
          <w:szCs w:val="32"/>
        </w:rPr>
        <w:t>申请人不服被申请人2018年1月5日</w:t>
      </w:r>
      <w:proofErr w:type="gramStart"/>
      <w:r>
        <w:rPr>
          <w:rFonts w:ascii="仿宋_GB2312" w:eastAsia="仿宋_GB2312" w:hint="eastAsia"/>
          <w:sz w:val="32"/>
          <w:szCs w:val="32"/>
        </w:rPr>
        <w:t>作出</w:t>
      </w:r>
      <w:proofErr w:type="gramEnd"/>
      <w:r>
        <w:rPr>
          <w:rFonts w:ascii="仿宋_GB2312" w:eastAsia="仿宋_GB2312" w:hint="eastAsia"/>
          <w:sz w:val="32"/>
          <w:szCs w:val="32"/>
        </w:rPr>
        <w:t>的</w:t>
      </w:r>
      <w:proofErr w:type="gramStart"/>
      <w:r>
        <w:rPr>
          <w:rFonts w:ascii="仿宋_GB2312" w:eastAsia="仿宋_GB2312" w:hint="eastAsia"/>
          <w:sz w:val="32"/>
          <w:szCs w:val="32"/>
        </w:rPr>
        <w:t>深人社认字</w:t>
      </w:r>
      <w:proofErr w:type="gramEnd"/>
      <w:r>
        <w:rPr>
          <w:rFonts w:ascii="仿宋_GB2312" w:eastAsia="仿宋_GB2312" w:hint="eastAsia"/>
          <w:sz w:val="32"/>
          <w:szCs w:val="32"/>
        </w:rPr>
        <w:t>（龙）〔2018〕第</w:t>
      </w:r>
      <w:r w:rsidR="005D2D63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号《深圳市工伤认定书》，向本机关申请行政复议，本机关依法受理。被申请人向本机关提交了书面答复及有关证据和依据。本案现已审理终结。</w:t>
      </w:r>
    </w:p>
    <w:p w:rsidR="00E04A92" w:rsidRDefault="00C2354B">
      <w:pPr>
        <w:spacing w:line="600" w:lineRule="exact"/>
        <w:ind w:firstLineChars="196" w:firstLine="627"/>
        <w:rPr>
          <w:rFonts w:ascii="仿宋_GB2312" w:eastAsia="仿宋_GB2312" w:hAnsi="仿宋_GB2312"/>
          <w:sz w:val="32"/>
        </w:rPr>
      </w:pPr>
      <w:r>
        <w:rPr>
          <w:rFonts w:ascii="黑体" w:eastAsia="黑体" w:hAnsi="黑体" w:hint="eastAsia"/>
          <w:sz w:val="32"/>
          <w:szCs w:val="32"/>
        </w:rPr>
        <w:t>申请人称：</w:t>
      </w:r>
      <w:r>
        <w:rPr>
          <w:rFonts w:ascii="仿宋_GB2312" w:eastAsia="仿宋_GB2312" w:hint="eastAsia"/>
          <w:sz w:val="32"/>
          <w:szCs w:val="32"/>
        </w:rPr>
        <w:t>申请人认为被申请人</w:t>
      </w:r>
      <w:r>
        <w:rPr>
          <w:rFonts w:ascii="仿宋_GB2312" w:eastAsia="仿宋_GB2312" w:hAnsi="仿宋_GB2312" w:hint="eastAsia"/>
          <w:sz w:val="32"/>
        </w:rPr>
        <w:t>认定张</w:t>
      </w:r>
      <w:r w:rsidR="005D2D63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 w:hint="eastAsia"/>
          <w:sz w:val="32"/>
        </w:rPr>
        <w:t>视同工伤的决定存在事实不清，适用法律错误，证据明显不足等情况。具体理由如下：</w:t>
      </w:r>
    </w:p>
    <w:p w:rsidR="00E04A92" w:rsidRDefault="00C2354B">
      <w:pPr>
        <w:spacing w:line="60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</w:rPr>
        <w:t>一、被申请人</w:t>
      </w:r>
      <w:proofErr w:type="gramStart"/>
      <w:r>
        <w:rPr>
          <w:rFonts w:ascii="仿宋_GB2312" w:eastAsia="仿宋_GB2312" w:hAnsi="仿宋_GB2312" w:hint="eastAsia"/>
          <w:sz w:val="32"/>
        </w:rPr>
        <w:t>作出</w:t>
      </w:r>
      <w:proofErr w:type="gramEnd"/>
      <w:r>
        <w:rPr>
          <w:rFonts w:ascii="仿宋_GB2312" w:eastAsia="仿宋_GB2312" w:hAnsi="仿宋_GB2312" w:hint="eastAsia"/>
          <w:sz w:val="32"/>
        </w:rPr>
        <w:t>的</w:t>
      </w:r>
      <w:proofErr w:type="gramStart"/>
      <w:r>
        <w:rPr>
          <w:rFonts w:ascii="仿宋_GB2312" w:eastAsia="仿宋_GB2312" w:hAnsi="仿宋_GB2312" w:hint="eastAsia"/>
          <w:sz w:val="32"/>
        </w:rPr>
        <w:t>深</w:t>
      </w:r>
      <w:r>
        <w:rPr>
          <w:rFonts w:ascii="仿宋_GB2312" w:eastAsia="仿宋_GB2312" w:hint="eastAsia"/>
          <w:sz w:val="32"/>
          <w:szCs w:val="32"/>
        </w:rPr>
        <w:t>人社认字</w:t>
      </w:r>
      <w:proofErr w:type="gramEnd"/>
      <w:r>
        <w:rPr>
          <w:rFonts w:ascii="仿宋_GB2312" w:eastAsia="仿宋_GB2312" w:hint="eastAsia"/>
          <w:sz w:val="32"/>
          <w:szCs w:val="32"/>
        </w:rPr>
        <w:t>（龙）【2018】第</w:t>
      </w:r>
      <w:r w:rsidR="005D2D63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号《深圳市工伤认定书》仅用寥寥三个字“经查实”就当然得出“认定该员工视同工伤”的结论，显然不能成立。被申请人</w:t>
      </w:r>
      <w:proofErr w:type="gramStart"/>
      <w:r>
        <w:rPr>
          <w:rFonts w:ascii="仿宋_GB2312" w:eastAsia="仿宋_GB2312" w:hint="eastAsia"/>
          <w:sz w:val="32"/>
          <w:szCs w:val="32"/>
        </w:rPr>
        <w:t>作出</w:t>
      </w:r>
      <w:proofErr w:type="gramEnd"/>
      <w:r>
        <w:rPr>
          <w:rFonts w:ascii="仿宋_GB2312" w:eastAsia="仿宋_GB2312" w:hint="eastAsia"/>
          <w:sz w:val="32"/>
          <w:szCs w:val="32"/>
        </w:rPr>
        <w:t>的《深圳市工伤认定书》既未载明员工张</w:t>
      </w:r>
      <w:r w:rsidR="005D2D63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的工伤认定申请所依据的事实及相关证据，更未列明其调查核实的经过和依据，显而易见，被申请人所作《深圳市工伤认定书》违反人力资源和社会保障部发布、自2011年1月1日起施行的《工伤认定办法》第十九条关于“工伤认定决定应当载明下列事项：（三）受伤部位、事故</w:t>
      </w:r>
      <w:r>
        <w:rPr>
          <w:rFonts w:ascii="仿宋_GB2312" w:eastAsia="仿宋_GB2312" w:hint="eastAsia"/>
          <w:sz w:val="32"/>
          <w:szCs w:val="32"/>
        </w:rPr>
        <w:lastRenderedPageBreak/>
        <w:t>时间和诊治时间或职业病名称、伤害经过和核实情况、医疗救治的基本情况和诊断结论”之规定，属于认定事实不清，程序违法。</w:t>
      </w:r>
    </w:p>
    <w:p w:rsidR="00E04A92" w:rsidRDefault="00C2354B">
      <w:pPr>
        <w:spacing w:line="60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二、被申请人</w:t>
      </w:r>
      <w:proofErr w:type="gramStart"/>
      <w:r>
        <w:rPr>
          <w:rFonts w:ascii="仿宋_GB2312" w:eastAsia="仿宋_GB2312" w:hint="eastAsia"/>
          <w:sz w:val="32"/>
          <w:szCs w:val="32"/>
        </w:rPr>
        <w:t>作出</w:t>
      </w:r>
      <w:proofErr w:type="gramEnd"/>
      <w:r>
        <w:rPr>
          <w:rFonts w:ascii="仿宋_GB2312" w:eastAsia="仿宋_GB2312" w:hint="eastAsia"/>
          <w:sz w:val="32"/>
          <w:szCs w:val="32"/>
        </w:rPr>
        <w:t>的</w:t>
      </w:r>
      <w:proofErr w:type="gramStart"/>
      <w:r>
        <w:rPr>
          <w:rFonts w:ascii="仿宋_GB2312" w:eastAsia="仿宋_GB2312" w:hAnsi="仿宋_GB2312" w:hint="eastAsia"/>
          <w:sz w:val="32"/>
        </w:rPr>
        <w:t>深</w:t>
      </w:r>
      <w:r>
        <w:rPr>
          <w:rFonts w:ascii="仿宋_GB2312" w:eastAsia="仿宋_GB2312" w:hint="eastAsia"/>
          <w:sz w:val="32"/>
          <w:szCs w:val="32"/>
        </w:rPr>
        <w:t>人社认字</w:t>
      </w:r>
      <w:proofErr w:type="gramEnd"/>
      <w:r>
        <w:rPr>
          <w:rFonts w:ascii="仿宋_GB2312" w:eastAsia="仿宋_GB2312" w:hint="eastAsia"/>
          <w:sz w:val="32"/>
          <w:szCs w:val="32"/>
        </w:rPr>
        <w:t>（龙）【2018】第</w:t>
      </w:r>
      <w:r w:rsidR="005D2D63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号《深圳市工伤认定书》存在事实认定不清，适用法律错误，证据明显不足。（一）从目前的证据来看，并不能显示张</w:t>
      </w:r>
      <w:r w:rsidR="005D2D63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的死亡与工作有直接的关系，更不能证明张</w:t>
      </w:r>
      <w:r w:rsidR="005D2D63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死亡的具体原因，案件存在事实不清的情况，以现在的证据尚不足以认定属于工伤。（二）张</w:t>
      </w:r>
      <w:r w:rsidR="005D2D63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的死因存在多种因素，可能是因为自身具有严重的疾病或者是摄入、误食有毒物质，</w:t>
      </w:r>
      <w:proofErr w:type="gramStart"/>
      <w:r>
        <w:rPr>
          <w:rFonts w:ascii="仿宋_GB2312" w:eastAsia="仿宋_GB2312" w:hint="eastAsia"/>
          <w:sz w:val="32"/>
          <w:szCs w:val="32"/>
        </w:rPr>
        <w:t>亦或</w:t>
      </w:r>
      <w:proofErr w:type="gramEnd"/>
      <w:r>
        <w:rPr>
          <w:rFonts w:ascii="仿宋_GB2312" w:eastAsia="仿宋_GB2312" w:hint="eastAsia"/>
          <w:sz w:val="32"/>
          <w:szCs w:val="32"/>
        </w:rPr>
        <w:t>是在其它原因导致其死亡等因素，这些都有待考证。（三）被申请人在认定张</w:t>
      </w:r>
      <w:r w:rsidR="005D2D63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死亡为工伤之前，应依法查清张</w:t>
      </w:r>
      <w:r w:rsidR="005D2D63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是否属于“突发疾病”死亡，但被申请人并无查明张</w:t>
      </w:r>
      <w:r w:rsidR="005D2D63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死亡的具体原因，就直接依据《广东省工伤保险条例》第十条第（一）项规定</w:t>
      </w:r>
      <w:proofErr w:type="gramStart"/>
      <w:r>
        <w:rPr>
          <w:rFonts w:ascii="仿宋_GB2312" w:eastAsia="仿宋_GB2312" w:hint="eastAsia"/>
          <w:sz w:val="32"/>
          <w:szCs w:val="32"/>
        </w:rPr>
        <w:t>作出深人社认字</w:t>
      </w:r>
      <w:proofErr w:type="gramEnd"/>
      <w:r>
        <w:rPr>
          <w:rFonts w:ascii="仿宋_GB2312" w:eastAsia="仿宋_GB2312" w:hint="eastAsia"/>
          <w:sz w:val="32"/>
          <w:szCs w:val="32"/>
        </w:rPr>
        <w:t>（龙）【2018】第</w:t>
      </w:r>
      <w:r w:rsidR="005D2D63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号《深圳市工伤认定书》，存在适用法律错误。</w:t>
      </w:r>
    </w:p>
    <w:p w:rsidR="00E04A92" w:rsidRDefault="00C2354B">
      <w:pPr>
        <w:spacing w:line="60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三、申请人员工张</w:t>
      </w:r>
      <w:r w:rsidR="005D2D63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发生事故之后，申请人向被申请人提交过《不予以认定工伤申请书》《调取证据申请书》《请求进行尸检以查明死因申请书》，请求被申请人进一步调查、核实张</w:t>
      </w:r>
      <w:r w:rsidR="005D2D63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死亡的原因。而被申请人未查明张</w:t>
      </w:r>
      <w:r w:rsidR="005D2D63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的死亡原因，仅用“经查实”三个字，就当然得出“认定该员工视同工伤”的结论，存在认定事实不清，程序违法。</w:t>
      </w:r>
    </w:p>
    <w:p w:rsidR="00E04A92" w:rsidRDefault="00C2354B">
      <w:pPr>
        <w:spacing w:line="600" w:lineRule="exact"/>
        <w:ind w:firstLineChars="196" w:firstLine="627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int="eastAsia"/>
          <w:sz w:val="32"/>
          <w:szCs w:val="32"/>
        </w:rPr>
        <w:t>综上所述，被申请人</w:t>
      </w:r>
      <w:proofErr w:type="gramStart"/>
      <w:r>
        <w:rPr>
          <w:rFonts w:ascii="仿宋_GB2312" w:eastAsia="仿宋_GB2312" w:hint="eastAsia"/>
          <w:sz w:val="32"/>
          <w:szCs w:val="32"/>
        </w:rPr>
        <w:t>作出</w:t>
      </w:r>
      <w:proofErr w:type="gramEnd"/>
      <w:r>
        <w:rPr>
          <w:rFonts w:ascii="仿宋_GB2312" w:eastAsia="仿宋_GB2312" w:hint="eastAsia"/>
          <w:sz w:val="32"/>
          <w:szCs w:val="32"/>
        </w:rPr>
        <w:t>的</w:t>
      </w:r>
      <w:proofErr w:type="gramStart"/>
      <w:r>
        <w:rPr>
          <w:rFonts w:ascii="仿宋_GB2312" w:eastAsia="仿宋_GB2312" w:hint="eastAsia"/>
          <w:sz w:val="32"/>
          <w:szCs w:val="32"/>
        </w:rPr>
        <w:t>深人社认字</w:t>
      </w:r>
      <w:proofErr w:type="gramEnd"/>
      <w:r>
        <w:rPr>
          <w:rFonts w:ascii="仿宋_GB2312" w:eastAsia="仿宋_GB2312" w:hint="eastAsia"/>
          <w:sz w:val="32"/>
          <w:szCs w:val="32"/>
        </w:rPr>
        <w:t>（龙）【2018】第</w:t>
      </w:r>
      <w:r w:rsidR="005D2D63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号《深圳市工伤认定书》存在事实不清，适用法律错误，程序违法，严重侵犯了申请人的合法权益。请求依法撤销被申请人</w:t>
      </w:r>
      <w:proofErr w:type="gramStart"/>
      <w:r>
        <w:rPr>
          <w:rFonts w:ascii="仿宋_GB2312" w:eastAsia="仿宋_GB2312" w:hint="eastAsia"/>
          <w:sz w:val="32"/>
          <w:szCs w:val="32"/>
        </w:rPr>
        <w:t>作</w:t>
      </w:r>
      <w:r>
        <w:rPr>
          <w:rFonts w:ascii="仿宋_GB2312" w:eastAsia="仿宋_GB2312" w:hint="eastAsia"/>
          <w:sz w:val="32"/>
          <w:szCs w:val="32"/>
        </w:rPr>
        <w:lastRenderedPageBreak/>
        <w:t>出</w:t>
      </w:r>
      <w:proofErr w:type="gramEnd"/>
      <w:r>
        <w:rPr>
          <w:rFonts w:ascii="仿宋_GB2312" w:eastAsia="仿宋_GB2312" w:hint="eastAsia"/>
          <w:sz w:val="32"/>
          <w:szCs w:val="32"/>
        </w:rPr>
        <w:t>的</w:t>
      </w:r>
      <w:proofErr w:type="gramStart"/>
      <w:r>
        <w:rPr>
          <w:rFonts w:ascii="仿宋_GB2312" w:eastAsia="仿宋_GB2312" w:hint="eastAsia"/>
          <w:sz w:val="32"/>
          <w:szCs w:val="32"/>
        </w:rPr>
        <w:t>深人社认字</w:t>
      </w:r>
      <w:proofErr w:type="gramEnd"/>
      <w:r>
        <w:rPr>
          <w:rFonts w:ascii="仿宋_GB2312" w:eastAsia="仿宋_GB2312" w:hint="eastAsia"/>
          <w:sz w:val="32"/>
          <w:szCs w:val="32"/>
        </w:rPr>
        <w:t>（龙）【2018】第</w:t>
      </w:r>
      <w:r w:rsidR="005D2D63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号《深圳市工伤认定书》。</w:t>
      </w:r>
    </w:p>
    <w:p w:rsidR="00E04A92" w:rsidRDefault="00C2354B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被申请人答复称：</w:t>
      </w:r>
      <w:r>
        <w:rPr>
          <w:rFonts w:ascii="仿宋_GB2312" w:eastAsia="仿宋_GB2312" w:hAnsi="宋体" w:hint="eastAsia"/>
          <w:sz w:val="32"/>
          <w:szCs w:val="32"/>
        </w:rPr>
        <w:t>被申请人</w:t>
      </w:r>
      <w:r>
        <w:rPr>
          <w:rFonts w:ascii="仿宋_GB2312" w:eastAsia="仿宋_GB2312" w:hint="eastAsia"/>
          <w:sz w:val="32"/>
          <w:szCs w:val="32"/>
        </w:rPr>
        <w:t>于2018年1月5日</w:t>
      </w:r>
      <w:proofErr w:type="gramStart"/>
      <w:r>
        <w:rPr>
          <w:rFonts w:ascii="仿宋_GB2312" w:eastAsia="仿宋_GB2312" w:hint="eastAsia"/>
          <w:sz w:val="32"/>
          <w:szCs w:val="32"/>
        </w:rPr>
        <w:t>作出深人社认字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 xml:space="preserve"> （龙）[2018]第</w:t>
      </w:r>
      <w:r w:rsidR="005D2D63">
        <w:rPr>
          <w:rFonts w:ascii="仿宋_GB2312" w:eastAsia="仿宋_GB2312" w:hAnsi="宋体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号《深圳市工伤认定书》，认定</w:t>
      </w:r>
      <w:r>
        <w:rPr>
          <w:rFonts w:ascii="仿宋_GB2312" w:eastAsia="仿宋_GB2312" w:hAnsi="宋体" w:hint="eastAsia"/>
          <w:sz w:val="32"/>
          <w:szCs w:val="32"/>
        </w:rPr>
        <w:t>张</w:t>
      </w:r>
      <w:r w:rsidR="005D2D63">
        <w:rPr>
          <w:rFonts w:ascii="仿宋_GB2312" w:eastAsia="仿宋_GB2312" w:hAnsi="宋体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系申请人的员工，该员工在工作时间工作岗位上突发疾病而死亡的情形视同工伤。被申请人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作出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上述认定的依据如下：</w:t>
      </w:r>
    </w:p>
    <w:p w:rsidR="00E04A92" w:rsidRDefault="00C2354B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一、事实依据：</w:t>
      </w:r>
      <w:r>
        <w:rPr>
          <w:rFonts w:ascii="仿宋_GB2312" w:eastAsia="仿宋_GB2312" w:hint="eastAsia"/>
          <w:sz w:val="32"/>
          <w:szCs w:val="32"/>
        </w:rPr>
        <w:t>1.</w:t>
      </w:r>
      <w:r>
        <w:rPr>
          <w:rFonts w:ascii="仿宋_GB2312" w:eastAsia="仿宋_GB2312" w:hAnsi="宋体" w:hint="eastAsia"/>
          <w:sz w:val="32"/>
          <w:szCs w:val="32"/>
        </w:rPr>
        <w:t>张</w:t>
      </w:r>
      <w:r w:rsidR="005D2D63">
        <w:rPr>
          <w:rFonts w:ascii="仿宋_GB2312" w:eastAsia="仿宋_GB2312" w:hAnsi="宋体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与申请人</w:t>
      </w:r>
      <w:r>
        <w:rPr>
          <w:rFonts w:ascii="仿宋_GB2312" w:eastAsia="仿宋_GB2312" w:hAnsi="宋体" w:hint="eastAsia"/>
          <w:sz w:val="32"/>
          <w:szCs w:val="32"/>
        </w:rPr>
        <w:t>之间存在劳动关系。</w:t>
      </w:r>
      <w:r>
        <w:rPr>
          <w:rFonts w:ascii="仿宋_GB2312" w:eastAsia="仿宋_GB2312" w:hAnsi="宋体" w:cs="宋体" w:hint="eastAsia"/>
          <w:sz w:val="32"/>
          <w:szCs w:val="32"/>
        </w:rPr>
        <w:t>依照职工亲属、用人单位向被申请人提交的相关材料，被申请人确认双方对</w:t>
      </w:r>
      <w:proofErr w:type="gramStart"/>
      <w:r>
        <w:rPr>
          <w:rFonts w:ascii="仿宋_GB2312" w:eastAsia="仿宋_GB2312" w:hAnsi="宋体" w:cs="宋体" w:hint="eastAsia"/>
          <w:sz w:val="32"/>
          <w:szCs w:val="32"/>
        </w:rPr>
        <w:t>其之间</w:t>
      </w:r>
      <w:proofErr w:type="gramEnd"/>
      <w:r>
        <w:rPr>
          <w:rFonts w:ascii="仿宋_GB2312" w:eastAsia="仿宋_GB2312" w:hAnsi="宋体" w:cs="宋体" w:hint="eastAsia"/>
          <w:sz w:val="32"/>
          <w:szCs w:val="32"/>
        </w:rPr>
        <w:t>存在的劳动关系没有异议。因此，被申请人依法认定</w:t>
      </w:r>
      <w:r>
        <w:rPr>
          <w:rFonts w:ascii="仿宋_GB2312" w:eastAsia="仿宋_GB2312" w:hAnsi="宋体" w:hint="eastAsia"/>
          <w:sz w:val="32"/>
          <w:szCs w:val="32"/>
        </w:rPr>
        <w:t>张</w:t>
      </w:r>
      <w:r w:rsidR="005D2D63">
        <w:rPr>
          <w:rFonts w:ascii="仿宋_GB2312" w:eastAsia="仿宋_GB2312" w:hAnsi="宋体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与申请人</w:t>
      </w:r>
      <w:r>
        <w:rPr>
          <w:rFonts w:ascii="仿宋_GB2312" w:eastAsia="仿宋_GB2312" w:hAnsi="宋体" w:hint="eastAsia"/>
          <w:sz w:val="32"/>
          <w:szCs w:val="32"/>
        </w:rPr>
        <w:t>之间存在劳动关系</w:t>
      </w:r>
      <w:r>
        <w:rPr>
          <w:rFonts w:ascii="仿宋_GB2312" w:eastAsia="仿宋_GB2312" w:hAnsi="宋体" w:cs="宋体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2.</w:t>
      </w:r>
      <w:r>
        <w:rPr>
          <w:rFonts w:ascii="仿宋_GB2312" w:eastAsia="仿宋_GB2312" w:hAnsi="宋体" w:hint="eastAsia"/>
          <w:sz w:val="32"/>
          <w:szCs w:val="32"/>
        </w:rPr>
        <w:t>张</w:t>
      </w:r>
      <w:r w:rsidR="005D2D63">
        <w:rPr>
          <w:rFonts w:ascii="仿宋_GB2312" w:eastAsia="仿宋_GB2312" w:hAnsi="宋体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系在工作时间、在工作岗位上突发疾病而死亡。申请人主张</w:t>
      </w:r>
      <w:proofErr w:type="gramStart"/>
      <w:r>
        <w:rPr>
          <w:rFonts w:ascii="仿宋_GB2312" w:eastAsia="仿宋_GB2312" w:hint="eastAsia"/>
          <w:sz w:val="32"/>
          <w:szCs w:val="32"/>
        </w:rPr>
        <w:t>张</w:t>
      </w:r>
      <w:proofErr w:type="gramEnd"/>
      <w:r w:rsidR="005D2D63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系在本职工作岗位上晕倒，而后经120现场抢救无效死亡；有关情况说明、</w:t>
      </w:r>
      <w:r>
        <w:rPr>
          <w:rFonts w:ascii="仿宋_GB2312" w:eastAsia="仿宋_GB2312" w:hAnsi="宋体" w:hint="eastAsia"/>
          <w:sz w:val="32"/>
          <w:szCs w:val="32"/>
        </w:rPr>
        <w:t>120救护处置表、病历、出库单等材料予以证实；后申请人进一步向被申请人提出调查取证的申请，认为张</w:t>
      </w:r>
      <w:r w:rsidR="005D2D63">
        <w:rPr>
          <w:rFonts w:ascii="仿宋_GB2312" w:eastAsia="仿宋_GB2312" w:hAnsi="宋体" w:hint="eastAsia"/>
          <w:sz w:val="32"/>
          <w:szCs w:val="32"/>
        </w:rPr>
        <w:t>××</w:t>
      </w:r>
      <w:r>
        <w:rPr>
          <w:rFonts w:ascii="仿宋_GB2312" w:eastAsia="仿宋_GB2312" w:hAnsi="宋体" w:hint="eastAsia"/>
          <w:sz w:val="32"/>
          <w:szCs w:val="32"/>
        </w:rPr>
        <w:t>有可能发病死亡，亦可能因误服有毒物质致死。为进一步明确用人单位的争议焦点，被申请人对其法定代表人王</w:t>
      </w:r>
      <w:r w:rsidR="005D2D63">
        <w:rPr>
          <w:rFonts w:ascii="仿宋_GB2312" w:eastAsia="仿宋_GB2312" w:hAnsi="宋体" w:hint="eastAsia"/>
          <w:sz w:val="32"/>
          <w:szCs w:val="32"/>
        </w:rPr>
        <w:t>××</w:t>
      </w:r>
      <w:r>
        <w:rPr>
          <w:rFonts w:ascii="仿宋_GB2312" w:eastAsia="仿宋_GB2312" w:hAnsi="宋体" w:hint="eastAsia"/>
          <w:sz w:val="32"/>
          <w:szCs w:val="32"/>
        </w:rPr>
        <w:t>进行调查，其认为张</w:t>
      </w:r>
      <w:r w:rsidR="005D2D63">
        <w:rPr>
          <w:rFonts w:ascii="仿宋_GB2312" w:eastAsia="仿宋_GB2312" w:hAnsi="宋体" w:hint="eastAsia"/>
          <w:sz w:val="32"/>
          <w:szCs w:val="32"/>
        </w:rPr>
        <w:t>××</w:t>
      </w:r>
      <w:r>
        <w:rPr>
          <w:rFonts w:ascii="仿宋_GB2312" w:eastAsia="仿宋_GB2312" w:hAnsi="宋体" w:hint="eastAsia"/>
          <w:sz w:val="32"/>
          <w:szCs w:val="32"/>
        </w:rPr>
        <w:t>系因突发疾病死亡，与工作无关。另被申请人经核实，认为依照120救护处置表、病历、死亡医学证明书、遗留医药物品照片等材料，足以证实张</w:t>
      </w:r>
      <w:r w:rsidR="005D2D63">
        <w:rPr>
          <w:rFonts w:ascii="仿宋_GB2312" w:eastAsia="仿宋_GB2312" w:hAnsi="宋体" w:hint="eastAsia"/>
          <w:sz w:val="32"/>
          <w:szCs w:val="32"/>
        </w:rPr>
        <w:t>××</w:t>
      </w:r>
      <w:r>
        <w:rPr>
          <w:rFonts w:ascii="仿宋_GB2312" w:eastAsia="仿宋_GB2312" w:hAnsi="宋体" w:hint="eastAsia"/>
          <w:sz w:val="32"/>
          <w:szCs w:val="32"/>
        </w:rPr>
        <w:t>因自身疾病突发而亡。被申请人综合上述情形，认定张</w:t>
      </w:r>
      <w:r w:rsidR="005D2D63">
        <w:rPr>
          <w:rFonts w:ascii="仿宋_GB2312" w:eastAsia="仿宋_GB2312" w:hAnsi="宋体" w:hint="eastAsia"/>
          <w:sz w:val="32"/>
          <w:szCs w:val="32"/>
        </w:rPr>
        <w:t>××</w:t>
      </w:r>
      <w:r>
        <w:rPr>
          <w:rFonts w:ascii="仿宋_GB2312" w:eastAsia="仿宋_GB2312" w:hAnsi="宋体" w:hint="eastAsia"/>
          <w:sz w:val="32"/>
          <w:szCs w:val="32"/>
        </w:rPr>
        <w:t>属在工作岗位上，突发疾病而死亡。</w:t>
      </w:r>
    </w:p>
    <w:p w:rsidR="00E04A92" w:rsidRDefault="00C2354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二、条例依据。根据以上事实，被申请人认为</w:t>
      </w:r>
      <w:r>
        <w:rPr>
          <w:rFonts w:ascii="仿宋_GB2312" w:eastAsia="仿宋_GB2312" w:hAnsi="宋体" w:hint="eastAsia"/>
          <w:sz w:val="32"/>
          <w:szCs w:val="32"/>
        </w:rPr>
        <w:t>张</w:t>
      </w:r>
      <w:r w:rsidR="005D2D63">
        <w:rPr>
          <w:rFonts w:ascii="仿宋_GB2312" w:eastAsia="仿宋_GB2312" w:hAnsi="宋体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死亡之情形符合《广东省工伤保险条例》第十条第一项的规定，认定其视同工伤。</w:t>
      </w:r>
    </w:p>
    <w:p w:rsidR="00E04A92" w:rsidRDefault="00C2354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三、申请人的复议主张不成立。</w:t>
      </w:r>
      <w:r>
        <w:rPr>
          <w:rFonts w:ascii="仿宋_GB2312" w:eastAsia="仿宋_GB2312" w:hAnsi="宋体" w:hint="eastAsia"/>
          <w:sz w:val="32"/>
          <w:szCs w:val="32"/>
        </w:rPr>
        <w:t>申请人申请复议时主张：工伤认定事实不清，程序违法；未查清张</w:t>
      </w:r>
      <w:r w:rsidR="005D2D63">
        <w:rPr>
          <w:rFonts w:ascii="仿宋_GB2312" w:eastAsia="仿宋_GB2312" w:hAnsi="宋体" w:hint="eastAsia"/>
          <w:sz w:val="32"/>
          <w:szCs w:val="32"/>
        </w:rPr>
        <w:t>××</w:t>
      </w:r>
      <w:r>
        <w:rPr>
          <w:rFonts w:ascii="仿宋_GB2312" w:eastAsia="仿宋_GB2312" w:hAnsi="宋体" w:hint="eastAsia"/>
          <w:sz w:val="32"/>
          <w:szCs w:val="32"/>
        </w:rPr>
        <w:t>的具体死亡原因，且其提交了调查取证申请材料。针对上述主张，被申请人回应如下：</w:t>
      </w:r>
      <w:r>
        <w:rPr>
          <w:rFonts w:ascii="仿宋_GB2312" w:eastAsia="仿宋_GB2312" w:hint="eastAsia"/>
          <w:sz w:val="32"/>
          <w:szCs w:val="32"/>
        </w:rPr>
        <w:t>首先，被申请人认为依照有关医学材料，结合相关</w:t>
      </w:r>
      <w:r>
        <w:rPr>
          <w:rFonts w:ascii="仿宋_GB2312" w:eastAsia="仿宋_GB2312" w:hAnsi="宋体" w:hint="eastAsia"/>
          <w:sz w:val="32"/>
          <w:szCs w:val="32"/>
        </w:rPr>
        <w:t>遗留医药物品照片，足以证实张</w:t>
      </w:r>
      <w:r w:rsidR="005D2D63">
        <w:rPr>
          <w:rFonts w:ascii="仿宋_GB2312" w:eastAsia="仿宋_GB2312" w:hAnsi="宋体" w:hint="eastAsia"/>
          <w:sz w:val="32"/>
          <w:szCs w:val="32"/>
        </w:rPr>
        <w:t>××</w:t>
      </w:r>
      <w:r>
        <w:rPr>
          <w:rFonts w:ascii="仿宋_GB2312" w:eastAsia="仿宋_GB2312" w:hAnsi="宋体" w:hint="eastAsia"/>
          <w:sz w:val="32"/>
          <w:szCs w:val="32"/>
        </w:rPr>
        <w:t>日常存在慢性疾病，而事发当日因“急性冠脉综合症”而猝死</w:t>
      </w:r>
      <w:r>
        <w:rPr>
          <w:rFonts w:ascii="仿宋_GB2312" w:eastAsia="仿宋_GB2312" w:hint="eastAsia"/>
          <w:sz w:val="32"/>
          <w:szCs w:val="32"/>
        </w:rPr>
        <w:t>。其次，被申请人依职责对关键争议点进行了调查取证，对申请人的法定代表人进行调查确认了该单位认可张</w:t>
      </w:r>
      <w:r w:rsidR="005D2D63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因突发疾病而死亡；另依照《劳动和社会保障部关于实施〈工伤保险条例〉若干问题的意见》（</w:t>
      </w:r>
      <w:proofErr w:type="gramStart"/>
      <w:r>
        <w:rPr>
          <w:rFonts w:ascii="仿宋_GB2312" w:eastAsia="仿宋_GB2312" w:hint="eastAsia"/>
          <w:sz w:val="32"/>
          <w:szCs w:val="32"/>
        </w:rPr>
        <w:t>劳社部函〔2004〕</w:t>
      </w:r>
      <w:proofErr w:type="gramEnd"/>
      <w:r>
        <w:rPr>
          <w:rFonts w:ascii="仿宋_GB2312" w:eastAsia="仿宋_GB2312" w:hint="eastAsia"/>
          <w:sz w:val="32"/>
          <w:szCs w:val="32"/>
        </w:rPr>
        <w:t>256号）第三条的规定：条例第十五条第一款规定“职工在工作时间和工作岗位，突发疾病死亡或者在48小时之内经抢救无效死亡的，视同工伤”。这里“突发疾病”包括各类疾病。因此，被申请人认为无需前往各医疗机构调取张</w:t>
      </w:r>
      <w:r w:rsidR="005D2D63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的就诊记录。最后，依照工伤认定的举证规则，由用人单位承担职工不属工伤的举证责任；在上述大量客观证据证实本案系因病而亡的前提下，依法应当由申请人承担张</w:t>
      </w:r>
      <w:r w:rsidR="005D2D63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不属工伤的举证责任，至少其应当提出证据线索，能够初步证实存在着所谓“服毒死亡”情形的可能性；否则，进行尸检或者前往医疗机构调取资料，都属浪费行政资源的多余之举，公安部门亦因此</w:t>
      </w:r>
      <w:proofErr w:type="gramStart"/>
      <w:r>
        <w:rPr>
          <w:rFonts w:ascii="仿宋_GB2312" w:eastAsia="仿宋_GB2312" w:hint="eastAsia"/>
          <w:sz w:val="32"/>
          <w:szCs w:val="32"/>
        </w:rPr>
        <w:t>作出</w:t>
      </w:r>
      <w:proofErr w:type="gramEnd"/>
      <w:r>
        <w:rPr>
          <w:rFonts w:ascii="仿宋_GB2312" w:eastAsia="仿宋_GB2312" w:hint="eastAsia"/>
          <w:sz w:val="32"/>
          <w:szCs w:val="32"/>
        </w:rPr>
        <w:t>“猝死”的认定结论。</w:t>
      </w:r>
    </w:p>
    <w:p w:rsidR="00E04A92" w:rsidRDefault="00C2354B">
      <w:pPr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int="eastAsia"/>
          <w:sz w:val="32"/>
          <w:szCs w:val="32"/>
        </w:rPr>
        <w:t>综上所述，本案并不存在所谓“认定事实不清，程序违法”之情形。</w:t>
      </w:r>
      <w:r>
        <w:rPr>
          <w:rFonts w:ascii="仿宋_GB2312" w:eastAsia="仿宋_GB2312" w:hAnsi="宋体" w:hint="eastAsia"/>
          <w:sz w:val="32"/>
          <w:szCs w:val="32"/>
        </w:rPr>
        <w:t>根据以上事实以及条例的依据，被申请人认为，复议申请人的请求没有依据,被申请人的具体行政行为符合条例的规定，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依据充分，程序合法，表述适当，请求依法维持。</w:t>
      </w:r>
      <w:r>
        <w:rPr>
          <w:rFonts w:ascii="仿宋_GB2312" w:eastAsia="仿宋_GB2312" w:hAnsi="仿宋_GB2312" w:hint="eastAsia"/>
          <w:sz w:val="32"/>
        </w:rPr>
        <w:t xml:space="preserve"> </w:t>
      </w:r>
    </w:p>
    <w:p w:rsidR="00E04A92" w:rsidRDefault="00C2354B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经查：</w:t>
      </w:r>
      <w:r>
        <w:rPr>
          <w:rFonts w:ascii="仿宋_GB2312" w:eastAsia="仿宋_GB2312" w:hAnsi="黑体" w:cs="仿宋_GB2312" w:hint="eastAsia"/>
          <w:sz w:val="32"/>
          <w:szCs w:val="32"/>
        </w:rPr>
        <w:t>2017年12月4日，申请人向被申请人</w:t>
      </w:r>
      <w:r>
        <w:rPr>
          <w:rFonts w:ascii="仿宋_GB2312" w:eastAsia="仿宋_GB2312" w:hint="eastAsia"/>
          <w:sz w:val="32"/>
          <w:szCs w:val="32"/>
        </w:rPr>
        <w:t>申请工伤认定,称其员工张</w:t>
      </w:r>
      <w:r w:rsidR="005D2D63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于2017年11月3日被外派至佛山市南海区</w:t>
      </w:r>
      <w:r w:rsidR="005D2D63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新型材料公司负责运输业务，于2017年11月19日11时50分左右在佛山</w:t>
      </w:r>
      <w:r w:rsidR="005D2D63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新型材料公司的客户</w:t>
      </w:r>
      <w:r w:rsidR="005D2D63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厂内排队卸货时被</w:t>
      </w:r>
      <w:r w:rsidR="00574F18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厂保安发现晕倒在地，120急救中心于当日12时35分对张</w:t>
      </w:r>
      <w:r w:rsidR="005D2D63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进行现场抢救，抢救无效死亡。2017年12月13日，被申请人对申请人法定代表人王</w:t>
      </w:r>
      <w:r w:rsidR="005D2D63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询问调查，王某端称张</w:t>
      </w:r>
      <w:r w:rsidR="005D2D63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是其公司员工，派往佛山工作，职位是司机，工作时间不固定，具体工作是帮申请人的客户佛山</w:t>
      </w:r>
      <w:r w:rsidR="005D2D63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新型材料公司运输货物，张</w:t>
      </w:r>
      <w:r w:rsidR="005D2D63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事发时随身包里有培</w:t>
      </w:r>
      <w:proofErr w:type="gramStart"/>
      <w:r>
        <w:rPr>
          <w:rFonts w:ascii="仿宋_GB2312" w:eastAsia="仿宋_GB2312" w:hint="eastAsia"/>
          <w:sz w:val="32"/>
          <w:szCs w:val="32"/>
        </w:rPr>
        <w:t>哚普利叔丁</w:t>
      </w:r>
      <w:proofErr w:type="gramEnd"/>
      <w:r>
        <w:rPr>
          <w:rFonts w:ascii="仿宋_GB2312" w:eastAsia="仿宋_GB2312" w:hint="eastAsia"/>
          <w:sz w:val="32"/>
          <w:szCs w:val="32"/>
        </w:rPr>
        <w:t>胺片、阿托伐他</w:t>
      </w:r>
      <w:proofErr w:type="gramStart"/>
      <w:r>
        <w:rPr>
          <w:rFonts w:ascii="仿宋_GB2312" w:eastAsia="仿宋_GB2312" w:hint="eastAsia"/>
          <w:sz w:val="32"/>
          <w:szCs w:val="32"/>
        </w:rPr>
        <w:t>汀</w:t>
      </w:r>
      <w:proofErr w:type="gramEnd"/>
      <w:r>
        <w:rPr>
          <w:rFonts w:ascii="仿宋_GB2312" w:eastAsia="仿宋_GB2312" w:hint="eastAsia"/>
          <w:sz w:val="32"/>
          <w:szCs w:val="32"/>
        </w:rPr>
        <w:t>钙片、</w:t>
      </w:r>
      <w:proofErr w:type="gramStart"/>
      <w:r>
        <w:rPr>
          <w:rFonts w:ascii="仿宋_GB2312" w:eastAsia="仿宋_GB2312" w:hint="eastAsia"/>
          <w:sz w:val="32"/>
          <w:szCs w:val="32"/>
        </w:rPr>
        <w:t>拜阿司匹</w:t>
      </w:r>
      <w:proofErr w:type="gramEnd"/>
      <w:r>
        <w:rPr>
          <w:rFonts w:ascii="仿宋_GB2312" w:eastAsia="仿宋_GB2312" w:hint="eastAsia"/>
          <w:sz w:val="32"/>
          <w:szCs w:val="32"/>
        </w:rPr>
        <w:t>灵、消毒酒精。其后，申请人分别向被申请人提交了《请求进行尸检以查明死因申请书》《不予认定工伤申请书》《调取证据申请书》。2017年12月19日，被申请人对张</w:t>
      </w:r>
      <w:r w:rsidR="005D2D63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的</w:t>
      </w:r>
      <w:proofErr w:type="gramStart"/>
      <w:r>
        <w:rPr>
          <w:rFonts w:ascii="仿宋_GB2312" w:eastAsia="仿宋_GB2312" w:hint="eastAsia"/>
          <w:sz w:val="32"/>
          <w:szCs w:val="32"/>
        </w:rPr>
        <w:t>配偶陈</w:t>
      </w:r>
      <w:proofErr w:type="gramEnd"/>
      <w:r w:rsidR="00574F18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询问调查，陈</w:t>
      </w:r>
      <w:r w:rsidR="00574F18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称张</w:t>
      </w:r>
      <w:r w:rsidR="005D2D63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生前身体健康，没有病史，偶尔吸烟、少量饮酒，不吸毒。2018年1月5日，被申请人</w:t>
      </w:r>
      <w:proofErr w:type="gramStart"/>
      <w:r>
        <w:rPr>
          <w:rFonts w:ascii="仿宋_GB2312" w:eastAsia="仿宋_GB2312" w:hint="eastAsia"/>
          <w:sz w:val="32"/>
          <w:szCs w:val="32"/>
        </w:rPr>
        <w:t>作出深人社认字</w:t>
      </w:r>
      <w:proofErr w:type="gramEnd"/>
      <w:r>
        <w:rPr>
          <w:rFonts w:ascii="仿宋_GB2312" w:eastAsia="仿宋_GB2312" w:hint="eastAsia"/>
          <w:sz w:val="32"/>
          <w:szCs w:val="32"/>
        </w:rPr>
        <w:t>（龙）【2018】第</w:t>
      </w:r>
      <w:r w:rsidR="005D2D63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号《深圳市工伤认定书》，认为张</w:t>
      </w:r>
      <w:r w:rsidR="005D2D63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因突发疾病死亡的情形符合《广东省工伤保险条例》第十条第（一）项的规定，认定其视同工伤。申请人不服该工伤认定，向本机关申请行政复议。</w:t>
      </w:r>
    </w:p>
    <w:p w:rsidR="00E04A92" w:rsidRDefault="00C2354B">
      <w:pPr>
        <w:widowControl/>
        <w:spacing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本机关认为：</w:t>
      </w:r>
      <w:r>
        <w:rPr>
          <w:rFonts w:ascii="仿宋_GB2312" w:eastAsia="仿宋_GB2312" w:hAnsi="仿宋_GB2312" w:hint="eastAsia"/>
          <w:sz w:val="32"/>
          <w:szCs w:val="32"/>
        </w:rPr>
        <w:t>本案，员工张</w:t>
      </w:r>
      <w:r w:rsidR="005D2D63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系由申请人派往佛山市南海区</w:t>
      </w:r>
      <w:r w:rsidR="005D2D63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新型材料公司负责运输业务，其于2017年11月19日11时50分左右排队卸货时突然晕倒，经抢救无效死亡。其死亡的</w:t>
      </w:r>
      <w:r>
        <w:rPr>
          <w:rFonts w:ascii="仿宋_GB2312" w:eastAsia="仿宋_GB2312" w:hAnsi="仿宋_GB2312" w:hint="eastAsia"/>
          <w:sz w:val="32"/>
          <w:szCs w:val="32"/>
        </w:rPr>
        <w:lastRenderedPageBreak/>
        <w:t>情形属于在工作时间和工作岗位，突发疾病在四十八小时之内经抢救无效死亡，符合《广东省工伤保险条例》第十条第一款第（一）项的规定。至于张</w:t>
      </w:r>
      <w:r w:rsidR="005D2D63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突发何种疾病不属于本案应当调查核实的内容。职工或者其近亲属认为是工伤，用人单位不认为是工伤的，由用人单位承担举证责任。申请人主张员工张</w:t>
      </w:r>
      <w:r w:rsidR="005D2D63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不属于或不视同工伤，但其未举证证明张</w:t>
      </w:r>
      <w:r w:rsidR="005D2D63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存在《广东省工伤保险条例》第十一条规定的不得认定为工伤或视同工伤的情形，依法应承担举证不能的不利后果。</w:t>
      </w:r>
    </w:p>
    <w:p w:rsidR="00E04A92" w:rsidRDefault="00C2354B">
      <w:pPr>
        <w:widowControl/>
        <w:spacing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综上，申请人的员工张</w:t>
      </w:r>
      <w:r w:rsidR="005D2D63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在工作时间和工作岗位突发疾病死亡，符合《广东省工伤保险条例》第十条第一款第（一）项的规定，被申请人综合在案证据认定张</w:t>
      </w:r>
      <w:r w:rsidR="005D2D63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视同工伤，并无违法或不当。根据《中华人民共和国行政复议法》第二十八条第一款第（一）项的规定，被申请人</w:t>
      </w:r>
      <w:proofErr w:type="gramStart"/>
      <w:r>
        <w:rPr>
          <w:rFonts w:ascii="仿宋_GB2312" w:eastAsia="仿宋_GB2312" w:hAnsi="仿宋_GB2312" w:hint="eastAsia"/>
          <w:sz w:val="32"/>
          <w:szCs w:val="32"/>
        </w:rPr>
        <w:t>作出</w:t>
      </w:r>
      <w:proofErr w:type="gramEnd"/>
      <w:r>
        <w:rPr>
          <w:rFonts w:ascii="仿宋_GB2312" w:eastAsia="仿宋_GB2312" w:hAnsi="仿宋_GB2312" w:hint="eastAsia"/>
          <w:sz w:val="32"/>
          <w:szCs w:val="32"/>
        </w:rPr>
        <w:t>复议决定如下：</w:t>
      </w:r>
    </w:p>
    <w:p w:rsidR="00E04A92" w:rsidRDefault="00C2354B">
      <w:pPr>
        <w:widowControl/>
        <w:spacing w:line="60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维持被申请人深圳市人力资源和社会保障局于</w:t>
      </w:r>
      <w:r>
        <w:rPr>
          <w:rFonts w:ascii="仿宋_GB2312" w:eastAsia="仿宋_GB2312" w:hint="eastAsia"/>
          <w:sz w:val="32"/>
          <w:szCs w:val="32"/>
        </w:rPr>
        <w:t>2018年1月5日</w:t>
      </w:r>
      <w:proofErr w:type="gramStart"/>
      <w:r>
        <w:rPr>
          <w:rFonts w:ascii="仿宋_GB2312" w:eastAsia="仿宋_GB2312" w:hint="eastAsia"/>
          <w:sz w:val="32"/>
          <w:szCs w:val="32"/>
        </w:rPr>
        <w:t>作出</w:t>
      </w:r>
      <w:proofErr w:type="gramEnd"/>
      <w:r>
        <w:rPr>
          <w:rFonts w:ascii="仿宋_GB2312" w:eastAsia="仿宋_GB2312" w:hint="eastAsia"/>
          <w:sz w:val="32"/>
          <w:szCs w:val="32"/>
        </w:rPr>
        <w:t>的</w:t>
      </w:r>
      <w:proofErr w:type="gramStart"/>
      <w:r>
        <w:rPr>
          <w:rFonts w:ascii="仿宋_GB2312" w:eastAsia="仿宋_GB2312" w:hint="eastAsia"/>
          <w:sz w:val="32"/>
          <w:szCs w:val="32"/>
        </w:rPr>
        <w:t>深人社认字</w:t>
      </w:r>
      <w:proofErr w:type="gramEnd"/>
      <w:r>
        <w:rPr>
          <w:rFonts w:ascii="仿宋_GB2312" w:eastAsia="仿宋_GB2312" w:hint="eastAsia"/>
          <w:sz w:val="32"/>
          <w:szCs w:val="32"/>
        </w:rPr>
        <w:t>（龙）【2018】第</w:t>
      </w:r>
      <w:r w:rsidR="005D2D63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号《深圳市工伤认定书》</w:t>
      </w:r>
      <w:r>
        <w:rPr>
          <w:rFonts w:ascii="仿宋_GB2312" w:eastAsia="仿宋_GB2312" w:hAnsi="仿宋_GB2312" w:hint="eastAsia"/>
          <w:sz w:val="32"/>
        </w:rPr>
        <w:t>。</w:t>
      </w:r>
    </w:p>
    <w:p w:rsidR="00E04A92" w:rsidRDefault="00C2354B">
      <w:pPr>
        <w:spacing w:line="60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本复议决定书一经送达，即发生法律效力。申请人如对本复议决定不服，可自收到复议决定书之日起十五日内，向有管辖权的人民法院提起诉讼。</w:t>
      </w:r>
    </w:p>
    <w:p w:rsidR="00E04A92" w:rsidRDefault="00C2354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/>
          <w:sz w:val="32"/>
        </w:rPr>
        <w:t xml:space="preserve"> </w:t>
      </w:r>
    </w:p>
    <w:p w:rsidR="00E04A92" w:rsidRDefault="00E04A92" w:rsidP="00574F18">
      <w:pPr>
        <w:adjustRightInd w:val="0"/>
        <w:snapToGrid w:val="0"/>
        <w:spacing w:line="360" w:lineRule="auto"/>
        <w:rPr>
          <w:rFonts w:ascii="仿宋_GB2312" w:eastAsia="仿宋_GB2312" w:hAnsi="仿宋_GB2312"/>
          <w:sz w:val="32"/>
        </w:rPr>
      </w:pPr>
    </w:p>
    <w:p w:rsidR="00E04A92" w:rsidRDefault="00C2354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 xml:space="preserve">                                   深圳市人民政府</w:t>
      </w:r>
    </w:p>
    <w:p w:rsidR="00E04A92" w:rsidRDefault="00C2354B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 xml:space="preserve">                                  2018年4月16日</w:t>
      </w:r>
    </w:p>
    <w:sectPr w:rsidR="00E04A92" w:rsidSect="00E04A92">
      <w:footerReference w:type="even" r:id="rId8"/>
      <w:footerReference w:type="default" r:id="rId9"/>
      <w:pgSz w:w="11906" w:h="16838"/>
      <w:pgMar w:top="1701" w:right="1474" w:bottom="992" w:left="1588" w:header="0" w:footer="0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CA4" w:rsidRDefault="00B15CA4" w:rsidP="00E04A92">
      <w:r>
        <w:separator/>
      </w:r>
    </w:p>
  </w:endnote>
  <w:endnote w:type="continuationSeparator" w:id="0">
    <w:p w:rsidR="00B15CA4" w:rsidRDefault="00B15CA4" w:rsidP="00E04A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527192"/>
    </w:sdtPr>
    <w:sdtEndPr>
      <w:rPr>
        <w:rFonts w:ascii="宋体" w:eastAsia="宋体" w:hAnsi="宋体"/>
        <w:sz w:val="28"/>
        <w:szCs w:val="28"/>
      </w:rPr>
    </w:sdtEndPr>
    <w:sdtContent>
      <w:p w:rsidR="00E04A92" w:rsidRDefault="005270AD">
        <w:pPr>
          <w:pStyle w:val="a4"/>
          <w:rPr>
            <w:rFonts w:ascii="宋体" w:eastAsia="宋体" w:hAnsi="宋体"/>
            <w:sz w:val="28"/>
            <w:szCs w:val="28"/>
          </w:rPr>
        </w:pPr>
        <w:r>
          <w:rPr>
            <w:rFonts w:ascii="宋体" w:eastAsia="宋体" w:hAnsi="宋体"/>
            <w:sz w:val="28"/>
            <w:szCs w:val="28"/>
          </w:rPr>
          <w:fldChar w:fldCharType="begin"/>
        </w:r>
        <w:r w:rsidR="00C2354B">
          <w:rPr>
            <w:rFonts w:ascii="宋体" w:eastAsia="宋体" w:hAnsi="宋体"/>
            <w:sz w:val="28"/>
            <w:szCs w:val="28"/>
          </w:rPr>
          <w:instrText xml:space="preserve"> PAGE   \* MERGEFORMAT </w:instrText>
        </w:r>
        <w:r>
          <w:rPr>
            <w:rFonts w:ascii="宋体" w:eastAsia="宋体" w:hAnsi="宋体"/>
            <w:sz w:val="28"/>
            <w:szCs w:val="28"/>
          </w:rPr>
          <w:fldChar w:fldCharType="separate"/>
        </w:r>
        <w:r w:rsidR="00574F18" w:rsidRPr="00574F18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574F18">
          <w:rPr>
            <w:rFonts w:ascii="宋体" w:eastAsia="宋体" w:hAnsi="宋体"/>
            <w:noProof/>
            <w:sz w:val="28"/>
            <w:szCs w:val="28"/>
          </w:rPr>
          <w:t xml:space="preserve"> 6 -</w:t>
        </w:r>
        <w:r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:rsidR="00E04A92" w:rsidRDefault="00E04A9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527188"/>
    </w:sdtPr>
    <w:sdtEndPr>
      <w:rPr>
        <w:rFonts w:ascii="宋体" w:eastAsia="宋体" w:hAnsi="宋体"/>
        <w:sz w:val="28"/>
        <w:szCs w:val="28"/>
      </w:rPr>
    </w:sdtEndPr>
    <w:sdtContent>
      <w:p w:rsidR="00E04A92" w:rsidRDefault="005270AD">
        <w:pPr>
          <w:pStyle w:val="a4"/>
          <w:jc w:val="right"/>
          <w:rPr>
            <w:rFonts w:ascii="宋体" w:eastAsia="宋体" w:hAnsi="宋体"/>
            <w:sz w:val="28"/>
            <w:szCs w:val="28"/>
          </w:rPr>
        </w:pPr>
        <w:r>
          <w:rPr>
            <w:rFonts w:ascii="宋体" w:eastAsia="宋体" w:hAnsi="宋体"/>
            <w:sz w:val="28"/>
            <w:szCs w:val="28"/>
          </w:rPr>
          <w:fldChar w:fldCharType="begin"/>
        </w:r>
        <w:r w:rsidR="00C2354B">
          <w:rPr>
            <w:rFonts w:ascii="宋体" w:eastAsia="宋体" w:hAnsi="宋体"/>
            <w:sz w:val="28"/>
            <w:szCs w:val="28"/>
          </w:rPr>
          <w:instrText xml:space="preserve"> PAGE   \* MERGEFORMAT </w:instrText>
        </w:r>
        <w:r>
          <w:rPr>
            <w:rFonts w:ascii="宋体" w:eastAsia="宋体" w:hAnsi="宋体"/>
            <w:sz w:val="28"/>
            <w:szCs w:val="28"/>
          </w:rPr>
          <w:fldChar w:fldCharType="separate"/>
        </w:r>
        <w:r w:rsidR="00574F18" w:rsidRPr="00574F18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574F18">
          <w:rPr>
            <w:rFonts w:ascii="宋体" w:eastAsia="宋体" w:hAnsi="宋体"/>
            <w:noProof/>
            <w:sz w:val="28"/>
            <w:szCs w:val="28"/>
          </w:rPr>
          <w:t xml:space="preserve"> 7 -</w:t>
        </w:r>
        <w:r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:rsidR="00E04A92" w:rsidRDefault="00E04A9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CA4" w:rsidRDefault="00B15CA4" w:rsidP="00E04A92">
      <w:r>
        <w:separator/>
      </w:r>
    </w:p>
  </w:footnote>
  <w:footnote w:type="continuationSeparator" w:id="0">
    <w:p w:rsidR="00B15CA4" w:rsidRDefault="00B15CA4" w:rsidP="00E04A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4FB2"/>
    <w:rsid w:val="000058A7"/>
    <w:rsid w:val="00012992"/>
    <w:rsid w:val="00016652"/>
    <w:rsid w:val="000234D5"/>
    <w:rsid w:val="00025470"/>
    <w:rsid w:val="00025FE7"/>
    <w:rsid w:val="00027B16"/>
    <w:rsid w:val="00033367"/>
    <w:rsid w:val="00036C28"/>
    <w:rsid w:val="000419F1"/>
    <w:rsid w:val="00076981"/>
    <w:rsid w:val="00083932"/>
    <w:rsid w:val="00083C3C"/>
    <w:rsid w:val="000A3E05"/>
    <w:rsid w:val="000A5BBA"/>
    <w:rsid w:val="000B4DE7"/>
    <w:rsid w:val="000C2EFB"/>
    <w:rsid w:val="000D2969"/>
    <w:rsid w:val="000F261D"/>
    <w:rsid w:val="0013123D"/>
    <w:rsid w:val="00132D1D"/>
    <w:rsid w:val="00150066"/>
    <w:rsid w:val="0015623E"/>
    <w:rsid w:val="0015731A"/>
    <w:rsid w:val="00161912"/>
    <w:rsid w:val="00180DF9"/>
    <w:rsid w:val="00190283"/>
    <w:rsid w:val="00194F33"/>
    <w:rsid w:val="001B2C11"/>
    <w:rsid w:val="001B378A"/>
    <w:rsid w:val="001C00B5"/>
    <w:rsid w:val="001C788D"/>
    <w:rsid w:val="001D1C8A"/>
    <w:rsid w:val="001E085D"/>
    <w:rsid w:val="001E7D50"/>
    <w:rsid w:val="00213514"/>
    <w:rsid w:val="002147F1"/>
    <w:rsid w:val="00221DF8"/>
    <w:rsid w:val="00223F74"/>
    <w:rsid w:val="002261E5"/>
    <w:rsid w:val="00226E0F"/>
    <w:rsid w:val="00232A93"/>
    <w:rsid w:val="002374BD"/>
    <w:rsid w:val="00242162"/>
    <w:rsid w:val="002648C5"/>
    <w:rsid w:val="00266060"/>
    <w:rsid w:val="00290294"/>
    <w:rsid w:val="00292278"/>
    <w:rsid w:val="00295FB6"/>
    <w:rsid w:val="002973EC"/>
    <w:rsid w:val="002C648F"/>
    <w:rsid w:val="002D4A4F"/>
    <w:rsid w:val="002F307D"/>
    <w:rsid w:val="0030288A"/>
    <w:rsid w:val="0030422A"/>
    <w:rsid w:val="00312686"/>
    <w:rsid w:val="00320C0C"/>
    <w:rsid w:val="00347487"/>
    <w:rsid w:val="00352C2C"/>
    <w:rsid w:val="0037459A"/>
    <w:rsid w:val="0037796C"/>
    <w:rsid w:val="003C11CE"/>
    <w:rsid w:val="003C135D"/>
    <w:rsid w:val="003C2BB1"/>
    <w:rsid w:val="003E088E"/>
    <w:rsid w:val="003F6A6E"/>
    <w:rsid w:val="004147AA"/>
    <w:rsid w:val="004159C6"/>
    <w:rsid w:val="004419CB"/>
    <w:rsid w:val="00454220"/>
    <w:rsid w:val="00471C57"/>
    <w:rsid w:val="00471E29"/>
    <w:rsid w:val="004722F1"/>
    <w:rsid w:val="00482584"/>
    <w:rsid w:val="00482936"/>
    <w:rsid w:val="0048465E"/>
    <w:rsid w:val="00484FB2"/>
    <w:rsid w:val="00497343"/>
    <w:rsid w:val="004A39AA"/>
    <w:rsid w:val="004B5C5A"/>
    <w:rsid w:val="004B5EF0"/>
    <w:rsid w:val="004B7629"/>
    <w:rsid w:val="004C22BF"/>
    <w:rsid w:val="004C6B66"/>
    <w:rsid w:val="004E0D76"/>
    <w:rsid w:val="004E231D"/>
    <w:rsid w:val="004E4BE2"/>
    <w:rsid w:val="004E5576"/>
    <w:rsid w:val="00502DC0"/>
    <w:rsid w:val="0050340C"/>
    <w:rsid w:val="005130B6"/>
    <w:rsid w:val="00520E5C"/>
    <w:rsid w:val="005270AD"/>
    <w:rsid w:val="005275B0"/>
    <w:rsid w:val="0053258E"/>
    <w:rsid w:val="005377FD"/>
    <w:rsid w:val="0055284C"/>
    <w:rsid w:val="00552A9F"/>
    <w:rsid w:val="0055512E"/>
    <w:rsid w:val="00555FE7"/>
    <w:rsid w:val="00567262"/>
    <w:rsid w:val="00574F18"/>
    <w:rsid w:val="00576942"/>
    <w:rsid w:val="005800DF"/>
    <w:rsid w:val="005843E7"/>
    <w:rsid w:val="00591F19"/>
    <w:rsid w:val="005973FA"/>
    <w:rsid w:val="005A6CC8"/>
    <w:rsid w:val="005B0C81"/>
    <w:rsid w:val="005B2F5D"/>
    <w:rsid w:val="005C451B"/>
    <w:rsid w:val="005C623A"/>
    <w:rsid w:val="005D2D63"/>
    <w:rsid w:val="005E066B"/>
    <w:rsid w:val="005F59A6"/>
    <w:rsid w:val="0061667A"/>
    <w:rsid w:val="0062592F"/>
    <w:rsid w:val="00642C2C"/>
    <w:rsid w:val="00663C03"/>
    <w:rsid w:val="00666338"/>
    <w:rsid w:val="00667A4B"/>
    <w:rsid w:val="00674CBF"/>
    <w:rsid w:val="00676389"/>
    <w:rsid w:val="00684CFE"/>
    <w:rsid w:val="006925D1"/>
    <w:rsid w:val="00696532"/>
    <w:rsid w:val="0069687F"/>
    <w:rsid w:val="006A18F1"/>
    <w:rsid w:val="006B18FD"/>
    <w:rsid w:val="006B55B9"/>
    <w:rsid w:val="006B7C2B"/>
    <w:rsid w:val="006E0181"/>
    <w:rsid w:val="006E27DC"/>
    <w:rsid w:val="006F221B"/>
    <w:rsid w:val="0070482C"/>
    <w:rsid w:val="00706A75"/>
    <w:rsid w:val="00710952"/>
    <w:rsid w:val="00715A7B"/>
    <w:rsid w:val="007200AF"/>
    <w:rsid w:val="0072644B"/>
    <w:rsid w:val="0072740B"/>
    <w:rsid w:val="00731AB4"/>
    <w:rsid w:val="007518DE"/>
    <w:rsid w:val="00751B94"/>
    <w:rsid w:val="007730DA"/>
    <w:rsid w:val="00780C44"/>
    <w:rsid w:val="00785735"/>
    <w:rsid w:val="00793EC3"/>
    <w:rsid w:val="007A6F39"/>
    <w:rsid w:val="007C0626"/>
    <w:rsid w:val="007F1580"/>
    <w:rsid w:val="007F4FF7"/>
    <w:rsid w:val="00806899"/>
    <w:rsid w:val="00807143"/>
    <w:rsid w:val="00810459"/>
    <w:rsid w:val="0083283C"/>
    <w:rsid w:val="00840C57"/>
    <w:rsid w:val="00880BFF"/>
    <w:rsid w:val="00881817"/>
    <w:rsid w:val="0088626C"/>
    <w:rsid w:val="008935AE"/>
    <w:rsid w:val="008B089A"/>
    <w:rsid w:val="008E4AAA"/>
    <w:rsid w:val="008F3BDC"/>
    <w:rsid w:val="0090451F"/>
    <w:rsid w:val="009121E9"/>
    <w:rsid w:val="00932967"/>
    <w:rsid w:val="0094694E"/>
    <w:rsid w:val="00951D09"/>
    <w:rsid w:val="009820FF"/>
    <w:rsid w:val="00982B3D"/>
    <w:rsid w:val="00982CDD"/>
    <w:rsid w:val="00987439"/>
    <w:rsid w:val="009A7503"/>
    <w:rsid w:val="009B53F1"/>
    <w:rsid w:val="009C5C82"/>
    <w:rsid w:val="009D7A0A"/>
    <w:rsid w:val="009D7A51"/>
    <w:rsid w:val="009E2CD4"/>
    <w:rsid w:val="00A00E04"/>
    <w:rsid w:val="00A10945"/>
    <w:rsid w:val="00A11253"/>
    <w:rsid w:val="00A145A0"/>
    <w:rsid w:val="00A16380"/>
    <w:rsid w:val="00A32784"/>
    <w:rsid w:val="00A40E9F"/>
    <w:rsid w:val="00A53148"/>
    <w:rsid w:val="00A53931"/>
    <w:rsid w:val="00A56C8E"/>
    <w:rsid w:val="00A81104"/>
    <w:rsid w:val="00A90DD8"/>
    <w:rsid w:val="00A91325"/>
    <w:rsid w:val="00AA7243"/>
    <w:rsid w:val="00AB2969"/>
    <w:rsid w:val="00AB591D"/>
    <w:rsid w:val="00AC515E"/>
    <w:rsid w:val="00AC6E40"/>
    <w:rsid w:val="00AE1812"/>
    <w:rsid w:val="00AF509A"/>
    <w:rsid w:val="00B02EB3"/>
    <w:rsid w:val="00B10925"/>
    <w:rsid w:val="00B11700"/>
    <w:rsid w:val="00B15CA4"/>
    <w:rsid w:val="00B203B4"/>
    <w:rsid w:val="00B31AB9"/>
    <w:rsid w:val="00B3523D"/>
    <w:rsid w:val="00B4137E"/>
    <w:rsid w:val="00B417D1"/>
    <w:rsid w:val="00B636D3"/>
    <w:rsid w:val="00B940EA"/>
    <w:rsid w:val="00B971A6"/>
    <w:rsid w:val="00BB30BC"/>
    <w:rsid w:val="00BD0798"/>
    <w:rsid w:val="00BD0C4D"/>
    <w:rsid w:val="00BD1562"/>
    <w:rsid w:val="00C032DF"/>
    <w:rsid w:val="00C2354B"/>
    <w:rsid w:val="00C2581E"/>
    <w:rsid w:val="00C27A92"/>
    <w:rsid w:val="00C45036"/>
    <w:rsid w:val="00C5054C"/>
    <w:rsid w:val="00C55A92"/>
    <w:rsid w:val="00C60742"/>
    <w:rsid w:val="00C63D55"/>
    <w:rsid w:val="00C721E0"/>
    <w:rsid w:val="00C84A06"/>
    <w:rsid w:val="00C93796"/>
    <w:rsid w:val="00CB1A01"/>
    <w:rsid w:val="00CE3D0A"/>
    <w:rsid w:val="00D078CE"/>
    <w:rsid w:val="00D07E4E"/>
    <w:rsid w:val="00D2235C"/>
    <w:rsid w:val="00D23CEB"/>
    <w:rsid w:val="00D24ABA"/>
    <w:rsid w:val="00D26AB5"/>
    <w:rsid w:val="00D26DA0"/>
    <w:rsid w:val="00D32BD1"/>
    <w:rsid w:val="00D34C2D"/>
    <w:rsid w:val="00D37C88"/>
    <w:rsid w:val="00D5500A"/>
    <w:rsid w:val="00D76AD4"/>
    <w:rsid w:val="00D83E49"/>
    <w:rsid w:val="00D90EC5"/>
    <w:rsid w:val="00D966CE"/>
    <w:rsid w:val="00DC6A55"/>
    <w:rsid w:val="00DD2B4E"/>
    <w:rsid w:val="00DD5915"/>
    <w:rsid w:val="00DE720D"/>
    <w:rsid w:val="00E03272"/>
    <w:rsid w:val="00E04A92"/>
    <w:rsid w:val="00E11308"/>
    <w:rsid w:val="00E2617F"/>
    <w:rsid w:val="00E26F90"/>
    <w:rsid w:val="00E30710"/>
    <w:rsid w:val="00E32A9F"/>
    <w:rsid w:val="00E42AB0"/>
    <w:rsid w:val="00E51260"/>
    <w:rsid w:val="00E53C4F"/>
    <w:rsid w:val="00E615AC"/>
    <w:rsid w:val="00E63D1E"/>
    <w:rsid w:val="00E642A1"/>
    <w:rsid w:val="00E64D38"/>
    <w:rsid w:val="00E70970"/>
    <w:rsid w:val="00E74A7F"/>
    <w:rsid w:val="00E80828"/>
    <w:rsid w:val="00E869C3"/>
    <w:rsid w:val="00E91971"/>
    <w:rsid w:val="00EB25C4"/>
    <w:rsid w:val="00EC43B1"/>
    <w:rsid w:val="00ED32B5"/>
    <w:rsid w:val="00ED49CB"/>
    <w:rsid w:val="00ED5F74"/>
    <w:rsid w:val="00ED6388"/>
    <w:rsid w:val="00ED79D4"/>
    <w:rsid w:val="00F05E2A"/>
    <w:rsid w:val="00F07A80"/>
    <w:rsid w:val="00F1341E"/>
    <w:rsid w:val="00F137FC"/>
    <w:rsid w:val="00F239C2"/>
    <w:rsid w:val="00F24E8B"/>
    <w:rsid w:val="00F254D0"/>
    <w:rsid w:val="00F278D3"/>
    <w:rsid w:val="00F305AC"/>
    <w:rsid w:val="00F35130"/>
    <w:rsid w:val="00F35845"/>
    <w:rsid w:val="00F36F4B"/>
    <w:rsid w:val="00F40ADD"/>
    <w:rsid w:val="00F73D52"/>
    <w:rsid w:val="00F74723"/>
    <w:rsid w:val="00F90018"/>
    <w:rsid w:val="00FA58FF"/>
    <w:rsid w:val="00FB1B51"/>
    <w:rsid w:val="00FB43A7"/>
    <w:rsid w:val="00FB7AF8"/>
    <w:rsid w:val="00FC3C96"/>
    <w:rsid w:val="00FC3DD6"/>
    <w:rsid w:val="00FD404C"/>
    <w:rsid w:val="00FD7B37"/>
    <w:rsid w:val="1241243C"/>
    <w:rsid w:val="581F15B7"/>
    <w:rsid w:val="58E701AF"/>
    <w:rsid w:val="7CCF5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A92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04A9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04A92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E04A92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E04A92"/>
    <w:pPr>
      <w:widowControl/>
      <w:suppressAutoHyphens w:val="0"/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styleId="a7">
    <w:name w:val="Strong"/>
    <w:basedOn w:val="a0"/>
    <w:uiPriority w:val="22"/>
    <w:qFormat/>
    <w:rsid w:val="00E04A92"/>
    <w:rPr>
      <w:b/>
      <w:bCs/>
    </w:rPr>
  </w:style>
  <w:style w:type="character" w:customStyle="1" w:styleId="Char1">
    <w:name w:val="页眉 Char"/>
    <w:basedOn w:val="a0"/>
    <w:link w:val="a5"/>
    <w:uiPriority w:val="99"/>
    <w:rsid w:val="00E04A92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4A92"/>
    <w:rPr>
      <w:sz w:val="18"/>
      <w:szCs w:val="18"/>
    </w:rPr>
  </w:style>
  <w:style w:type="character" w:customStyle="1" w:styleId="stylekwd">
    <w:name w:val="style_kwd"/>
    <w:basedOn w:val="a0"/>
    <w:rsid w:val="00E04A92"/>
  </w:style>
  <w:style w:type="character" w:customStyle="1" w:styleId="Char">
    <w:name w:val="批注框文本 Char"/>
    <w:basedOn w:val="a0"/>
    <w:link w:val="a3"/>
    <w:uiPriority w:val="99"/>
    <w:semiHidden/>
    <w:rsid w:val="00E04A92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FDAD1DB-D694-41DD-8CDC-A618AE8EF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2501</TotalTime>
  <Pages>6</Pages>
  <Words>526</Words>
  <Characters>2999</Characters>
  <Application>Microsoft Office Word</Application>
  <DocSecurity>0</DocSecurity>
  <Lines>24</Lines>
  <Paragraphs>7</Paragraphs>
  <ScaleCrop>false</ScaleCrop>
  <Company/>
  <LinksUpToDate>false</LinksUpToDate>
  <CharactersWithSpaces>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liu</cp:lastModifiedBy>
  <cp:revision>108</cp:revision>
  <cp:lastPrinted>2018-04-09T08:29:00Z</cp:lastPrinted>
  <dcterms:created xsi:type="dcterms:W3CDTF">2018-01-08T09:05:00Z</dcterms:created>
  <dcterms:modified xsi:type="dcterms:W3CDTF">2018-07-30T09:35:00Z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