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060" w:rsidRDefault="0064378C">
      <w:pPr>
        <w:spacing w:line="360" w:lineRule="auto"/>
        <w:jc w:val="center"/>
        <w:rPr>
          <w:rFonts w:ascii="宋体" w:hAnsi="宋体"/>
          <w:sz w:val="44"/>
        </w:rPr>
      </w:pPr>
      <w:r>
        <w:rPr>
          <w:rFonts w:ascii="宋体" w:hAnsi="宋体"/>
          <w:sz w:val="44"/>
        </w:rPr>
        <w:t xml:space="preserve">深  </w:t>
      </w:r>
      <w:proofErr w:type="gramStart"/>
      <w:r>
        <w:rPr>
          <w:rFonts w:ascii="宋体" w:hAnsi="宋体"/>
          <w:sz w:val="44"/>
        </w:rPr>
        <w:t>圳</w:t>
      </w:r>
      <w:proofErr w:type="gramEnd"/>
      <w:r>
        <w:rPr>
          <w:rFonts w:ascii="宋体" w:hAnsi="宋体"/>
          <w:sz w:val="44"/>
        </w:rPr>
        <w:t xml:space="preserve">  市  人  民  政  府</w:t>
      </w:r>
    </w:p>
    <w:p w:rsidR="001B7060" w:rsidRDefault="0064378C">
      <w:pPr>
        <w:spacing w:line="276" w:lineRule="auto"/>
        <w:jc w:val="center"/>
        <w:rPr>
          <w:rFonts w:ascii="宋体" w:hAnsi="宋体"/>
          <w:b/>
          <w:bCs/>
          <w:sz w:val="44"/>
        </w:rPr>
      </w:pPr>
      <w:r>
        <w:rPr>
          <w:rFonts w:ascii="宋体" w:hAnsi="宋体"/>
          <w:b/>
          <w:bCs/>
          <w:sz w:val="44"/>
        </w:rPr>
        <w:t>行政复议决定书</w:t>
      </w:r>
    </w:p>
    <w:p w:rsidR="001B7060" w:rsidRDefault="001B7060">
      <w:pPr>
        <w:spacing w:line="600" w:lineRule="exact"/>
        <w:jc w:val="right"/>
        <w:rPr>
          <w:rFonts w:ascii="仿宋_GB2312" w:eastAsia="仿宋_GB2312" w:hAnsi="仿宋"/>
          <w:sz w:val="32"/>
          <w:szCs w:val="32"/>
        </w:rPr>
      </w:pPr>
    </w:p>
    <w:p w:rsidR="001B7060" w:rsidRDefault="0064378C">
      <w:pPr>
        <w:spacing w:line="600" w:lineRule="exact"/>
        <w:jc w:val="right"/>
        <w:rPr>
          <w:rFonts w:ascii="仿宋_GB2312" w:eastAsia="仿宋_GB2312" w:hAnsi="仿宋"/>
          <w:sz w:val="32"/>
          <w:szCs w:val="32"/>
        </w:rPr>
      </w:pPr>
      <w:proofErr w:type="gramStart"/>
      <w:r>
        <w:rPr>
          <w:rFonts w:ascii="仿宋_GB2312" w:eastAsia="仿宋_GB2312" w:hAnsi="仿宋" w:hint="eastAsia"/>
          <w:sz w:val="32"/>
          <w:szCs w:val="32"/>
        </w:rPr>
        <w:t>深府行复</w:t>
      </w:r>
      <w:proofErr w:type="gramEnd"/>
      <w:r>
        <w:rPr>
          <w:rFonts w:ascii="仿宋_GB2312" w:eastAsia="仿宋_GB2312" w:hAnsi="仿宋" w:hint="eastAsia"/>
          <w:sz w:val="32"/>
          <w:szCs w:val="32"/>
        </w:rPr>
        <w:t>〔2018〕239号</w:t>
      </w:r>
    </w:p>
    <w:p w:rsidR="001B7060" w:rsidRDefault="001B7060">
      <w:pPr>
        <w:spacing w:line="600" w:lineRule="exact"/>
        <w:rPr>
          <w:rFonts w:ascii="仿宋_GB2312" w:eastAsia="仿宋_GB2312"/>
          <w:sz w:val="32"/>
          <w:szCs w:val="32"/>
        </w:rPr>
      </w:pPr>
    </w:p>
    <w:p w:rsidR="001B7060" w:rsidRDefault="0064378C">
      <w:pPr>
        <w:spacing w:line="560" w:lineRule="exact"/>
        <w:ind w:firstLineChars="200" w:firstLine="640"/>
        <w:rPr>
          <w:rFonts w:ascii="仿宋_GB2312" w:eastAsia="仿宋_GB2312" w:hAnsi="仿宋_GB2312"/>
          <w:sz w:val="32"/>
        </w:rPr>
      </w:pPr>
      <w:r>
        <w:rPr>
          <w:rFonts w:ascii="黑体" w:eastAsia="黑体" w:hint="eastAsia"/>
          <w:bCs/>
          <w:sz w:val="32"/>
        </w:rPr>
        <w:t>申请人：</w:t>
      </w:r>
      <w:r>
        <w:rPr>
          <w:rFonts w:ascii="仿宋_GB2312" w:eastAsia="仿宋_GB2312" w:hAnsi="仿宋" w:hint="eastAsia"/>
          <w:sz w:val="32"/>
          <w:szCs w:val="32"/>
        </w:rPr>
        <w:t>张</w:t>
      </w:r>
      <w:r w:rsidR="00B56A13">
        <w:rPr>
          <w:rFonts w:ascii="仿宋_GB2312" w:eastAsia="仿宋_GB2312" w:hAnsi="仿宋" w:hint="eastAsia"/>
          <w:sz w:val="32"/>
          <w:szCs w:val="32"/>
        </w:rPr>
        <w:t>××</w:t>
      </w:r>
    </w:p>
    <w:p w:rsidR="001B7060" w:rsidRDefault="0064378C">
      <w:pPr>
        <w:spacing w:line="560" w:lineRule="exact"/>
        <w:ind w:firstLineChars="200" w:firstLine="640"/>
        <w:rPr>
          <w:rFonts w:ascii="仿宋_GB2312" w:eastAsia="仿宋_GB2312" w:hAnsi="仿宋"/>
          <w:sz w:val="32"/>
          <w:szCs w:val="32"/>
        </w:rPr>
      </w:pPr>
      <w:r>
        <w:rPr>
          <w:rFonts w:ascii="黑体" w:eastAsia="黑体" w:hint="eastAsia"/>
          <w:bCs/>
          <w:sz w:val="32"/>
          <w:szCs w:val="32"/>
        </w:rPr>
        <w:t>被申请人：</w:t>
      </w:r>
      <w:r>
        <w:rPr>
          <w:rFonts w:ascii="仿宋_GB2312" w:eastAsia="仿宋_GB2312" w:hAnsi="仿宋" w:hint="eastAsia"/>
          <w:sz w:val="32"/>
          <w:szCs w:val="32"/>
        </w:rPr>
        <w:t>深圳市市场和质量监督管理委员会龙华市场监督管理局</w:t>
      </w:r>
    </w:p>
    <w:p w:rsidR="001B7060" w:rsidRDefault="001B7060">
      <w:pPr>
        <w:spacing w:line="560" w:lineRule="exact"/>
        <w:ind w:firstLineChars="200" w:firstLine="640"/>
        <w:rPr>
          <w:rFonts w:ascii="仿宋_GB2312" w:eastAsia="仿宋_GB2312" w:hAnsi="仿宋"/>
          <w:sz w:val="32"/>
          <w:szCs w:val="32"/>
        </w:rPr>
      </w:pPr>
    </w:p>
    <w:p w:rsidR="001B7060" w:rsidRDefault="0064378C">
      <w:pPr>
        <w:ind w:firstLineChars="200" w:firstLine="640"/>
        <w:rPr>
          <w:rFonts w:ascii="仿宋_GB2312" w:eastAsia="仿宋_GB2312" w:hAnsi="仿宋_GB2312"/>
          <w:sz w:val="32"/>
        </w:rPr>
      </w:pPr>
      <w:r>
        <w:rPr>
          <w:rFonts w:ascii="仿宋_GB2312" w:eastAsia="仿宋_GB2312" w:hAnsi="仿宋_GB2312" w:hint="eastAsia"/>
          <w:sz w:val="32"/>
        </w:rPr>
        <w:t>申请人认为被申请人对其关于深圳市</w:t>
      </w:r>
      <w:r w:rsidR="00B56A13">
        <w:rPr>
          <w:rFonts w:ascii="仿宋_GB2312" w:eastAsia="仿宋_GB2312" w:hAnsi="仿宋_GB2312" w:hint="eastAsia"/>
          <w:sz w:val="32"/>
        </w:rPr>
        <w:t>××</w:t>
      </w:r>
      <w:r>
        <w:rPr>
          <w:rFonts w:ascii="仿宋_GB2312" w:eastAsia="仿宋_GB2312" w:hint="eastAsia"/>
          <w:sz w:val="32"/>
          <w:szCs w:val="32"/>
        </w:rPr>
        <w:t>商贸</w:t>
      </w:r>
      <w:r>
        <w:rPr>
          <w:rFonts w:ascii="仿宋_GB2312" w:eastAsia="仿宋_GB2312" w:hAnsi="仿宋_GB2312" w:hint="eastAsia"/>
          <w:sz w:val="32"/>
        </w:rPr>
        <w:t>有限公司销售“</w:t>
      </w:r>
      <w:r>
        <w:rPr>
          <w:rFonts w:ascii="仿宋_GB2312" w:eastAsia="仿宋_GB2312" w:hint="eastAsia"/>
          <w:sz w:val="32"/>
          <w:szCs w:val="32"/>
        </w:rPr>
        <w:t>无骨</w:t>
      </w:r>
      <w:r>
        <w:rPr>
          <w:rFonts w:ascii="仿宋_GB2312" w:eastAsia="仿宋_GB2312" w:hAnsi="仿宋_GB2312" w:hint="eastAsia"/>
          <w:sz w:val="32"/>
        </w:rPr>
        <w:t>雨刮片”涉嫌违法的举报（编号：20171024</w:t>
      </w:r>
      <w:r w:rsidR="00B56A13">
        <w:rPr>
          <w:rFonts w:ascii="仿宋_GB2312" w:eastAsia="仿宋_GB2312" w:hAnsi="仿宋_GB2312" w:hint="eastAsia"/>
          <w:sz w:val="32"/>
        </w:rPr>
        <w:t>××××</w:t>
      </w:r>
      <w:r>
        <w:rPr>
          <w:rFonts w:ascii="仿宋_GB2312" w:eastAsia="仿宋_GB2312" w:hAnsi="仿宋_GB2312" w:hint="eastAsia"/>
          <w:sz w:val="32"/>
        </w:rPr>
        <w:t>）未在法定期限内</w:t>
      </w:r>
      <w:r>
        <w:rPr>
          <w:rFonts w:ascii="仿宋_GB2312" w:eastAsia="仿宋_GB2312" w:hAnsi="仿宋" w:hint="eastAsia"/>
          <w:sz w:val="32"/>
          <w:szCs w:val="32"/>
        </w:rPr>
        <w:t>作出处理告知违法</w:t>
      </w:r>
      <w:r>
        <w:rPr>
          <w:rFonts w:ascii="仿宋_GB2312" w:eastAsia="仿宋_GB2312" w:hAnsi="仿宋_GB2312" w:hint="eastAsia"/>
          <w:sz w:val="32"/>
        </w:rPr>
        <w:t>，</w:t>
      </w:r>
      <w:r>
        <w:rPr>
          <w:rFonts w:ascii="仿宋_GB2312" w:eastAsia="仿宋_GB2312" w:hAnsi="仿宋" w:hint="eastAsia"/>
          <w:sz w:val="32"/>
          <w:szCs w:val="32"/>
        </w:rPr>
        <w:t>于2018年3月19日通过邮寄方式向本机关申请行政复议，请求：1.确认被申请人对举报案件未在法定时间内作出处理告知属行政违法；2.责令被申请人依法作出处理告知。</w:t>
      </w:r>
      <w:r>
        <w:rPr>
          <w:rFonts w:ascii="仿宋_GB2312" w:eastAsia="仿宋_GB2312" w:hAnsi="仿宋_GB2312" w:hint="eastAsia"/>
          <w:sz w:val="32"/>
        </w:rPr>
        <w:t>本机关依法受理。被申请人向本机关提交了书面答复及有关证据和依据。本案现已审理终结。</w:t>
      </w:r>
    </w:p>
    <w:p w:rsidR="001B7060" w:rsidRDefault="0064378C">
      <w:pPr>
        <w:ind w:firstLineChars="200" w:firstLine="640"/>
        <w:rPr>
          <w:rFonts w:ascii="仿宋_GB2312" w:eastAsia="仿宋_GB2312" w:hAnsi="仿宋"/>
          <w:sz w:val="32"/>
          <w:szCs w:val="32"/>
        </w:rPr>
      </w:pPr>
      <w:r>
        <w:rPr>
          <w:rFonts w:ascii="黑体" w:eastAsia="黑体" w:hint="eastAsia"/>
          <w:sz w:val="32"/>
          <w:szCs w:val="32"/>
        </w:rPr>
        <w:t>经查：</w:t>
      </w:r>
      <w:r>
        <w:rPr>
          <w:rFonts w:ascii="仿宋_GB2312" w:eastAsia="仿宋_GB2312" w:hint="eastAsia"/>
          <w:sz w:val="32"/>
          <w:szCs w:val="32"/>
        </w:rPr>
        <w:t>2017年10月24日，申请人向被申请人举报（编号：20171024</w:t>
      </w:r>
      <w:r w:rsidR="00B56A13">
        <w:rPr>
          <w:rFonts w:ascii="仿宋_GB2312" w:eastAsia="仿宋_GB2312" w:hint="eastAsia"/>
          <w:sz w:val="32"/>
          <w:szCs w:val="32"/>
        </w:rPr>
        <w:t>××××</w:t>
      </w:r>
      <w:bookmarkStart w:id="0" w:name="_GoBack"/>
      <w:bookmarkEnd w:id="0"/>
      <w:r>
        <w:rPr>
          <w:rFonts w:ascii="仿宋_GB2312" w:eastAsia="仿宋_GB2312" w:hint="eastAsia"/>
          <w:sz w:val="32"/>
          <w:szCs w:val="32"/>
        </w:rPr>
        <w:t>），称其于2017 年10月16日在深圳市</w:t>
      </w:r>
      <w:r w:rsidR="00B56A13">
        <w:rPr>
          <w:rFonts w:ascii="仿宋_GB2312" w:eastAsia="仿宋_GB2312" w:hint="eastAsia"/>
          <w:sz w:val="32"/>
          <w:szCs w:val="32"/>
        </w:rPr>
        <w:t>××</w:t>
      </w:r>
      <w:r>
        <w:rPr>
          <w:rFonts w:ascii="仿宋_GB2312" w:eastAsia="仿宋_GB2312" w:hint="eastAsia"/>
          <w:sz w:val="32"/>
          <w:szCs w:val="32"/>
        </w:rPr>
        <w:t>商贸有限公司开设的</w:t>
      </w:r>
      <w:proofErr w:type="gramStart"/>
      <w:r>
        <w:rPr>
          <w:rFonts w:ascii="仿宋_GB2312" w:eastAsia="仿宋_GB2312" w:hint="eastAsia"/>
          <w:sz w:val="32"/>
          <w:szCs w:val="32"/>
        </w:rPr>
        <w:t>天猫网</w:t>
      </w:r>
      <w:proofErr w:type="gramEnd"/>
      <w:r>
        <w:rPr>
          <w:rFonts w:ascii="仿宋_GB2312" w:eastAsia="仿宋_GB2312" w:hint="eastAsia"/>
          <w:sz w:val="32"/>
          <w:szCs w:val="32"/>
        </w:rPr>
        <w:t>店</w:t>
      </w:r>
      <w:r w:rsidR="00B56A13">
        <w:rPr>
          <w:rFonts w:ascii="仿宋_GB2312" w:eastAsia="仿宋_GB2312" w:hint="eastAsia"/>
          <w:sz w:val="32"/>
          <w:szCs w:val="32"/>
        </w:rPr>
        <w:t>××</w:t>
      </w:r>
      <w:r>
        <w:rPr>
          <w:rFonts w:ascii="仿宋_GB2312" w:eastAsia="仿宋_GB2312" w:hint="eastAsia"/>
          <w:sz w:val="32"/>
          <w:szCs w:val="32"/>
        </w:rPr>
        <w:t>店购得由</w:t>
      </w:r>
      <w:r w:rsidR="00B56A13">
        <w:rPr>
          <w:rFonts w:ascii="仿宋_GB2312" w:eastAsia="仿宋_GB2312" w:hint="eastAsia"/>
          <w:sz w:val="32"/>
          <w:szCs w:val="32"/>
        </w:rPr>
        <w:t>××</w:t>
      </w:r>
      <w:r>
        <w:rPr>
          <w:rFonts w:ascii="仿宋_GB2312" w:eastAsia="仿宋_GB2312" w:hint="eastAsia"/>
          <w:sz w:val="32"/>
          <w:szCs w:val="32"/>
        </w:rPr>
        <w:t>有限公司生产的“无骨雨刮片”，产品外包装上有“通过ISO9001:2000 A认证”字样，通过查询，生产企业并没有获得 ISO9001质量管理体系认证，</w:t>
      </w:r>
      <w:r>
        <w:rPr>
          <w:rFonts w:ascii="仿宋_GB2312" w:eastAsia="仿宋_GB2312"/>
          <w:sz w:val="32"/>
          <w:szCs w:val="32"/>
        </w:rPr>
        <w:t>要求查处</w:t>
      </w:r>
      <w:r>
        <w:rPr>
          <w:rFonts w:ascii="仿宋_GB2312" w:eastAsia="仿宋_GB2312" w:hint="eastAsia"/>
          <w:sz w:val="32"/>
          <w:szCs w:val="32"/>
        </w:rPr>
        <w:t>并奖励。2017年11月3日，</w:t>
      </w:r>
      <w:r>
        <w:rPr>
          <w:rFonts w:ascii="仿宋_GB2312" w:eastAsia="仿宋_GB2312" w:hAnsi="仿宋" w:hint="eastAsia"/>
          <w:sz w:val="32"/>
          <w:szCs w:val="32"/>
        </w:rPr>
        <w:t>被申请人决定对被举报人立案调查。</w:t>
      </w:r>
      <w:r>
        <w:rPr>
          <w:rFonts w:ascii="仿宋_GB2312" w:eastAsia="仿宋_GB2312" w:hint="eastAsia"/>
          <w:sz w:val="32"/>
          <w:szCs w:val="32"/>
        </w:rPr>
        <w:t>2018年1月31日及2018年3月1日，</w:t>
      </w:r>
      <w:r>
        <w:rPr>
          <w:rFonts w:ascii="仿宋_GB2312" w:eastAsia="仿宋_GB2312" w:hAnsi="仿宋" w:hint="eastAsia"/>
          <w:sz w:val="32"/>
          <w:szCs w:val="32"/>
        </w:rPr>
        <w:t>被申请人以</w:t>
      </w:r>
      <w:r>
        <w:rPr>
          <w:rFonts w:ascii="仿宋_GB2312" w:eastAsia="仿宋_GB2312" w:hAnsi="仿宋" w:hint="eastAsia"/>
          <w:sz w:val="32"/>
          <w:szCs w:val="32"/>
        </w:rPr>
        <w:lastRenderedPageBreak/>
        <w:t>案情复杂</w:t>
      </w:r>
      <w:r>
        <w:rPr>
          <w:rFonts w:ascii="仿宋_GB2312" w:eastAsia="仿宋_GB2312" w:hint="eastAsia"/>
          <w:sz w:val="32"/>
          <w:szCs w:val="32"/>
        </w:rPr>
        <w:t>、需函询第三方交易平台协助调查为由，</w:t>
      </w:r>
      <w:r>
        <w:rPr>
          <w:rFonts w:ascii="仿宋_GB2312" w:eastAsia="仿宋_GB2312" w:hAnsi="仿宋" w:hint="eastAsia"/>
          <w:sz w:val="32"/>
          <w:szCs w:val="32"/>
        </w:rPr>
        <w:t>根据《深圳市市场和质量监督管理委员会执法案件办理程序若干规定》第三十六条的规定，分别延长办案期限30日与60日。2018年3月19日，申请人通过邮寄方式向本机关申请行政复议。</w:t>
      </w:r>
    </w:p>
    <w:p w:rsidR="001B7060" w:rsidRDefault="0064378C">
      <w:pPr>
        <w:ind w:firstLineChars="200" w:firstLine="640"/>
        <w:rPr>
          <w:rFonts w:ascii="仿宋_GB2312" w:eastAsia="仿宋_GB2312"/>
          <w:sz w:val="32"/>
        </w:rPr>
      </w:pPr>
      <w:r>
        <w:rPr>
          <w:rFonts w:ascii="黑体" w:eastAsia="黑体" w:hint="eastAsia"/>
          <w:sz w:val="32"/>
          <w:szCs w:val="32"/>
        </w:rPr>
        <w:t>本机关认为：</w:t>
      </w:r>
      <w:r>
        <w:rPr>
          <w:rFonts w:ascii="仿宋_GB2312" w:eastAsia="仿宋_GB2312" w:hint="eastAsia"/>
          <w:sz w:val="32"/>
          <w:szCs w:val="32"/>
        </w:rPr>
        <w:t>本案中，被申请人自2017年10月24日收到申请人的举报后，依法立案调查，并两次延长办案期限，至申请人2018年3月19日提出复议申请时，被申请人办理该举报案件尚在法定的办案期限内。</w:t>
      </w:r>
      <w:r>
        <w:rPr>
          <w:rFonts w:ascii="仿宋_GB2312" w:eastAsia="仿宋_GB2312" w:hAnsi="仿宋" w:hint="eastAsia"/>
          <w:sz w:val="32"/>
          <w:szCs w:val="32"/>
        </w:rPr>
        <w:t>因此，申请人的复议申请不符合《中华人民共和国行政复议法实施条例》第十六条第一款第（一）项、第二十八条第（四）项的规定，依法应予驳回。</w:t>
      </w:r>
      <w:r>
        <w:rPr>
          <w:rFonts w:ascii="仿宋_GB2312" w:eastAsia="仿宋_GB2312" w:hint="eastAsia"/>
          <w:sz w:val="32"/>
        </w:rPr>
        <w:t>根据《中华人民共和国行政复议法实施条例》第四十八条第一款第（二）项规定，本机关</w:t>
      </w:r>
      <w:proofErr w:type="gramStart"/>
      <w:r>
        <w:rPr>
          <w:rFonts w:ascii="仿宋_GB2312" w:eastAsia="仿宋_GB2312" w:hint="eastAsia"/>
          <w:sz w:val="32"/>
        </w:rPr>
        <w:t>作出</w:t>
      </w:r>
      <w:proofErr w:type="gramEnd"/>
      <w:r>
        <w:rPr>
          <w:rFonts w:ascii="仿宋_GB2312" w:eastAsia="仿宋_GB2312" w:hint="eastAsia"/>
          <w:sz w:val="32"/>
        </w:rPr>
        <w:t>复议决定如下：</w:t>
      </w:r>
    </w:p>
    <w:p w:rsidR="001B7060" w:rsidRDefault="0064378C">
      <w:pPr>
        <w:ind w:firstLineChars="200" w:firstLine="640"/>
        <w:rPr>
          <w:rFonts w:ascii="仿宋_GB2312" w:eastAsia="仿宋_GB2312" w:hAnsi="仿宋"/>
          <w:sz w:val="32"/>
          <w:szCs w:val="32"/>
        </w:rPr>
      </w:pPr>
      <w:r>
        <w:rPr>
          <w:rFonts w:ascii="仿宋_GB2312" w:eastAsia="仿宋_GB2312" w:hint="eastAsia"/>
          <w:sz w:val="32"/>
        </w:rPr>
        <w:t>驳回申请人张</w:t>
      </w:r>
      <w:r w:rsidR="00B56A13">
        <w:rPr>
          <w:rFonts w:ascii="仿宋_GB2312" w:eastAsia="仿宋_GB2312" w:hint="eastAsia"/>
          <w:sz w:val="32"/>
        </w:rPr>
        <w:t>××</w:t>
      </w:r>
      <w:r>
        <w:rPr>
          <w:rFonts w:ascii="仿宋_GB2312" w:eastAsia="仿宋_GB2312" w:hint="eastAsia"/>
          <w:sz w:val="32"/>
        </w:rPr>
        <w:t>提出的上述行政复议申请。</w:t>
      </w:r>
    </w:p>
    <w:p w:rsidR="001B7060" w:rsidRDefault="0064378C">
      <w:pPr>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本复议决定书一经送达，即发生法律效力。申请人如对本复议决定不服，可自收到复议决定书之日起十五日内向有管辖权的人民法院提起诉讼。</w:t>
      </w:r>
      <w:r>
        <w:rPr>
          <w:rFonts w:ascii="仿宋_GB2312" w:eastAsia="仿宋_GB2312" w:hAnsi="仿宋_GB2312" w:hint="eastAsia"/>
          <w:sz w:val="32"/>
        </w:rPr>
        <w:t xml:space="preserve">                     </w:t>
      </w:r>
    </w:p>
    <w:p w:rsidR="001F5F9D" w:rsidRDefault="001F5F9D">
      <w:pPr>
        <w:ind w:firstLineChars="200" w:firstLine="640"/>
        <w:rPr>
          <w:rFonts w:ascii="仿宋_GB2312" w:eastAsia="仿宋_GB2312" w:hAnsi="仿宋_GB2312"/>
          <w:sz w:val="32"/>
        </w:rPr>
      </w:pPr>
    </w:p>
    <w:p w:rsidR="001B7060" w:rsidRDefault="0064378C">
      <w:pPr>
        <w:ind w:firstLineChars="2000" w:firstLine="6400"/>
        <w:rPr>
          <w:rFonts w:ascii="仿宋_GB2312" w:eastAsia="仿宋_GB2312" w:hAnsi="仿宋"/>
          <w:sz w:val="32"/>
          <w:szCs w:val="32"/>
        </w:rPr>
      </w:pPr>
      <w:r>
        <w:rPr>
          <w:rFonts w:ascii="仿宋_GB2312" w:eastAsia="仿宋_GB2312" w:hAnsi="仿宋" w:hint="eastAsia"/>
          <w:sz w:val="32"/>
          <w:szCs w:val="32"/>
        </w:rPr>
        <w:t>深圳市人民政府</w:t>
      </w:r>
    </w:p>
    <w:p w:rsidR="001B7060" w:rsidRDefault="0064378C">
      <w:r>
        <w:rPr>
          <w:rFonts w:ascii="仿宋_GB2312" w:eastAsia="仿宋_GB2312" w:hAnsi="仿宋" w:hint="eastAsia"/>
          <w:sz w:val="32"/>
          <w:szCs w:val="32"/>
        </w:rPr>
        <w:t xml:space="preserve">                                        2018年5 月16 日</w:t>
      </w:r>
    </w:p>
    <w:sectPr w:rsidR="001B7060" w:rsidSect="001B7060">
      <w:footerReference w:type="default" r:id="rId7"/>
      <w:pgSz w:w="11906" w:h="16838"/>
      <w:pgMar w:top="1701" w:right="1417" w:bottom="992" w:left="141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531" w:rsidRDefault="00007531" w:rsidP="001B7060">
      <w:r>
        <w:separator/>
      </w:r>
    </w:p>
  </w:endnote>
  <w:endnote w:type="continuationSeparator" w:id="0">
    <w:p w:rsidR="00007531" w:rsidRDefault="00007531" w:rsidP="001B70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060" w:rsidRDefault="004E1225">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1B7060" w:rsidRDefault="004E1225">
                <w:pPr>
                  <w:pStyle w:val="a3"/>
                </w:pPr>
                <w:r>
                  <w:rPr>
                    <w:rFonts w:hint="eastAsia"/>
                  </w:rPr>
                  <w:fldChar w:fldCharType="begin"/>
                </w:r>
                <w:r w:rsidR="0064378C">
                  <w:rPr>
                    <w:rFonts w:hint="eastAsia"/>
                  </w:rPr>
                  <w:instrText xml:space="preserve"> PAGE  \* MERGEFORMAT </w:instrText>
                </w:r>
                <w:r>
                  <w:rPr>
                    <w:rFonts w:hint="eastAsia"/>
                  </w:rPr>
                  <w:fldChar w:fldCharType="separate"/>
                </w:r>
                <w:r w:rsidR="00B56A13">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531" w:rsidRDefault="00007531" w:rsidP="001B7060">
      <w:r>
        <w:separator/>
      </w:r>
    </w:p>
  </w:footnote>
  <w:footnote w:type="continuationSeparator" w:id="0">
    <w:p w:rsidR="00007531" w:rsidRDefault="00007531" w:rsidP="001B70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FF5211C"/>
    <w:rsid w:val="00007531"/>
    <w:rsid w:val="001B7060"/>
    <w:rsid w:val="001F5F9D"/>
    <w:rsid w:val="004E1225"/>
    <w:rsid w:val="0064378C"/>
    <w:rsid w:val="00B56A13"/>
    <w:rsid w:val="05685C93"/>
    <w:rsid w:val="08484477"/>
    <w:rsid w:val="15BA7DFE"/>
    <w:rsid w:val="168763F8"/>
    <w:rsid w:val="18856C7D"/>
    <w:rsid w:val="219C62C6"/>
    <w:rsid w:val="29E45D96"/>
    <w:rsid w:val="2F1018B0"/>
    <w:rsid w:val="2F1064D8"/>
    <w:rsid w:val="33F03D5F"/>
    <w:rsid w:val="3A0004FF"/>
    <w:rsid w:val="3A2E38C2"/>
    <w:rsid w:val="3AA03BFF"/>
    <w:rsid w:val="3E57364E"/>
    <w:rsid w:val="47C9498F"/>
    <w:rsid w:val="508F075A"/>
    <w:rsid w:val="517B6878"/>
    <w:rsid w:val="5AD144AE"/>
    <w:rsid w:val="5B39090C"/>
    <w:rsid w:val="68590288"/>
    <w:rsid w:val="6F384AA2"/>
    <w:rsid w:val="6FF5211C"/>
    <w:rsid w:val="76D71646"/>
    <w:rsid w:val="7D4406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B7060"/>
    <w:pPr>
      <w:widowControl w:val="0"/>
      <w:suppressAutoHyphens/>
      <w:jc w:val="both"/>
    </w:pPr>
    <w:rPr>
      <w:rFonts w:ascii="Times New Roman" w:eastAsia="宋体" w:hAnsi="Times New Roman" w:cs="Times New Roman"/>
      <w:sz w:val="21"/>
      <w:szCs w:val="21"/>
    </w:rPr>
  </w:style>
  <w:style w:type="paragraph" w:styleId="1">
    <w:name w:val="heading 1"/>
    <w:basedOn w:val="a"/>
    <w:next w:val="a"/>
    <w:qFormat/>
    <w:rsid w:val="001B7060"/>
    <w:pPr>
      <w:keepNext/>
      <w:keepLines/>
      <w:spacing w:line="360" w:lineRule="auto"/>
      <w:jc w:val="center"/>
      <w:outlineLvl w:val="0"/>
    </w:pPr>
    <w:rPr>
      <w:rFonts w:eastAsia="黑体"/>
      <w:b/>
      <w:kern w:val="44"/>
      <w:sz w:val="32"/>
    </w:rPr>
  </w:style>
  <w:style w:type="paragraph" w:styleId="2">
    <w:name w:val="heading 2"/>
    <w:basedOn w:val="a"/>
    <w:next w:val="a"/>
    <w:link w:val="2Char"/>
    <w:unhideWhenUsed/>
    <w:qFormat/>
    <w:rsid w:val="001B7060"/>
    <w:pPr>
      <w:tabs>
        <w:tab w:val="left" w:pos="0"/>
      </w:tabs>
      <w:spacing w:beforeLines="50" w:afterLines="50" w:line="312" w:lineRule="auto"/>
      <w:ind w:firstLineChars="200" w:firstLine="200"/>
      <w:outlineLvl w:val="1"/>
    </w:pPr>
    <w:rPr>
      <w:rFonts w:ascii="楷体" w:eastAsia="楷体" w:hAnsi="楷体"/>
      <w:b/>
      <w:sz w:val="28"/>
      <w:szCs w:val="28"/>
    </w:rPr>
  </w:style>
  <w:style w:type="paragraph" w:styleId="3">
    <w:name w:val="heading 3"/>
    <w:basedOn w:val="a"/>
    <w:next w:val="a"/>
    <w:unhideWhenUsed/>
    <w:qFormat/>
    <w:rsid w:val="001B7060"/>
    <w:pPr>
      <w:keepNext/>
      <w:keepLines/>
      <w:spacing w:line="312" w:lineRule="auto"/>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1B7060"/>
    <w:pPr>
      <w:tabs>
        <w:tab w:val="center" w:pos="4153"/>
        <w:tab w:val="right" w:pos="8306"/>
      </w:tabs>
      <w:snapToGrid w:val="0"/>
      <w:jc w:val="left"/>
    </w:pPr>
    <w:rPr>
      <w:sz w:val="18"/>
    </w:rPr>
  </w:style>
  <w:style w:type="paragraph" w:styleId="a4">
    <w:name w:val="header"/>
    <w:basedOn w:val="a"/>
    <w:qFormat/>
    <w:rsid w:val="001B706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2Char">
    <w:name w:val="标题 2 Char"/>
    <w:link w:val="2"/>
    <w:uiPriority w:val="9"/>
    <w:qFormat/>
    <w:rsid w:val="001B7060"/>
    <w:rPr>
      <w:rFonts w:ascii="楷体" w:eastAsia="楷体" w:hAnsi="楷体"/>
      <w:b/>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147</Words>
  <Characters>844</Characters>
  <Application>Microsoft Office Word</Application>
  <DocSecurity>0</DocSecurity>
  <Lines>7</Lines>
  <Paragraphs>1</Paragraphs>
  <ScaleCrop>false</ScaleCrop>
  <Company/>
  <LinksUpToDate>false</LinksUpToDate>
  <CharactersWithSpaces>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liu</cp:lastModifiedBy>
  <cp:revision>3</cp:revision>
  <dcterms:created xsi:type="dcterms:W3CDTF">2018-07-06T09:31:00Z</dcterms:created>
  <dcterms:modified xsi:type="dcterms:W3CDTF">2018-07-09T03:03:00Z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2052-10.1.0.7440</vt:lpwstr>
  </property>
</Properties>
</file>