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75DB6">
      <w:pPr>
        <w:spacing w:line="580" w:lineRule="exact"/>
        <w:ind w:firstLineChars="200" w:firstLine="640"/>
        <w:rPr>
          <w:rFonts w:ascii="仿宋_GB2312" w:eastAsia="仿宋_GB2312"/>
          <w:sz w:val="32"/>
          <w:szCs w:val="32"/>
        </w:rPr>
      </w:pPr>
    </w:p>
    <w:p w:rsidR="00345139" w:rsidRDefault="008E2B32" w:rsidP="00875DB6">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E0287">
        <w:rPr>
          <w:rFonts w:ascii="仿宋_GB2312" w:eastAsia="仿宋_GB2312" w:hint="eastAsia"/>
          <w:sz w:val="32"/>
          <w:szCs w:val="32"/>
        </w:rPr>
        <w:t>297－</w:t>
      </w:r>
      <w:r w:rsidR="006E67A8">
        <w:rPr>
          <w:rFonts w:ascii="仿宋_GB2312" w:eastAsia="仿宋_GB2312" w:hint="eastAsia"/>
          <w:sz w:val="32"/>
          <w:szCs w:val="32"/>
        </w:rPr>
        <w:t>300</w:t>
      </w:r>
      <w:r w:rsidR="007301E9">
        <w:rPr>
          <w:rFonts w:ascii="仿宋_GB2312" w:eastAsia="仿宋_GB2312" w:hint="eastAsia"/>
          <w:sz w:val="32"/>
          <w:szCs w:val="32"/>
        </w:rPr>
        <w:t>号</w:t>
      </w:r>
    </w:p>
    <w:p w:rsidR="00345139" w:rsidRDefault="00345139" w:rsidP="00875DB6">
      <w:pPr>
        <w:spacing w:line="580" w:lineRule="exact"/>
        <w:ind w:firstLineChars="200" w:firstLine="640"/>
        <w:rPr>
          <w:rFonts w:ascii="仿宋_GB2312" w:eastAsia="仿宋_GB2312"/>
          <w:sz w:val="32"/>
          <w:szCs w:val="32"/>
        </w:rPr>
      </w:pPr>
    </w:p>
    <w:p w:rsidR="00345139" w:rsidRPr="000C6998" w:rsidRDefault="007301E9" w:rsidP="00875DB6">
      <w:pPr>
        <w:spacing w:line="58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r w:rsidR="006E67A8" w:rsidRPr="000C6998">
        <w:rPr>
          <w:rFonts w:ascii="仿宋_GB2312" w:eastAsia="仿宋_GB2312" w:cs="宋体" w:hint="eastAsia"/>
          <w:bCs/>
          <w:sz w:val="32"/>
          <w:szCs w:val="32"/>
        </w:rPr>
        <w:t>张</w:t>
      </w:r>
      <w:r w:rsidR="00A93357">
        <w:rPr>
          <w:rFonts w:ascii="仿宋_GB2312" w:eastAsia="仿宋_GB2312" w:cs="宋体" w:hint="eastAsia"/>
          <w:bCs/>
          <w:sz w:val="32"/>
          <w:szCs w:val="32"/>
        </w:rPr>
        <w:t>某</w:t>
      </w:r>
    </w:p>
    <w:p w:rsidR="00345139" w:rsidRDefault="007301E9" w:rsidP="00875DB6">
      <w:pPr>
        <w:spacing w:line="58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深圳市市场和质量监督管理委员会</w:t>
      </w:r>
      <w:r w:rsidR="00727E87">
        <w:rPr>
          <w:rFonts w:ascii="仿宋_GB2312" w:eastAsia="仿宋_GB2312" w:hint="eastAsia"/>
          <w:sz w:val="32"/>
        </w:rPr>
        <w:t>龙岗市场</w:t>
      </w:r>
      <w:r>
        <w:rPr>
          <w:rFonts w:ascii="仿宋_GB2312" w:eastAsia="仿宋_GB2312" w:hint="eastAsia"/>
          <w:sz w:val="32"/>
        </w:rPr>
        <w:t>监督管理局</w:t>
      </w:r>
    </w:p>
    <w:p w:rsidR="00345139" w:rsidRDefault="007301E9" w:rsidP="00875DB6">
      <w:pPr>
        <w:spacing w:line="580" w:lineRule="exact"/>
        <w:ind w:firstLineChars="200" w:firstLine="640"/>
        <w:rPr>
          <w:rFonts w:eastAsia="仿宋_GB2312"/>
          <w:sz w:val="32"/>
        </w:rPr>
      </w:pPr>
      <w:bookmarkStart w:id="0" w:name="OLE_LINK14"/>
      <w:r>
        <w:rPr>
          <w:rFonts w:eastAsia="仿宋_GB2312" w:hint="eastAsia"/>
          <w:sz w:val="32"/>
        </w:rPr>
        <w:t>地址：</w:t>
      </w:r>
      <w:r w:rsidR="00F46DCD">
        <w:rPr>
          <w:rFonts w:ascii="仿宋_GB2312" w:eastAsia="仿宋_GB2312" w:hAnsi="仿宋_GB2312" w:cs="仿宋_GB2312" w:hint="eastAsia"/>
          <w:sz w:val="32"/>
        </w:rPr>
        <w:t>深圳市龙岗区中心</w:t>
      </w:r>
      <w:proofErr w:type="gramStart"/>
      <w:r w:rsidR="00F46DCD">
        <w:rPr>
          <w:rFonts w:ascii="仿宋_GB2312" w:eastAsia="仿宋_GB2312" w:hAnsi="仿宋_GB2312" w:cs="仿宋_GB2312" w:hint="eastAsia"/>
          <w:sz w:val="32"/>
        </w:rPr>
        <w:t>城行政路</w:t>
      </w:r>
      <w:proofErr w:type="gramEnd"/>
      <w:r w:rsidR="00F46DCD">
        <w:rPr>
          <w:rFonts w:ascii="仿宋_GB2312" w:eastAsia="仿宋_GB2312" w:hAnsi="仿宋_GB2312" w:cs="仿宋_GB2312" w:hint="eastAsia"/>
          <w:sz w:val="32"/>
        </w:rPr>
        <w:t>8号</w:t>
      </w:r>
    </w:p>
    <w:p w:rsidR="00345139" w:rsidRDefault="007301E9" w:rsidP="00875DB6">
      <w:pPr>
        <w:spacing w:line="580" w:lineRule="exact"/>
        <w:ind w:firstLine="630"/>
        <w:rPr>
          <w:rFonts w:ascii="仿宋_GB2312" w:eastAsia="仿宋_GB2312" w:cs="仿宋_GB2312"/>
          <w:sz w:val="32"/>
          <w:szCs w:val="32"/>
        </w:rPr>
      </w:pPr>
      <w:r>
        <w:rPr>
          <w:rFonts w:eastAsia="仿宋_GB2312" w:hint="eastAsia"/>
          <w:sz w:val="32"/>
        </w:rPr>
        <w:t>法定代表人：</w:t>
      </w:r>
      <w:bookmarkEnd w:id="0"/>
      <w:r w:rsidR="00F46DCD">
        <w:rPr>
          <w:rFonts w:ascii="仿宋_GB2312" w:eastAsia="仿宋_GB2312" w:hAnsi="仿宋_GB2312" w:cs="仿宋_GB2312" w:hint="eastAsia"/>
          <w:sz w:val="32"/>
        </w:rPr>
        <w:t>曾志鸿，局长</w:t>
      </w:r>
    </w:p>
    <w:p w:rsidR="00345139" w:rsidRDefault="00345139" w:rsidP="00875DB6">
      <w:pPr>
        <w:spacing w:line="580" w:lineRule="exact"/>
        <w:ind w:firstLineChars="200" w:firstLine="640"/>
        <w:rPr>
          <w:rFonts w:ascii="仿宋_GB2312" w:eastAsia="仿宋_GB2312" w:hAnsi="华文中宋"/>
          <w:sz w:val="32"/>
          <w:szCs w:val="32"/>
        </w:rPr>
      </w:pPr>
    </w:p>
    <w:p w:rsidR="00345139" w:rsidRDefault="00612F08" w:rsidP="00875DB6">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Pr>
          <w:rFonts w:ascii="仿宋_GB2312" w:eastAsia="仿宋_GB2312" w:hAnsi="仿宋_GB2312" w:hint="eastAsia"/>
          <w:sz w:val="32"/>
          <w:szCs w:val="32"/>
        </w:rPr>
        <w:t>对其</w:t>
      </w:r>
      <w:r w:rsidR="00C06FFB">
        <w:rPr>
          <w:rFonts w:ascii="仿宋_GB2312" w:eastAsia="仿宋_GB2312" w:hAnsi="仿宋_GB2312" w:hint="eastAsia"/>
          <w:sz w:val="32"/>
          <w:szCs w:val="32"/>
        </w:rPr>
        <w:t>申请公开</w:t>
      </w:r>
      <w:r w:rsidR="00A93357">
        <w:rPr>
          <w:rFonts w:ascii="仿宋_GB2312" w:eastAsia="仿宋_GB2312" w:hAnsi="仿宋_GB2312" w:hint="eastAsia"/>
          <w:sz w:val="32"/>
          <w:szCs w:val="32"/>
        </w:rPr>
        <w:t>深圳市××1科技有限公司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631EC7">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Pr>
          <w:rFonts w:ascii="仿宋_GB2312" w:eastAsia="仿宋_GB2312" w:hAnsi="仿宋_GB2312" w:hint="eastAsia"/>
          <w:sz w:val="32"/>
          <w:szCs w:val="32"/>
        </w:rPr>
        <w:t>案件线索移送材料的信息公开答复行为</w:t>
      </w:r>
      <w:r w:rsidR="007301E9">
        <w:rPr>
          <w:rFonts w:ascii="仿宋_GB2312" w:eastAsia="仿宋_GB2312" w:cs="仿宋_GB2312" w:hint="eastAsia"/>
          <w:sz w:val="32"/>
          <w:szCs w:val="32"/>
        </w:rPr>
        <w:t>，</w:t>
      </w:r>
      <w:r w:rsidR="00144C70">
        <w:rPr>
          <w:rFonts w:ascii="仿宋_GB2312" w:eastAsia="仿宋_GB2312" w:cs="仿宋_GB2312" w:hint="eastAsia"/>
          <w:sz w:val="32"/>
          <w:szCs w:val="32"/>
        </w:rPr>
        <w:t>分别</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w:t>
      </w:r>
      <w:r w:rsidR="00505427">
        <w:rPr>
          <w:rFonts w:ascii="仿宋_GB2312" w:eastAsia="仿宋_GB2312" w:hAnsi="仿宋_GB2312" w:hint="eastAsia"/>
          <w:sz w:val="32"/>
          <w:szCs w:val="32"/>
        </w:rPr>
        <w:t>，合并审理</w:t>
      </w:r>
      <w:r w:rsidR="007301E9">
        <w:rPr>
          <w:rFonts w:ascii="仿宋_GB2312" w:eastAsia="仿宋_GB2312" w:hAnsi="仿宋_GB2312"/>
          <w:sz w:val="32"/>
          <w:szCs w:val="32"/>
        </w:rPr>
        <w:t>。</w:t>
      </w:r>
      <w:r w:rsidR="00505427">
        <w:rPr>
          <w:rFonts w:ascii="仿宋_GB2312" w:eastAsia="仿宋_GB2312" w:hAnsi="仿宋_GB2312" w:hint="eastAsia"/>
          <w:sz w:val="32"/>
          <w:szCs w:val="32"/>
        </w:rPr>
        <w:t>被申请人向本机关提交了书面答复及有关证据和依据，</w:t>
      </w:r>
      <w:r w:rsidR="00144C70">
        <w:rPr>
          <w:rFonts w:ascii="仿宋_GB2312" w:eastAsia="仿宋_GB2312" w:hAnsi="仿宋" w:hint="eastAsia"/>
          <w:sz w:val="32"/>
          <w:szCs w:val="32"/>
        </w:rPr>
        <w:t>本案现已审理终结。</w:t>
      </w:r>
    </w:p>
    <w:p w:rsidR="00345139" w:rsidRDefault="007301E9" w:rsidP="00875DB6">
      <w:pPr>
        <w:spacing w:line="580" w:lineRule="exact"/>
        <w:ind w:firstLineChars="200" w:firstLine="640"/>
        <w:rPr>
          <w:rFonts w:ascii="仿宋_GB2312" w:eastAsia="仿宋_GB2312" w:hAnsi="仿宋_GB2312"/>
          <w:sz w:val="32"/>
          <w:szCs w:val="32"/>
        </w:rPr>
      </w:pPr>
      <w:r>
        <w:rPr>
          <w:rFonts w:eastAsia="黑体"/>
          <w:sz w:val="32"/>
        </w:rPr>
        <w:t>申请人称：</w:t>
      </w:r>
      <w:r w:rsidR="00C7320E">
        <w:rPr>
          <w:rFonts w:ascii="仿宋_GB2312" w:eastAsia="仿宋_GB2312" w:hint="eastAsia"/>
          <w:sz w:val="32"/>
        </w:rPr>
        <w:t>申请人向被申请人申请政府信息公开，要求公开被申请人将</w:t>
      </w:r>
      <w:r w:rsidR="00A93357">
        <w:rPr>
          <w:rFonts w:ascii="仿宋_GB2312" w:eastAsia="仿宋_GB2312" w:hAnsi="仿宋_GB2312" w:hint="eastAsia"/>
          <w:sz w:val="32"/>
          <w:szCs w:val="32"/>
        </w:rPr>
        <w:t>深圳市××1科技有限公司</w:t>
      </w:r>
      <w:r w:rsidR="00C7320E">
        <w:rPr>
          <w:rFonts w:ascii="仿宋_GB2312" w:eastAsia="仿宋_GB2312" w:hint="eastAsia"/>
          <w:sz w:val="32"/>
        </w:rPr>
        <w:t>、</w:t>
      </w:r>
      <w:r w:rsidR="00A93357">
        <w:rPr>
          <w:rFonts w:ascii="仿宋_GB2312" w:eastAsia="仿宋_GB2312" w:hAnsi="仿宋_GB2312" w:hint="eastAsia"/>
          <w:sz w:val="32"/>
          <w:szCs w:val="32"/>
        </w:rPr>
        <w:t>深圳市××2科技有限公司</w:t>
      </w:r>
      <w:r w:rsidR="00C7320E">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C7320E">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9F0D7F">
        <w:rPr>
          <w:rFonts w:ascii="仿宋_GB2312" w:eastAsia="仿宋_GB2312" w:hAnsi="仿宋_GB2312" w:hint="eastAsia"/>
          <w:sz w:val="32"/>
          <w:szCs w:val="32"/>
        </w:rPr>
        <w:t>案件线索移送杭州市余杭区市场监督管理局处理的移送的相关证明（如：移送方式、杭州市余杭区市场监督管理局的接收时间、送达回执等证明杭州市余杭区市场监督管理局已接收上述案件移送</w:t>
      </w:r>
      <w:r w:rsidR="009F0D7F">
        <w:rPr>
          <w:rFonts w:ascii="仿宋_GB2312" w:eastAsia="仿宋_GB2312" w:hAnsi="仿宋_GB2312" w:hint="eastAsia"/>
          <w:sz w:val="32"/>
          <w:szCs w:val="32"/>
        </w:rPr>
        <w:lastRenderedPageBreak/>
        <w:t>材料的证明）。被申请人于2018年2月9日</w:t>
      </w:r>
      <w:proofErr w:type="gramStart"/>
      <w:r w:rsidR="009F0D7F">
        <w:rPr>
          <w:rFonts w:ascii="仿宋_GB2312" w:eastAsia="仿宋_GB2312" w:hAnsi="仿宋_GB2312" w:hint="eastAsia"/>
          <w:sz w:val="32"/>
          <w:szCs w:val="32"/>
        </w:rPr>
        <w:t>作出</w:t>
      </w:r>
      <w:proofErr w:type="gramEnd"/>
      <w:r w:rsidR="00CF19EC">
        <w:rPr>
          <w:rFonts w:ascii="仿宋_GB2312" w:eastAsia="仿宋_GB2312" w:hAnsi="仿宋_GB2312" w:hint="eastAsia"/>
          <w:sz w:val="32"/>
          <w:szCs w:val="32"/>
        </w:rPr>
        <w:t>《政府信息公开答复书》告知</w:t>
      </w:r>
      <w:r w:rsidR="001B1CDA">
        <w:rPr>
          <w:rFonts w:ascii="仿宋_GB2312" w:eastAsia="仿宋_GB2312" w:hAnsi="仿宋_GB2312" w:hint="eastAsia"/>
          <w:sz w:val="32"/>
          <w:szCs w:val="32"/>
        </w:rPr>
        <w:t>：“你要求公开我局关于</w:t>
      </w:r>
      <w:r w:rsidR="00A93357">
        <w:rPr>
          <w:rFonts w:ascii="仿宋_GB2312" w:eastAsia="仿宋_GB2312" w:hAnsi="仿宋_GB2312" w:hint="eastAsia"/>
          <w:sz w:val="32"/>
          <w:szCs w:val="32"/>
        </w:rPr>
        <w:t>深圳市××1科技有限公司</w:t>
      </w:r>
      <w:r w:rsidR="001B1CDA">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1B1CDA">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1B1CDA">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1B1CDA">
        <w:rPr>
          <w:rFonts w:ascii="仿宋_GB2312" w:eastAsia="仿宋_GB2312" w:hAnsi="仿宋_GB2312" w:hint="eastAsia"/>
          <w:sz w:val="32"/>
          <w:szCs w:val="32"/>
        </w:rPr>
        <w:t>案件线索的移送材料信息，属于过程性信息，不属于《中华人民共和国政府信息公开条例》所指应公开的信息，我局决定不予公开”。申请人不服，遂复议。根据</w:t>
      </w:r>
      <w:r w:rsidR="0078687A">
        <w:rPr>
          <w:rFonts w:ascii="仿宋_GB2312" w:eastAsia="仿宋_GB2312" w:hAnsi="仿宋_GB2312" w:hint="eastAsia"/>
          <w:sz w:val="32"/>
          <w:szCs w:val="32"/>
        </w:rPr>
        <w:t>国家质量监督检验检疫总局</w:t>
      </w:r>
      <w:proofErr w:type="gramStart"/>
      <w:r w:rsidR="0078687A">
        <w:rPr>
          <w:rFonts w:ascii="仿宋_GB2312" w:eastAsia="仿宋_GB2312" w:hAnsi="仿宋_GB2312" w:hint="eastAsia"/>
          <w:sz w:val="32"/>
          <w:szCs w:val="32"/>
        </w:rPr>
        <w:t>局</w:t>
      </w:r>
      <w:proofErr w:type="gramEnd"/>
      <w:r w:rsidR="0078687A">
        <w:rPr>
          <w:rFonts w:ascii="仿宋_GB2312" w:eastAsia="仿宋_GB2312" w:hAnsi="仿宋_GB2312" w:hint="eastAsia"/>
          <w:sz w:val="32"/>
          <w:szCs w:val="32"/>
        </w:rPr>
        <w:t>令第137号《质量技术监督行政处罚程序规定》第五十四条：“</w:t>
      </w:r>
      <w:r w:rsidR="0078687A" w:rsidRPr="0078687A">
        <w:rPr>
          <w:rFonts w:ascii="仿宋_GB2312" w:eastAsia="仿宋_GB2312" w:hAnsi="仿宋_GB2312" w:hint="eastAsia"/>
          <w:sz w:val="32"/>
          <w:szCs w:val="32"/>
        </w:rPr>
        <w:t>有以下情形之一的，经质量技术监督部门负责人批准后，予以结案：</w:t>
      </w:r>
      <w:r w:rsidR="0078687A">
        <w:rPr>
          <w:rFonts w:ascii="仿宋_GB2312" w:eastAsia="仿宋_GB2312" w:hAnsi="仿宋_GB2312" w:hint="eastAsia"/>
          <w:sz w:val="32"/>
          <w:szCs w:val="32"/>
        </w:rPr>
        <w:t>……（四）案件移送有管辖权部门或者司法机关的”。申请人认为：被申请人已将</w:t>
      </w:r>
      <w:r w:rsidR="00A93357">
        <w:rPr>
          <w:rFonts w:ascii="仿宋_GB2312" w:eastAsia="仿宋_GB2312" w:hAnsi="仿宋_GB2312" w:hint="eastAsia"/>
          <w:sz w:val="32"/>
          <w:szCs w:val="32"/>
        </w:rPr>
        <w:t>深圳市××1科技有限公司</w:t>
      </w:r>
      <w:r w:rsidR="0078687A">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78687A">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78687A">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7B31C7">
        <w:rPr>
          <w:rFonts w:ascii="仿宋_GB2312" w:eastAsia="仿宋_GB2312" w:hAnsi="仿宋_GB2312" w:hint="eastAsia"/>
          <w:sz w:val="32"/>
          <w:szCs w:val="32"/>
        </w:rPr>
        <w:t>案件线索移送至杭州市余杭区市场监督管理局处理的方式进行了结案，因此申请人要求公开关于</w:t>
      </w:r>
      <w:r w:rsidR="00A93357">
        <w:rPr>
          <w:rFonts w:ascii="仿宋_GB2312" w:eastAsia="仿宋_GB2312" w:hAnsi="仿宋_GB2312" w:hint="eastAsia"/>
          <w:sz w:val="32"/>
          <w:szCs w:val="32"/>
        </w:rPr>
        <w:t>深圳市××1科技有限公司</w:t>
      </w:r>
      <w:r w:rsidR="007B31C7">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7B31C7">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7B31C7">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7B31C7">
        <w:rPr>
          <w:rFonts w:ascii="仿宋_GB2312" w:eastAsia="仿宋_GB2312" w:hAnsi="仿宋_GB2312" w:hint="eastAsia"/>
          <w:sz w:val="32"/>
          <w:szCs w:val="32"/>
        </w:rPr>
        <w:t>案件线索的移送材料信息不再属于过程性信息，被申请人应当</w:t>
      </w:r>
      <w:r w:rsidR="000F7069">
        <w:rPr>
          <w:rFonts w:ascii="仿宋_GB2312" w:eastAsia="仿宋_GB2312" w:hAnsi="仿宋_GB2312" w:hint="eastAsia"/>
          <w:sz w:val="32"/>
          <w:szCs w:val="32"/>
        </w:rPr>
        <w:t>依法公开。请求：1.确认被申请人不予公开</w:t>
      </w:r>
      <w:r w:rsidR="00A93357">
        <w:rPr>
          <w:rFonts w:ascii="仿宋_GB2312" w:eastAsia="仿宋_GB2312" w:hAnsi="仿宋_GB2312" w:hint="eastAsia"/>
          <w:sz w:val="32"/>
          <w:szCs w:val="32"/>
        </w:rPr>
        <w:t>深圳市××1科技有限公司</w:t>
      </w:r>
      <w:r w:rsidR="000F7069">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0F7069">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0F7069">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0F7069">
        <w:rPr>
          <w:rFonts w:ascii="仿宋_GB2312" w:eastAsia="仿宋_GB2312" w:hAnsi="仿宋_GB2312" w:hint="eastAsia"/>
          <w:sz w:val="32"/>
          <w:szCs w:val="32"/>
        </w:rPr>
        <w:t>案件线索的移送材料的信息的具体行政行为违法；2.责令被申请人限期公开答复申请人。</w:t>
      </w:r>
    </w:p>
    <w:p w:rsidR="000F7069" w:rsidRDefault="000F7069" w:rsidP="00875DB6">
      <w:pPr>
        <w:spacing w:line="580" w:lineRule="exact"/>
        <w:ind w:firstLineChars="200" w:firstLine="640"/>
        <w:rPr>
          <w:rFonts w:ascii="仿宋_GB2312" w:eastAsia="仿宋_GB2312" w:hAnsi="仿宋_GB2312"/>
          <w:sz w:val="32"/>
          <w:szCs w:val="32"/>
        </w:rPr>
      </w:pPr>
      <w:r w:rsidRPr="00FB3E98">
        <w:rPr>
          <w:rFonts w:ascii="黑体" w:eastAsia="黑体" w:hAnsi="黑体" w:hint="eastAsia"/>
          <w:sz w:val="32"/>
          <w:szCs w:val="32"/>
        </w:rPr>
        <w:t>被申请人答复称：</w:t>
      </w:r>
      <w:r w:rsidR="00FB3E98">
        <w:rPr>
          <w:rFonts w:ascii="仿宋_GB2312" w:eastAsia="仿宋_GB2312" w:hAnsi="仿宋_GB2312" w:hint="eastAsia"/>
          <w:sz w:val="32"/>
          <w:szCs w:val="32"/>
        </w:rPr>
        <w:t>一、被申请人已依法履行职责。被申请人于2018年1月30日接到申请人提交的政府信息公开申请，申请公开</w:t>
      </w:r>
      <w:r w:rsidR="00A93357">
        <w:rPr>
          <w:rFonts w:ascii="仿宋_GB2312" w:eastAsia="仿宋_GB2312" w:hAnsi="仿宋_GB2312" w:hint="eastAsia"/>
          <w:sz w:val="32"/>
          <w:szCs w:val="32"/>
        </w:rPr>
        <w:t>深圳市××1科技有限公司</w:t>
      </w:r>
      <w:r w:rsidR="00FB3E98">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FB3E98">
        <w:rPr>
          <w:rFonts w:ascii="仿宋_GB2312" w:eastAsia="仿宋_GB2312" w:hAnsi="仿宋_GB2312" w:hint="eastAsia"/>
          <w:sz w:val="32"/>
          <w:szCs w:val="32"/>
        </w:rPr>
        <w:t>、</w:t>
      </w:r>
      <w:r w:rsidR="00A93357">
        <w:rPr>
          <w:rFonts w:ascii="仿宋_GB2312" w:eastAsia="仿宋_GB2312" w:hAnsi="仿宋_GB2312" w:hint="eastAsia"/>
          <w:sz w:val="32"/>
          <w:szCs w:val="32"/>
        </w:rPr>
        <w:t>深</w:t>
      </w:r>
      <w:r w:rsidR="00A93357">
        <w:rPr>
          <w:rFonts w:ascii="仿宋_GB2312" w:eastAsia="仿宋_GB2312" w:hAnsi="仿宋_GB2312" w:hint="eastAsia"/>
          <w:sz w:val="32"/>
          <w:szCs w:val="32"/>
        </w:rPr>
        <w:lastRenderedPageBreak/>
        <w:t>圳市××3科技有限公司</w:t>
      </w:r>
      <w:r w:rsidR="00FB3E98">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7F793E">
        <w:rPr>
          <w:rFonts w:ascii="仿宋_GB2312" w:eastAsia="仿宋_GB2312" w:hAnsi="仿宋_GB2312" w:hint="eastAsia"/>
          <w:sz w:val="32"/>
          <w:szCs w:val="32"/>
        </w:rPr>
        <w:t>网上涉嫌销售产品质量违法案件的移送材料信息。被申请人于2018年2月9日以政府信息公开答复书答复。</w:t>
      </w:r>
    </w:p>
    <w:p w:rsidR="00345139" w:rsidRDefault="007F793E" w:rsidP="00875DB6">
      <w:pPr>
        <w:spacing w:line="580" w:lineRule="exact"/>
        <w:ind w:firstLineChars="200" w:firstLine="640"/>
        <w:rPr>
          <w:rFonts w:ascii="仿宋_GB2312" w:eastAsia="仿宋_GB2312" w:hAnsi="仿宋_GB2312"/>
          <w:sz w:val="32"/>
          <w:szCs w:val="32"/>
        </w:rPr>
      </w:pPr>
      <w:r>
        <w:rPr>
          <w:rFonts w:ascii="仿宋_GB2312" w:eastAsia="仿宋_GB2312" w:hint="eastAsia"/>
          <w:sz w:val="32"/>
        </w:rPr>
        <w:t>二、被申</w:t>
      </w:r>
      <w:r w:rsidR="00460798">
        <w:rPr>
          <w:rFonts w:ascii="仿宋_GB2312" w:eastAsia="仿宋_GB2312" w:hint="eastAsia"/>
          <w:sz w:val="32"/>
        </w:rPr>
        <w:t>请人</w:t>
      </w:r>
      <w:proofErr w:type="gramStart"/>
      <w:r w:rsidR="00460798">
        <w:rPr>
          <w:rFonts w:ascii="仿宋_GB2312" w:eastAsia="仿宋_GB2312" w:hint="eastAsia"/>
          <w:sz w:val="32"/>
        </w:rPr>
        <w:t>作出</w:t>
      </w:r>
      <w:proofErr w:type="gramEnd"/>
      <w:r w:rsidR="00460798">
        <w:rPr>
          <w:rFonts w:ascii="仿宋_GB2312" w:eastAsia="仿宋_GB2312" w:hint="eastAsia"/>
          <w:sz w:val="32"/>
        </w:rPr>
        <w:t>的处理决定法律依据充分。经查询，申请人政府信息公开申请</w:t>
      </w:r>
      <w:r>
        <w:rPr>
          <w:rFonts w:ascii="仿宋_GB2312" w:eastAsia="仿宋_GB2312" w:hint="eastAsia"/>
          <w:sz w:val="32"/>
        </w:rPr>
        <w:t>所涉</w:t>
      </w:r>
      <w:r w:rsidR="00A93357">
        <w:rPr>
          <w:rFonts w:ascii="仿宋_GB2312" w:eastAsia="仿宋_GB2312" w:hAnsi="仿宋_GB2312" w:hint="eastAsia"/>
          <w:sz w:val="32"/>
          <w:szCs w:val="32"/>
        </w:rPr>
        <w:t>深圳市××1科技有限公司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Pr>
          <w:rFonts w:ascii="仿宋_GB2312" w:eastAsia="仿宋_GB2312" w:hAnsi="仿宋_GB2312" w:hint="eastAsia"/>
          <w:sz w:val="32"/>
          <w:szCs w:val="32"/>
        </w:rPr>
        <w:t>销售商品涉嫌违法投诉举报</w:t>
      </w:r>
      <w:r w:rsidR="009262F0">
        <w:rPr>
          <w:rFonts w:ascii="仿宋_GB2312" w:eastAsia="仿宋_GB2312" w:hAnsi="仿宋_GB2312" w:hint="eastAsia"/>
          <w:sz w:val="32"/>
          <w:szCs w:val="32"/>
        </w:rPr>
        <w:t>，其已于2018年1年26日</w:t>
      </w:r>
      <w:r w:rsidR="002B559E">
        <w:rPr>
          <w:rFonts w:ascii="仿宋_GB2312" w:eastAsia="仿宋_GB2312" w:hAnsi="仿宋_GB2312" w:hint="eastAsia"/>
          <w:sz w:val="32"/>
          <w:szCs w:val="32"/>
        </w:rPr>
        <w:t>向</w:t>
      </w:r>
      <w:r w:rsidR="002B559E">
        <w:rPr>
          <w:rFonts w:ascii="仿宋_GB2312" w:eastAsia="仿宋_GB2312" w:hint="eastAsia"/>
          <w:sz w:val="32"/>
        </w:rPr>
        <w:t>深圳市市场和质量监督管理委员会提起行政复议，深圳市市场和质量监督管理委员会已于2018年3月5日下达行政复议决定书。</w:t>
      </w:r>
      <w:r w:rsidR="002B559E" w:rsidRPr="007F27B5">
        <w:rPr>
          <w:rFonts w:ascii="仿宋_GB2312" w:eastAsia="仿宋_GB2312" w:hint="eastAsia"/>
          <w:sz w:val="32"/>
        </w:rPr>
        <w:t>根据《国务院办公厅关于做好政府信息依申请公开</w:t>
      </w:r>
      <w:r w:rsidR="007F27B5" w:rsidRPr="007F27B5">
        <w:rPr>
          <w:rFonts w:ascii="仿宋_GB2312" w:eastAsia="仿宋_GB2312" w:hint="eastAsia"/>
          <w:sz w:val="32"/>
        </w:rPr>
        <w:t>工作的意见</w:t>
      </w:r>
      <w:r w:rsidR="002B559E" w:rsidRPr="007F27B5">
        <w:rPr>
          <w:rFonts w:ascii="仿宋_GB2312" w:eastAsia="仿宋_GB2312" w:hint="eastAsia"/>
          <w:sz w:val="32"/>
        </w:rPr>
        <w:t>》</w:t>
      </w:r>
      <w:r w:rsidR="007F27B5" w:rsidRPr="007F27B5">
        <w:rPr>
          <w:rFonts w:ascii="仿宋_GB2312" w:eastAsia="仿宋_GB2312" w:hint="eastAsia"/>
          <w:sz w:val="32"/>
        </w:rPr>
        <w:t>（国办发</w:t>
      </w:r>
      <w:r w:rsidR="007F27B5" w:rsidRPr="007F27B5">
        <w:rPr>
          <w:rFonts w:ascii="仿宋_GB2312" w:eastAsia="仿宋_GB2312" w:hAnsi="宋体" w:hint="eastAsia"/>
          <w:sz w:val="32"/>
        </w:rPr>
        <w:t>〔2010〕5号</w:t>
      </w:r>
      <w:r w:rsidR="007F27B5" w:rsidRPr="007F27B5">
        <w:rPr>
          <w:rFonts w:ascii="仿宋_GB2312" w:eastAsia="仿宋_GB2312" w:hint="eastAsia"/>
          <w:sz w:val="32"/>
        </w:rPr>
        <w:t>）</w:t>
      </w:r>
      <w:r w:rsidR="007F27B5">
        <w:rPr>
          <w:rFonts w:ascii="仿宋_GB2312" w:eastAsia="仿宋_GB2312" w:hint="eastAsia"/>
          <w:sz w:val="32"/>
        </w:rPr>
        <w:t>第二条规定，申请人申请公开关于</w:t>
      </w:r>
      <w:r w:rsidR="00A93357">
        <w:rPr>
          <w:rFonts w:ascii="仿宋_GB2312" w:eastAsia="仿宋_GB2312" w:hAnsi="仿宋_GB2312" w:hint="eastAsia"/>
          <w:sz w:val="32"/>
          <w:szCs w:val="32"/>
        </w:rPr>
        <w:t>深圳市××1科技有限公司</w:t>
      </w:r>
      <w:r w:rsidR="00930998">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930998">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930998">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AB4BA9">
        <w:rPr>
          <w:rFonts w:ascii="仿宋_GB2312" w:eastAsia="仿宋_GB2312" w:hAnsi="仿宋_GB2312" w:hint="eastAsia"/>
          <w:sz w:val="32"/>
          <w:szCs w:val="32"/>
        </w:rPr>
        <w:t>案件的移送材料信息，属于过程性信息，不属于《中华人民共和国政府信息公开条例》所指应公开的政府信息</w:t>
      </w:r>
      <w:r w:rsidR="00686D36">
        <w:rPr>
          <w:rFonts w:ascii="仿宋_GB2312" w:eastAsia="仿宋_GB2312" w:hAnsi="仿宋_GB2312" w:hint="eastAsia"/>
          <w:sz w:val="32"/>
          <w:szCs w:val="32"/>
        </w:rPr>
        <w:t>，另申请人在政府信息公开申请中称“自身生活需要”，不符合《中华人民共和国政府信息公开条例》第十三条规定，根据</w:t>
      </w:r>
      <w:r w:rsidR="00686D36" w:rsidRPr="00EC0F0B">
        <w:rPr>
          <w:rFonts w:ascii="仿宋_GB2312" w:eastAsia="仿宋_GB2312" w:hAnsi="仿宋_GB2312" w:hint="eastAsia"/>
          <w:sz w:val="32"/>
          <w:szCs w:val="32"/>
        </w:rPr>
        <w:t>《国务院办公厅关于实施&lt;中华人民共和国政府信息公开条例&gt;</w:t>
      </w:r>
      <w:r w:rsidR="00EC0F0B" w:rsidRPr="00EC0F0B">
        <w:rPr>
          <w:rFonts w:ascii="仿宋_GB2312" w:eastAsia="仿宋_GB2312" w:hAnsi="仿宋_GB2312" w:hint="eastAsia"/>
          <w:sz w:val="32"/>
          <w:szCs w:val="32"/>
        </w:rPr>
        <w:t>若干问题的意见</w:t>
      </w:r>
      <w:r w:rsidR="00686D36" w:rsidRPr="00EC0F0B">
        <w:rPr>
          <w:rFonts w:ascii="仿宋_GB2312" w:eastAsia="仿宋_GB2312" w:hAnsi="仿宋_GB2312" w:hint="eastAsia"/>
          <w:sz w:val="32"/>
          <w:szCs w:val="32"/>
        </w:rPr>
        <w:t>》</w:t>
      </w:r>
      <w:r w:rsidR="00EC0F0B" w:rsidRPr="00EC0F0B">
        <w:rPr>
          <w:rFonts w:ascii="仿宋_GB2312" w:eastAsia="仿宋_GB2312" w:hAnsi="仿宋_GB2312" w:hint="eastAsia"/>
          <w:sz w:val="32"/>
          <w:szCs w:val="32"/>
        </w:rPr>
        <w:t>（国办发</w:t>
      </w:r>
      <w:r w:rsidR="00EC0F0B" w:rsidRPr="00EC0F0B">
        <w:rPr>
          <w:rFonts w:ascii="仿宋_GB2312" w:eastAsia="仿宋_GB2312" w:hAnsi="宋体" w:hint="eastAsia"/>
          <w:sz w:val="32"/>
          <w:szCs w:val="32"/>
        </w:rPr>
        <w:t>〔2008〕36号</w:t>
      </w:r>
      <w:r w:rsidR="00EC0F0B" w:rsidRPr="00EC0F0B">
        <w:rPr>
          <w:rFonts w:ascii="仿宋_GB2312" w:eastAsia="仿宋_GB2312" w:hAnsi="仿宋_GB2312" w:hint="eastAsia"/>
          <w:sz w:val="32"/>
          <w:szCs w:val="32"/>
        </w:rPr>
        <w:t>）</w:t>
      </w:r>
      <w:r w:rsidR="00EC0F0B">
        <w:rPr>
          <w:rFonts w:ascii="仿宋_GB2312" w:eastAsia="仿宋_GB2312" w:hAnsi="仿宋_GB2312" w:hint="eastAsia"/>
          <w:sz w:val="32"/>
          <w:szCs w:val="32"/>
        </w:rPr>
        <w:t>第五条第（十四）项规定，被申请人未予提供。综上，被申请人决定不予公开，并依法回复申请人。</w:t>
      </w:r>
    </w:p>
    <w:p w:rsidR="00EC0F0B" w:rsidRPr="00EC0F0B" w:rsidRDefault="00EC0F0B" w:rsidP="00875DB6">
      <w:pPr>
        <w:spacing w:line="580" w:lineRule="exact"/>
        <w:ind w:firstLineChars="200" w:firstLine="640"/>
        <w:rPr>
          <w:rFonts w:ascii="仿宋_GB2312" w:eastAsia="仿宋_GB2312"/>
          <w:sz w:val="32"/>
        </w:rPr>
      </w:pPr>
      <w:r>
        <w:rPr>
          <w:rFonts w:ascii="仿宋_GB2312" w:eastAsia="仿宋_GB2312" w:hAnsi="仿宋_GB2312" w:hint="eastAsia"/>
          <w:sz w:val="32"/>
          <w:szCs w:val="32"/>
        </w:rPr>
        <w:t>故综上所述，被申请人已依法及时履行了法定职责，适用法律正确，程序合法，申请人的行政复议申请没有事实和法律依据，其行政复议请求应予驳回。</w:t>
      </w:r>
    </w:p>
    <w:p w:rsidR="00345139" w:rsidRDefault="000E2393" w:rsidP="00875DB6">
      <w:pPr>
        <w:spacing w:line="580" w:lineRule="exact"/>
        <w:ind w:firstLineChars="200" w:firstLine="640"/>
        <w:rPr>
          <w:rFonts w:ascii="仿宋_GB2312" w:eastAsia="仿宋_GB2312" w:hAnsi="仿宋_GB2312"/>
          <w:sz w:val="32"/>
          <w:szCs w:val="32"/>
        </w:rPr>
      </w:pPr>
      <w:r w:rsidRPr="00DF1632">
        <w:rPr>
          <w:rFonts w:ascii="黑体" w:eastAsia="黑体" w:hAnsi="黑体" w:hint="eastAsia"/>
          <w:sz w:val="32"/>
        </w:rPr>
        <w:lastRenderedPageBreak/>
        <w:t>经查：</w:t>
      </w:r>
      <w:r>
        <w:rPr>
          <w:rFonts w:ascii="仿宋_GB2312" w:eastAsia="仿宋_GB2312" w:hint="eastAsia"/>
          <w:sz w:val="32"/>
        </w:rPr>
        <w:t>申请人向被申请人申请公开</w:t>
      </w:r>
      <w:r w:rsidR="00A93357">
        <w:rPr>
          <w:rFonts w:ascii="仿宋_GB2312" w:eastAsia="仿宋_GB2312" w:hAnsi="仿宋_GB2312" w:hint="eastAsia"/>
          <w:sz w:val="32"/>
          <w:szCs w:val="32"/>
        </w:rPr>
        <w:t>深圳市××1科技有限公司</w:t>
      </w:r>
      <w:r>
        <w:rPr>
          <w:rFonts w:ascii="仿宋_GB2312" w:eastAsia="仿宋_GB2312" w:hint="eastAsia"/>
          <w:sz w:val="32"/>
        </w:rPr>
        <w:t>、</w:t>
      </w:r>
      <w:r w:rsidR="00A93357">
        <w:rPr>
          <w:rFonts w:ascii="仿宋_GB2312" w:eastAsia="仿宋_GB2312" w:hAnsi="仿宋_GB2312" w:hint="eastAsia"/>
          <w:sz w:val="32"/>
          <w:szCs w:val="32"/>
        </w:rPr>
        <w:t>深圳市××2科技有限公司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Pr>
          <w:rFonts w:ascii="仿宋_GB2312" w:eastAsia="仿宋_GB2312" w:hAnsi="仿宋_GB2312" w:hint="eastAsia"/>
          <w:sz w:val="32"/>
          <w:szCs w:val="32"/>
        </w:rPr>
        <w:t>案件线索移送杭州市余杭区市场监督管理局处理的移送的相关证明（如：移送方式、杭州市余杭区市场监督管理局的接收时间、送达回执等证明杭州市余杭区市场监督管理局已接收上述案件移送材料的证明）</w:t>
      </w:r>
      <w:r w:rsidR="00DF1632">
        <w:rPr>
          <w:rFonts w:ascii="仿宋_GB2312" w:eastAsia="仿宋_GB2312" w:hAnsi="仿宋_GB2312" w:hint="eastAsia"/>
          <w:sz w:val="32"/>
          <w:szCs w:val="32"/>
        </w:rPr>
        <w:t>。被申请人于2018年1月29日收到申请人提交的申请材料。</w:t>
      </w:r>
    </w:p>
    <w:p w:rsidR="003340E3" w:rsidRDefault="003340E3" w:rsidP="00875DB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2018年2月9日，被申请人向申请人</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《政府信息公开答复书》，内容为：“你(单位)要求申请公开我局关于</w:t>
      </w:r>
      <w:r w:rsidR="00A93357">
        <w:rPr>
          <w:rFonts w:ascii="仿宋_GB2312" w:eastAsia="仿宋_GB2312" w:hAnsi="仿宋_GB2312" w:hint="eastAsia"/>
          <w:sz w:val="32"/>
          <w:szCs w:val="32"/>
        </w:rPr>
        <w:t>深圳市××1科技有限公司</w:t>
      </w:r>
      <w:r w:rsidR="000E7B01">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0E7B01">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0E7B01">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0E7B01">
        <w:rPr>
          <w:rFonts w:ascii="仿宋_GB2312" w:eastAsia="仿宋_GB2312" w:hAnsi="仿宋_GB2312" w:hint="eastAsia"/>
          <w:sz w:val="32"/>
          <w:szCs w:val="32"/>
        </w:rPr>
        <w:t>案件线索的移送材料信息，属于过程性信息，根据</w:t>
      </w:r>
      <w:r w:rsidR="003270DD" w:rsidRPr="007F27B5">
        <w:rPr>
          <w:rFonts w:ascii="仿宋_GB2312" w:eastAsia="仿宋_GB2312" w:hint="eastAsia"/>
          <w:sz w:val="32"/>
        </w:rPr>
        <w:t>国务院办公厅关于做好政府信息依申请公开工作的意见》（国办发</w:t>
      </w:r>
      <w:r w:rsidR="003270DD" w:rsidRPr="007F27B5">
        <w:rPr>
          <w:rFonts w:ascii="仿宋_GB2312" w:eastAsia="仿宋_GB2312" w:hAnsi="宋体" w:hint="eastAsia"/>
          <w:sz w:val="32"/>
        </w:rPr>
        <w:t>〔2010〕5号</w:t>
      </w:r>
      <w:r w:rsidR="003270DD" w:rsidRPr="007F27B5">
        <w:rPr>
          <w:rFonts w:ascii="仿宋_GB2312" w:eastAsia="仿宋_GB2312" w:hint="eastAsia"/>
          <w:sz w:val="32"/>
        </w:rPr>
        <w:t>）</w:t>
      </w:r>
      <w:r w:rsidR="003270DD">
        <w:rPr>
          <w:rFonts w:ascii="仿宋_GB2312" w:eastAsia="仿宋_GB2312" w:hint="eastAsia"/>
          <w:sz w:val="32"/>
        </w:rPr>
        <w:t>第二条的规定，</w:t>
      </w:r>
      <w:r w:rsidR="000E7B01">
        <w:rPr>
          <w:rFonts w:ascii="仿宋_GB2312" w:eastAsia="仿宋_GB2312" w:hAnsi="仿宋_GB2312" w:hint="eastAsia"/>
          <w:sz w:val="32"/>
          <w:szCs w:val="32"/>
        </w:rPr>
        <w:t>不属于《中华人民共和国政府信息公开条例》所指应公开的信息，我局决定不予公开</w:t>
      </w:r>
      <w:r>
        <w:rPr>
          <w:rFonts w:ascii="仿宋_GB2312" w:eastAsia="仿宋_GB2312" w:hAnsi="仿宋_GB2312" w:hint="eastAsia"/>
          <w:sz w:val="32"/>
          <w:szCs w:val="32"/>
        </w:rPr>
        <w:t>”</w:t>
      </w:r>
    </w:p>
    <w:p w:rsidR="007263C0" w:rsidRPr="006A28A9" w:rsidRDefault="007263C0" w:rsidP="00875DB6">
      <w:pPr>
        <w:spacing w:line="580" w:lineRule="exact"/>
        <w:ind w:firstLineChars="200" w:firstLine="640"/>
        <w:rPr>
          <w:rFonts w:ascii="仿宋_GB2312" w:eastAsia="仿宋_GB2312"/>
          <w:sz w:val="32"/>
        </w:rPr>
      </w:pPr>
      <w:r w:rsidRPr="00CA72DA">
        <w:rPr>
          <w:rFonts w:ascii="黑体" w:eastAsia="黑体" w:hAnsi="黑体" w:hint="eastAsia"/>
          <w:sz w:val="32"/>
          <w:szCs w:val="32"/>
        </w:rPr>
        <w:t>另查：</w:t>
      </w:r>
      <w:r w:rsidR="00691800">
        <w:rPr>
          <w:rFonts w:ascii="仿宋_GB2312" w:eastAsia="仿宋_GB2312" w:hint="eastAsia"/>
          <w:sz w:val="32"/>
        </w:rPr>
        <w:t>被申请人于2017年12月6日向</w:t>
      </w:r>
      <w:r w:rsidR="005F7636">
        <w:rPr>
          <w:rFonts w:ascii="仿宋_GB2312" w:eastAsia="仿宋_GB2312" w:hAnsi="仿宋_GB2312" w:hint="eastAsia"/>
          <w:sz w:val="32"/>
          <w:szCs w:val="32"/>
        </w:rPr>
        <w:t>杭州市余杭区市场监督管理局</w:t>
      </w:r>
      <w:r w:rsidR="006A28A9">
        <w:rPr>
          <w:rFonts w:ascii="仿宋_GB2312" w:eastAsia="仿宋_GB2312" w:hAnsi="仿宋_GB2312" w:hint="eastAsia"/>
          <w:sz w:val="32"/>
          <w:szCs w:val="32"/>
        </w:rPr>
        <w:t>发出《</w:t>
      </w:r>
      <w:r w:rsidR="006A28A9">
        <w:rPr>
          <w:rFonts w:ascii="仿宋_GB2312" w:eastAsia="仿宋_GB2312" w:hint="eastAsia"/>
          <w:sz w:val="32"/>
        </w:rPr>
        <w:t>深圳市市场和质量监督管理委员会龙岗市场监督管理局</w:t>
      </w:r>
      <w:r w:rsidR="00CD6FAA">
        <w:rPr>
          <w:rFonts w:ascii="仿宋_GB2312" w:eastAsia="仿宋_GB2312" w:hint="eastAsia"/>
          <w:sz w:val="32"/>
        </w:rPr>
        <w:t>关于移送</w:t>
      </w:r>
      <w:r w:rsidR="007D1413">
        <w:rPr>
          <w:rFonts w:ascii="仿宋_GB2312" w:eastAsia="仿宋_GB2312" w:hAnsi="仿宋_GB2312" w:hint="eastAsia"/>
          <w:sz w:val="32"/>
          <w:szCs w:val="32"/>
        </w:rPr>
        <w:t>××</w:t>
      </w:r>
      <w:r w:rsidR="00CD6FAA">
        <w:rPr>
          <w:rFonts w:ascii="仿宋_GB2312" w:eastAsia="仿宋_GB2312" w:hint="eastAsia"/>
          <w:sz w:val="32"/>
        </w:rPr>
        <w:t>商城</w:t>
      </w:r>
      <w:r w:rsidR="007D1413">
        <w:rPr>
          <w:rFonts w:ascii="仿宋_GB2312" w:eastAsia="仿宋_GB2312" w:hAnsi="仿宋_GB2312" w:hint="eastAsia"/>
          <w:sz w:val="32"/>
          <w:szCs w:val="32"/>
        </w:rPr>
        <w:t>××</w:t>
      </w:r>
      <w:r w:rsidR="00CD6FAA">
        <w:rPr>
          <w:rFonts w:ascii="仿宋_GB2312" w:eastAsia="仿宋_GB2312" w:hint="eastAsia"/>
          <w:sz w:val="32"/>
        </w:rPr>
        <w:t>旗舰店等4家网店</w:t>
      </w:r>
      <w:r w:rsidR="006A28A9">
        <w:rPr>
          <w:rFonts w:ascii="仿宋_GB2312" w:eastAsia="仿宋_GB2312" w:hint="eastAsia"/>
          <w:sz w:val="32"/>
        </w:rPr>
        <w:t>涉嫌违法线索</w:t>
      </w:r>
      <w:r w:rsidR="00CD6FAA">
        <w:rPr>
          <w:rFonts w:ascii="仿宋_GB2312" w:eastAsia="仿宋_GB2312" w:hint="eastAsia"/>
          <w:sz w:val="32"/>
        </w:rPr>
        <w:t>的</w:t>
      </w:r>
      <w:r w:rsidR="006A28A9">
        <w:rPr>
          <w:rFonts w:ascii="仿宋_GB2312" w:eastAsia="仿宋_GB2312" w:hint="eastAsia"/>
          <w:sz w:val="32"/>
        </w:rPr>
        <w:t>函</w:t>
      </w:r>
      <w:r w:rsidR="006A28A9">
        <w:rPr>
          <w:rFonts w:ascii="仿宋_GB2312" w:eastAsia="仿宋_GB2312" w:hAnsi="仿宋_GB2312" w:hint="eastAsia"/>
          <w:sz w:val="32"/>
          <w:szCs w:val="32"/>
        </w:rPr>
        <w:t>》</w:t>
      </w:r>
      <w:r w:rsidR="0089405C">
        <w:rPr>
          <w:rFonts w:ascii="仿宋_GB2312" w:eastAsia="仿宋_GB2312" w:hAnsi="仿宋_GB2312" w:hint="eastAsia"/>
          <w:sz w:val="32"/>
          <w:szCs w:val="32"/>
        </w:rPr>
        <w:t>，移送</w:t>
      </w:r>
      <w:r w:rsidR="00A93357">
        <w:rPr>
          <w:rFonts w:ascii="仿宋_GB2312" w:eastAsia="仿宋_GB2312" w:hAnsi="仿宋_GB2312" w:hint="eastAsia"/>
          <w:sz w:val="32"/>
          <w:szCs w:val="32"/>
        </w:rPr>
        <w:t>深圳市××1科技有限公司</w:t>
      </w:r>
      <w:r w:rsidR="00F420C8">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F420C8">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F420C8">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89405C">
        <w:rPr>
          <w:rFonts w:ascii="仿宋_GB2312" w:eastAsia="仿宋_GB2312" w:hAnsi="仿宋_GB2312" w:hint="eastAsia"/>
          <w:sz w:val="32"/>
          <w:szCs w:val="32"/>
        </w:rPr>
        <w:t>涉嫌违法的线索。</w:t>
      </w:r>
    </w:p>
    <w:p w:rsidR="005760FF" w:rsidRPr="006D1C59" w:rsidRDefault="005760FF" w:rsidP="00875DB6">
      <w:pPr>
        <w:spacing w:line="580" w:lineRule="exact"/>
        <w:ind w:firstLineChars="200" w:firstLine="640"/>
        <w:rPr>
          <w:rFonts w:ascii="仿宋_GB2312" w:eastAsia="仿宋_GB2312"/>
          <w:sz w:val="32"/>
        </w:rPr>
      </w:pPr>
      <w:r w:rsidRPr="00400583">
        <w:rPr>
          <w:rFonts w:ascii="黑体" w:eastAsia="黑体" w:hAnsi="黑体" w:hint="eastAsia"/>
          <w:sz w:val="32"/>
          <w:szCs w:val="32"/>
        </w:rPr>
        <w:t>本机关认为：</w:t>
      </w:r>
      <w:r>
        <w:rPr>
          <w:rFonts w:ascii="仿宋_GB2312" w:eastAsia="仿宋_GB2312" w:hAnsi="仿宋_GB2312" w:hint="eastAsia"/>
          <w:sz w:val="32"/>
          <w:szCs w:val="32"/>
        </w:rPr>
        <w:t>本案的争议焦点是</w:t>
      </w:r>
      <w:r w:rsidR="00400583">
        <w:rPr>
          <w:rFonts w:ascii="仿宋_GB2312" w:eastAsia="仿宋_GB2312" w:hAnsi="仿宋_GB2312" w:hint="eastAsia"/>
          <w:sz w:val="32"/>
          <w:szCs w:val="32"/>
        </w:rPr>
        <w:t>被申请人移送案件线索的材料是否属于过程性信息。本机关认为过程性信息</w:t>
      </w:r>
      <w:r w:rsidR="00C87524">
        <w:rPr>
          <w:rFonts w:ascii="仿宋_GB2312" w:eastAsia="仿宋_GB2312" w:hAnsi="仿宋_GB2312" w:hint="eastAsia"/>
          <w:sz w:val="32"/>
          <w:szCs w:val="32"/>
        </w:rPr>
        <w:t>一般是指行政决</w:t>
      </w:r>
      <w:r w:rsidR="00C87524">
        <w:rPr>
          <w:rFonts w:ascii="仿宋_GB2312" w:eastAsia="仿宋_GB2312" w:hAnsi="仿宋_GB2312" w:hint="eastAsia"/>
          <w:sz w:val="32"/>
          <w:szCs w:val="32"/>
        </w:rPr>
        <w:lastRenderedPageBreak/>
        <w:t>定</w:t>
      </w:r>
      <w:proofErr w:type="gramStart"/>
      <w:r w:rsidR="00C87524">
        <w:rPr>
          <w:rFonts w:ascii="仿宋_GB2312" w:eastAsia="仿宋_GB2312" w:hAnsi="仿宋_GB2312" w:hint="eastAsia"/>
          <w:sz w:val="32"/>
          <w:szCs w:val="32"/>
        </w:rPr>
        <w:t>作出前行政</w:t>
      </w:r>
      <w:proofErr w:type="gramEnd"/>
      <w:r w:rsidR="00C87524">
        <w:rPr>
          <w:rFonts w:ascii="仿宋_GB2312" w:eastAsia="仿宋_GB2312" w:hAnsi="仿宋_GB2312" w:hint="eastAsia"/>
          <w:sz w:val="32"/>
          <w:szCs w:val="32"/>
        </w:rPr>
        <w:t>机关内部或行政机关之间形成的研究、讨论、请示、汇报等信息，当决定完成后，此前处于调查、讨论处理中的信息不再是过程性信息。</w:t>
      </w:r>
      <w:r w:rsidR="00F63140">
        <w:rPr>
          <w:rFonts w:ascii="仿宋_GB2312" w:eastAsia="仿宋_GB2312" w:hAnsi="仿宋_GB2312" w:hint="eastAsia"/>
          <w:sz w:val="32"/>
          <w:szCs w:val="32"/>
        </w:rPr>
        <w:t>本案</w:t>
      </w:r>
      <w:r w:rsidR="00906470">
        <w:rPr>
          <w:rFonts w:ascii="仿宋_GB2312" w:eastAsia="仿宋_GB2312" w:hAnsi="仿宋_GB2312" w:hint="eastAsia"/>
          <w:sz w:val="32"/>
          <w:szCs w:val="32"/>
        </w:rPr>
        <w:t>被申请人已于2017年12月6日向杭州市余杭区市场监督管理局</w:t>
      </w:r>
      <w:r w:rsidR="006D1C59">
        <w:rPr>
          <w:rFonts w:ascii="仿宋_GB2312" w:eastAsia="仿宋_GB2312" w:hAnsi="仿宋_GB2312" w:hint="eastAsia"/>
          <w:sz w:val="32"/>
          <w:szCs w:val="32"/>
        </w:rPr>
        <w:t>发出</w:t>
      </w:r>
      <w:r w:rsidR="0080119E">
        <w:rPr>
          <w:rFonts w:ascii="仿宋_GB2312" w:eastAsia="仿宋_GB2312" w:hAnsi="仿宋_GB2312" w:hint="eastAsia"/>
          <w:sz w:val="32"/>
          <w:szCs w:val="32"/>
        </w:rPr>
        <w:t>移送</w:t>
      </w:r>
      <w:r w:rsidR="006D1C59">
        <w:rPr>
          <w:rFonts w:ascii="仿宋_GB2312" w:eastAsia="仿宋_GB2312" w:hAnsi="仿宋_GB2312" w:hint="eastAsia"/>
          <w:sz w:val="32"/>
          <w:szCs w:val="32"/>
        </w:rPr>
        <w:t>线索函，</w:t>
      </w:r>
      <w:r w:rsidR="0080119E">
        <w:rPr>
          <w:rFonts w:ascii="仿宋_GB2312" w:eastAsia="仿宋_GB2312" w:hAnsi="仿宋_GB2312" w:hint="eastAsia"/>
          <w:sz w:val="32"/>
          <w:szCs w:val="32"/>
        </w:rPr>
        <w:t>涉案</w:t>
      </w:r>
      <w:r w:rsidR="006D1C59">
        <w:rPr>
          <w:rFonts w:ascii="仿宋_GB2312" w:eastAsia="仿宋_GB2312" w:hAnsi="仿宋_GB2312" w:hint="eastAsia"/>
          <w:sz w:val="32"/>
          <w:szCs w:val="32"/>
        </w:rPr>
        <w:t>信息不再是过程性信息。</w:t>
      </w:r>
      <w:r w:rsidR="007A76BA">
        <w:rPr>
          <w:rFonts w:ascii="仿宋_GB2312" w:eastAsia="仿宋_GB2312" w:hAnsi="仿宋_GB2312" w:hint="eastAsia"/>
          <w:sz w:val="32"/>
          <w:szCs w:val="32"/>
        </w:rPr>
        <w:t>故被申请人</w:t>
      </w:r>
      <w:r w:rsidR="00B91475">
        <w:rPr>
          <w:rFonts w:ascii="仿宋_GB2312" w:eastAsia="仿宋_GB2312" w:hAnsi="仿宋_GB2312" w:hint="eastAsia"/>
          <w:sz w:val="32"/>
          <w:szCs w:val="32"/>
        </w:rPr>
        <w:t>认定涉案信息属于过程性信息，</w:t>
      </w:r>
      <w:r w:rsidR="00C06FFB">
        <w:rPr>
          <w:rFonts w:ascii="仿宋_GB2312" w:eastAsia="仿宋_GB2312" w:hAnsi="仿宋_GB2312" w:hint="eastAsia"/>
          <w:sz w:val="32"/>
          <w:szCs w:val="32"/>
        </w:rPr>
        <w:t>属于</w:t>
      </w:r>
      <w:r w:rsidR="007A76BA">
        <w:rPr>
          <w:rFonts w:ascii="仿宋_GB2312" w:eastAsia="仿宋_GB2312" w:hAnsi="仿宋_GB2312" w:hint="eastAsia"/>
          <w:sz w:val="32"/>
          <w:szCs w:val="32"/>
        </w:rPr>
        <w:t>事实不清，证据不足。综上，</w:t>
      </w:r>
      <w:r w:rsidR="007A76BA">
        <w:rPr>
          <w:rFonts w:ascii="仿宋_GB2312" w:eastAsia="仿宋_GB2312" w:hAnsi="仿宋" w:hint="eastAsia"/>
          <w:sz w:val="32"/>
          <w:szCs w:val="32"/>
        </w:rPr>
        <w:t>根据《中华人民共和国行政复议法》第二十八条第一款第（三）项第1目的规定，本机关</w:t>
      </w:r>
      <w:proofErr w:type="gramStart"/>
      <w:r w:rsidR="007A76BA">
        <w:rPr>
          <w:rFonts w:ascii="仿宋_GB2312" w:eastAsia="仿宋_GB2312" w:hAnsi="仿宋" w:hint="eastAsia"/>
          <w:sz w:val="32"/>
          <w:szCs w:val="32"/>
        </w:rPr>
        <w:t>作出</w:t>
      </w:r>
      <w:proofErr w:type="gramEnd"/>
      <w:r w:rsidR="007A76BA">
        <w:rPr>
          <w:rFonts w:ascii="仿宋_GB2312" w:eastAsia="仿宋_GB2312" w:hAnsi="仿宋" w:hint="eastAsia"/>
          <w:sz w:val="32"/>
          <w:szCs w:val="32"/>
        </w:rPr>
        <w:t>复议决定如下：</w:t>
      </w:r>
    </w:p>
    <w:p w:rsidR="007A76BA" w:rsidRPr="00AB6758" w:rsidRDefault="007A76BA" w:rsidP="00875DB6">
      <w:pPr>
        <w:spacing w:line="580" w:lineRule="exact"/>
        <w:ind w:firstLineChars="200" w:firstLine="640"/>
        <w:rPr>
          <w:rFonts w:ascii="仿宋_GB2312" w:eastAsia="仿宋_GB2312"/>
          <w:b/>
          <w:sz w:val="32"/>
        </w:rPr>
      </w:pPr>
      <w:r>
        <w:rPr>
          <w:rFonts w:ascii="仿宋_GB2312" w:eastAsia="仿宋_GB2312" w:hAnsi="仿宋" w:hint="eastAsia"/>
          <w:sz w:val="32"/>
          <w:szCs w:val="32"/>
        </w:rPr>
        <w:t>撤销被申请人</w:t>
      </w:r>
      <w:r>
        <w:rPr>
          <w:rFonts w:ascii="仿宋_GB2312" w:eastAsia="仿宋_GB2312" w:hint="eastAsia"/>
          <w:sz w:val="32"/>
        </w:rPr>
        <w:t>深圳市市场和质量监督管理委员会龙岗市场监督管理局</w:t>
      </w:r>
      <w:r w:rsidR="00B91475">
        <w:rPr>
          <w:rFonts w:ascii="仿宋_GB2312" w:eastAsia="仿宋_GB2312" w:hint="eastAsia"/>
          <w:sz w:val="32"/>
        </w:rPr>
        <w:t>对申请人张</w:t>
      </w:r>
      <w:r w:rsidR="00B14A1D">
        <w:rPr>
          <w:rFonts w:ascii="仿宋_GB2312" w:eastAsia="仿宋_GB2312" w:hint="eastAsia"/>
          <w:sz w:val="32"/>
        </w:rPr>
        <w:t>某</w:t>
      </w:r>
      <w:r w:rsidR="00B91475">
        <w:rPr>
          <w:rFonts w:ascii="仿宋_GB2312" w:eastAsia="仿宋_GB2312" w:hAnsi="仿宋_GB2312" w:hint="eastAsia"/>
          <w:sz w:val="32"/>
          <w:szCs w:val="32"/>
        </w:rPr>
        <w:t>关于申请公开</w:t>
      </w:r>
      <w:r w:rsidR="00A93357">
        <w:rPr>
          <w:rFonts w:ascii="仿宋_GB2312" w:eastAsia="仿宋_GB2312" w:hAnsi="仿宋_GB2312" w:hint="eastAsia"/>
          <w:sz w:val="32"/>
          <w:szCs w:val="32"/>
        </w:rPr>
        <w:t>深圳市××1科技有限公司</w:t>
      </w:r>
      <w:r w:rsidR="00B91475">
        <w:rPr>
          <w:rFonts w:ascii="仿宋_GB2312" w:eastAsia="仿宋_GB2312" w:hAnsi="仿宋_GB2312" w:hint="eastAsia"/>
          <w:sz w:val="32"/>
          <w:szCs w:val="32"/>
        </w:rPr>
        <w:t>、</w:t>
      </w:r>
      <w:r w:rsidR="00A93357">
        <w:rPr>
          <w:rFonts w:ascii="仿宋_GB2312" w:eastAsia="仿宋_GB2312" w:hAnsi="仿宋_GB2312" w:hint="eastAsia"/>
          <w:sz w:val="32"/>
          <w:szCs w:val="32"/>
        </w:rPr>
        <w:t>深圳市××2科技有限公司</w:t>
      </w:r>
      <w:r w:rsidR="00B91475">
        <w:rPr>
          <w:rFonts w:ascii="仿宋_GB2312" w:eastAsia="仿宋_GB2312" w:hAnsi="仿宋_GB2312" w:hint="eastAsia"/>
          <w:sz w:val="32"/>
          <w:szCs w:val="32"/>
        </w:rPr>
        <w:t>、</w:t>
      </w:r>
      <w:r w:rsidR="00A93357">
        <w:rPr>
          <w:rFonts w:ascii="仿宋_GB2312" w:eastAsia="仿宋_GB2312" w:hAnsi="仿宋_GB2312" w:hint="eastAsia"/>
          <w:sz w:val="32"/>
          <w:szCs w:val="32"/>
        </w:rPr>
        <w:t>深圳市××3科技有限公司</w:t>
      </w:r>
      <w:r w:rsidR="00B91475">
        <w:rPr>
          <w:rFonts w:ascii="仿宋_GB2312" w:eastAsia="仿宋_GB2312" w:hAnsi="仿宋_GB2312" w:hint="eastAsia"/>
          <w:sz w:val="32"/>
          <w:szCs w:val="32"/>
        </w:rPr>
        <w:t>、</w:t>
      </w:r>
      <w:r w:rsidR="00A93357">
        <w:rPr>
          <w:rFonts w:ascii="仿宋_GB2312" w:eastAsia="仿宋_GB2312" w:hAnsi="仿宋_GB2312" w:hint="eastAsia"/>
          <w:sz w:val="32"/>
          <w:szCs w:val="32"/>
        </w:rPr>
        <w:t>深圳市××数码科技有限公司</w:t>
      </w:r>
      <w:r w:rsidR="00B91475">
        <w:rPr>
          <w:rFonts w:ascii="仿宋_GB2312" w:eastAsia="仿宋_GB2312" w:hAnsi="仿宋_GB2312" w:hint="eastAsia"/>
          <w:sz w:val="32"/>
          <w:szCs w:val="32"/>
        </w:rPr>
        <w:t>案件线索移送材料</w:t>
      </w:r>
      <w:proofErr w:type="gramStart"/>
      <w:r w:rsidR="00B91475">
        <w:rPr>
          <w:rFonts w:ascii="仿宋_GB2312" w:eastAsia="仿宋_GB2312" w:hAnsi="仿宋_GB2312" w:hint="eastAsia"/>
          <w:sz w:val="32"/>
          <w:szCs w:val="32"/>
        </w:rPr>
        <w:t>作出</w:t>
      </w:r>
      <w:proofErr w:type="gramEnd"/>
      <w:r w:rsidR="00B91475">
        <w:rPr>
          <w:rFonts w:ascii="仿宋_GB2312" w:eastAsia="仿宋_GB2312" w:hAnsi="仿宋_GB2312" w:hint="eastAsia"/>
          <w:sz w:val="32"/>
          <w:szCs w:val="32"/>
        </w:rPr>
        <w:t>的《政府信息公开答复书》。</w:t>
      </w:r>
    </w:p>
    <w:p w:rsidR="00345139" w:rsidRDefault="007301E9" w:rsidP="00875DB6">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875DB6">
      <w:pPr>
        <w:suppressAutoHyphens w:val="0"/>
        <w:spacing w:line="580" w:lineRule="exact"/>
        <w:ind w:firstLine="630"/>
        <w:rPr>
          <w:rFonts w:ascii="仿宋_GB2312" w:eastAsia="仿宋_GB2312"/>
          <w:kern w:val="2"/>
          <w:sz w:val="32"/>
          <w:szCs w:val="32"/>
        </w:rPr>
      </w:pPr>
    </w:p>
    <w:p w:rsidR="00345139" w:rsidRDefault="00345139" w:rsidP="00875DB6">
      <w:pPr>
        <w:suppressAutoHyphens w:val="0"/>
        <w:spacing w:line="580" w:lineRule="exact"/>
        <w:ind w:firstLine="630"/>
        <w:rPr>
          <w:rFonts w:ascii="仿宋_GB2312" w:eastAsia="仿宋_GB2312"/>
          <w:kern w:val="2"/>
          <w:sz w:val="32"/>
          <w:szCs w:val="32"/>
        </w:rPr>
      </w:pPr>
    </w:p>
    <w:p w:rsidR="00345139" w:rsidRDefault="00345139" w:rsidP="00875DB6">
      <w:pPr>
        <w:suppressAutoHyphens w:val="0"/>
        <w:spacing w:line="580" w:lineRule="exact"/>
        <w:ind w:firstLineChars="1700" w:firstLine="5440"/>
        <w:rPr>
          <w:rFonts w:ascii="仿宋_GB2312" w:eastAsia="仿宋_GB2312"/>
          <w:kern w:val="2"/>
          <w:sz w:val="32"/>
          <w:szCs w:val="32"/>
        </w:rPr>
      </w:pPr>
    </w:p>
    <w:p w:rsidR="00345139" w:rsidRDefault="007301E9" w:rsidP="00875DB6">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75DB6">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C06FFB">
        <w:rPr>
          <w:rFonts w:ascii="仿宋_GB2312" w:eastAsia="仿宋_GB2312" w:hint="eastAsia"/>
          <w:kern w:val="2"/>
          <w:sz w:val="32"/>
          <w:szCs w:val="32"/>
        </w:rPr>
        <w:t>5</w:t>
      </w:r>
      <w:r>
        <w:rPr>
          <w:rFonts w:ascii="仿宋_GB2312" w:eastAsia="仿宋_GB2312"/>
          <w:kern w:val="2"/>
          <w:sz w:val="32"/>
          <w:szCs w:val="32"/>
        </w:rPr>
        <w:t>月</w:t>
      </w:r>
      <w:r w:rsidR="00C06FFB">
        <w:rPr>
          <w:rFonts w:ascii="仿宋_GB2312" w:eastAsia="仿宋_GB2312" w:hint="eastAsia"/>
          <w:kern w:val="2"/>
          <w:sz w:val="32"/>
          <w:szCs w:val="32"/>
        </w:rPr>
        <w:t>25</w:t>
      </w:r>
      <w:r w:rsidR="009E5756">
        <w:rPr>
          <w:rFonts w:ascii="仿宋_GB2312" w:eastAsia="仿宋_GB2312" w:hint="eastAsia"/>
          <w:kern w:val="2"/>
          <w:sz w:val="32"/>
          <w:szCs w:val="32"/>
        </w:rPr>
        <w:t xml:space="preserve"> </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6AA" w:rsidRDefault="001A16AA" w:rsidP="00BF22F6">
      <w:r>
        <w:separator/>
      </w:r>
    </w:p>
  </w:endnote>
  <w:endnote w:type="continuationSeparator" w:id="0">
    <w:p w:rsidR="001A16AA" w:rsidRDefault="001A16AA"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2064"/>
      <w:docPartObj>
        <w:docPartGallery w:val="Page Numbers (Bottom of Page)"/>
        <w:docPartUnique/>
      </w:docPartObj>
    </w:sdtPr>
    <w:sdtContent>
      <w:p w:rsidR="00B91475" w:rsidRDefault="00257990">
        <w:pPr>
          <w:pStyle w:val="a3"/>
          <w:jc w:val="center"/>
        </w:pPr>
        <w:fldSimple w:instr=" PAGE   \* MERGEFORMAT ">
          <w:r w:rsidR="00B14A1D" w:rsidRPr="00B14A1D">
            <w:rPr>
              <w:noProof/>
              <w:lang w:val="zh-CN"/>
            </w:rPr>
            <w:t>5</w:t>
          </w:r>
        </w:fldSimple>
      </w:p>
    </w:sdtContent>
  </w:sdt>
  <w:p w:rsidR="00B91475" w:rsidRDefault="00B9147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6AA" w:rsidRDefault="001A16AA" w:rsidP="00BF22F6">
      <w:r>
        <w:separator/>
      </w:r>
    </w:p>
  </w:footnote>
  <w:footnote w:type="continuationSeparator" w:id="0">
    <w:p w:rsidR="001A16AA" w:rsidRDefault="001A16AA"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A657B"/>
    <w:rsid w:val="000C6998"/>
    <w:rsid w:val="000E2393"/>
    <w:rsid w:val="000E7B01"/>
    <w:rsid w:val="000F7069"/>
    <w:rsid w:val="00144C70"/>
    <w:rsid w:val="001A16AA"/>
    <w:rsid w:val="001A60B5"/>
    <w:rsid w:val="001B1CDA"/>
    <w:rsid w:val="001F55DB"/>
    <w:rsid w:val="00224A36"/>
    <w:rsid w:val="00257990"/>
    <w:rsid w:val="002B559E"/>
    <w:rsid w:val="003270DD"/>
    <w:rsid w:val="003340E3"/>
    <w:rsid w:val="0033597E"/>
    <w:rsid w:val="00345139"/>
    <w:rsid w:val="003E0287"/>
    <w:rsid w:val="00400583"/>
    <w:rsid w:val="00460798"/>
    <w:rsid w:val="00484FB2"/>
    <w:rsid w:val="00487852"/>
    <w:rsid w:val="00505427"/>
    <w:rsid w:val="0052527E"/>
    <w:rsid w:val="005760FF"/>
    <w:rsid w:val="005B330A"/>
    <w:rsid w:val="005C3124"/>
    <w:rsid w:val="005F7636"/>
    <w:rsid w:val="00612F08"/>
    <w:rsid w:val="00631EC7"/>
    <w:rsid w:val="00667A4B"/>
    <w:rsid w:val="00686D36"/>
    <w:rsid w:val="00691800"/>
    <w:rsid w:val="006930FF"/>
    <w:rsid w:val="006A28A9"/>
    <w:rsid w:val="006B597F"/>
    <w:rsid w:val="006D1C59"/>
    <w:rsid w:val="006E67A8"/>
    <w:rsid w:val="007263C0"/>
    <w:rsid w:val="00727E87"/>
    <w:rsid w:val="007301E9"/>
    <w:rsid w:val="0078687A"/>
    <w:rsid w:val="007A76BA"/>
    <w:rsid w:val="007B31C7"/>
    <w:rsid w:val="007D1413"/>
    <w:rsid w:val="007F27B5"/>
    <w:rsid w:val="007F793E"/>
    <w:rsid w:val="0080119E"/>
    <w:rsid w:val="00875DB6"/>
    <w:rsid w:val="0089001E"/>
    <w:rsid w:val="0089405C"/>
    <w:rsid w:val="008A32C3"/>
    <w:rsid w:val="008E2B32"/>
    <w:rsid w:val="00906470"/>
    <w:rsid w:val="0092068F"/>
    <w:rsid w:val="009262F0"/>
    <w:rsid w:val="00930998"/>
    <w:rsid w:val="009318E9"/>
    <w:rsid w:val="009367D1"/>
    <w:rsid w:val="009E5756"/>
    <w:rsid w:val="009F0D7F"/>
    <w:rsid w:val="00A3659A"/>
    <w:rsid w:val="00A93357"/>
    <w:rsid w:val="00AB4BA9"/>
    <w:rsid w:val="00AB6758"/>
    <w:rsid w:val="00AD5A18"/>
    <w:rsid w:val="00AF509A"/>
    <w:rsid w:val="00B0487F"/>
    <w:rsid w:val="00B14A1D"/>
    <w:rsid w:val="00B91475"/>
    <w:rsid w:val="00BF22F6"/>
    <w:rsid w:val="00C06FFB"/>
    <w:rsid w:val="00C7320E"/>
    <w:rsid w:val="00C87524"/>
    <w:rsid w:val="00C97C8A"/>
    <w:rsid w:val="00CA72DA"/>
    <w:rsid w:val="00CD6FAA"/>
    <w:rsid w:val="00CF19EC"/>
    <w:rsid w:val="00DD5915"/>
    <w:rsid w:val="00DF1632"/>
    <w:rsid w:val="00DF71A0"/>
    <w:rsid w:val="00E05AF1"/>
    <w:rsid w:val="00E375D3"/>
    <w:rsid w:val="00E51260"/>
    <w:rsid w:val="00E51C7B"/>
    <w:rsid w:val="00E72707"/>
    <w:rsid w:val="00EC0F0B"/>
    <w:rsid w:val="00ED1552"/>
    <w:rsid w:val="00F36357"/>
    <w:rsid w:val="00F420C8"/>
    <w:rsid w:val="00F46DCD"/>
    <w:rsid w:val="00F63140"/>
    <w:rsid w:val="00F74EFB"/>
    <w:rsid w:val="00F77D51"/>
    <w:rsid w:val="00FB3E9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5</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10</cp:revision>
  <cp:lastPrinted>2018-06-04T07:52:00Z</cp:lastPrinted>
  <dcterms:created xsi:type="dcterms:W3CDTF">2017-09-05T03:06:00Z</dcterms:created>
  <dcterms:modified xsi:type="dcterms:W3CDTF">2018-12-12T10:00:00Z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