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1942" w:rsidRPr="000402FB" w:rsidRDefault="00F31942" w:rsidP="00F31942">
      <w:pPr>
        <w:spacing w:line="800" w:lineRule="exact"/>
        <w:jc w:val="center"/>
        <w:rPr>
          <w:rFonts w:ascii="宋体" w:hAnsi="宋体"/>
          <w:sz w:val="44"/>
        </w:rPr>
      </w:pPr>
      <w:r w:rsidRPr="000402FB">
        <w:rPr>
          <w:rFonts w:ascii="宋体" w:hAnsi="宋体"/>
          <w:sz w:val="44"/>
        </w:rPr>
        <w:t>深  圳  市  人  民  政  府</w:t>
      </w:r>
    </w:p>
    <w:p w:rsidR="00F31942" w:rsidRPr="000402FB" w:rsidRDefault="00F31942" w:rsidP="00F31942">
      <w:pPr>
        <w:spacing w:line="276" w:lineRule="auto"/>
        <w:jc w:val="center"/>
        <w:rPr>
          <w:rFonts w:ascii="宋体" w:hAnsi="宋体"/>
          <w:b/>
          <w:bCs/>
          <w:sz w:val="44"/>
        </w:rPr>
      </w:pPr>
      <w:r w:rsidRPr="000402FB">
        <w:rPr>
          <w:rFonts w:ascii="宋体" w:hAnsi="宋体"/>
          <w:b/>
          <w:bCs/>
          <w:sz w:val="44"/>
        </w:rPr>
        <w:t>行政复议决定书</w:t>
      </w:r>
    </w:p>
    <w:p w:rsidR="00F31942" w:rsidRPr="000402FB" w:rsidRDefault="00F31942" w:rsidP="00F31942">
      <w:pPr>
        <w:spacing w:line="276" w:lineRule="auto"/>
        <w:jc w:val="center"/>
      </w:pPr>
    </w:p>
    <w:p w:rsidR="00F31942" w:rsidRPr="000402FB" w:rsidRDefault="00F31942" w:rsidP="00F31942">
      <w:pPr>
        <w:spacing w:line="276" w:lineRule="auto"/>
        <w:jc w:val="right"/>
        <w:rPr>
          <w:rFonts w:ascii="仿宋_GB2312" w:eastAsia="仿宋_GB2312" w:hAnsi="仿宋_GB2312"/>
          <w:sz w:val="32"/>
        </w:rPr>
      </w:pPr>
      <w:r w:rsidRPr="000402FB">
        <w:rPr>
          <w:b/>
          <w:bCs/>
          <w:sz w:val="36"/>
        </w:rPr>
        <w:t xml:space="preserve">       </w:t>
      </w:r>
      <w:r w:rsidRPr="000402FB">
        <w:rPr>
          <w:rFonts w:eastAsia="仿宋_GB2312"/>
          <w:b/>
          <w:bCs/>
          <w:sz w:val="36"/>
        </w:rPr>
        <w:t xml:space="preserve">                  </w:t>
      </w:r>
      <w:proofErr w:type="gramStart"/>
      <w:r w:rsidRPr="000402FB">
        <w:rPr>
          <w:rFonts w:ascii="仿宋_GB2312" w:eastAsia="仿宋_GB2312" w:hAnsi="仿宋_GB2312"/>
          <w:sz w:val="32"/>
        </w:rPr>
        <w:t>深府</w:t>
      </w:r>
      <w:r w:rsidRPr="000402FB">
        <w:rPr>
          <w:rFonts w:ascii="仿宋_GB2312" w:eastAsia="仿宋_GB2312" w:hAnsi="仿宋_GB2312" w:hint="eastAsia"/>
          <w:sz w:val="32"/>
        </w:rPr>
        <w:t>行复</w:t>
      </w:r>
      <w:proofErr w:type="gramEnd"/>
      <w:r w:rsidRPr="000402FB">
        <w:rPr>
          <w:rFonts w:ascii="仿宋_GB2312" w:eastAsia="仿宋_GB2312" w:hAnsi="仿宋_GB2312"/>
          <w:sz w:val="32"/>
        </w:rPr>
        <w:t>〔20</w:t>
      </w:r>
      <w:r w:rsidRPr="000402FB">
        <w:rPr>
          <w:rFonts w:ascii="仿宋_GB2312" w:eastAsia="仿宋_GB2312" w:hAnsi="仿宋_GB2312" w:hint="eastAsia"/>
          <w:sz w:val="32"/>
        </w:rPr>
        <w:t>18</w:t>
      </w:r>
      <w:r w:rsidRPr="000402FB">
        <w:rPr>
          <w:rFonts w:ascii="仿宋_GB2312" w:eastAsia="仿宋_GB2312" w:hAnsi="仿宋_GB2312"/>
          <w:sz w:val="32"/>
        </w:rPr>
        <w:t>〕</w:t>
      </w:r>
      <w:r w:rsidR="007632AE" w:rsidRPr="000402FB">
        <w:rPr>
          <w:rFonts w:ascii="仿宋_GB2312" w:eastAsia="仿宋_GB2312" w:hAnsi="仿宋_GB2312" w:hint="eastAsia"/>
          <w:sz w:val="32"/>
        </w:rPr>
        <w:t>315</w:t>
      </w:r>
      <w:r w:rsidRPr="000402FB">
        <w:rPr>
          <w:rFonts w:ascii="仿宋_GB2312" w:eastAsia="仿宋_GB2312" w:hAnsi="仿宋_GB2312"/>
          <w:sz w:val="32"/>
        </w:rPr>
        <w:t>号</w:t>
      </w:r>
    </w:p>
    <w:p w:rsidR="00F31942" w:rsidRPr="000402FB" w:rsidRDefault="00F31942" w:rsidP="00F31942">
      <w:pPr>
        <w:spacing w:line="640" w:lineRule="exact"/>
        <w:rPr>
          <w:rFonts w:eastAsia="仿宋_GB2312"/>
          <w:sz w:val="32"/>
          <w:u w:val="single"/>
        </w:rPr>
      </w:pPr>
    </w:p>
    <w:p w:rsidR="00F31942" w:rsidRPr="000402FB" w:rsidRDefault="00F31942" w:rsidP="00FC2C18">
      <w:pPr>
        <w:adjustRightInd w:val="0"/>
        <w:snapToGrid w:val="0"/>
        <w:spacing w:line="600" w:lineRule="atLeast"/>
        <w:ind w:firstLineChars="200" w:firstLine="640"/>
        <w:rPr>
          <w:rFonts w:ascii="仿宋_GB2312" w:eastAsia="仿宋_GB2312" w:hAnsi="仿宋_GB2312"/>
          <w:sz w:val="32"/>
        </w:rPr>
      </w:pPr>
      <w:r w:rsidRPr="000402FB">
        <w:rPr>
          <w:rFonts w:ascii="黑体" w:eastAsia="黑体" w:hAnsi="黑体"/>
          <w:sz w:val="32"/>
        </w:rPr>
        <w:t>申请人：</w:t>
      </w:r>
      <w:r w:rsidR="00FC2C18" w:rsidRPr="000402FB">
        <w:rPr>
          <w:rFonts w:eastAsia="仿宋_GB2312" w:hint="eastAsia"/>
          <w:sz w:val="32"/>
        </w:rPr>
        <w:t>龚某</w:t>
      </w:r>
    </w:p>
    <w:p w:rsidR="00F31942" w:rsidRPr="000402FB" w:rsidRDefault="00F31942" w:rsidP="003D575D">
      <w:pPr>
        <w:adjustRightInd w:val="0"/>
        <w:snapToGrid w:val="0"/>
        <w:spacing w:line="600" w:lineRule="atLeast"/>
        <w:ind w:firstLineChars="200" w:firstLine="640"/>
        <w:rPr>
          <w:rFonts w:eastAsia="黑体"/>
          <w:sz w:val="32"/>
        </w:rPr>
      </w:pPr>
      <w:r w:rsidRPr="000402FB">
        <w:rPr>
          <w:rFonts w:ascii="黑体" w:eastAsia="黑体" w:hAnsi="黑体"/>
          <w:sz w:val="32"/>
        </w:rPr>
        <w:t>被申请人：</w:t>
      </w:r>
      <w:r w:rsidRPr="000402FB">
        <w:rPr>
          <w:rFonts w:ascii="仿宋_GB2312" w:eastAsia="仿宋_GB2312" w:hint="eastAsia"/>
          <w:sz w:val="32"/>
        </w:rPr>
        <w:t>深圳市人力资源和社会保障局</w:t>
      </w:r>
    </w:p>
    <w:p w:rsidR="00F31942" w:rsidRPr="000402FB" w:rsidRDefault="00F31942" w:rsidP="003D575D">
      <w:pPr>
        <w:adjustRightInd w:val="0"/>
        <w:snapToGrid w:val="0"/>
        <w:spacing w:line="600" w:lineRule="atLeast"/>
        <w:ind w:firstLineChars="200" w:firstLine="640"/>
        <w:rPr>
          <w:rFonts w:eastAsia="仿宋_GB2312"/>
          <w:sz w:val="32"/>
        </w:rPr>
      </w:pPr>
      <w:r w:rsidRPr="000402FB">
        <w:rPr>
          <w:rFonts w:eastAsia="仿宋_GB2312"/>
          <w:sz w:val="32"/>
        </w:rPr>
        <w:t>地址：</w:t>
      </w:r>
      <w:r w:rsidRPr="000402FB">
        <w:rPr>
          <w:rFonts w:eastAsia="仿宋_GB2312" w:hint="eastAsia"/>
          <w:sz w:val="32"/>
        </w:rPr>
        <w:t>深圳市福田区深南大道</w:t>
      </w:r>
      <w:r w:rsidRPr="000402FB">
        <w:rPr>
          <w:rFonts w:ascii="仿宋_GB2312" w:eastAsia="仿宋_GB2312" w:hint="eastAsia"/>
          <w:sz w:val="32"/>
        </w:rPr>
        <w:t>8005</w:t>
      </w:r>
      <w:r w:rsidRPr="000402FB">
        <w:rPr>
          <w:rFonts w:eastAsia="仿宋_GB2312" w:hint="eastAsia"/>
          <w:sz w:val="32"/>
        </w:rPr>
        <w:t>号深圳</w:t>
      </w:r>
      <w:proofErr w:type="gramStart"/>
      <w:r w:rsidRPr="000402FB">
        <w:rPr>
          <w:rFonts w:eastAsia="仿宋_GB2312" w:hint="eastAsia"/>
          <w:sz w:val="32"/>
        </w:rPr>
        <w:t>人才园</w:t>
      </w:r>
      <w:proofErr w:type="gramEnd"/>
      <w:r w:rsidRPr="000402FB">
        <w:rPr>
          <w:rFonts w:eastAsia="仿宋_GB2312" w:hint="eastAsia"/>
          <w:sz w:val="32"/>
        </w:rPr>
        <w:t xml:space="preserve">　</w:t>
      </w:r>
    </w:p>
    <w:p w:rsidR="00F31942" w:rsidRPr="000402FB" w:rsidRDefault="00F31942" w:rsidP="003D575D">
      <w:pPr>
        <w:adjustRightInd w:val="0"/>
        <w:snapToGrid w:val="0"/>
        <w:spacing w:line="600" w:lineRule="atLeast"/>
        <w:ind w:firstLineChars="200" w:firstLine="640"/>
        <w:rPr>
          <w:rFonts w:eastAsia="仿宋_GB2312"/>
          <w:sz w:val="32"/>
        </w:rPr>
      </w:pPr>
      <w:r w:rsidRPr="000402FB">
        <w:rPr>
          <w:rFonts w:eastAsia="仿宋_GB2312"/>
          <w:sz w:val="32"/>
        </w:rPr>
        <w:t>法定代表人：</w:t>
      </w:r>
      <w:r w:rsidR="00EA2381" w:rsidRPr="000402FB">
        <w:rPr>
          <w:rFonts w:eastAsia="仿宋_GB2312" w:hint="eastAsia"/>
          <w:sz w:val="32"/>
        </w:rPr>
        <w:t>孙福金</w:t>
      </w:r>
      <w:r w:rsidRPr="000402FB">
        <w:rPr>
          <w:rFonts w:eastAsia="仿宋_GB2312" w:hint="eastAsia"/>
          <w:sz w:val="32"/>
        </w:rPr>
        <w:t>，局长</w:t>
      </w:r>
    </w:p>
    <w:p w:rsidR="00F31942" w:rsidRPr="000402FB" w:rsidRDefault="00F31942" w:rsidP="003D575D">
      <w:pPr>
        <w:adjustRightInd w:val="0"/>
        <w:snapToGrid w:val="0"/>
        <w:spacing w:line="600" w:lineRule="atLeast"/>
        <w:ind w:firstLineChars="200" w:firstLine="640"/>
        <w:rPr>
          <w:rFonts w:eastAsia="仿宋_GB2312"/>
          <w:sz w:val="32"/>
        </w:rPr>
      </w:pPr>
      <w:r w:rsidRPr="000402FB">
        <w:rPr>
          <w:rFonts w:eastAsia="仿宋_GB2312" w:hint="eastAsia"/>
          <w:sz w:val="32"/>
        </w:rPr>
        <w:t>委托代理人：</w:t>
      </w:r>
      <w:r w:rsidR="00545168" w:rsidRPr="000402FB">
        <w:rPr>
          <w:rFonts w:eastAsia="仿宋_GB2312" w:hint="eastAsia"/>
          <w:sz w:val="32"/>
        </w:rPr>
        <w:t>叶文</w:t>
      </w:r>
      <w:proofErr w:type="gramStart"/>
      <w:r w:rsidR="00545168" w:rsidRPr="000402FB">
        <w:rPr>
          <w:rFonts w:eastAsia="仿宋_GB2312" w:hint="eastAsia"/>
          <w:sz w:val="32"/>
        </w:rPr>
        <w:t>浩</w:t>
      </w:r>
      <w:proofErr w:type="gramEnd"/>
      <w:r w:rsidRPr="000402FB">
        <w:rPr>
          <w:rFonts w:eastAsia="仿宋_GB2312" w:hint="eastAsia"/>
          <w:sz w:val="32"/>
        </w:rPr>
        <w:t>，</w:t>
      </w:r>
      <w:r w:rsidR="00545168" w:rsidRPr="000402FB">
        <w:rPr>
          <w:rFonts w:eastAsia="仿宋_GB2312" w:hint="eastAsia"/>
          <w:sz w:val="32"/>
        </w:rPr>
        <w:t>池俊斌，</w:t>
      </w:r>
      <w:r w:rsidRPr="000402FB">
        <w:rPr>
          <w:rFonts w:eastAsia="仿宋_GB2312" w:hint="eastAsia"/>
          <w:sz w:val="32"/>
        </w:rPr>
        <w:t>广东中全律师事务所律师</w:t>
      </w:r>
    </w:p>
    <w:p w:rsidR="00793DFD" w:rsidRPr="000402FB" w:rsidRDefault="00793DFD" w:rsidP="00CF66DC">
      <w:pPr>
        <w:adjustRightInd w:val="0"/>
        <w:snapToGrid w:val="0"/>
        <w:spacing w:line="360" w:lineRule="auto"/>
        <w:ind w:firstLineChars="200" w:firstLine="640"/>
        <w:rPr>
          <w:rFonts w:ascii="仿宋_GB2312" w:eastAsia="仿宋_GB2312" w:hAnsi="仿宋_GB2312"/>
          <w:sz w:val="32"/>
        </w:rPr>
      </w:pPr>
    </w:p>
    <w:p w:rsidR="00F31942" w:rsidRPr="000402FB" w:rsidRDefault="00EA2381" w:rsidP="00CF66DC">
      <w:pPr>
        <w:adjustRightInd w:val="0"/>
        <w:snapToGrid w:val="0"/>
        <w:spacing w:line="360" w:lineRule="auto"/>
        <w:ind w:firstLineChars="200" w:firstLine="640"/>
        <w:rPr>
          <w:rFonts w:ascii="仿宋_GB2312" w:eastAsia="仿宋_GB2312" w:hAnsi="仿宋_GB2312"/>
          <w:sz w:val="32"/>
        </w:rPr>
      </w:pPr>
      <w:r w:rsidRPr="000402FB">
        <w:rPr>
          <w:rFonts w:ascii="仿宋_GB2312" w:eastAsia="仿宋_GB2312" w:hAnsi="仿宋_GB2312"/>
          <w:sz w:val="32"/>
        </w:rPr>
        <w:t>申请</w:t>
      </w:r>
      <w:r w:rsidRPr="000402FB">
        <w:rPr>
          <w:rFonts w:ascii="仿宋_GB2312" w:eastAsia="仿宋_GB2312" w:hAnsi="仿宋_GB2312" w:hint="eastAsia"/>
          <w:sz w:val="32"/>
        </w:rPr>
        <w:t>人</w:t>
      </w:r>
      <w:r w:rsidRPr="000402FB">
        <w:rPr>
          <w:rFonts w:ascii="仿宋_GB2312" w:eastAsia="仿宋_GB2312" w:hAnsi="仿宋_GB2312"/>
          <w:sz w:val="32"/>
        </w:rPr>
        <w:t>不服被申请人</w:t>
      </w:r>
      <w:r w:rsidR="00545168" w:rsidRPr="000402FB">
        <w:rPr>
          <w:rFonts w:ascii="仿宋_GB2312" w:eastAsia="仿宋_GB2312" w:hAnsi="仿宋_GB2312" w:hint="eastAsia"/>
          <w:sz w:val="32"/>
        </w:rPr>
        <w:t>于2018年4月16日</w:t>
      </w:r>
      <w:r w:rsidR="008A4499" w:rsidRPr="000402FB">
        <w:rPr>
          <w:rFonts w:ascii="仿宋_GB2312" w:eastAsia="仿宋_GB2312" w:hAnsi="仿宋_GB2312" w:hint="eastAsia"/>
          <w:sz w:val="32"/>
        </w:rPr>
        <w:t>以</w:t>
      </w:r>
      <w:r w:rsidR="00545168" w:rsidRPr="000402FB">
        <w:rPr>
          <w:rFonts w:ascii="仿宋_GB2312" w:eastAsia="仿宋_GB2312" w:hAnsi="仿宋_GB2312" w:hint="eastAsia"/>
          <w:sz w:val="32"/>
        </w:rPr>
        <w:t>深</w:t>
      </w:r>
      <w:proofErr w:type="gramStart"/>
      <w:r w:rsidR="00545168" w:rsidRPr="000402FB">
        <w:rPr>
          <w:rFonts w:ascii="仿宋_GB2312" w:eastAsia="仿宋_GB2312" w:hAnsi="仿宋_GB2312" w:hint="eastAsia"/>
          <w:sz w:val="32"/>
        </w:rPr>
        <w:t>人社受字</w:t>
      </w:r>
      <w:proofErr w:type="gramEnd"/>
      <w:r w:rsidR="008A4499" w:rsidRPr="000402FB">
        <w:rPr>
          <w:rFonts w:ascii="仿宋_GB2312" w:eastAsia="仿宋_GB2312" w:hAnsi="仿宋_GB2312" w:hint="eastAsia"/>
          <w:sz w:val="32"/>
        </w:rPr>
        <w:t>【2018】</w:t>
      </w:r>
      <w:r w:rsidR="00545168" w:rsidRPr="000402FB">
        <w:rPr>
          <w:rFonts w:ascii="仿宋_GB2312" w:eastAsia="仿宋_GB2312" w:hAnsi="仿宋_GB2312" w:hint="eastAsia"/>
          <w:sz w:val="32"/>
        </w:rPr>
        <w:t>第</w:t>
      </w:r>
      <w:r w:rsidR="00836BCB" w:rsidRPr="000402FB">
        <w:rPr>
          <w:rFonts w:ascii="仿宋_GB2312" w:eastAsia="仿宋_GB2312" w:hAnsi="仿宋_GB2312" w:hint="eastAsia"/>
          <w:sz w:val="32"/>
        </w:rPr>
        <w:t>××</w:t>
      </w:r>
      <w:r w:rsidR="00545168" w:rsidRPr="000402FB">
        <w:rPr>
          <w:rFonts w:ascii="仿宋_GB2312" w:eastAsia="仿宋_GB2312" w:hAnsi="仿宋_GB2312" w:hint="eastAsia"/>
          <w:sz w:val="32"/>
        </w:rPr>
        <w:t>号《不予受理决定书》</w:t>
      </w:r>
      <w:proofErr w:type="gramStart"/>
      <w:r w:rsidR="008A4499" w:rsidRPr="000402FB">
        <w:rPr>
          <w:rFonts w:ascii="仿宋_GB2312" w:eastAsia="仿宋_GB2312" w:hAnsi="仿宋_GB2312" w:hint="eastAsia"/>
          <w:sz w:val="32"/>
        </w:rPr>
        <w:t>作出</w:t>
      </w:r>
      <w:proofErr w:type="gramEnd"/>
      <w:r w:rsidR="008A4499" w:rsidRPr="000402FB">
        <w:rPr>
          <w:rFonts w:ascii="仿宋_GB2312" w:eastAsia="仿宋_GB2312" w:hAnsi="仿宋_GB2312" w:hint="eastAsia"/>
          <w:sz w:val="32"/>
        </w:rPr>
        <w:t>的具体行政行为</w:t>
      </w:r>
      <w:r w:rsidR="00F31942" w:rsidRPr="000402FB">
        <w:rPr>
          <w:rFonts w:ascii="仿宋_GB2312" w:eastAsia="仿宋_GB2312" w:hAnsi="仿宋_GB2312"/>
          <w:sz w:val="32"/>
        </w:rPr>
        <w:t>，向</w:t>
      </w:r>
      <w:r w:rsidR="008A4499" w:rsidRPr="000402FB">
        <w:rPr>
          <w:rFonts w:ascii="仿宋_GB2312" w:eastAsia="仿宋_GB2312" w:hAnsi="仿宋_GB2312" w:hint="eastAsia"/>
          <w:sz w:val="32"/>
        </w:rPr>
        <w:t>本机关</w:t>
      </w:r>
      <w:r w:rsidR="00F31942" w:rsidRPr="000402FB">
        <w:rPr>
          <w:rFonts w:ascii="仿宋_GB2312" w:eastAsia="仿宋_GB2312" w:hAnsi="仿宋_GB2312"/>
          <w:sz w:val="32"/>
        </w:rPr>
        <w:t>申请行政复议，</w:t>
      </w:r>
      <w:r w:rsidR="008A4499" w:rsidRPr="000402FB">
        <w:rPr>
          <w:rFonts w:ascii="仿宋_GB2312" w:eastAsia="仿宋_GB2312" w:hAnsi="仿宋_GB2312" w:hint="eastAsia"/>
          <w:sz w:val="32"/>
        </w:rPr>
        <w:t>本机关</w:t>
      </w:r>
      <w:r w:rsidR="00F31942" w:rsidRPr="000402FB">
        <w:rPr>
          <w:rFonts w:ascii="仿宋_GB2312" w:eastAsia="仿宋_GB2312" w:hAnsi="仿宋_GB2312"/>
          <w:sz w:val="32"/>
        </w:rPr>
        <w:t>依法受理。被申请人向</w:t>
      </w:r>
      <w:r w:rsidR="008A4499" w:rsidRPr="000402FB">
        <w:rPr>
          <w:rFonts w:ascii="仿宋_GB2312" w:eastAsia="仿宋_GB2312" w:hAnsi="仿宋_GB2312" w:hint="eastAsia"/>
          <w:sz w:val="32"/>
        </w:rPr>
        <w:t>本机关</w:t>
      </w:r>
      <w:r w:rsidR="00F31942" w:rsidRPr="000402FB">
        <w:rPr>
          <w:rFonts w:ascii="仿宋_GB2312" w:eastAsia="仿宋_GB2312" w:hAnsi="仿宋_GB2312"/>
          <w:sz w:val="32"/>
        </w:rPr>
        <w:t>提交了书面答复及</w:t>
      </w:r>
      <w:proofErr w:type="gramStart"/>
      <w:r w:rsidR="00F31942" w:rsidRPr="000402FB">
        <w:rPr>
          <w:rFonts w:ascii="仿宋_GB2312" w:eastAsia="仿宋_GB2312" w:hAnsi="仿宋_GB2312"/>
          <w:sz w:val="32"/>
        </w:rPr>
        <w:t>作出</w:t>
      </w:r>
      <w:proofErr w:type="gramEnd"/>
      <w:r w:rsidR="00F31942" w:rsidRPr="000402FB">
        <w:rPr>
          <w:rFonts w:ascii="仿宋_GB2312" w:eastAsia="仿宋_GB2312" w:hAnsi="仿宋_GB2312"/>
          <w:sz w:val="32"/>
        </w:rPr>
        <w:t>该具体行政行为的有关证据和依据。本案现已审理终结。</w:t>
      </w:r>
    </w:p>
    <w:p w:rsidR="00F31942" w:rsidRPr="000402FB" w:rsidRDefault="00F31942" w:rsidP="00CF66DC">
      <w:pPr>
        <w:adjustRightInd w:val="0"/>
        <w:snapToGrid w:val="0"/>
        <w:spacing w:line="360" w:lineRule="auto"/>
        <w:ind w:firstLineChars="200" w:firstLine="640"/>
        <w:rPr>
          <w:rFonts w:ascii="仿宋_GB2312" w:eastAsia="仿宋_GB2312" w:hAnsi="仿宋_GB2312"/>
          <w:sz w:val="32"/>
        </w:rPr>
      </w:pPr>
      <w:r w:rsidRPr="000402FB">
        <w:rPr>
          <w:rFonts w:eastAsia="黑体"/>
          <w:sz w:val="32"/>
        </w:rPr>
        <w:t>申请人称：</w:t>
      </w:r>
      <w:r w:rsidR="002A607C" w:rsidRPr="000402FB">
        <w:rPr>
          <w:rFonts w:ascii="仿宋_GB2312" w:eastAsia="仿宋_GB2312" w:hAnsi="仿宋_GB2312" w:hint="eastAsia"/>
          <w:sz w:val="32"/>
        </w:rPr>
        <w:t>申请人</w:t>
      </w:r>
      <w:r w:rsidR="00545168" w:rsidRPr="000402FB">
        <w:rPr>
          <w:rFonts w:ascii="仿宋_GB2312" w:eastAsia="仿宋_GB2312" w:hAnsi="仿宋_GB2312" w:hint="eastAsia"/>
          <w:sz w:val="32"/>
        </w:rPr>
        <w:t>于2011年9月20日在办公室受伤，没有能在规定时间内申请工伤的原因是医院诊断时没有及时发现其颈椎寰枢关节半脱位，其于2018年3月20日才被</w:t>
      </w:r>
      <w:r w:rsidR="00F76631" w:rsidRPr="000402FB">
        <w:rPr>
          <w:rFonts w:ascii="仿宋_GB2312" w:eastAsia="仿宋_GB2312" w:hAnsi="仿宋_GB2312" w:hint="eastAsia"/>
          <w:sz w:val="32"/>
        </w:rPr>
        <w:t>南山人民医院脊椎外科陈主任等诊断出颈椎寰枢关节半脱位，而且其身体不适症状自从2011年9月20日受伤开始，至今历经17次住院治疗和长期门诊用药，一直未能治愈。超期的原</w:t>
      </w:r>
      <w:bookmarkStart w:id="0" w:name="_GoBack"/>
      <w:bookmarkEnd w:id="0"/>
      <w:r w:rsidR="00F76631" w:rsidRPr="000402FB">
        <w:rPr>
          <w:rFonts w:ascii="仿宋_GB2312" w:eastAsia="仿宋_GB2312" w:hAnsi="仿宋_GB2312" w:hint="eastAsia"/>
          <w:sz w:val="32"/>
        </w:rPr>
        <w:t>因不</w:t>
      </w:r>
      <w:r w:rsidR="008A4499" w:rsidRPr="000402FB">
        <w:rPr>
          <w:rFonts w:ascii="仿宋_GB2312" w:eastAsia="仿宋_GB2312" w:hAnsi="仿宋_GB2312" w:hint="eastAsia"/>
          <w:sz w:val="32"/>
        </w:rPr>
        <w:t>是</w:t>
      </w:r>
      <w:r w:rsidR="00F76631" w:rsidRPr="000402FB">
        <w:rPr>
          <w:rFonts w:ascii="仿宋_GB2312" w:eastAsia="仿宋_GB2312" w:hAnsi="仿宋_GB2312" w:hint="eastAsia"/>
          <w:sz w:val="32"/>
        </w:rPr>
        <w:t>由于</w:t>
      </w:r>
      <w:r w:rsidR="008A4499" w:rsidRPr="000402FB">
        <w:rPr>
          <w:rFonts w:ascii="仿宋_GB2312" w:eastAsia="仿宋_GB2312" w:hAnsi="仿宋_GB2312" w:hint="eastAsia"/>
          <w:sz w:val="32"/>
        </w:rPr>
        <w:t>申请人</w:t>
      </w:r>
      <w:r w:rsidR="00F76631" w:rsidRPr="000402FB">
        <w:rPr>
          <w:rFonts w:ascii="仿宋_GB2312" w:eastAsia="仿宋_GB2312" w:hAnsi="仿宋_GB2312" w:hint="eastAsia"/>
          <w:sz w:val="32"/>
        </w:rPr>
        <w:t>放</w:t>
      </w:r>
      <w:r w:rsidR="00F76631" w:rsidRPr="000402FB">
        <w:rPr>
          <w:rFonts w:ascii="仿宋_GB2312" w:eastAsia="仿宋_GB2312" w:hAnsi="仿宋_GB2312" w:hint="eastAsia"/>
          <w:sz w:val="32"/>
        </w:rPr>
        <w:lastRenderedPageBreak/>
        <w:t>弃申报，而是由于长期没有被医生安排检查X光开口位，没有发现受伤部位。申报期限的起算点应该自受伤被确诊之日开始计算。</w:t>
      </w:r>
      <w:r w:rsidRPr="000402FB">
        <w:rPr>
          <w:rFonts w:ascii="仿宋_GB2312" w:eastAsia="仿宋_GB2312" w:hAnsi="仿宋_GB2312" w:hint="eastAsia"/>
          <w:sz w:val="32"/>
        </w:rPr>
        <w:t>请求</w:t>
      </w:r>
      <w:r w:rsidR="00F76631" w:rsidRPr="000402FB">
        <w:rPr>
          <w:rFonts w:ascii="仿宋_GB2312" w:eastAsia="仿宋_GB2312" w:hAnsi="仿宋_GB2312" w:hint="eastAsia"/>
          <w:sz w:val="32"/>
        </w:rPr>
        <w:t>：</w:t>
      </w:r>
      <w:proofErr w:type="gramStart"/>
      <w:r w:rsidR="00F76631" w:rsidRPr="000402FB">
        <w:rPr>
          <w:rFonts w:ascii="仿宋_GB2312" w:eastAsia="仿宋_GB2312" w:hAnsi="仿宋_GB2312" w:hint="eastAsia"/>
          <w:sz w:val="32"/>
        </w:rPr>
        <w:t>撤销深人社受字</w:t>
      </w:r>
      <w:proofErr w:type="gramEnd"/>
      <w:r w:rsidR="008A4499" w:rsidRPr="000402FB">
        <w:rPr>
          <w:rFonts w:ascii="仿宋_GB2312" w:eastAsia="仿宋_GB2312" w:hAnsi="仿宋_GB2312" w:hint="eastAsia"/>
          <w:sz w:val="32"/>
        </w:rPr>
        <w:t>【2018】</w:t>
      </w:r>
      <w:r w:rsidR="00F76631" w:rsidRPr="000402FB">
        <w:rPr>
          <w:rFonts w:ascii="仿宋_GB2312" w:eastAsia="仿宋_GB2312" w:hAnsi="仿宋_GB2312" w:hint="eastAsia"/>
          <w:sz w:val="32"/>
        </w:rPr>
        <w:t>第</w:t>
      </w:r>
      <w:r w:rsidR="00836BCB" w:rsidRPr="000402FB">
        <w:rPr>
          <w:rFonts w:ascii="仿宋_GB2312" w:eastAsia="仿宋_GB2312" w:hAnsi="仿宋_GB2312" w:hint="eastAsia"/>
          <w:sz w:val="32"/>
        </w:rPr>
        <w:t>××</w:t>
      </w:r>
      <w:r w:rsidR="00F76631" w:rsidRPr="000402FB">
        <w:rPr>
          <w:rFonts w:ascii="仿宋_GB2312" w:eastAsia="仿宋_GB2312" w:hAnsi="仿宋_GB2312" w:hint="eastAsia"/>
          <w:sz w:val="32"/>
        </w:rPr>
        <w:t>号《不予受理决定书》</w:t>
      </w:r>
      <w:r w:rsidRPr="000402FB">
        <w:rPr>
          <w:rFonts w:ascii="仿宋_GB2312" w:eastAsia="仿宋_GB2312" w:hAnsi="仿宋_GB2312" w:hint="eastAsia"/>
          <w:sz w:val="32"/>
        </w:rPr>
        <w:t>。</w:t>
      </w:r>
    </w:p>
    <w:p w:rsidR="00F76631" w:rsidRPr="000402FB" w:rsidRDefault="00F31942" w:rsidP="00F76631">
      <w:pPr>
        <w:adjustRightInd w:val="0"/>
        <w:snapToGrid w:val="0"/>
        <w:spacing w:line="360" w:lineRule="auto"/>
        <w:ind w:firstLineChars="200" w:firstLine="640"/>
        <w:rPr>
          <w:rFonts w:ascii="仿宋_GB2312" w:eastAsia="仿宋_GB2312" w:hAnsi="仿宋_GB2312"/>
          <w:sz w:val="32"/>
        </w:rPr>
      </w:pPr>
      <w:r w:rsidRPr="000402FB">
        <w:rPr>
          <w:rFonts w:ascii="仿宋_GB2312" w:eastAsia="黑体" w:hAnsi="仿宋_GB2312"/>
          <w:sz w:val="32"/>
          <w:szCs w:val="32"/>
        </w:rPr>
        <w:t>被申请人答复称：</w:t>
      </w:r>
      <w:r w:rsidR="00F76631" w:rsidRPr="000402FB">
        <w:rPr>
          <w:rFonts w:ascii="仿宋_GB2312" w:eastAsia="仿宋_GB2312" w:hAnsi="仿宋_GB2312" w:hint="eastAsia"/>
          <w:sz w:val="32"/>
        </w:rPr>
        <w:t>申请人的复议请求无事实及法律依据，</w:t>
      </w:r>
      <w:r w:rsidR="00BB0C66" w:rsidRPr="000402FB">
        <w:rPr>
          <w:rFonts w:ascii="仿宋_GB2312" w:eastAsia="仿宋_GB2312" w:hAnsi="仿宋_GB2312" w:hint="eastAsia"/>
          <w:sz w:val="32"/>
        </w:rPr>
        <w:t>被申请人</w:t>
      </w:r>
      <w:r w:rsidR="00F76631" w:rsidRPr="000402FB">
        <w:rPr>
          <w:rFonts w:ascii="仿宋_GB2312" w:eastAsia="仿宋_GB2312" w:hAnsi="仿宋_GB2312" w:hint="eastAsia"/>
          <w:sz w:val="32"/>
        </w:rPr>
        <w:t>的具体行政行为认定事实清楚，适用条例正确，程序合法，请求依法维持。</w:t>
      </w:r>
      <w:r w:rsidRPr="000402FB">
        <w:rPr>
          <w:rFonts w:ascii="仿宋_GB2312" w:eastAsia="仿宋_GB2312" w:hAnsi="仿宋_GB2312" w:hint="eastAsia"/>
          <w:sz w:val="32"/>
        </w:rPr>
        <w:t>理由如下：</w:t>
      </w:r>
    </w:p>
    <w:p w:rsidR="00F76631" w:rsidRPr="000402FB" w:rsidRDefault="00F76631" w:rsidP="00F76631">
      <w:pPr>
        <w:adjustRightInd w:val="0"/>
        <w:snapToGrid w:val="0"/>
        <w:spacing w:line="360" w:lineRule="auto"/>
        <w:ind w:firstLineChars="200" w:firstLine="640"/>
        <w:rPr>
          <w:rFonts w:ascii="仿宋_GB2312" w:eastAsia="仿宋_GB2312" w:hAnsi="仿宋_GB2312"/>
          <w:sz w:val="32"/>
        </w:rPr>
      </w:pPr>
      <w:r w:rsidRPr="000402FB">
        <w:rPr>
          <w:rFonts w:ascii="仿宋_GB2312" w:eastAsia="仿宋_GB2312" w:hAnsi="仿宋_GB2312" w:hint="eastAsia"/>
          <w:sz w:val="32"/>
        </w:rPr>
        <w:t>一、事实依据。1.</w:t>
      </w:r>
      <w:r w:rsidR="00BB0C66" w:rsidRPr="000402FB">
        <w:rPr>
          <w:rFonts w:ascii="仿宋_GB2312" w:eastAsia="仿宋_GB2312" w:hAnsi="仿宋_GB2312" w:hint="eastAsia"/>
          <w:sz w:val="32"/>
        </w:rPr>
        <w:t>申请人</w:t>
      </w:r>
      <w:r w:rsidRPr="000402FB">
        <w:rPr>
          <w:rFonts w:ascii="仿宋_GB2312" w:eastAsia="仿宋_GB2312" w:hAnsi="仿宋_GB2312" w:hint="eastAsia"/>
          <w:sz w:val="32"/>
        </w:rPr>
        <w:t>主张其2011年9月20日15:00许在办公室扭头取东西时意外受伤。由申请人提供的诊疗材料、证人证言、急救中心材料都予以证实，</w:t>
      </w:r>
      <w:r w:rsidR="00BB0C66" w:rsidRPr="000402FB">
        <w:rPr>
          <w:rFonts w:ascii="仿宋_GB2312" w:eastAsia="仿宋_GB2312" w:hAnsi="仿宋_GB2312" w:hint="eastAsia"/>
          <w:sz w:val="32"/>
        </w:rPr>
        <w:t>申请人</w:t>
      </w:r>
      <w:r w:rsidRPr="000402FB">
        <w:rPr>
          <w:rFonts w:ascii="仿宋_GB2312" w:eastAsia="仿宋_GB2312" w:hAnsi="仿宋_GB2312" w:hint="eastAsia"/>
          <w:sz w:val="32"/>
        </w:rPr>
        <w:t>系在2011年9月20日“无明显诱因出现头晕、稍感视物旋转等症状”。2.《广东省工伤保险条例》第十二条以及《工伤保险条例》第十七条皆规定了职工在发生事故伤害后向社会保险行政部门申请工伤认定的法定期限为一年。3.由工伤认定申请表、收件回执，可以认定</w:t>
      </w:r>
      <w:r w:rsidR="00BB0C66" w:rsidRPr="000402FB">
        <w:rPr>
          <w:rFonts w:ascii="仿宋_GB2312" w:eastAsia="仿宋_GB2312" w:hAnsi="仿宋_GB2312" w:hint="eastAsia"/>
          <w:sz w:val="32"/>
        </w:rPr>
        <w:t>申请人</w:t>
      </w:r>
      <w:r w:rsidRPr="000402FB">
        <w:rPr>
          <w:rFonts w:ascii="仿宋_GB2312" w:eastAsia="仿宋_GB2312" w:hAnsi="仿宋_GB2312" w:hint="eastAsia"/>
          <w:sz w:val="32"/>
        </w:rPr>
        <w:t>于2018年4月13日向</w:t>
      </w:r>
      <w:r w:rsidR="00BB0C66" w:rsidRPr="000402FB">
        <w:rPr>
          <w:rFonts w:ascii="仿宋_GB2312" w:eastAsia="仿宋_GB2312" w:hAnsi="仿宋_GB2312" w:hint="eastAsia"/>
          <w:sz w:val="32"/>
        </w:rPr>
        <w:t>被申请人</w:t>
      </w:r>
      <w:r w:rsidRPr="000402FB">
        <w:rPr>
          <w:rFonts w:ascii="仿宋_GB2312" w:eastAsia="仿宋_GB2312" w:hAnsi="仿宋_GB2312" w:hint="eastAsia"/>
          <w:sz w:val="32"/>
        </w:rPr>
        <w:t>提交申请工伤认定的有关材料，即该员工的申报期限已经超出《广东省工伤保险条例》和《工伤保险条例》的受理时效。综合上述情形，</w:t>
      </w:r>
      <w:r w:rsidR="00BB0C66" w:rsidRPr="000402FB">
        <w:rPr>
          <w:rFonts w:ascii="仿宋_GB2312" w:eastAsia="仿宋_GB2312" w:hAnsi="仿宋_GB2312" w:hint="eastAsia"/>
          <w:sz w:val="32"/>
        </w:rPr>
        <w:t>被申请人</w:t>
      </w:r>
      <w:r w:rsidRPr="000402FB">
        <w:rPr>
          <w:rFonts w:ascii="仿宋_GB2312" w:eastAsia="仿宋_GB2312" w:hAnsi="仿宋_GB2312" w:hint="eastAsia"/>
          <w:sz w:val="32"/>
        </w:rPr>
        <w:t>认为</w:t>
      </w:r>
      <w:r w:rsidR="00BB0C66" w:rsidRPr="000402FB">
        <w:rPr>
          <w:rFonts w:ascii="仿宋_GB2312" w:eastAsia="仿宋_GB2312" w:hAnsi="仿宋_GB2312" w:hint="eastAsia"/>
          <w:sz w:val="32"/>
        </w:rPr>
        <w:t>申请人</w:t>
      </w:r>
      <w:r w:rsidRPr="000402FB">
        <w:rPr>
          <w:rFonts w:ascii="仿宋_GB2312" w:eastAsia="仿宋_GB2312" w:hAnsi="仿宋_GB2312" w:hint="eastAsia"/>
          <w:sz w:val="32"/>
        </w:rPr>
        <w:t>的工伤认定申请超出了相关法律法规、规章规定的工伤申请受理时效。</w:t>
      </w:r>
    </w:p>
    <w:p w:rsidR="00F76631" w:rsidRPr="000402FB" w:rsidRDefault="00F76631" w:rsidP="00F76631">
      <w:pPr>
        <w:adjustRightInd w:val="0"/>
        <w:snapToGrid w:val="0"/>
        <w:spacing w:line="360" w:lineRule="auto"/>
        <w:ind w:firstLineChars="200" w:firstLine="640"/>
        <w:rPr>
          <w:rFonts w:ascii="仿宋_GB2312" w:eastAsia="仿宋_GB2312" w:hAnsi="仿宋_GB2312"/>
          <w:sz w:val="32"/>
        </w:rPr>
      </w:pPr>
      <w:r w:rsidRPr="000402FB">
        <w:rPr>
          <w:rFonts w:ascii="仿宋_GB2312" w:eastAsia="仿宋_GB2312" w:hAnsi="仿宋_GB2312" w:hint="eastAsia"/>
          <w:sz w:val="32"/>
        </w:rPr>
        <w:t>二、条例依据。根据以上事实，</w:t>
      </w:r>
      <w:r w:rsidR="00BB0C66" w:rsidRPr="000402FB">
        <w:rPr>
          <w:rFonts w:ascii="仿宋_GB2312" w:eastAsia="仿宋_GB2312" w:hAnsi="仿宋_GB2312" w:hint="eastAsia"/>
          <w:sz w:val="32"/>
        </w:rPr>
        <w:t>被申请人</w:t>
      </w:r>
      <w:r w:rsidRPr="000402FB">
        <w:rPr>
          <w:rFonts w:ascii="仿宋_GB2312" w:eastAsia="仿宋_GB2312" w:hAnsi="仿宋_GB2312" w:hint="eastAsia"/>
          <w:sz w:val="32"/>
        </w:rPr>
        <w:t>认为</w:t>
      </w:r>
      <w:r w:rsidR="00BB0C66" w:rsidRPr="000402FB">
        <w:rPr>
          <w:rFonts w:ascii="仿宋_GB2312" w:eastAsia="仿宋_GB2312" w:hAnsi="仿宋_GB2312" w:hint="eastAsia"/>
          <w:sz w:val="32"/>
        </w:rPr>
        <w:t>申请人</w:t>
      </w:r>
      <w:r w:rsidRPr="000402FB">
        <w:rPr>
          <w:rFonts w:ascii="仿宋_GB2312" w:eastAsia="仿宋_GB2312" w:hAnsi="仿宋_GB2312" w:hint="eastAsia"/>
          <w:sz w:val="32"/>
        </w:rPr>
        <w:t>的工伤认定申请不符合相关法律法规规定的受理时效，根据《广东省工伤保险条例》第十二条的规定，依法</w:t>
      </w:r>
      <w:proofErr w:type="gramStart"/>
      <w:r w:rsidRPr="000402FB">
        <w:rPr>
          <w:rFonts w:ascii="仿宋_GB2312" w:eastAsia="仿宋_GB2312" w:hAnsi="仿宋_GB2312" w:hint="eastAsia"/>
          <w:sz w:val="32"/>
        </w:rPr>
        <w:t>作出</w:t>
      </w:r>
      <w:proofErr w:type="gramEnd"/>
      <w:r w:rsidRPr="000402FB">
        <w:rPr>
          <w:rFonts w:ascii="仿宋_GB2312" w:eastAsia="仿宋_GB2312" w:hAnsi="仿宋_GB2312" w:hint="eastAsia"/>
          <w:sz w:val="32"/>
        </w:rPr>
        <w:t>不予受理决定。</w:t>
      </w:r>
    </w:p>
    <w:p w:rsidR="00F76631" w:rsidRPr="000402FB" w:rsidRDefault="00F76631" w:rsidP="00BB0C66">
      <w:pPr>
        <w:adjustRightInd w:val="0"/>
        <w:snapToGrid w:val="0"/>
        <w:spacing w:line="360" w:lineRule="auto"/>
        <w:ind w:firstLineChars="200" w:firstLine="640"/>
        <w:rPr>
          <w:rFonts w:ascii="仿宋_GB2312" w:eastAsia="仿宋_GB2312" w:hAnsi="仿宋_GB2312"/>
          <w:sz w:val="32"/>
        </w:rPr>
      </w:pPr>
      <w:r w:rsidRPr="000402FB">
        <w:rPr>
          <w:rFonts w:ascii="仿宋_GB2312" w:eastAsia="仿宋_GB2312" w:hAnsi="仿宋_GB2312" w:hint="eastAsia"/>
          <w:sz w:val="32"/>
        </w:rPr>
        <w:lastRenderedPageBreak/>
        <w:t>三、</w:t>
      </w:r>
      <w:r w:rsidR="00BB0C66" w:rsidRPr="000402FB">
        <w:rPr>
          <w:rFonts w:ascii="仿宋_GB2312" w:eastAsia="仿宋_GB2312" w:hAnsi="仿宋_GB2312" w:hint="eastAsia"/>
          <w:sz w:val="32"/>
        </w:rPr>
        <w:t>申请人</w:t>
      </w:r>
      <w:r w:rsidRPr="000402FB">
        <w:rPr>
          <w:rFonts w:ascii="仿宋_GB2312" w:eastAsia="仿宋_GB2312" w:hAnsi="仿宋_GB2312" w:hint="eastAsia"/>
          <w:sz w:val="32"/>
        </w:rPr>
        <w:t>的复议主张不成立。</w:t>
      </w:r>
      <w:r w:rsidR="00BB0C66" w:rsidRPr="000402FB">
        <w:rPr>
          <w:rFonts w:ascii="仿宋_GB2312" w:eastAsia="仿宋_GB2312" w:hAnsi="仿宋_GB2312" w:hint="eastAsia"/>
          <w:sz w:val="32"/>
        </w:rPr>
        <w:t>申请人</w:t>
      </w:r>
      <w:r w:rsidRPr="000402FB">
        <w:rPr>
          <w:rFonts w:ascii="仿宋_GB2312" w:eastAsia="仿宋_GB2312" w:hAnsi="仿宋_GB2312" w:hint="eastAsia"/>
          <w:sz w:val="32"/>
        </w:rPr>
        <w:t>申请复议时主张其是因为2011年9月20日医院没有及时发现其颈椎寰枢关节半脱位直至2018年3月20日才被诊断出来，其申报期限的起算点应该自被确诊之日开始计算。</w:t>
      </w:r>
      <w:r w:rsidR="00BB0C66" w:rsidRPr="000402FB">
        <w:rPr>
          <w:rFonts w:ascii="仿宋_GB2312" w:eastAsia="仿宋_GB2312" w:hAnsi="仿宋_GB2312" w:hint="eastAsia"/>
          <w:sz w:val="32"/>
        </w:rPr>
        <w:t>被申请人</w:t>
      </w:r>
      <w:r w:rsidRPr="000402FB">
        <w:rPr>
          <w:rFonts w:ascii="仿宋_GB2312" w:eastAsia="仿宋_GB2312" w:hAnsi="仿宋_GB2312" w:hint="eastAsia"/>
          <w:sz w:val="32"/>
        </w:rPr>
        <w:t>认为申请人的复议主张没有事实依据，</w:t>
      </w:r>
      <w:r w:rsidR="00BB0C66" w:rsidRPr="000402FB">
        <w:rPr>
          <w:rFonts w:ascii="仿宋_GB2312" w:eastAsia="仿宋_GB2312" w:hAnsi="仿宋_GB2312" w:hint="eastAsia"/>
          <w:sz w:val="32"/>
        </w:rPr>
        <w:t>被申请人</w:t>
      </w:r>
      <w:r w:rsidR="0045586F" w:rsidRPr="000402FB">
        <w:rPr>
          <w:rFonts w:ascii="仿宋_GB2312" w:eastAsia="仿宋_GB2312" w:hAnsi="仿宋_GB2312" w:hint="eastAsia"/>
          <w:sz w:val="32"/>
        </w:rPr>
        <w:t>依照《工伤保险条例》</w:t>
      </w:r>
      <w:r w:rsidRPr="000402FB">
        <w:rPr>
          <w:rFonts w:ascii="仿宋_GB2312" w:eastAsia="仿宋_GB2312" w:hAnsi="仿宋_GB2312" w:hint="eastAsia"/>
          <w:sz w:val="32"/>
        </w:rPr>
        <w:t>《工伤认定办法》等行政法律法规的相关规定进行工伤认定，在</w:t>
      </w:r>
      <w:r w:rsidR="00BB0C66" w:rsidRPr="000402FB">
        <w:rPr>
          <w:rFonts w:ascii="仿宋_GB2312" w:eastAsia="仿宋_GB2312" w:hAnsi="仿宋_GB2312" w:hint="eastAsia"/>
          <w:sz w:val="32"/>
        </w:rPr>
        <w:t>申请人</w:t>
      </w:r>
      <w:r w:rsidRPr="000402FB">
        <w:rPr>
          <w:rFonts w:ascii="仿宋_GB2312" w:eastAsia="仿宋_GB2312" w:hAnsi="仿宋_GB2312" w:hint="eastAsia"/>
          <w:sz w:val="32"/>
        </w:rPr>
        <w:t>向</w:t>
      </w:r>
      <w:r w:rsidR="00BB0C66" w:rsidRPr="000402FB">
        <w:rPr>
          <w:rFonts w:ascii="仿宋_GB2312" w:eastAsia="仿宋_GB2312" w:hAnsi="仿宋_GB2312" w:hint="eastAsia"/>
          <w:sz w:val="32"/>
        </w:rPr>
        <w:t>被申请人</w:t>
      </w:r>
      <w:r w:rsidRPr="000402FB">
        <w:rPr>
          <w:rFonts w:ascii="仿宋_GB2312" w:eastAsia="仿宋_GB2312" w:hAnsi="仿宋_GB2312" w:hint="eastAsia"/>
          <w:sz w:val="32"/>
        </w:rPr>
        <w:t>申请工伤认定时已超过法定受理时效的情况下，</w:t>
      </w:r>
      <w:r w:rsidR="00BB0C66" w:rsidRPr="000402FB">
        <w:rPr>
          <w:rFonts w:ascii="仿宋_GB2312" w:eastAsia="仿宋_GB2312" w:hAnsi="仿宋_GB2312" w:hint="eastAsia"/>
          <w:sz w:val="32"/>
        </w:rPr>
        <w:t>被申请人</w:t>
      </w:r>
      <w:r w:rsidR="0045586F" w:rsidRPr="000402FB">
        <w:rPr>
          <w:rFonts w:ascii="仿宋_GB2312" w:eastAsia="仿宋_GB2312" w:hAnsi="仿宋_GB2312" w:hint="eastAsia"/>
          <w:sz w:val="32"/>
        </w:rPr>
        <w:t>依照相关规定</w:t>
      </w:r>
      <w:proofErr w:type="gramStart"/>
      <w:r w:rsidR="0045586F" w:rsidRPr="000402FB">
        <w:rPr>
          <w:rFonts w:ascii="仿宋_GB2312" w:eastAsia="仿宋_GB2312" w:hAnsi="仿宋_GB2312" w:hint="eastAsia"/>
          <w:sz w:val="32"/>
        </w:rPr>
        <w:t>作出</w:t>
      </w:r>
      <w:proofErr w:type="gramEnd"/>
      <w:r w:rsidR="0045586F" w:rsidRPr="000402FB">
        <w:rPr>
          <w:rFonts w:ascii="仿宋_GB2312" w:eastAsia="仿宋_GB2312" w:hAnsi="仿宋_GB2312" w:hint="eastAsia"/>
          <w:sz w:val="32"/>
        </w:rPr>
        <w:t>的书面不予受理决定，符合《广东省工伤保险条例》</w:t>
      </w:r>
      <w:r w:rsidRPr="000402FB">
        <w:rPr>
          <w:rFonts w:ascii="仿宋_GB2312" w:eastAsia="仿宋_GB2312" w:hAnsi="仿宋_GB2312" w:hint="eastAsia"/>
          <w:sz w:val="32"/>
        </w:rPr>
        <w:t>《工伤认定办法》等行政法律法规的相关规定。</w:t>
      </w:r>
      <w:r w:rsidR="00BB0C66" w:rsidRPr="000402FB">
        <w:rPr>
          <w:rFonts w:ascii="仿宋_GB2312" w:eastAsia="仿宋_GB2312" w:hAnsi="仿宋_GB2312" w:hint="eastAsia"/>
          <w:sz w:val="32"/>
        </w:rPr>
        <w:t>申请人</w:t>
      </w:r>
      <w:r w:rsidRPr="000402FB">
        <w:rPr>
          <w:rFonts w:ascii="仿宋_GB2312" w:eastAsia="仿宋_GB2312" w:hAnsi="仿宋_GB2312" w:hint="eastAsia"/>
          <w:sz w:val="32"/>
        </w:rPr>
        <w:t>主张的种种被延误的理由，不属于法定时效中断的情形（见《人力资源社会保障部关于执行&lt;工伤保险条例&gt;若干问题的意见（二）》第八条、《最高人民法院关于审理工伤保险行政案件若干问题的规定》第七条的五项规定）。</w:t>
      </w:r>
      <w:r w:rsidR="00E070FF" w:rsidRPr="000402FB">
        <w:rPr>
          <w:rFonts w:ascii="仿宋_GB2312" w:eastAsia="仿宋_GB2312" w:hAnsi="仿宋_GB2312" w:hint="eastAsia"/>
          <w:sz w:val="32"/>
        </w:rPr>
        <w:t>其次，按照《广东省工伤保险条例》第十二条第二款的规定，</w:t>
      </w:r>
      <w:r w:rsidRPr="000402FB">
        <w:rPr>
          <w:rFonts w:ascii="仿宋_GB2312" w:eastAsia="仿宋_GB2312" w:hAnsi="仿宋_GB2312" w:hint="eastAsia"/>
          <w:sz w:val="32"/>
        </w:rPr>
        <w:t>用人单位未按照前款规定提出工伤认定申请的，该职工或者其近亲属、工会组织自事故伤害发生之日或者按照职业病防治法规定被诊断、鉴定为职业病之日起一年内，可以直接向用人单位所在地统筹地区社会保险行政部门提出工伤认定申请。而本案中，</w:t>
      </w:r>
      <w:r w:rsidR="00BB0C66" w:rsidRPr="000402FB">
        <w:rPr>
          <w:rFonts w:ascii="仿宋_GB2312" w:eastAsia="仿宋_GB2312" w:hAnsi="仿宋_GB2312" w:hint="eastAsia"/>
          <w:sz w:val="32"/>
        </w:rPr>
        <w:t>申请人</w:t>
      </w:r>
      <w:r w:rsidRPr="000402FB">
        <w:rPr>
          <w:rFonts w:ascii="仿宋_GB2312" w:eastAsia="仿宋_GB2312" w:hAnsi="仿宋_GB2312" w:hint="eastAsia"/>
          <w:sz w:val="32"/>
        </w:rPr>
        <w:t>主张的“颈椎寰枢关节半脱位”，不属于职业病的范畴，故不能依照上述规定，以被诊断之日起一年内申报工伤。</w:t>
      </w:r>
    </w:p>
    <w:p w:rsidR="00F31942" w:rsidRPr="000402FB" w:rsidRDefault="00F31942" w:rsidP="00082C72">
      <w:pPr>
        <w:adjustRightInd w:val="0"/>
        <w:snapToGrid w:val="0"/>
        <w:spacing w:line="360" w:lineRule="auto"/>
        <w:ind w:firstLineChars="200" w:firstLine="640"/>
        <w:rPr>
          <w:rFonts w:ascii="仿宋_GB2312" w:eastAsia="仿宋_GB2312" w:hAnsi="仿宋_GB2312"/>
          <w:sz w:val="32"/>
          <w:szCs w:val="32"/>
        </w:rPr>
      </w:pPr>
      <w:r w:rsidRPr="000402FB">
        <w:rPr>
          <w:rFonts w:ascii="仿宋_GB2312" w:eastAsia="黑体" w:hAnsi="仿宋_GB2312"/>
          <w:sz w:val="32"/>
          <w:szCs w:val="32"/>
        </w:rPr>
        <w:t>经查：</w:t>
      </w:r>
      <w:r w:rsidRPr="000402FB">
        <w:rPr>
          <w:rFonts w:ascii="仿宋_GB2312" w:eastAsia="仿宋_GB2312" w:hAnsi="仿宋_GB2312" w:hint="eastAsia"/>
          <w:sz w:val="32"/>
          <w:szCs w:val="32"/>
        </w:rPr>
        <w:t>2</w:t>
      </w:r>
      <w:r w:rsidRPr="000402FB">
        <w:rPr>
          <w:rFonts w:ascii="仿宋_GB2312" w:eastAsia="仿宋_GB2312" w:hAnsi="仿宋_GB2312" w:hint="eastAsia"/>
          <w:sz w:val="32"/>
        </w:rPr>
        <w:t>01</w:t>
      </w:r>
      <w:r w:rsidR="00587C23" w:rsidRPr="000402FB">
        <w:rPr>
          <w:rFonts w:ascii="仿宋_GB2312" w:eastAsia="仿宋_GB2312" w:hAnsi="仿宋_GB2312" w:hint="eastAsia"/>
          <w:sz w:val="32"/>
        </w:rPr>
        <w:t>8</w:t>
      </w:r>
      <w:r w:rsidRPr="000402FB">
        <w:rPr>
          <w:rFonts w:ascii="仿宋_GB2312" w:eastAsia="仿宋_GB2312" w:hAnsi="仿宋_GB2312" w:hint="eastAsia"/>
          <w:sz w:val="32"/>
        </w:rPr>
        <w:t>年</w:t>
      </w:r>
      <w:r w:rsidR="00587C23" w:rsidRPr="000402FB">
        <w:rPr>
          <w:rFonts w:ascii="仿宋_GB2312" w:eastAsia="仿宋_GB2312" w:hAnsi="仿宋_GB2312" w:hint="eastAsia"/>
          <w:sz w:val="32"/>
        </w:rPr>
        <w:t>4</w:t>
      </w:r>
      <w:r w:rsidRPr="000402FB">
        <w:rPr>
          <w:rFonts w:ascii="仿宋_GB2312" w:eastAsia="仿宋_GB2312" w:hAnsi="仿宋_GB2312" w:hint="eastAsia"/>
          <w:sz w:val="32"/>
        </w:rPr>
        <w:t>月</w:t>
      </w:r>
      <w:r w:rsidR="00587C23" w:rsidRPr="000402FB">
        <w:rPr>
          <w:rFonts w:ascii="仿宋_GB2312" w:eastAsia="仿宋_GB2312" w:hAnsi="仿宋_GB2312" w:hint="eastAsia"/>
          <w:sz w:val="32"/>
        </w:rPr>
        <w:t>13</w:t>
      </w:r>
      <w:r w:rsidRPr="000402FB">
        <w:rPr>
          <w:rFonts w:ascii="仿宋_GB2312" w:eastAsia="仿宋_GB2312" w:hAnsi="仿宋_GB2312" w:hint="eastAsia"/>
          <w:sz w:val="32"/>
        </w:rPr>
        <w:t>日，</w:t>
      </w:r>
      <w:r w:rsidR="00587C23" w:rsidRPr="000402FB">
        <w:rPr>
          <w:rFonts w:ascii="仿宋_GB2312" w:eastAsia="仿宋_GB2312" w:hAnsi="仿宋_GB2312" w:hint="eastAsia"/>
          <w:sz w:val="32"/>
        </w:rPr>
        <w:t>申请人</w:t>
      </w:r>
      <w:r w:rsidRPr="000402FB">
        <w:rPr>
          <w:rFonts w:ascii="仿宋_GB2312" w:eastAsia="仿宋_GB2312" w:hAnsi="仿宋_GB2312" w:hint="eastAsia"/>
          <w:sz w:val="32"/>
        </w:rPr>
        <w:t>向被申请人申请工伤认定，</w:t>
      </w:r>
      <w:r w:rsidRPr="000402FB">
        <w:rPr>
          <w:rFonts w:ascii="仿宋_GB2312" w:eastAsia="仿宋_GB2312" w:hAnsi="仿宋_GB2312" w:hint="eastAsia"/>
          <w:sz w:val="32"/>
        </w:rPr>
        <w:lastRenderedPageBreak/>
        <w:t>称</w:t>
      </w:r>
      <w:r w:rsidR="00587C23" w:rsidRPr="000402FB">
        <w:rPr>
          <w:rFonts w:ascii="仿宋_GB2312" w:eastAsia="仿宋_GB2312" w:hAnsi="仿宋_GB2312" w:hint="eastAsia"/>
          <w:sz w:val="32"/>
        </w:rPr>
        <w:t>其</w:t>
      </w:r>
      <w:r w:rsidRPr="000402FB">
        <w:rPr>
          <w:rFonts w:ascii="仿宋_GB2312" w:eastAsia="仿宋_GB2312" w:hAnsi="仿宋_GB2312" w:hint="eastAsia"/>
          <w:sz w:val="32"/>
        </w:rPr>
        <w:t>是</w:t>
      </w:r>
      <w:r w:rsidR="00587C23" w:rsidRPr="000402FB">
        <w:rPr>
          <w:rFonts w:ascii="仿宋_GB2312" w:eastAsia="仿宋_GB2312" w:hAnsi="仿宋_GB2312" w:hint="eastAsia"/>
          <w:sz w:val="32"/>
        </w:rPr>
        <w:t>深圳市蛇口</w:t>
      </w:r>
      <w:r w:rsidR="00FC2C18" w:rsidRPr="000402FB">
        <w:rPr>
          <w:rFonts w:ascii="仿宋_GB2312" w:eastAsia="仿宋_GB2312" w:hint="eastAsia"/>
          <w:sz w:val="32"/>
        </w:rPr>
        <w:t>××</w:t>
      </w:r>
      <w:r w:rsidR="00587C23" w:rsidRPr="000402FB">
        <w:rPr>
          <w:rFonts w:ascii="仿宋_GB2312" w:eastAsia="仿宋_GB2312" w:hAnsi="仿宋_GB2312" w:hint="eastAsia"/>
          <w:sz w:val="32"/>
        </w:rPr>
        <w:t>教育集团</w:t>
      </w:r>
      <w:r w:rsidR="00FC2C18" w:rsidRPr="000402FB">
        <w:rPr>
          <w:rFonts w:ascii="仿宋_GB2312" w:eastAsia="仿宋_GB2312" w:hint="eastAsia"/>
          <w:sz w:val="32"/>
        </w:rPr>
        <w:t>××</w:t>
      </w:r>
      <w:r w:rsidRPr="000402FB">
        <w:rPr>
          <w:rFonts w:ascii="仿宋_GB2312" w:eastAsia="仿宋_GB2312" w:hAnsi="仿宋_GB2312" w:hint="eastAsia"/>
          <w:sz w:val="32"/>
        </w:rPr>
        <w:t>的</w:t>
      </w:r>
      <w:r w:rsidR="00CF66DC" w:rsidRPr="000402FB">
        <w:rPr>
          <w:rFonts w:ascii="仿宋_GB2312" w:eastAsia="仿宋_GB2312" w:hAnsi="仿宋_GB2312" w:hint="eastAsia"/>
          <w:sz w:val="32"/>
        </w:rPr>
        <w:t>教师</w:t>
      </w:r>
      <w:r w:rsidRPr="000402FB">
        <w:rPr>
          <w:rFonts w:ascii="仿宋_GB2312" w:eastAsia="仿宋_GB2312" w:hAnsi="仿宋_GB2312" w:hint="eastAsia"/>
          <w:sz w:val="32"/>
        </w:rPr>
        <w:t>，其于201</w:t>
      </w:r>
      <w:r w:rsidR="00CF66DC" w:rsidRPr="000402FB">
        <w:rPr>
          <w:rFonts w:ascii="仿宋_GB2312" w:eastAsia="仿宋_GB2312" w:hAnsi="仿宋_GB2312" w:hint="eastAsia"/>
          <w:sz w:val="32"/>
        </w:rPr>
        <w:t>1</w:t>
      </w:r>
      <w:r w:rsidRPr="000402FB">
        <w:rPr>
          <w:rFonts w:ascii="仿宋_GB2312" w:eastAsia="仿宋_GB2312" w:hAnsi="仿宋_GB2312" w:hint="eastAsia"/>
          <w:sz w:val="32"/>
        </w:rPr>
        <w:t>年</w:t>
      </w:r>
      <w:r w:rsidR="00CF66DC" w:rsidRPr="000402FB">
        <w:rPr>
          <w:rFonts w:ascii="仿宋_GB2312" w:eastAsia="仿宋_GB2312" w:hAnsi="仿宋_GB2312" w:hint="eastAsia"/>
          <w:sz w:val="32"/>
        </w:rPr>
        <w:t>9</w:t>
      </w:r>
      <w:r w:rsidRPr="000402FB">
        <w:rPr>
          <w:rFonts w:ascii="仿宋_GB2312" w:eastAsia="仿宋_GB2312" w:hAnsi="仿宋_GB2312" w:hint="eastAsia"/>
          <w:sz w:val="32"/>
        </w:rPr>
        <w:t>月</w:t>
      </w:r>
      <w:r w:rsidR="00CF66DC" w:rsidRPr="000402FB">
        <w:rPr>
          <w:rFonts w:ascii="仿宋_GB2312" w:eastAsia="仿宋_GB2312" w:hAnsi="仿宋_GB2312" w:hint="eastAsia"/>
          <w:sz w:val="32"/>
        </w:rPr>
        <w:t>20</w:t>
      </w:r>
      <w:r w:rsidR="00545FEF" w:rsidRPr="000402FB">
        <w:rPr>
          <w:rFonts w:ascii="仿宋_GB2312" w:eastAsia="仿宋_GB2312" w:hAnsi="仿宋_GB2312" w:hint="eastAsia"/>
          <w:sz w:val="32"/>
        </w:rPr>
        <w:t>日</w:t>
      </w:r>
      <w:r w:rsidR="00CF66DC" w:rsidRPr="000402FB">
        <w:rPr>
          <w:rFonts w:ascii="仿宋_GB2312" w:eastAsia="仿宋_GB2312" w:hAnsi="仿宋_GB2312" w:hint="eastAsia"/>
          <w:sz w:val="32"/>
        </w:rPr>
        <w:t>下午3点左右，在学校办公室坐在不能转动的椅子上右扭头从办公桌右侧最底下抽屉取记事本时受伤</w:t>
      </w:r>
      <w:r w:rsidR="008A4499" w:rsidRPr="000402FB">
        <w:rPr>
          <w:rFonts w:ascii="仿宋_GB2312" w:eastAsia="仿宋_GB2312" w:hAnsi="仿宋_GB2312" w:hint="eastAsia"/>
          <w:sz w:val="32"/>
        </w:rPr>
        <w:t>，后于2018年3月20日才被医生诊断为颈椎寰枢关节半脱位</w:t>
      </w:r>
      <w:r w:rsidR="00CF66DC" w:rsidRPr="000402FB">
        <w:rPr>
          <w:rFonts w:ascii="仿宋_GB2312" w:eastAsia="仿宋_GB2312" w:hAnsi="仿宋_GB2312" w:hint="eastAsia"/>
          <w:sz w:val="32"/>
        </w:rPr>
        <w:t>。</w:t>
      </w:r>
      <w:r w:rsidR="00500D1C" w:rsidRPr="000402FB">
        <w:rPr>
          <w:rFonts w:ascii="仿宋_GB2312" w:eastAsia="仿宋_GB2312" w:hAnsi="仿宋_GB2312" w:hint="eastAsia"/>
          <w:sz w:val="32"/>
        </w:rPr>
        <w:t>对</w:t>
      </w:r>
      <w:r w:rsidRPr="000402FB">
        <w:rPr>
          <w:rFonts w:ascii="仿宋_GB2312" w:eastAsia="仿宋_GB2312" w:hAnsi="仿宋_GB2312" w:hint="eastAsia"/>
          <w:sz w:val="32"/>
        </w:rPr>
        <w:t>上述情形，</w:t>
      </w:r>
      <w:r w:rsidR="00CF66DC" w:rsidRPr="000402FB">
        <w:rPr>
          <w:rFonts w:ascii="仿宋_GB2312" w:eastAsia="仿宋_GB2312" w:hAnsi="仿宋_GB2312" w:hint="eastAsia"/>
          <w:sz w:val="32"/>
        </w:rPr>
        <w:t>申请人向被申请人提交了工伤认定申请表、身份证、</w:t>
      </w:r>
      <w:proofErr w:type="gramStart"/>
      <w:r w:rsidR="00CF66DC" w:rsidRPr="000402FB">
        <w:rPr>
          <w:rFonts w:ascii="仿宋_GB2312" w:eastAsia="仿宋_GB2312" w:hAnsi="仿宋_GB2312" w:hint="eastAsia"/>
          <w:sz w:val="32"/>
        </w:rPr>
        <w:t>急救中心呼车受理</w:t>
      </w:r>
      <w:proofErr w:type="gramEnd"/>
      <w:r w:rsidR="00CF66DC" w:rsidRPr="000402FB">
        <w:rPr>
          <w:rFonts w:ascii="仿宋_GB2312" w:eastAsia="仿宋_GB2312" w:hAnsi="仿宋_GB2312" w:hint="eastAsia"/>
          <w:sz w:val="32"/>
        </w:rPr>
        <w:t>单、急救中心出车单、住院病历等诊疗材料、证人证言及证人身份证、单位情况说明、花名册等材料。</w:t>
      </w:r>
      <w:r w:rsidR="00A11A8B" w:rsidRPr="000402FB">
        <w:rPr>
          <w:rFonts w:ascii="仿宋_GB2312" w:eastAsia="仿宋_GB2312" w:hAnsi="仿宋_GB2312" w:hint="eastAsia"/>
          <w:sz w:val="32"/>
        </w:rPr>
        <w:t>2018年4月16日，被申请人</w:t>
      </w:r>
      <w:proofErr w:type="gramStart"/>
      <w:r w:rsidR="00A11A8B" w:rsidRPr="000402FB">
        <w:rPr>
          <w:rFonts w:ascii="仿宋_GB2312" w:eastAsia="仿宋_GB2312" w:hAnsi="仿宋_GB2312" w:hint="eastAsia"/>
          <w:sz w:val="32"/>
        </w:rPr>
        <w:t>作出</w:t>
      </w:r>
      <w:proofErr w:type="gramEnd"/>
      <w:r w:rsidR="00A11A8B" w:rsidRPr="000402FB">
        <w:rPr>
          <w:rFonts w:ascii="仿宋_GB2312" w:eastAsia="仿宋_GB2312" w:hAnsi="仿宋_GB2312" w:hint="eastAsia"/>
          <w:sz w:val="32"/>
        </w:rPr>
        <w:t>深</w:t>
      </w:r>
      <w:proofErr w:type="gramStart"/>
      <w:r w:rsidR="00A11A8B" w:rsidRPr="000402FB">
        <w:rPr>
          <w:rFonts w:ascii="仿宋_GB2312" w:eastAsia="仿宋_GB2312" w:hAnsi="仿宋_GB2312" w:hint="eastAsia"/>
          <w:sz w:val="32"/>
        </w:rPr>
        <w:t>人社受字</w:t>
      </w:r>
      <w:proofErr w:type="gramEnd"/>
      <w:r w:rsidR="006B26B9" w:rsidRPr="000402FB">
        <w:rPr>
          <w:rFonts w:ascii="仿宋_GB2312" w:eastAsia="仿宋_GB2312" w:hAnsi="仿宋_GB2312" w:hint="eastAsia"/>
          <w:sz w:val="32"/>
        </w:rPr>
        <w:t>【2018】</w:t>
      </w:r>
      <w:r w:rsidR="00A11A8B" w:rsidRPr="000402FB">
        <w:rPr>
          <w:rFonts w:ascii="仿宋_GB2312" w:eastAsia="仿宋_GB2312" w:hAnsi="仿宋_GB2312" w:hint="eastAsia"/>
          <w:sz w:val="32"/>
        </w:rPr>
        <w:t>第</w:t>
      </w:r>
      <w:r w:rsidR="00836BCB" w:rsidRPr="000402FB">
        <w:rPr>
          <w:rFonts w:ascii="仿宋_GB2312" w:eastAsia="仿宋_GB2312" w:hAnsi="仿宋_GB2312" w:hint="eastAsia"/>
          <w:sz w:val="32"/>
        </w:rPr>
        <w:t>××</w:t>
      </w:r>
      <w:r w:rsidR="00A11A8B" w:rsidRPr="000402FB">
        <w:rPr>
          <w:rFonts w:ascii="仿宋_GB2312" w:eastAsia="仿宋_GB2312" w:hAnsi="仿宋_GB2312" w:hint="eastAsia"/>
          <w:sz w:val="32"/>
        </w:rPr>
        <w:t>号《不予受理决定书》，认为申请人提出</w:t>
      </w:r>
      <w:r w:rsidR="00082C72" w:rsidRPr="000402FB">
        <w:rPr>
          <w:rFonts w:ascii="仿宋_GB2312" w:eastAsia="仿宋_GB2312" w:hAnsi="仿宋_GB2312" w:hint="eastAsia"/>
          <w:sz w:val="32"/>
        </w:rPr>
        <w:t>的工伤认定申请已超过法律、法规或规章规定的受理期限，根据《广东省工伤保险条例》第</w:t>
      </w:r>
      <w:r w:rsidR="0045586F" w:rsidRPr="000402FB">
        <w:rPr>
          <w:rFonts w:ascii="仿宋_GB2312" w:eastAsia="仿宋_GB2312" w:hAnsi="仿宋_GB2312" w:hint="eastAsia"/>
          <w:sz w:val="32"/>
        </w:rPr>
        <w:t>十二</w:t>
      </w:r>
      <w:r w:rsidR="00082C72" w:rsidRPr="000402FB">
        <w:rPr>
          <w:rFonts w:ascii="仿宋_GB2312" w:eastAsia="仿宋_GB2312" w:hAnsi="仿宋_GB2312" w:hint="eastAsia"/>
          <w:sz w:val="32"/>
        </w:rPr>
        <w:t>条第</w:t>
      </w:r>
      <w:r w:rsidR="006B26B9" w:rsidRPr="000402FB">
        <w:rPr>
          <w:rFonts w:ascii="仿宋_GB2312" w:eastAsia="仿宋_GB2312" w:hAnsi="仿宋_GB2312" w:hint="eastAsia"/>
          <w:sz w:val="32"/>
        </w:rPr>
        <w:t>二款</w:t>
      </w:r>
      <w:r w:rsidR="00082C72" w:rsidRPr="000402FB">
        <w:rPr>
          <w:rFonts w:ascii="仿宋_GB2312" w:eastAsia="仿宋_GB2312" w:hAnsi="仿宋_GB2312" w:hint="eastAsia"/>
          <w:sz w:val="32"/>
        </w:rPr>
        <w:t>的规定，不予受理申请人的申请。</w:t>
      </w:r>
      <w:r w:rsidRPr="000402FB">
        <w:rPr>
          <w:rFonts w:ascii="仿宋_GB2312" w:eastAsia="仿宋_GB2312" w:hAnsi="仿宋_GB2312" w:hint="eastAsia"/>
          <w:sz w:val="32"/>
          <w:szCs w:val="32"/>
        </w:rPr>
        <w:t>申请人不服，申请行政复议。</w:t>
      </w:r>
    </w:p>
    <w:p w:rsidR="00D1761B" w:rsidRPr="000402FB" w:rsidRDefault="00082C72" w:rsidP="00D1761B">
      <w:pPr>
        <w:adjustRightInd w:val="0"/>
        <w:snapToGrid w:val="0"/>
        <w:spacing w:line="360" w:lineRule="auto"/>
        <w:ind w:firstLineChars="200" w:firstLine="640"/>
        <w:rPr>
          <w:rFonts w:ascii="仿宋_GB2312" w:eastAsia="仿宋_GB2312" w:hAnsi="仿宋_GB2312"/>
          <w:sz w:val="32"/>
          <w:szCs w:val="32"/>
        </w:rPr>
      </w:pPr>
      <w:r w:rsidRPr="000402FB">
        <w:rPr>
          <w:rFonts w:eastAsia="黑体" w:hint="eastAsia"/>
          <w:sz w:val="32"/>
        </w:rPr>
        <w:t>本机关</w:t>
      </w:r>
      <w:r w:rsidR="00F31942" w:rsidRPr="000402FB">
        <w:rPr>
          <w:rFonts w:eastAsia="黑体"/>
          <w:sz w:val="32"/>
        </w:rPr>
        <w:t>认为：</w:t>
      </w:r>
      <w:r w:rsidR="00D1761B" w:rsidRPr="000402FB">
        <w:rPr>
          <w:rFonts w:ascii="仿宋_GB2312" w:eastAsia="仿宋_GB2312" w:hAnsi="仿宋_GB2312"/>
          <w:sz w:val="32"/>
          <w:szCs w:val="32"/>
        </w:rPr>
        <w:t>本案的争议焦点为申请人</w:t>
      </w:r>
      <w:r w:rsidR="00C74D4F" w:rsidRPr="000402FB">
        <w:rPr>
          <w:rFonts w:ascii="仿宋_GB2312" w:eastAsia="仿宋_GB2312" w:hAnsi="仿宋_GB2312" w:hint="eastAsia"/>
          <w:sz w:val="32"/>
          <w:szCs w:val="32"/>
        </w:rPr>
        <w:t>提出</w:t>
      </w:r>
      <w:r w:rsidR="0045586F" w:rsidRPr="000402FB">
        <w:rPr>
          <w:rFonts w:ascii="仿宋_GB2312" w:eastAsia="仿宋_GB2312" w:hAnsi="仿宋_GB2312"/>
          <w:sz w:val="32"/>
          <w:szCs w:val="32"/>
        </w:rPr>
        <w:t>工伤认定申请是否在</w:t>
      </w:r>
      <w:r w:rsidR="00895173" w:rsidRPr="000402FB">
        <w:rPr>
          <w:rFonts w:ascii="仿宋_GB2312" w:eastAsia="仿宋_GB2312" w:hAnsi="仿宋_GB2312"/>
          <w:sz w:val="32"/>
          <w:szCs w:val="32"/>
        </w:rPr>
        <w:t>法规或规章</w:t>
      </w:r>
      <w:r w:rsidR="00D1761B" w:rsidRPr="000402FB">
        <w:rPr>
          <w:rFonts w:ascii="仿宋_GB2312" w:eastAsia="仿宋_GB2312" w:hAnsi="仿宋_GB2312"/>
          <w:sz w:val="32"/>
          <w:szCs w:val="32"/>
        </w:rPr>
        <w:t>规定的时限内</w:t>
      </w:r>
      <w:r w:rsidR="00D1761B" w:rsidRPr="000402FB">
        <w:rPr>
          <w:rFonts w:ascii="仿宋_GB2312" w:eastAsia="仿宋_GB2312" w:hAnsi="仿宋_GB2312" w:hint="eastAsia"/>
          <w:sz w:val="32"/>
          <w:szCs w:val="32"/>
        </w:rPr>
        <w:t>。</w:t>
      </w:r>
      <w:r w:rsidR="00F21491" w:rsidRPr="000402FB">
        <w:rPr>
          <w:rFonts w:ascii="仿宋_GB2312" w:eastAsia="仿宋_GB2312" w:hAnsi="仿宋_GB2312"/>
          <w:sz w:val="32"/>
          <w:szCs w:val="32"/>
        </w:rPr>
        <w:t>依据</w:t>
      </w:r>
      <w:r w:rsidR="008F4203" w:rsidRPr="000402FB">
        <w:rPr>
          <w:rFonts w:ascii="仿宋_GB2312" w:eastAsia="仿宋_GB2312" w:hAnsi="仿宋_GB2312" w:hint="eastAsia"/>
          <w:sz w:val="32"/>
          <w:szCs w:val="32"/>
        </w:rPr>
        <w:t>《</w:t>
      </w:r>
      <w:r w:rsidR="008F4203" w:rsidRPr="000402FB">
        <w:rPr>
          <w:rFonts w:ascii="仿宋_GB2312" w:eastAsia="仿宋_GB2312" w:hAnsi="仿宋_GB2312"/>
          <w:sz w:val="32"/>
          <w:szCs w:val="32"/>
        </w:rPr>
        <w:t>广东省工伤保险条例》</w:t>
      </w:r>
      <w:bookmarkStart w:id="1" w:name="9"/>
      <w:r w:rsidRPr="000402FB">
        <w:rPr>
          <w:rFonts w:ascii="仿宋_GB2312" w:eastAsia="仿宋_GB2312" w:hAnsi="仿宋_GB2312"/>
          <w:sz w:val="32"/>
          <w:szCs w:val="32"/>
        </w:rPr>
        <w:t>第十二条第</w:t>
      </w:r>
      <w:r w:rsidRPr="000402FB">
        <w:rPr>
          <w:rFonts w:ascii="仿宋_GB2312" w:eastAsia="仿宋_GB2312" w:hAnsi="仿宋_GB2312" w:hint="eastAsia"/>
          <w:sz w:val="32"/>
          <w:szCs w:val="32"/>
        </w:rPr>
        <w:t>二</w:t>
      </w:r>
      <w:r w:rsidRPr="000402FB">
        <w:rPr>
          <w:rFonts w:ascii="仿宋_GB2312" w:eastAsia="仿宋_GB2312" w:hAnsi="仿宋_GB2312"/>
          <w:sz w:val="32"/>
          <w:szCs w:val="32"/>
        </w:rPr>
        <w:t>款规定</w:t>
      </w:r>
      <w:r w:rsidRPr="000402FB">
        <w:rPr>
          <w:rFonts w:ascii="仿宋_GB2312" w:eastAsia="仿宋_GB2312" w:hAnsi="仿宋_GB2312" w:hint="eastAsia"/>
          <w:sz w:val="32"/>
          <w:szCs w:val="32"/>
        </w:rPr>
        <w:t>，</w:t>
      </w:r>
      <w:bookmarkStart w:id="2" w:name="12"/>
      <w:r w:rsidRPr="000402FB">
        <w:rPr>
          <w:rFonts w:ascii="仿宋_GB2312" w:eastAsia="仿宋_GB2312" w:hAnsi="仿宋_GB2312" w:hint="eastAsia"/>
          <w:sz w:val="32"/>
          <w:szCs w:val="32"/>
        </w:rPr>
        <w:t>职工提出工伤认定申请须</w:t>
      </w:r>
      <w:r w:rsidR="00895173" w:rsidRPr="000402FB">
        <w:rPr>
          <w:rFonts w:ascii="仿宋_GB2312" w:eastAsia="仿宋_GB2312" w:hAnsi="仿宋_GB2312"/>
          <w:sz w:val="32"/>
          <w:szCs w:val="32"/>
        </w:rPr>
        <w:t>自事故伤害发生之日或者按照</w:t>
      </w:r>
      <w:hyperlink r:id="rId8" w:history="1">
        <w:r w:rsidR="00895173" w:rsidRPr="000402FB">
          <w:rPr>
            <w:rFonts w:ascii="仿宋_GB2312" w:eastAsia="仿宋_GB2312" w:hAnsi="仿宋_GB2312"/>
            <w:sz w:val="32"/>
            <w:szCs w:val="32"/>
          </w:rPr>
          <w:t>职业病防治法</w:t>
        </w:r>
      </w:hyperlink>
      <w:r w:rsidR="00895173" w:rsidRPr="000402FB">
        <w:rPr>
          <w:rFonts w:ascii="仿宋_GB2312" w:eastAsia="仿宋_GB2312" w:hAnsi="仿宋_GB2312"/>
          <w:sz w:val="32"/>
          <w:szCs w:val="32"/>
        </w:rPr>
        <w:t>规定被诊断、鉴定为职业病之日起一年内</w:t>
      </w:r>
      <w:r w:rsidRPr="000402FB">
        <w:rPr>
          <w:rFonts w:ascii="仿宋_GB2312" w:eastAsia="仿宋_GB2312" w:hAnsi="仿宋_GB2312" w:hint="eastAsia"/>
          <w:sz w:val="32"/>
          <w:szCs w:val="32"/>
        </w:rPr>
        <w:t>。</w:t>
      </w:r>
      <w:r w:rsidR="00D1761B" w:rsidRPr="000402FB">
        <w:rPr>
          <w:rFonts w:ascii="仿宋_GB2312" w:eastAsia="仿宋_GB2312" w:hAnsi="仿宋_GB2312" w:hint="eastAsia"/>
          <w:sz w:val="32"/>
          <w:szCs w:val="32"/>
        </w:rPr>
        <w:t>申请人</w:t>
      </w:r>
      <w:r w:rsidR="00CE17C1" w:rsidRPr="000402FB">
        <w:rPr>
          <w:rFonts w:ascii="仿宋_GB2312" w:eastAsia="仿宋_GB2312" w:hAnsi="仿宋_GB2312" w:hint="eastAsia"/>
          <w:sz w:val="32"/>
          <w:szCs w:val="32"/>
        </w:rPr>
        <w:t>主张其</w:t>
      </w:r>
      <w:r w:rsidR="00D1761B" w:rsidRPr="000402FB">
        <w:rPr>
          <w:rFonts w:ascii="仿宋_GB2312" w:eastAsia="仿宋_GB2312" w:hAnsi="仿宋_GB2312" w:hint="eastAsia"/>
          <w:sz w:val="32"/>
          <w:szCs w:val="32"/>
        </w:rPr>
        <w:t>受伤的时间为2</w:t>
      </w:r>
      <w:bookmarkEnd w:id="2"/>
      <w:r w:rsidR="00D1761B" w:rsidRPr="000402FB">
        <w:rPr>
          <w:rFonts w:ascii="仿宋_GB2312" w:eastAsia="仿宋_GB2312" w:hAnsi="仿宋_GB2312" w:hint="eastAsia"/>
          <w:sz w:val="32"/>
          <w:szCs w:val="32"/>
        </w:rPr>
        <w:t>01</w:t>
      </w:r>
      <w:r w:rsidR="00EC65AF" w:rsidRPr="000402FB">
        <w:rPr>
          <w:rFonts w:ascii="仿宋_GB2312" w:eastAsia="仿宋_GB2312" w:hAnsi="仿宋_GB2312" w:hint="eastAsia"/>
          <w:sz w:val="32"/>
          <w:szCs w:val="32"/>
        </w:rPr>
        <w:t>1</w:t>
      </w:r>
      <w:r w:rsidR="00D1761B" w:rsidRPr="000402FB">
        <w:rPr>
          <w:rFonts w:ascii="仿宋_GB2312" w:eastAsia="仿宋_GB2312" w:hAnsi="仿宋_GB2312" w:hint="eastAsia"/>
          <w:sz w:val="32"/>
          <w:szCs w:val="32"/>
        </w:rPr>
        <w:t>年9月20日，其</w:t>
      </w:r>
      <w:r w:rsidR="00CE17C1" w:rsidRPr="000402FB">
        <w:rPr>
          <w:rFonts w:ascii="仿宋_GB2312" w:eastAsia="仿宋_GB2312" w:hAnsi="仿宋_GB2312" w:hint="eastAsia"/>
          <w:sz w:val="32"/>
          <w:szCs w:val="32"/>
        </w:rPr>
        <w:t>提出工伤认定申请</w:t>
      </w:r>
      <w:r w:rsidR="00D1761B" w:rsidRPr="000402FB">
        <w:rPr>
          <w:rFonts w:ascii="仿宋_GB2312" w:eastAsia="仿宋_GB2312" w:hAnsi="仿宋_GB2312" w:hint="eastAsia"/>
          <w:sz w:val="32"/>
          <w:szCs w:val="32"/>
        </w:rPr>
        <w:t>的时间为2018年4月13日，</w:t>
      </w:r>
      <w:r w:rsidR="00CE17C1" w:rsidRPr="000402FB">
        <w:rPr>
          <w:rFonts w:ascii="仿宋_GB2312" w:eastAsia="仿宋_GB2312" w:hAnsi="仿宋_GB2312" w:hint="eastAsia"/>
          <w:sz w:val="32"/>
          <w:szCs w:val="32"/>
        </w:rPr>
        <w:t>已明显超出一年的工伤认定期限</w:t>
      </w:r>
      <w:r w:rsidR="00895173" w:rsidRPr="000402FB">
        <w:rPr>
          <w:rFonts w:ascii="仿宋_GB2312" w:eastAsia="仿宋_GB2312" w:hAnsi="仿宋_GB2312" w:hint="eastAsia"/>
          <w:sz w:val="32"/>
          <w:szCs w:val="32"/>
        </w:rPr>
        <w:t>；且申请人主张的</w:t>
      </w:r>
      <w:r w:rsidR="009F4CE3" w:rsidRPr="000402FB">
        <w:rPr>
          <w:rFonts w:ascii="仿宋_GB2312" w:eastAsia="仿宋_GB2312" w:hAnsi="仿宋_GB2312" w:hint="eastAsia"/>
          <w:sz w:val="32"/>
          <w:szCs w:val="32"/>
        </w:rPr>
        <w:t>“颈椎寰枢关节半脱位”</w:t>
      </w:r>
      <w:r w:rsidR="00895173" w:rsidRPr="000402FB">
        <w:rPr>
          <w:rFonts w:ascii="仿宋_GB2312" w:eastAsia="仿宋_GB2312" w:hAnsi="仿宋_GB2312" w:hint="eastAsia"/>
          <w:sz w:val="32"/>
          <w:szCs w:val="32"/>
        </w:rPr>
        <w:t>不属于职业病，故不能适用</w:t>
      </w:r>
      <w:r w:rsidR="0045586F" w:rsidRPr="000402FB">
        <w:rPr>
          <w:rFonts w:ascii="仿宋_GB2312" w:eastAsia="仿宋_GB2312" w:hAnsi="仿宋_GB2312" w:hint="eastAsia"/>
          <w:sz w:val="32"/>
          <w:szCs w:val="32"/>
        </w:rPr>
        <w:t>“</w:t>
      </w:r>
      <w:r w:rsidR="00895173" w:rsidRPr="000402FB">
        <w:rPr>
          <w:rFonts w:ascii="仿宋_GB2312" w:eastAsia="仿宋_GB2312" w:hAnsi="仿宋_GB2312"/>
          <w:sz w:val="32"/>
          <w:szCs w:val="32"/>
        </w:rPr>
        <w:t>按照</w:t>
      </w:r>
      <w:hyperlink r:id="rId9" w:history="1">
        <w:r w:rsidR="00895173" w:rsidRPr="000402FB">
          <w:rPr>
            <w:rFonts w:ascii="仿宋_GB2312" w:eastAsia="仿宋_GB2312" w:hAnsi="仿宋_GB2312"/>
            <w:sz w:val="32"/>
            <w:szCs w:val="32"/>
          </w:rPr>
          <w:t>职业病防治法</w:t>
        </w:r>
      </w:hyperlink>
      <w:r w:rsidR="00895173" w:rsidRPr="000402FB">
        <w:rPr>
          <w:rFonts w:ascii="仿宋_GB2312" w:eastAsia="仿宋_GB2312" w:hAnsi="仿宋_GB2312"/>
          <w:sz w:val="32"/>
          <w:szCs w:val="32"/>
        </w:rPr>
        <w:t>规定被诊断、鉴定为职业病之日起一年内</w:t>
      </w:r>
      <w:r w:rsidR="0045586F" w:rsidRPr="000402FB">
        <w:rPr>
          <w:rFonts w:ascii="仿宋_GB2312" w:eastAsia="仿宋_GB2312" w:hAnsi="仿宋_GB2312" w:hint="eastAsia"/>
          <w:sz w:val="32"/>
          <w:szCs w:val="32"/>
        </w:rPr>
        <w:t>”</w:t>
      </w:r>
      <w:r w:rsidR="00895173" w:rsidRPr="000402FB">
        <w:rPr>
          <w:rFonts w:ascii="仿宋_GB2312" w:eastAsia="仿宋_GB2312" w:hAnsi="仿宋_GB2312"/>
          <w:sz w:val="32"/>
          <w:szCs w:val="32"/>
        </w:rPr>
        <w:t>的规定</w:t>
      </w:r>
      <w:r w:rsidR="00C47952" w:rsidRPr="000402FB">
        <w:rPr>
          <w:rFonts w:ascii="仿宋_GB2312" w:eastAsia="仿宋_GB2312" w:hAnsi="仿宋_GB2312" w:hint="eastAsia"/>
          <w:sz w:val="32"/>
          <w:szCs w:val="32"/>
        </w:rPr>
        <w:t>，</w:t>
      </w:r>
      <w:r w:rsidR="00C47952" w:rsidRPr="000402FB">
        <w:rPr>
          <w:rFonts w:ascii="仿宋_GB2312" w:eastAsia="仿宋_GB2312" w:hAnsi="仿宋_GB2312"/>
          <w:sz w:val="32"/>
          <w:szCs w:val="32"/>
        </w:rPr>
        <w:t>即不能从</w:t>
      </w:r>
      <w:r w:rsidR="00C47952" w:rsidRPr="000402FB">
        <w:rPr>
          <w:rFonts w:ascii="仿宋_GB2312" w:eastAsia="仿宋_GB2312" w:hAnsi="仿宋_GB2312" w:hint="eastAsia"/>
          <w:sz w:val="32"/>
        </w:rPr>
        <w:t>2018年3月</w:t>
      </w:r>
      <w:r w:rsidR="0045586F" w:rsidRPr="000402FB">
        <w:rPr>
          <w:rFonts w:ascii="仿宋_GB2312" w:eastAsia="仿宋_GB2312" w:hAnsi="仿宋_GB2312" w:hint="eastAsia"/>
          <w:sz w:val="32"/>
        </w:rPr>
        <w:t>起</w:t>
      </w:r>
      <w:r w:rsidR="00C47952" w:rsidRPr="000402FB">
        <w:rPr>
          <w:rFonts w:ascii="仿宋_GB2312" w:eastAsia="仿宋_GB2312" w:hAnsi="仿宋_GB2312" w:hint="eastAsia"/>
          <w:sz w:val="32"/>
        </w:rPr>
        <w:t>计算提出工伤认定的时限</w:t>
      </w:r>
      <w:r w:rsidR="00895173" w:rsidRPr="000402FB">
        <w:rPr>
          <w:rFonts w:ascii="仿宋_GB2312" w:eastAsia="仿宋_GB2312" w:hAnsi="仿宋_GB2312" w:hint="eastAsia"/>
          <w:sz w:val="32"/>
          <w:szCs w:val="32"/>
        </w:rPr>
        <w:t>。</w:t>
      </w:r>
    </w:p>
    <w:p w:rsidR="00082C72" w:rsidRPr="000402FB" w:rsidRDefault="0045586F" w:rsidP="00346BCD">
      <w:pPr>
        <w:adjustRightInd w:val="0"/>
        <w:snapToGrid w:val="0"/>
        <w:spacing w:line="360" w:lineRule="auto"/>
        <w:ind w:firstLineChars="200" w:firstLine="640"/>
        <w:rPr>
          <w:rFonts w:ascii="仿宋_GB2312" w:eastAsia="仿宋_GB2312" w:hAnsi="仿宋_GB2312"/>
          <w:sz w:val="32"/>
          <w:szCs w:val="32"/>
        </w:rPr>
      </w:pPr>
      <w:r w:rsidRPr="000402FB">
        <w:rPr>
          <w:rFonts w:ascii="仿宋_GB2312" w:eastAsia="仿宋_GB2312" w:hAnsi="仿宋_GB2312" w:hint="eastAsia"/>
          <w:sz w:val="32"/>
          <w:szCs w:val="32"/>
        </w:rPr>
        <w:lastRenderedPageBreak/>
        <w:t>另，</w:t>
      </w:r>
      <w:r w:rsidR="00D1761B" w:rsidRPr="000402FB">
        <w:rPr>
          <w:rFonts w:ascii="仿宋_GB2312" w:eastAsia="仿宋_GB2312" w:hAnsi="仿宋_GB2312" w:hint="eastAsia"/>
          <w:sz w:val="32"/>
          <w:szCs w:val="32"/>
        </w:rPr>
        <w:t>《人力资源社会保障部关于执行&lt;工伤保险条例&gt;若干问题的意见（二）》第八条规定了</w:t>
      </w:r>
      <w:r w:rsidR="00D1761B" w:rsidRPr="000402FB">
        <w:rPr>
          <w:rFonts w:ascii="仿宋_GB2312" w:eastAsia="仿宋_GB2312" w:hAnsi="仿宋_GB2312"/>
          <w:sz w:val="32"/>
          <w:szCs w:val="32"/>
        </w:rPr>
        <w:t>被延误的时间不计算在工伤认定申请时限内</w:t>
      </w:r>
      <w:r w:rsidR="00D1761B" w:rsidRPr="000402FB">
        <w:rPr>
          <w:rFonts w:ascii="仿宋_GB2312" w:eastAsia="仿宋_GB2312" w:hAnsi="仿宋_GB2312" w:hint="eastAsia"/>
          <w:sz w:val="32"/>
          <w:szCs w:val="32"/>
        </w:rPr>
        <w:t>的</w:t>
      </w:r>
      <w:r w:rsidR="00D1761B" w:rsidRPr="000402FB">
        <w:rPr>
          <w:rFonts w:ascii="仿宋_GB2312" w:eastAsia="仿宋_GB2312" w:hAnsi="仿宋_GB2312"/>
          <w:sz w:val="32"/>
          <w:szCs w:val="32"/>
        </w:rPr>
        <w:t>情形</w:t>
      </w:r>
      <w:r w:rsidR="00D1761B" w:rsidRPr="000402FB">
        <w:rPr>
          <w:rFonts w:ascii="仿宋_GB2312" w:eastAsia="仿宋_GB2312" w:hAnsi="仿宋_GB2312" w:hint="eastAsia"/>
          <w:sz w:val="32"/>
          <w:szCs w:val="32"/>
        </w:rPr>
        <w:t>。申请人</w:t>
      </w:r>
      <w:r w:rsidR="00CE17C1" w:rsidRPr="000402FB">
        <w:rPr>
          <w:rFonts w:ascii="仿宋_GB2312" w:eastAsia="仿宋_GB2312" w:hAnsi="仿宋_GB2312" w:hint="eastAsia"/>
          <w:sz w:val="32"/>
          <w:szCs w:val="32"/>
        </w:rPr>
        <w:t>提出</w:t>
      </w:r>
      <w:r w:rsidR="00895173" w:rsidRPr="000402FB">
        <w:rPr>
          <w:rFonts w:ascii="仿宋_GB2312" w:eastAsia="仿宋_GB2312" w:hAnsi="仿宋_GB2312" w:hint="eastAsia"/>
          <w:sz w:val="32"/>
          <w:szCs w:val="32"/>
        </w:rPr>
        <w:t>的</w:t>
      </w:r>
      <w:r w:rsidR="00D1761B" w:rsidRPr="000402FB">
        <w:rPr>
          <w:rFonts w:ascii="仿宋_GB2312" w:eastAsia="仿宋_GB2312" w:hAnsi="仿宋_GB2312" w:hint="eastAsia"/>
          <w:sz w:val="32"/>
          <w:szCs w:val="32"/>
        </w:rPr>
        <w:t>“医院诊断时没有及时发现其颈椎寰枢关节半脱位，其于2018年3月20日</w:t>
      </w:r>
      <w:r w:rsidR="00895173" w:rsidRPr="000402FB">
        <w:rPr>
          <w:rFonts w:ascii="仿宋_GB2312" w:eastAsia="仿宋_GB2312" w:hAnsi="仿宋_GB2312" w:hint="eastAsia"/>
          <w:sz w:val="32"/>
          <w:szCs w:val="32"/>
        </w:rPr>
        <w:t>才被南山人民医院脊椎外科陈远武主任等诊断出颈椎寰枢关节半脱位”</w:t>
      </w:r>
      <w:r w:rsidR="00D1761B" w:rsidRPr="000402FB">
        <w:rPr>
          <w:rFonts w:ascii="仿宋_GB2312" w:eastAsia="仿宋_GB2312" w:hAnsi="仿宋_GB2312" w:hint="eastAsia"/>
          <w:sz w:val="32"/>
          <w:szCs w:val="32"/>
        </w:rPr>
        <w:t>主张不符合</w:t>
      </w:r>
      <w:r w:rsidRPr="000402FB">
        <w:rPr>
          <w:rFonts w:ascii="仿宋_GB2312" w:eastAsia="仿宋_GB2312" w:hAnsi="仿宋_GB2312" w:hint="eastAsia"/>
          <w:sz w:val="32"/>
          <w:szCs w:val="32"/>
        </w:rPr>
        <w:t>上述</w:t>
      </w:r>
      <w:r w:rsidR="00346BCD" w:rsidRPr="000402FB">
        <w:rPr>
          <w:rFonts w:ascii="仿宋_GB2312" w:eastAsia="仿宋_GB2312" w:hAnsi="仿宋_GB2312" w:hint="eastAsia"/>
          <w:sz w:val="32"/>
          <w:szCs w:val="32"/>
        </w:rPr>
        <w:t>规定的</w:t>
      </w:r>
      <w:r w:rsidR="00895173" w:rsidRPr="000402FB">
        <w:rPr>
          <w:rFonts w:ascii="仿宋_GB2312" w:eastAsia="仿宋_GB2312" w:hAnsi="仿宋_GB2312"/>
          <w:sz w:val="32"/>
          <w:szCs w:val="32"/>
        </w:rPr>
        <w:t>被延误</w:t>
      </w:r>
      <w:r w:rsidR="00346BCD" w:rsidRPr="000402FB">
        <w:rPr>
          <w:rFonts w:ascii="仿宋_GB2312" w:eastAsia="仿宋_GB2312" w:hAnsi="仿宋_GB2312"/>
          <w:sz w:val="32"/>
          <w:szCs w:val="32"/>
        </w:rPr>
        <w:t>时间不计算在工伤认定申请时限内的情形</w:t>
      </w:r>
      <w:r w:rsidR="00346BCD" w:rsidRPr="000402FB">
        <w:rPr>
          <w:rFonts w:ascii="仿宋_GB2312" w:eastAsia="仿宋_GB2312" w:hAnsi="仿宋_GB2312" w:hint="eastAsia"/>
          <w:sz w:val="32"/>
          <w:szCs w:val="32"/>
        </w:rPr>
        <w:t>。</w:t>
      </w:r>
    </w:p>
    <w:bookmarkEnd w:id="1"/>
    <w:p w:rsidR="00F31942" w:rsidRPr="000402FB" w:rsidRDefault="00A2342F" w:rsidP="00346BCD">
      <w:pPr>
        <w:adjustRightInd w:val="0"/>
        <w:snapToGrid w:val="0"/>
        <w:spacing w:line="360" w:lineRule="auto"/>
        <w:ind w:firstLineChars="200" w:firstLine="640"/>
        <w:rPr>
          <w:rFonts w:ascii="仿宋_GB2312" w:eastAsia="仿宋_GB2312"/>
          <w:sz w:val="32"/>
        </w:rPr>
      </w:pPr>
      <w:r w:rsidRPr="000402FB">
        <w:rPr>
          <w:rFonts w:ascii="仿宋_GB2312" w:eastAsia="仿宋_GB2312" w:hint="eastAsia"/>
          <w:sz w:val="32"/>
        </w:rPr>
        <w:t>综上，</w:t>
      </w:r>
      <w:r w:rsidR="00BB0C66" w:rsidRPr="000402FB">
        <w:rPr>
          <w:rFonts w:ascii="仿宋_GB2312" w:eastAsia="仿宋_GB2312" w:hint="eastAsia"/>
          <w:sz w:val="32"/>
        </w:rPr>
        <w:t>被申请人</w:t>
      </w:r>
      <w:r w:rsidRPr="000402FB">
        <w:rPr>
          <w:rFonts w:ascii="仿宋_GB2312" w:eastAsia="仿宋_GB2312" w:hint="eastAsia"/>
          <w:sz w:val="32"/>
        </w:rPr>
        <w:t>认</w:t>
      </w:r>
      <w:r w:rsidR="00346BCD" w:rsidRPr="000402FB">
        <w:rPr>
          <w:rFonts w:ascii="仿宋_GB2312" w:eastAsia="仿宋_GB2312" w:hint="eastAsia"/>
          <w:sz w:val="32"/>
        </w:rPr>
        <w:t>定</w:t>
      </w:r>
      <w:r w:rsidR="00346BCD" w:rsidRPr="000402FB">
        <w:rPr>
          <w:rFonts w:ascii="仿宋_GB2312" w:eastAsia="仿宋_GB2312" w:hAnsi="仿宋_GB2312" w:hint="eastAsia"/>
          <w:sz w:val="32"/>
        </w:rPr>
        <w:t>申请人提出的工伤认定申请已超过法规或规章规定的受理期限，不予受理申请人的申请</w:t>
      </w:r>
      <w:r w:rsidR="00F31942" w:rsidRPr="000402FB">
        <w:rPr>
          <w:rFonts w:ascii="仿宋_GB2312" w:eastAsia="仿宋_GB2312" w:hint="eastAsia"/>
          <w:sz w:val="32"/>
        </w:rPr>
        <w:t>，并无违法或不当，依法应予维持。申请人的复议请求缺乏法律依据，</w:t>
      </w:r>
      <w:r w:rsidR="00346BCD" w:rsidRPr="000402FB">
        <w:rPr>
          <w:rFonts w:ascii="仿宋_GB2312" w:eastAsia="仿宋_GB2312" w:hint="eastAsia"/>
          <w:sz w:val="32"/>
        </w:rPr>
        <w:t>本机关</w:t>
      </w:r>
      <w:r w:rsidR="00F31942" w:rsidRPr="000402FB">
        <w:rPr>
          <w:rFonts w:ascii="仿宋_GB2312" w:eastAsia="仿宋_GB2312" w:hint="eastAsia"/>
          <w:sz w:val="32"/>
        </w:rPr>
        <w:t>不予支持。</w:t>
      </w:r>
      <w:r w:rsidR="00F31942" w:rsidRPr="000402FB">
        <w:rPr>
          <w:rFonts w:ascii="仿宋_GB2312" w:eastAsia="仿宋_GB2312" w:hAnsi="仿宋_GB2312"/>
          <w:sz w:val="32"/>
        </w:rPr>
        <w:t>根据《中华人民共和国行政复议法》第二十八条第一款第（一）项的规定，</w:t>
      </w:r>
      <w:r w:rsidR="00346BCD" w:rsidRPr="000402FB">
        <w:rPr>
          <w:rFonts w:ascii="仿宋_GB2312" w:eastAsia="仿宋_GB2312" w:hAnsi="仿宋_GB2312" w:hint="eastAsia"/>
          <w:sz w:val="32"/>
        </w:rPr>
        <w:t>本机关</w:t>
      </w:r>
      <w:proofErr w:type="gramStart"/>
      <w:r w:rsidR="00F31942" w:rsidRPr="000402FB">
        <w:rPr>
          <w:rFonts w:ascii="仿宋_GB2312" w:eastAsia="仿宋_GB2312" w:hAnsi="仿宋_GB2312"/>
          <w:sz w:val="32"/>
        </w:rPr>
        <w:t>作出</w:t>
      </w:r>
      <w:proofErr w:type="gramEnd"/>
      <w:r w:rsidR="00F31942" w:rsidRPr="000402FB">
        <w:rPr>
          <w:rFonts w:ascii="仿宋_GB2312" w:eastAsia="仿宋_GB2312" w:hAnsi="仿宋_GB2312"/>
          <w:sz w:val="32"/>
        </w:rPr>
        <w:t>复议决定如下：</w:t>
      </w:r>
    </w:p>
    <w:p w:rsidR="00F31942" w:rsidRPr="000402FB" w:rsidRDefault="00F31942" w:rsidP="00346BCD">
      <w:pPr>
        <w:adjustRightInd w:val="0"/>
        <w:snapToGrid w:val="0"/>
        <w:spacing w:line="360" w:lineRule="auto"/>
        <w:rPr>
          <w:rFonts w:ascii="仿宋_GB2312" w:eastAsia="仿宋_GB2312" w:hAnsi="仿宋_GB2312"/>
          <w:sz w:val="32"/>
        </w:rPr>
      </w:pPr>
      <w:r w:rsidRPr="000402FB">
        <w:rPr>
          <w:rFonts w:ascii="仿宋_GB2312" w:eastAsia="仿宋_GB2312" w:hAnsi="仿宋_GB2312" w:hint="eastAsia"/>
          <w:sz w:val="32"/>
        </w:rPr>
        <w:t xml:space="preserve">    维持被申请人深圳市人力资源和社会保障局</w:t>
      </w:r>
      <w:r w:rsidR="00346BCD" w:rsidRPr="000402FB">
        <w:rPr>
          <w:rFonts w:ascii="仿宋_GB2312" w:eastAsia="仿宋_GB2312" w:hAnsi="仿宋_GB2312" w:hint="eastAsia"/>
          <w:sz w:val="32"/>
        </w:rPr>
        <w:t>于2018年4月16日</w:t>
      </w:r>
      <w:proofErr w:type="gramStart"/>
      <w:r w:rsidR="0045586F" w:rsidRPr="000402FB">
        <w:rPr>
          <w:rFonts w:ascii="仿宋_GB2312" w:eastAsia="仿宋_GB2312" w:hAnsi="仿宋_GB2312" w:hint="eastAsia"/>
          <w:sz w:val="32"/>
        </w:rPr>
        <w:t>作出</w:t>
      </w:r>
      <w:proofErr w:type="gramEnd"/>
      <w:r w:rsidR="0045586F" w:rsidRPr="000402FB">
        <w:rPr>
          <w:rFonts w:ascii="仿宋_GB2312" w:eastAsia="仿宋_GB2312" w:hAnsi="仿宋_GB2312" w:hint="eastAsia"/>
          <w:sz w:val="32"/>
        </w:rPr>
        <w:t>的</w:t>
      </w:r>
      <w:r w:rsidR="00346BCD" w:rsidRPr="000402FB">
        <w:rPr>
          <w:rFonts w:ascii="仿宋_GB2312" w:eastAsia="仿宋_GB2312" w:hAnsi="仿宋_GB2312" w:hint="eastAsia"/>
          <w:sz w:val="32"/>
        </w:rPr>
        <w:t>深</w:t>
      </w:r>
      <w:proofErr w:type="gramStart"/>
      <w:r w:rsidR="00346BCD" w:rsidRPr="000402FB">
        <w:rPr>
          <w:rFonts w:ascii="仿宋_GB2312" w:eastAsia="仿宋_GB2312" w:hAnsi="仿宋_GB2312" w:hint="eastAsia"/>
          <w:sz w:val="32"/>
        </w:rPr>
        <w:t>人社受字</w:t>
      </w:r>
      <w:proofErr w:type="gramEnd"/>
      <w:r w:rsidR="001477D1" w:rsidRPr="000402FB">
        <w:rPr>
          <w:rFonts w:ascii="仿宋_GB2312" w:eastAsia="仿宋_GB2312" w:hAnsi="仿宋_GB2312" w:hint="eastAsia"/>
          <w:sz w:val="32"/>
        </w:rPr>
        <w:t>【2018】</w:t>
      </w:r>
      <w:r w:rsidR="00346BCD" w:rsidRPr="000402FB">
        <w:rPr>
          <w:rFonts w:ascii="仿宋_GB2312" w:eastAsia="仿宋_GB2312" w:hAnsi="仿宋_GB2312" w:hint="eastAsia"/>
          <w:sz w:val="32"/>
        </w:rPr>
        <w:t>第</w:t>
      </w:r>
      <w:r w:rsidR="00836BCB" w:rsidRPr="000402FB">
        <w:rPr>
          <w:rFonts w:ascii="仿宋_GB2312" w:eastAsia="仿宋_GB2312" w:hAnsi="仿宋_GB2312" w:hint="eastAsia"/>
          <w:sz w:val="32"/>
        </w:rPr>
        <w:t>××</w:t>
      </w:r>
      <w:r w:rsidR="00346BCD" w:rsidRPr="000402FB">
        <w:rPr>
          <w:rFonts w:ascii="仿宋_GB2312" w:eastAsia="仿宋_GB2312" w:hAnsi="仿宋_GB2312" w:hint="eastAsia"/>
          <w:sz w:val="32"/>
        </w:rPr>
        <w:t>号《不予受理决定书》</w:t>
      </w:r>
      <w:r w:rsidRPr="000402FB">
        <w:rPr>
          <w:rFonts w:ascii="仿宋_GB2312" w:eastAsia="仿宋_GB2312" w:hAnsi="仿宋_GB2312" w:hint="eastAsia"/>
          <w:sz w:val="32"/>
        </w:rPr>
        <w:t>。</w:t>
      </w:r>
    </w:p>
    <w:p w:rsidR="00F31942" w:rsidRPr="000402FB" w:rsidRDefault="00F31942" w:rsidP="00346BCD">
      <w:pPr>
        <w:adjustRightInd w:val="0"/>
        <w:snapToGrid w:val="0"/>
        <w:spacing w:line="360" w:lineRule="auto"/>
        <w:ind w:firstLineChars="200" w:firstLine="640"/>
        <w:rPr>
          <w:rFonts w:ascii="仿宋_GB2312" w:eastAsia="仿宋_GB2312" w:hAnsi="仿宋_GB2312"/>
          <w:sz w:val="32"/>
        </w:rPr>
      </w:pPr>
      <w:r w:rsidRPr="000402FB">
        <w:rPr>
          <w:rFonts w:ascii="仿宋_GB2312" w:eastAsia="仿宋_GB2312" w:hAnsi="仿宋_GB2312"/>
          <w:sz w:val="32"/>
        </w:rPr>
        <w:t>本复议决定书一经送达，即发生法律效力。申请人如对本复议决定不服，可自收到复议决定书之日起十五日内向</w:t>
      </w:r>
      <w:r w:rsidR="00111ED9" w:rsidRPr="000402FB">
        <w:rPr>
          <w:rFonts w:ascii="仿宋_GB2312" w:eastAsia="仿宋_GB2312" w:hAnsi="仿宋_GB2312" w:hint="eastAsia"/>
          <w:sz w:val="32"/>
        </w:rPr>
        <w:t>深圳市</w:t>
      </w:r>
      <w:r w:rsidR="00111ED9" w:rsidRPr="000402FB">
        <w:rPr>
          <w:rFonts w:ascii="仿宋_GB2312" w:eastAsia="仿宋_GB2312" w:hAnsi="仿宋_GB2312"/>
          <w:sz w:val="32"/>
        </w:rPr>
        <w:t>盐田区</w:t>
      </w:r>
      <w:r w:rsidRPr="000402FB">
        <w:rPr>
          <w:rFonts w:ascii="仿宋_GB2312" w:eastAsia="仿宋_GB2312" w:hAnsi="仿宋_GB2312"/>
          <w:sz w:val="32"/>
        </w:rPr>
        <w:t>人民法院提起诉讼。</w:t>
      </w:r>
    </w:p>
    <w:p w:rsidR="0045586F" w:rsidRPr="000402FB" w:rsidRDefault="0045586F" w:rsidP="00346BCD">
      <w:pPr>
        <w:adjustRightInd w:val="0"/>
        <w:snapToGrid w:val="0"/>
        <w:spacing w:line="360" w:lineRule="auto"/>
        <w:ind w:firstLineChars="200" w:firstLine="640"/>
        <w:rPr>
          <w:rFonts w:ascii="仿宋_GB2312" w:eastAsia="仿宋_GB2312" w:hAnsi="仿宋_GB2312"/>
          <w:sz w:val="32"/>
        </w:rPr>
      </w:pPr>
    </w:p>
    <w:p w:rsidR="00F31942" w:rsidRPr="000402FB" w:rsidRDefault="00F31942" w:rsidP="00346BCD">
      <w:pPr>
        <w:adjustRightInd w:val="0"/>
        <w:snapToGrid w:val="0"/>
        <w:spacing w:line="360" w:lineRule="auto"/>
        <w:ind w:firstLineChars="1700" w:firstLine="5440"/>
        <w:rPr>
          <w:rFonts w:ascii="仿宋_GB2312" w:eastAsia="仿宋_GB2312" w:hAnsi="仿宋_GB2312"/>
          <w:sz w:val="32"/>
        </w:rPr>
      </w:pPr>
      <w:r w:rsidRPr="000402FB">
        <w:rPr>
          <w:rFonts w:ascii="仿宋_GB2312" w:eastAsia="仿宋_GB2312" w:hAnsi="仿宋_GB2312"/>
          <w:sz w:val="32"/>
        </w:rPr>
        <w:t>深圳市人民政府</w:t>
      </w:r>
    </w:p>
    <w:p w:rsidR="00F31942" w:rsidRDefault="00F31942" w:rsidP="00346BCD">
      <w:pPr>
        <w:adjustRightInd w:val="0"/>
        <w:snapToGrid w:val="0"/>
        <w:spacing w:line="360" w:lineRule="auto"/>
        <w:ind w:firstLineChars="1700" w:firstLine="5440"/>
      </w:pPr>
      <w:r w:rsidRPr="000402FB">
        <w:rPr>
          <w:rFonts w:ascii="仿宋_GB2312" w:eastAsia="仿宋_GB2312" w:hAnsi="仿宋_GB2312" w:hint="eastAsia"/>
          <w:sz w:val="32"/>
        </w:rPr>
        <w:t>201</w:t>
      </w:r>
      <w:r w:rsidR="00A76741" w:rsidRPr="000402FB">
        <w:rPr>
          <w:rFonts w:ascii="仿宋_GB2312" w:eastAsia="仿宋_GB2312" w:hAnsi="仿宋_GB2312" w:hint="eastAsia"/>
          <w:sz w:val="32"/>
        </w:rPr>
        <w:t>8</w:t>
      </w:r>
      <w:r w:rsidRPr="000402FB">
        <w:rPr>
          <w:rFonts w:ascii="仿宋_GB2312" w:eastAsia="仿宋_GB2312" w:hAnsi="仿宋_GB2312"/>
          <w:sz w:val="32"/>
        </w:rPr>
        <w:t>年</w:t>
      </w:r>
      <w:r w:rsidR="00CD6C07" w:rsidRPr="000402FB">
        <w:rPr>
          <w:rFonts w:ascii="仿宋_GB2312" w:eastAsia="仿宋_GB2312" w:hAnsi="仿宋_GB2312" w:hint="eastAsia"/>
          <w:sz w:val="32"/>
        </w:rPr>
        <w:t>6</w:t>
      </w:r>
      <w:r w:rsidRPr="000402FB">
        <w:rPr>
          <w:rFonts w:ascii="仿宋_GB2312" w:eastAsia="仿宋_GB2312" w:hAnsi="仿宋_GB2312"/>
          <w:sz w:val="32"/>
        </w:rPr>
        <w:t>月</w:t>
      </w:r>
      <w:r w:rsidR="00F005C0" w:rsidRPr="000402FB">
        <w:rPr>
          <w:rFonts w:ascii="仿宋_GB2312" w:eastAsia="仿宋_GB2312" w:hAnsi="仿宋_GB2312" w:hint="eastAsia"/>
          <w:sz w:val="32"/>
        </w:rPr>
        <w:t>7</w:t>
      </w:r>
      <w:r w:rsidRPr="000402FB">
        <w:rPr>
          <w:rFonts w:ascii="仿宋_GB2312" w:eastAsia="仿宋_GB2312" w:hAnsi="仿宋_GB2312"/>
          <w:sz w:val="32"/>
        </w:rPr>
        <w:t>日</w:t>
      </w:r>
    </w:p>
    <w:sectPr w:rsidR="00F31942" w:rsidSect="00003A5B">
      <w:footerReference w:type="even" r:id="rId10"/>
      <w:footerReference w:type="default" r:id="rId11"/>
      <w:footnotePr>
        <w:pos w:val="beneathText"/>
      </w:footnotePr>
      <w:pgSz w:w="11905" w:h="16837" w:code="9"/>
      <w:pgMar w:top="2098" w:right="1474" w:bottom="1418" w:left="1588" w:header="0" w:footer="0" w:gutter="0"/>
      <w:pgNumType w:fmt="numberInDash"/>
      <w:cols w:space="720"/>
      <w:docGrid w:linePitch="360" w:charSpace="143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1E07" w:rsidRDefault="00B81E07" w:rsidP="00F31942">
      <w:r>
        <w:separator/>
      </w:r>
    </w:p>
  </w:endnote>
  <w:endnote w:type="continuationSeparator" w:id="0">
    <w:p w:rsidR="00B81E07" w:rsidRDefault="00B81E07" w:rsidP="00F3194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等线">
    <w:altName w:val="Arial Unicode MS"/>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altName w:val="Arial Unicode MS"/>
    <w:panose1 w:val="02010600030101010101"/>
    <w:charset w:val="86"/>
    <w:family w:val="auto"/>
    <w:pitch w:val="variable"/>
    <w:sig w:usb0="A00002BF"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宋体" w:hAnsi="宋体"/>
        <w:sz w:val="28"/>
        <w:szCs w:val="28"/>
      </w:rPr>
      <w:id w:val="70301893"/>
      <w:docPartObj>
        <w:docPartGallery w:val="Page Numbers (Bottom of Page)"/>
        <w:docPartUnique/>
      </w:docPartObj>
    </w:sdtPr>
    <w:sdtContent>
      <w:p w:rsidR="00F31942" w:rsidRPr="00F31942" w:rsidRDefault="00690EF1">
        <w:pPr>
          <w:pStyle w:val="a4"/>
          <w:rPr>
            <w:rFonts w:ascii="宋体" w:hAnsi="宋体"/>
            <w:sz w:val="28"/>
            <w:szCs w:val="28"/>
          </w:rPr>
        </w:pPr>
        <w:r w:rsidRPr="00F31942">
          <w:rPr>
            <w:rFonts w:ascii="宋体" w:hAnsi="宋体"/>
            <w:sz w:val="28"/>
            <w:szCs w:val="28"/>
          </w:rPr>
          <w:fldChar w:fldCharType="begin"/>
        </w:r>
        <w:r w:rsidR="00F31942" w:rsidRPr="00F31942">
          <w:rPr>
            <w:rFonts w:ascii="宋体" w:hAnsi="宋体"/>
            <w:sz w:val="28"/>
            <w:szCs w:val="28"/>
          </w:rPr>
          <w:instrText xml:space="preserve"> PAGE   \* MERGEFORMAT </w:instrText>
        </w:r>
        <w:r w:rsidRPr="00F31942">
          <w:rPr>
            <w:rFonts w:ascii="宋体" w:hAnsi="宋体"/>
            <w:sz w:val="28"/>
            <w:szCs w:val="28"/>
          </w:rPr>
          <w:fldChar w:fldCharType="separate"/>
        </w:r>
        <w:r w:rsidR="000402FB" w:rsidRPr="000402FB">
          <w:rPr>
            <w:rFonts w:ascii="宋体" w:hAnsi="宋体"/>
            <w:noProof/>
            <w:sz w:val="28"/>
            <w:szCs w:val="28"/>
            <w:lang w:val="zh-CN"/>
          </w:rPr>
          <w:t>-</w:t>
        </w:r>
        <w:r w:rsidR="000402FB">
          <w:rPr>
            <w:rFonts w:ascii="宋体" w:hAnsi="宋体"/>
            <w:noProof/>
            <w:sz w:val="28"/>
            <w:szCs w:val="28"/>
          </w:rPr>
          <w:t xml:space="preserve"> 4 -</w:t>
        </w:r>
        <w:r w:rsidRPr="00F31942">
          <w:rPr>
            <w:rFonts w:ascii="宋体" w:hAnsi="宋体"/>
            <w:sz w:val="28"/>
            <w:szCs w:val="28"/>
          </w:rPr>
          <w:fldChar w:fldCharType="end"/>
        </w:r>
      </w:p>
    </w:sdtContent>
  </w:sdt>
  <w:p w:rsidR="00F31942" w:rsidRPr="00F31942" w:rsidRDefault="00F31942">
    <w:pPr>
      <w:pStyle w:val="a4"/>
      <w:rPr>
        <w:rFonts w:ascii="宋体" w:hAnsi="宋体"/>
        <w:sz w:val="28"/>
        <w:szCs w:val="28"/>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301891"/>
      <w:docPartObj>
        <w:docPartGallery w:val="Page Numbers (Bottom of Page)"/>
        <w:docPartUnique/>
      </w:docPartObj>
    </w:sdtPr>
    <w:sdtEndPr>
      <w:rPr>
        <w:rFonts w:ascii="宋体" w:hAnsi="宋体"/>
        <w:sz w:val="28"/>
        <w:szCs w:val="28"/>
      </w:rPr>
    </w:sdtEndPr>
    <w:sdtContent>
      <w:p w:rsidR="00F31942" w:rsidRPr="00F31942" w:rsidRDefault="00690EF1">
        <w:pPr>
          <w:pStyle w:val="a4"/>
          <w:jc w:val="right"/>
          <w:rPr>
            <w:rFonts w:ascii="宋体" w:hAnsi="宋体"/>
            <w:sz w:val="28"/>
            <w:szCs w:val="28"/>
          </w:rPr>
        </w:pPr>
        <w:r w:rsidRPr="00F31942">
          <w:rPr>
            <w:rFonts w:ascii="宋体" w:hAnsi="宋体"/>
            <w:sz w:val="28"/>
            <w:szCs w:val="28"/>
          </w:rPr>
          <w:fldChar w:fldCharType="begin"/>
        </w:r>
        <w:r w:rsidR="00F31942" w:rsidRPr="00F31942">
          <w:rPr>
            <w:rFonts w:ascii="宋体" w:hAnsi="宋体"/>
            <w:sz w:val="28"/>
            <w:szCs w:val="28"/>
          </w:rPr>
          <w:instrText xml:space="preserve"> PAGE   \* MERGEFORMAT </w:instrText>
        </w:r>
        <w:r w:rsidRPr="00F31942">
          <w:rPr>
            <w:rFonts w:ascii="宋体" w:hAnsi="宋体"/>
            <w:sz w:val="28"/>
            <w:szCs w:val="28"/>
          </w:rPr>
          <w:fldChar w:fldCharType="separate"/>
        </w:r>
        <w:r w:rsidR="000402FB" w:rsidRPr="000402FB">
          <w:rPr>
            <w:rFonts w:ascii="宋体" w:hAnsi="宋体"/>
            <w:noProof/>
            <w:sz w:val="28"/>
            <w:szCs w:val="28"/>
            <w:lang w:val="zh-CN"/>
          </w:rPr>
          <w:t>-</w:t>
        </w:r>
        <w:r w:rsidR="000402FB">
          <w:rPr>
            <w:rFonts w:ascii="宋体" w:hAnsi="宋体"/>
            <w:noProof/>
            <w:sz w:val="28"/>
            <w:szCs w:val="28"/>
          </w:rPr>
          <w:t xml:space="preserve"> 5 -</w:t>
        </w:r>
        <w:r w:rsidRPr="00F31942">
          <w:rPr>
            <w:rFonts w:ascii="宋体" w:hAnsi="宋体"/>
            <w:sz w:val="28"/>
            <w:szCs w:val="28"/>
          </w:rPr>
          <w:fldChar w:fldCharType="end"/>
        </w:r>
      </w:p>
    </w:sdtContent>
  </w:sdt>
  <w:p w:rsidR="00245A98" w:rsidRPr="00F31942" w:rsidRDefault="00B81E07">
    <w:pPr>
      <w:pStyle w:val="a4"/>
      <w:jc w:val="center"/>
      <w:rPr>
        <w:rFonts w:ascii="宋体" w:hAnsi="宋体"/>
        <w:sz w:val="28"/>
        <w:szCs w:val="2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1E07" w:rsidRDefault="00B81E07" w:rsidP="00F31942">
      <w:r>
        <w:separator/>
      </w:r>
    </w:p>
  </w:footnote>
  <w:footnote w:type="continuationSeparator" w:id="0">
    <w:p w:rsidR="00B81E07" w:rsidRDefault="00B81E07" w:rsidP="00F3194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lvl w:ilvl="0">
      <w:start w:val="1"/>
      <w:numFmt w:val="japaneseCounting"/>
      <w:lvlText w:val="%1、"/>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nsid w:val="0000000B"/>
    <w:multiLevelType w:val="multilevel"/>
    <w:tmpl w:val="0000000B"/>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evenAndOddHeaders/>
  <w:drawingGridHorizontalSpacing w:val="140"/>
  <w:drawingGridVerticalSpacing w:val="156"/>
  <w:displayHorizontalDrawingGridEvery w:val="0"/>
  <w:displayVerticalDrawingGridEvery w:val="2"/>
  <w:characterSpacingControl w:val="compressPunctuation"/>
  <w:hdrShapeDefaults>
    <o:shapedefaults v:ext="edit" spidmax="5122"/>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31942"/>
    <w:rsid w:val="00003A5B"/>
    <w:rsid w:val="00021D7C"/>
    <w:rsid w:val="000402FB"/>
    <w:rsid w:val="0007301B"/>
    <w:rsid w:val="00074154"/>
    <w:rsid w:val="00080D24"/>
    <w:rsid w:val="00082C72"/>
    <w:rsid w:val="00091C38"/>
    <w:rsid w:val="00096A74"/>
    <w:rsid w:val="000B0005"/>
    <w:rsid w:val="00100D7A"/>
    <w:rsid w:val="00111ED9"/>
    <w:rsid w:val="001477D1"/>
    <w:rsid w:val="0015580C"/>
    <w:rsid w:val="00172D70"/>
    <w:rsid w:val="001776E0"/>
    <w:rsid w:val="00177E7D"/>
    <w:rsid w:val="001861B8"/>
    <w:rsid w:val="001A45DE"/>
    <w:rsid w:val="001F14EB"/>
    <w:rsid w:val="001F54B5"/>
    <w:rsid w:val="001F7830"/>
    <w:rsid w:val="00215554"/>
    <w:rsid w:val="002266AE"/>
    <w:rsid w:val="0023417A"/>
    <w:rsid w:val="002461ED"/>
    <w:rsid w:val="002A41DD"/>
    <w:rsid w:val="002A607C"/>
    <w:rsid w:val="002B3177"/>
    <w:rsid w:val="002C253A"/>
    <w:rsid w:val="002E7ED3"/>
    <w:rsid w:val="00306F96"/>
    <w:rsid w:val="00335C5A"/>
    <w:rsid w:val="00335E34"/>
    <w:rsid w:val="00346BCD"/>
    <w:rsid w:val="003603BD"/>
    <w:rsid w:val="00370609"/>
    <w:rsid w:val="00381ED6"/>
    <w:rsid w:val="003A44E1"/>
    <w:rsid w:val="003D575D"/>
    <w:rsid w:val="003D5DDC"/>
    <w:rsid w:val="003F2AFC"/>
    <w:rsid w:val="003F4799"/>
    <w:rsid w:val="004375C6"/>
    <w:rsid w:val="00437CD6"/>
    <w:rsid w:val="00452A4C"/>
    <w:rsid w:val="0045586F"/>
    <w:rsid w:val="00472EB6"/>
    <w:rsid w:val="00481CBA"/>
    <w:rsid w:val="00484D83"/>
    <w:rsid w:val="004920C8"/>
    <w:rsid w:val="004A3289"/>
    <w:rsid w:val="004D11B1"/>
    <w:rsid w:val="004D1D93"/>
    <w:rsid w:val="004D2D80"/>
    <w:rsid w:val="004E19C2"/>
    <w:rsid w:val="004E5F4C"/>
    <w:rsid w:val="00500D1C"/>
    <w:rsid w:val="00526BF2"/>
    <w:rsid w:val="00545168"/>
    <w:rsid w:val="00545FEF"/>
    <w:rsid w:val="005612DF"/>
    <w:rsid w:val="00587C23"/>
    <w:rsid w:val="005935F8"/>
    <w:rsid w:val="005B2CC0"/>
    <w:rsid w:val="005B3DB9"/>
    <w:rsid w:val="006033D6"/>
    <w:rsid w:val="00605C78"/>
    <w:rsid w:val="00611D1E"/>
    <w:rsid w:val="0061310A"/>
    <w:rsid w:val="00636218"/>
    <w:rsid w:val="00642B4F"/>
    <w:rsid w:val="0066006E"/>
    <w:rsid w:val="006711E3"/>
    <w:rsid w:val="00690EF1"/>
    <w:rsid w:val="006B26B9"/>
    <w:rsid w:val="006B59BA"/>
    <w:rsid w:val="006C6C87"/>
    <w:rsid w:val="006E4D25"/>
    <w:rsid w:val="006F0C37"/>
    <w:rsid w:val="007632AE"/>
    <w:rsid w:val="007800D2"/>
    <w:rsid w:val="00793DFD"/>
    <w:rsid w:val="00796DC3"/>
    <w:rsid w:val="0083334F"/>
    <w:rsid w:val="00836BCB"/>
    <w:rsid w:val="00837CCD"/>
    <w:rsid w:val="00840457"/>
    <w:rsid w:val="00860549"/>
    <w:rsid w:val="00876BD5"/>
    <w:rsid w:val="00895173"/>
    <w:rsid w:val="008A4499"/>
    <w:rsid w:val="008F4203"/>
    <w:rsid w:val="008F56BE"/>
    <w:rsid w:val="00923FB9"/>
    <w:rsid w:val="009A5A93"/>
    <w:rsid w:val="009C6337"/>
    <w:rsid w:val="009F181C"/>
    <w:rsid w:val="009F4CE3"/>
    <w:rsid w:val="00A0661E"/>
    <w:rsid w:val="00A11A8B"/>
    <w:rsid w:val="00A2342F"/>
    <w:rsid w:val="00A41C5B"/>
    <w:rsid w:val="00A76741"/>
    <w:rsid w:val="00AA7D71"/>
    <w:rsid w:val="00AB3D32"/>
    <w:rsid w:val="00AD233D"/>
    <w:rsid w:val="00AE43E2"/>
    <w:rsid w:val="00B142EE"/>
    <w:rsid w:val="00B25719"/>
    <w:rsid w:val="00B46BD2"/>
    <w:rsid w:val="00B46D5F"/>
    <w:rsid w:val="00B579D9"/>
    <w:rsid w:val="00B712E5"/>
    <w:rsid w:val="00B74D44"/>
    <w:rsid w:val="00B76D0F"/>
    <w:rsid w:val="00B81E07"/>
    <w:rsid w:val="00B9090E"/>
    <w:rsid w:val="00BB0C66"/>
    <w:rsid w:val="00BB680D"/>
    <w:rsid w:val="00BD4C3A"/>
    <w:rsid w:val="00BE2C6A"/>
    <w:rsid w:val="00C1530D"/>
    <w:rsid w:val="00C376CD"/>
    <w:rsid w:val="00C47952"/>
    <w:rsid w:val="00C47AF3"/>
    <w:rsid w:val="00C71594"/>
    <w:rsid w:val="00C72389"/>
    <w:rsid w:val="00C74D4F"/>
    <w:rsid w:val="00C8677A"/>
    <w:rsid w:val="00CB198C"/>
    <w:rsid w:val="00CC4287"/>
    <w:rsid w:val="00CD00E7"/>
    <w:rsid w:val="00CD4981"/>
    <w:rsid w:val="00CD6C07"/>
    <w:rsid w:val="00CE0B00"/>
    <w:rsid w:val="00CE17C1"/>
    <w:rsid w:val="00CE7AA2"/>
    <w:rsid w:val="00CF66DC"/>
    <w:rsid w:val="00D007DC"/>
    <w:rsid w:val="00D03561"/>
    <w:rsid w:val="00D1761B"/>
    <w:rsid w:val="00D53B5B"/>
    <w:rsid w:val="00D55153"/>
    <w:rsid w:val="00D556DD"/>
    <w:rsid w:val="00D81FF5"/>
    <w:rsid w:val="00DE1AFD"/>
    <w:rsid w:val="00DF7A2D"/>
    <w:rsid w:val="00E06B0A"/>
    <w:rsid w:val="00E070FF"/>
    <w:rsid w:val="00E21AF9"/>
    <w:rsid w:val="00E408FC"/>
    <w:rsid w:val="00E467ED"/>
    <w:rsid w:val="00E66D45"/>
    <w:rsid w:val="00E84F13"/>
    <w:rsid w:val="00EA2381"/>
    <w:rsid w:val="00EC416F"/>
    <w:rsid w:val="00EC65AF"/>
    <w:rsid w:val="00ED2584"/>
    <w:rsid w:val="00F005C0"/>
    <w:rsid w:val="00F21491"/>
    <w:rsid w:val="00F230F5"/>
    <w:rsid w:val="00F31942"/>
    <w:rsid w:val="00F64448"/>
    <w:rsid w:val="00F76631"/>
    <w:rsid w:val="00F8308E"/>
    <w:rsid w:val="00F9417A"/>
    <w:rsid w:val="00FC2C18"/>
    <w:rsid w:val="00FC584A"/>
    <w:rsid w:val="00FD5053"/>
    <w:rsid w:val="00FD533A"/>
    <w:rsid w:val="00FE65A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1942"/>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3194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31942"/>
    <w:rPr>
      <w:sz w:val="18"/>
      <w:szCs w:val="18"/>
    </w:rPr>
  </w:style>
  <w:style w:type="paragraph" w:styleId="a4">
    <w:name w:val="footer"/>
    <w:basedOn w:val="a"/>
    <w:link w:val="Char0"/>
    <w:uiPriority w:val="99"/>
    <w:unhideWhenUsed/>
    <w:rsid w:val="00F31942"/>
    <w:pPr>
      <w:tabs>
        <w:tab w:val="center" w:pos="4153"/>
        <w:tab w:val="right" w:pos="8306"/>
      </w:tabs>
      <w:snapToGrid w:val="0"/>
      <w:jc w:val="left"/>
    </w:pPr>
    <w:rPr>
      <w:sz w:val="18"/>
      <w:szCs w:val="18"/>
    </w:rPr>
  </w:style>
  <w:style w:type="character" w:customStyle="1" w:styleId="Char0">
    <w:name w:val="页脚 Char"/>
    <w:basedOn w:val="a0"/>
    <w:link w:val="a4"/>
    <w:uiPriority w:val="99"/>
    <w:rsid w:val="00F31942"/>
    <w:rPr>
      <w:sz w:val="18"/>
      <w:szCs w:val="18"/>
    </w:rPr>
  </w:style>
  <w:style w:type="paragraph" w:styleId="a5">
    <w:name w:val="Revision"/>
    <w:hidden/>
    <w:uiPriority w:val="99"/>
    <w:semiHidden/>
    <w:rsid w:val="00CC4287"/>
    <w:rPr>
      <w:rFonts w:ascii="Times New Roman" w:eastAsia="宋体" w:hAnsi="Times New Roman" w:cs="Times New Roman"/>
      <w:kern w:val="0"/>
      <w:szCs w:val="21"/>
    </w:rPr>
  </w:style>
  <w:style w:type="paragraph" w:styleId="a6">
    <w:name w:val="Balloon Text"/>
    <w:basedOn w:val="a"/>
    <w:link w:val="Char1"/>
    <w:uiPriority w:val="99"/>
    <w:semiHidden/>
    <w:unhideWhenUsed/>
    <w:rsid w:val="00CC4287"/>
    <w:rPr>
      <w:sz w:val="18"/>
      <w:szCs w:val="18"/>
    </w:rPr>
  </w:style>
  <w:style w:type="character" w:customStyle="1" w:styleId="Char1">
    <w:name w:val="批注框文本 Char"/>
    <w:basedOn w:val="a0"/>
    <w:link w:val="a6"/>
    <w:uiPriority w:val="99"/>
    <w:semiHidden/>
    <w:rsid w:val="00CC4287"/>
    <w:rPr>
      <w:rFonts w:ascii="Times New Roman" w:eastAsia="宋体" w:hAnsi="Times New Roman" w:cs="Times New Roman"/>
      <w:kern w:val="0"/>
      <w:sz w:val="18"/>
      <w:szCs w:val="18"/>
    </w:rPr>
  </w:style>
  <w:style w:type="character" w:styleId="a7">
    <w:name w:val="Strong"/>
    <w:basedOn w:val="a0"/>
    <w:uiPriority w:val="22"/>
    <w:qFormat/>
    <w:rsid w:val="008F4203"/>
    <w:rPr>
      <w:b/>
      <w:bCs/>
    </w:rPr>
  </w:style>
  <w:style w:type="character" w:styleId="a8">
    <w:name w:val="Hyperlink"/>
    <w:basedOn w:val="a0"/>
    <w:uiPriority w:val="99"/>
    <w:semiHidden/>
    <w:unhideWhenUsed/>
    <w:rsid w:val="00082C7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SLC(37088,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javascript:SLC(37088,0)" TargetMode="External"/><Relationship Id="rId1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E84FCB-A8A9-432C-A38E-C65170E11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932</TotalTime>
  <Pages>5</Pages>
  <Words>398</Words>
  <Characters>2275</Characters>
  <Application>Microsoft Office Word</Application>
  <DocSecurity>0</DocSecurity>
  <Lines>18</Lines>
  <Paragraphs>5</Paragraphs>
  <ScaleCrop>false</ScaleCrop>
  <Company/>
  <LinksUpToDate>false</LinksUpToDate>
  <CharactersWithSpaces>2668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lilysqj</dc:creator>
  <cp:keywords/>
  <dc:description/>
  <cp:lastModifiedBy>lilysqj</cp:lastModifiedBy>
  <cp:revision>220</cp:revision>
  <cp:lastPrinted>2018-06-06T06:58:00Z</cp:lastPrinted>
  <dcterms:created xsi:type="dcterms:W3CDTF">2018-02-11T06:57:00Z</dcterms:created>
  <dcterms:modified xsi:type="dcterms:W3CDTF">2018-12-19T02:23:00Z</dcterms:modified>
</cp:coreProperties>
</file>