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深府行复〔2018〕542号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b/>
          <w:kern w:val="2"/>
          <w:sz w:val="32"/>
          <w:szCs w:val="32"/>
        </w:rPr>
        <w:t>申请人</w:t>
      </w:r>
      <w:r>
        <w:rPr>
          <w:rFonts w:hint="eastAsia" w:cs="宋体"/>
          <w:b/>
          <w:bCs/>
          <w:sz w:val="32"/>
          <w:szCs w:val="32"/>
        </w:rPr>
        <w:t>：</w:t>
      </w:r>
      <w:r>
        <w:rPr>
          <w:rFonts w:hint="eastAsia" w:ascii="仿宋_GB2312" w:eastAsia="仿宋_GB2312" w:cs="宋体"/>
          <w:bCs/>
          <w:sz w:val="32"/>
          <w:szCs w:val="32"/>
        </w:rPr>
        <w:t>郭某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黑体" w:eastAsia="黑体"/>
          <w:bCs/>
          <w:sz w:val="32"/>
        </w:rPr>
        <w:t>被申请人：</w:t>
      </w:r>
      <w:r>
        <w:rPr>
          <w:rFonts w:hint="eastAsia" w:ascii="仿宋_GB2312" w:eastAsia="仿宋_GB2312"/>
          <w:sz w:val="32"/>
        </w:rPr>
        <w:t>深圳市交通运输委员会</w:t>
      </w:r>
    </w:p>
    <w:p>
      <w:pPr>
        <w:spacing w:line="620" w:lineRule="exact"/>
        <w:ind w:firstLine="640" w:firstLineChars="200"/>
        <w:rPr>
          <w:rFonts w:eastAsia="仿宋_GB2312"/>
          <w:sz w:val="32"/>
        </w:rPr>
      </w:pPr>
      <w:bookmarkStart w:id="0" w:name="OLE_LINK14"/>
      <w:r>
        <w:rPr>
          <w:rFonts w:hint="eastAsia" w:eastAsia="仿宋_GB2312"/>
          <w:sz w:val="32"/>
        </w:rPr>
        <w:t>地址：</w:t>
      </w:r>
      <w:r>
        <w:rPr>
          <w:rFonts w:hint="eastAsia" w:ascii="仿宋_GB2312" w:eastAsia="仿宋_GB2312"/>
          <w:sz w:val="32"/>
        </w:rPr>
        <w:t>深圳市福田区香蜜湖街道竹子林紫竹七道16号公路主枢纽管理控制中心</w:t>
      </w:r>
    </w:p>
    <w:p>
      <w:pPr>
        <w:spacing w:line="62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hint="eastAsia" w:eastAsia="仿宋_GB2312"/>
          <w:sz w:val="32"/>
        </w:rPr>
        <w:t>法定代表人：</w:t>
      </w:r>
      <w:bookmarkEnd w:id="0"/>
      <w:r>
        <w:rPr>
          <w:rFonts w:hint="eastAsia" w:ascii="仿宋_GB2312" w:eastAsia="仿宋_GB2312"/>
          <w:sz w:val="32"/>
        </w:rPr>
        <w:t>于宝明，主任</w:t>
      </w:r>
    </w:p>
    <w:p>
      <w:pPr>
        <w:spacing w:line="62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申请人因不服被申请人</w:t>
      </w:r>
      <w:r>
        <w:rPr>
          <w:rFonts w:hint="eastAsia" w:ascii="仿宋_GB2312" w:hAnsi="仿宋_GB2312" w:eastAsia="仿宋_GB2312"/>
          <w:sz w:val="32"/>
          <w:szCs w:val="32"/>
        </w:rPr>
        <w:t>以深交罚决第××号《深圳市交通运输委员会行政处罚决定书》作出的行政处罚决定</w:t>
      </w:r>
      <w:r>
        <w:rPr>
          <w:rFonts w:hint="eastAsia" w:asci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/>
          <w:sz w:val="32"/>
        </w:rPr>
        <w:t>向本机关申请行政复议，</w:t>
      </w:r>
      <w:r>
        <w:rPr>
          <w:rFonts w:ascii="仿宋_GB2312" w:hAnsi="仿宋_GB2312" w:eastAsia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>
        <w:rPr>
          <w:rFonts w:hint="eastAsia" w:ascii="仿宋_GB2312" w:eastAsia="仿宋_GB2312"/>
          <w:sz w:val="32"/>
        </w:rPr>
        <w:t>由于申请人所住的区域出租车的覆盖率非常低，造成今天的局面是由于被申请人的工作责任不到位，被申请人没有履行好职责所造成的。申请人对于法规政策当初制定的不合理提出异议。由于申请人现在生活困难，无法承担如此巨大的罚款。请求撤销</w:t>
      </w:r>
      <w:r>
        <w:rPr>
          <w:rFonts w:hint="eastAsia" w:ascii="仿宋_GB2312" w:eastAsia="仿宋_GB2312" w:cs="仿宋_GB2312"/>
          <w:sz w:val="32"/>
          <w:szCs w:val="32"/>
        </w:rPr>
        <w:t>被申请人</w:t>
      </w:r>
      <w:r>
        <w:rPr>
          <w:rFonts w:hint="eastAsia" w:ascii="仿宋_GB2312" w:hAnsi="仿宋_GB2312" w:eastAsia="仿宋_GB2312"/>
          <w:sz w:val="32"/>
          <w:szCs w:val="32"/>
        </w:rPr>
        <w:t>以深交罚决第××号《深圳市交通运输委员会行政处罚决定书》作出的行政处罚决定。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被申请人答复称：</w:t>
      </w:r>
      <w:r>
        <w:rPr>
          <w:rFonts w:hint="eastAsia" w:ascii="仿宋_GB2312" w:eastAsia="仿宋_GB2312"/>
          <w:sz w:val="32"/>
          <w:szCs w:val="32"/>
        </w:rPr>
        <w:t>一、案件事实清楚、证据确凿。2018年5月18日10时33分，被申请人执法人员在皇岗口岸对申请人驾驶的粤B××小型轿车进行检查。经询问调查，申请人表示搭载一名乘客是他朋友帮忙联系的，他不认识乘客。粤B××车辆无行驶证且未取得道路运输证。乘客钟某表示，2018年5月18日9时30分左右，酒店的工作人员帮其联系车辆从宝安松岗到皇岗口岸，乘客与申请人议价200元，上车后就支付了车费。以上事实有申请人询问笔录、乘客询问笔录、现场笔录以及现场执法录像予以证实。根据调查结果，被申请人认定申请人（使用）无出租车营运牌照、道路运输证的小轿车从事载客业务客运经营，现场开具了深交违通第××号《深圳市交通运输委员会违法行为通知书》。2018年6月19日，被申请人根据调查取证查明的事实，认定申请人违法事实清楚，证据确凿，依法作出深交罚决第××号《深圳市交通运输委员会行政处罚决定书》，后将该文书送达申请人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案件适用规章正确。《深圳经济特区出租小汽车管理条例》第十条第一款规定，“出租车必须依本条例取得营运牌照后，方可从事出租业务。未取得营运牌照的小汽车不得从事出租业务。”第五十三条第四项规定，“违反本条例关于营运牌照管理规定有下列行为之一的，由市运政管理机关对行为人予以处罚：……（四）无出租车营运牌照、道路运输证的小轿车及微型汽车从事载客业务的，市运政管理机关可以暂扣车辆，并处罚款三万元……”被申请人根据调查结果，认定申请人（使用）无出租车营运牌照、道路运输证的小轿车从事载客业务的行为违反了《深圳经济特区出租小汽车管理条例》第十条，依据《深圳经济特区出租小汽车管理条例》第五十三条第（四）项，作出处三万元罚款的行政处罚决定，被申请人适用法规正确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行政处罚符合法定程序。被申请人执法人员在执法过程中，依照法定程序，向申请人有关人员出示了合法执法证件，表明身份，调查收集证据。听取申请人的陈述和申辩，告知相关权利，送达法律文书，依据调查查明的事实及相关规定，作出行政处罚决定，行政处罚程序合法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申请人的陈述申辩无法律依据。申请人的行政复议申请主张主要为：因为申请人所住的区域出租车覆盖率低，原因是交通运输部门工作不到位。对此，被申请人认为：《深圳经济特区出租小汽车管理条例》第十条第一款规定，“出租车必须依本条例取得营运牌照后，方可从事出租业务。未取得营运牌照的小汽车不得从事出租业务。”第五十三条第四项规定，“违反本条例关于营运牌照管理规定有下列行为之一的，由市运政管理机关对行为人予以处罚：……（四）无出租车营运牌照、道路运输证的小轿车及微型汽车从事载客业务的，市运政管理机关可以暂扣车辆，并处罚款三万元……”被申请人在法定幅度范围内依据相关裁量标准，根据违法程度、情节对申请人作出三万元的处罚决定，并无不当。申请人提出的所住的区域出租车覆盖率低，原因是交通运输部门工作不到位等理由，非法定理由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综上所述，被申请人作出的行政处罚决定所查明的事实清楚，证据确凿，适用规章正确，程序合法。恳请复议机关维持被申请人作出的深交罚决第××号《深圳市交通运输委员会行政处罚决定书》的决定。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经查：</w:t>
      </w:r>
      <w:r>
        <w:rPr>
          <w:rFonts w:hint="eastAsia" w:ascii="仿宋_GB2312" w:hAnsi="仿宋" w:eastAsia="仿宋_GB2312"/>
          <w:sz w:val="32"/>
          <w:szCs w:val="32"/>
        </w:rPr>
        <w:t>2018年5月18日，被申请人在皇岗口岸对申请人驾驶的粤B××车辆进行执法检查，发现车上载有一名乘客，被申请人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随即</w:t>
      </w:r>
      <w:bookmarkStart w:id="1" w:name="_GoBack"/>
      <w:bookmarkEnd w:id="1"/>
      <w:r>
        <w:rPr>
          <w:rFonts w:hint="eastAsia" w:ascii="仿宋_GB2312" w:hAnsi="仿宋" w:eastAsia="仿宋_GB2312"/>
          <w:sz w:val="32"/>
          <w:szCs w:val="32"/>
        </w:rPr>
        <w:t>对乘客和申请人进行询问调查。乘客钟某称当天上午9点30分左右，其经酒店工作人员联系而乘搭申请人驾驶的车辆，从松岗前往皇岗口岸，上车后向申请人支付200元车费。申请人称其于当天上午9点35分左右由松岗前往皇岗口岸，车上的乘客是朋友让其帮忙搭载的，没有收取乘客车费，车辆未取得道路运输证。</w:t>
      </w:r>
      <w:r>
        <w:rPr>
          <w:rFonts w:hint="eastAsia" w:ascii="仿宋_GB2312" w:eastAsia="仿宋_GB2312"/>
          <w:sz w:val="32"/>
        </w:rPr>
        <w:t>被申请人亦对现场执法情况制作现场笔录。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2018年5月18日，被申请人向申请人作出深交违通第××号《深圳市交通运输委员会违法行为通知书》。2018年5月22日，被申请人向申请人直接送达该通知书。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2018年6月19日，被申请人作出深交罚决第××号《深圳市交通运输委员会行政处罚决定书》，认定申请人实施了（使用）无出租车营运牌照、道路运输证的小轿车从事载客业务的违法行为，根据《深圳经济特区出租小汽车管理条例》第五十三条第（四）项的规定，作出罚款三万元的行政处罚。申请人不服该行政处罚决定，遂申请行政复议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黑体" w:hAnsi="黑体" w:eastAsia="黑体"/>
          <w:sz w:val="32"/>
        </w:rPr>
        <w:t>本机关认为：</w:t>
      </w:r>
      <w:r>
        <w:rPr>
          <w:rFonts w:hint="eastAsia" w:ascii="仿宋_GB2312" w:hAnsi="黑体" w:eastAsia="仿宋_GB2312"/>
          <w:sz w:val="32"/>
        </w:rPr>
        <w:t>本案，申请人与乘客</w:t>
      </w:r>
      <w:r>
        <w:rPr>
          <w:rFonts w:hint="eastAsia" w:ascii="仿宋_GB2312" w:hAnsi="仿宋" w:eastAsia="仿宋_GB2312"/>
          <w:sz w:val="32"/>
          <w:szCs w:val="32"/>
        </w:rPr>
        <w:t>关于涉案当天的乘车时间、乘车路线、通过案外人介绍搭乘车等情况的陈述相互印证，且无证据证明乘客与申请人具有利害关系，故乘客证言足以采信。乘客证言可证明</w:t>
      </w:r>
      <w:r>
        <w:rPr>
          <w:rFonts w:hint="eastAsia" w:ascii="仿宋_GB2312" w:eastAsia="仿宋_GB2312"/>
          <w:sz w:val="32"/>
        </w:rPr>
        <w:t>申请人从事了载客运输经营行为，</w:t>
      </w:r>
      <w:r>
        <w:rPr>
          <w:rFonts w:hint="eastAsia" w:ascii="仿宋_GB2312" w:hAnsi="仿宋" w:eastAsia="仿宋_GB2312"/>
          <w:sz w:val="32"/>
          <w:szCs w:val="32"/>
        </w:rPr>
        <w:t>申请人亦承认车辆未取得道路运输证。</w:t>
      </w:r>
      <w:r>
        <w:rPr>
          <w:rFonts w:hint="eastAsia" w:ascii="仿宋_GB2312" w:eastAsia="仿宋_GB2312"/>
          <w:sz w:val="32"/>
          <w:szCs w:val="32"/>
        </w:rPr>
        <w:t>被申请人综合在案证据认定申请人</w:t>
      </w:r>
      <w:r>
        <w:rPr>
          <w:rFonts w:hint="eastAsia" w:ascii="仿宋_GB2312" w:eastAsia="仿宋_GB2312"/>
          <w:sz w:val="32"/>
        </w:rPr>
        <w:t>（使用）无出租车营运牌照、道路运输证的小轿车从事载客业务的违法行为，并依据《深圳经济特区出租小汽车管理条例》第五十三条第（四）项作出罚款三万元的行政处罚决定，该行政处罚决定认定事实清楚，证据确凿，适用依据正确，程序合法，依法应予维持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申请人主张被申请人未履职造成相关区域出租车覆盖率低，但该理由不是法定的免责事由，申请人的主张缺乏法律依据，本机关依法不予支持。申请人对适用依据提出异议，本机关认为本案所适用的《深圳经济特区出租小汽车管理条例》不属于《</w:t>
      </w:r>
      <w:r>
        <w:rPr>
          <w:rFonts w:hint="eastAsia" w:ascii="仿宋_GB2312" w:hAnsi="仿宋" w:eastAsia="仿宋_GB2312"/>
          <w:sz w:val="32"/>
          <w:szCs w:val="32"/>
        </w:rPr>
        <w:t>中华人民共和国行政复议法</w:t>
      </w:r>
      <w:r>
        <w:rPr>
          <w:rFonts w:hint="eastAsia" w:ascii="仿宋_GB2312" w:eastAsia="仿宋_GB2312"/>
          <w:sz w:val="32"/>
        </w:rPr>
        <w:t>》第七条确定的附带审查范围。申请人亦主张其家庭困难，无力支付罚款，但该理由不属于减轻或者不予行政处罚的法定事由，故本机关对申请人该主张不予支持。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综上，</w:t>
      </w:r>
      <w:r>
        <w:rPr>
          <w:rFonts w:hint="eastAsia" w:ascii="仿宋_GB2312" w:hAnsi="仿宋" w:eastAsia="仿宋_GB2312"/>
          <w:sz w:val="32"/>
          <w:szCs w:val="32"/>
        </w:rPr>
        <w:t>根据《中华人民共和国行政复议法》第二十八条第一款第（一）项的规定，本机关作出复议决定如下：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维持被申请人深圳市交通运输委员会</w:t>
      </w:r>
      <w:r>
        <w:rPr>
          <w:rFonts w:hint="eastAsia" w:ascii="仿宋_GB2312" w:eastAsia="仿宋_GB2312" w:cs="仿宋_GB2312"/>
          <w:sz w:val="32"/>
          <w:szCs w:val="32"/>
        </w:rPr>
        <w:t>以</w:t>
      </w:r>
      <w:r>
        <w:rPr>
          <w:rFonts w:hint="eastAsia" w:ascii="仿宋_GB2312" w:hAnsi="仿宋" w:eastAsia="仿宋_GB2312"/>
          <w:sz w:val="32"/>
        </w:rPr>
        <w:t>深交罚决第××号《深圳市交通运输委员会行政处罚决定书》作出的行政处罚决定。</w:t>
      </w:r>
    </w:p>
    <w:p>
      <w:pPr>
        <w:suppressAutoHyphens w:val="0"/>
        <w:spacing w:line="620" w:lineRule="exact"/>
        <w:ind w:firstLine="640" w:firstLineChars="200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本复议决定书一经送达，即发生法律效力。申请人如对本复议决定不服，可自收到复议决定书之日起十五日内，向深圳市盐田区人民法院提起诉讼。</w:t>
      </w:r>
    </w:p>
    <w:p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>
      <w:pPr>
        <w:suppressAutoHyphens w:val="0"/>
        <w:spacing w:line="620" w:lineRule="exact"/>
        <w:ind w:firstLine="5440" w:firstLineChars="1700"/>
        <w:rPr>
          <w:rFonts w:ascii="仿宋_GB2312" w:eastAsia="仿宋_GB2312"/>
          <w:kern w:val="2"/>
          <w:sz w:val="32"/>
          <w:szCs w:val="32"/>
        </w:rPr>
      </w:pPr>
    </w:p>
    <w:p>
      <w:pPr>
        <w:suppressAutoHyphens w:val="0"/>
        <w:spacing w:line="620" w:lineRule="exact"/>
        <w:ind w:firstLine="5878" w:firstLineChars="1837"/>
        <w:rPr>
          <w:rFonts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深圳市人民政府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 xml:space="preserve">                                 2018年8月13日</w:t>
      </w:r>
    </w:p>
    <w:sectPr>
      <w:footerReference r:id="rId3" w:type="default"/>
      <w:pgSz w:w="11906" w:h="16838"/>
      <w:pgMar w:top="1701" w:right="1418" w:bottom="992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48540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FB2"/>
    <w:rsid w:val="000073D4"/>
    <w:rsid w:val="00010007"/>
    <w:rsid w:val="0003782E"/>
    <w:rsid w:val="00051E8F"/>
    <w:rsid w:val="00056604"/>
    <w:rsid w:val="00073365"/>
    <w:rsid w:val="000907C2"/>
    <w:rsid w:val="000A0E6D"/>
    <w:rsid w:val="000D1D29"/>
    <w:rsid w:val="000E44A2"/>
    <w:rsid w:val="000F1734"/>
    <w:rsid w:val="00124AE6"/>
    <w:rsid w:val="00145204"/>
    <w:rsid w:val="001A1E2A"/>
    <w:rsid w:val="001C085F"/>
    <w:rsid w:val="001C44DB"/>
    <w:rsid w:val="001C5747"/>
    <w:rsid w:val="00203274"/>
    <w:rsid w:val="00222EFE"/>
    <w:rsid w:val="002B55B5"/>
    <w:rsid w:val="002D6D1A"/>
    <w:rsid w:val="002F42BD"/>
    <w:rsid w:val="00305C34"/>
    <w:rsid w:val="003341A9"/>
    <w:rsid w:val="003430BD"/>
    <w:rsid w:val="00345139"/>
    <w:rsid w:val="00425CFC"/>
    <w:rsid w:val="00436AB5"/>
    <w:rsid w:val="00476EA3"/>
    <w:rsid w:val="00480B3B"/>
    <w:rsid w:val="00484FB2"/>
    <w:rsid w:val="00487852"/>
    <w:rsid w:val="004C4530"/>
    <w:rsid w:val="004F6579"/>
    <w:rsid w:val="005016D8"/>
    <w:rsid w:val="00525186"/>
    <w:rsid w:val="00542063"/>
    <w:rsid w:val="005428AD"/>
    <w:rsid w:val="005472EF"/>
    <w:rsid w:val="00592542"/>
    <w:rsid w:val="00667A4B"/>
    <w:rsid w:val="00690EAE"/>
    <w:rsid w:val="0069644B"/>
    <w:rsid w:val="006B31F0"/>
    <w:rsid w:val="006D0900"/>
    <w:rsid w:val="006E0410"/>
    <w:rsid w:val="006E2895"/>
    <w:rsid w:val="006F3EF2"/>
    <w:rsid w:val="007156AC"/>
    <w:rsid w:val="00723FBE"/>
    <w:rsid w:val="007301E9"/>
    <w:rsid w:val="00731F03"/>
    <w:rsid w:val="007A2A43"/>
    <w:rsid w:val="007B2E1C"/>
    <w:rsid w:val="007B3DEB"/>
    <w:rsid w:val="007E1A83"/>
    <w:rsid w:val="007F5479"/>
    <w:rsid w:val="007F61F4"/>
    <w:rsid w:val="0083340D"/>
    <w:rsid w:val="0084642B"/>
    <w:rsid w:val="00855AAC"/>
    <w:rsid w:val="008567FD"/>
    <w:rsid w:val="008902ED"/>
    <w:rsid w:val="008C2DD4"/>
    <w:rsid w:val="008E2B32"/>
    <w:rsid w:val="0092068F"/>
    <w:rsid w:val="00942B45"/>
    <w:rsid w:val="009456B1"/>
    <w:rsid w:val="00984C85"/>
    <w:rsid w:val="00990442"/>
    <w:rsid w:val="009A59A1"/>
    <w:rsid w:val="009A76E1"/>
    <w:rsid w:val="009B4D74"/>
    <w:rsid w:val="009F718B"/>
    <w:rsid w:val="00A1570C"/>
    <w:rsid w:val="00A422C8"/>
    <w:rsid w:val="00A71034"/>
    <w:rsid w:val="00A87749"/>
    <w:rsid w:val="00A95038"/>
    <w:rsid w:val="00AF509A"/>
    <w:rsid w:val="00B002BF"/>
    <w:rsid w:val="00B11A1F"/>
    <w:rsid w:val="00B25FD3"/>
    <w:rsid w:val="00B37DD5"/>
    <w:rsid w:val="00B552BD"/>
    <w:rsid w:val="00B65A3C"/>
    <w:rsid w:val="00B703CF"/>
    <w:rsid w:val="00B73C63"/>
    <w:rsid w:val="00BF22F6"/>
    <w:rsid w:val="00C0607E"/>
    <w:rsid w:val="00C1624D"/>
    <w:rsid w:val="00C4515E"/>
    <w:rsid w:val="00C82193"/>
    <w:rsid w:val="00C94475"/>
    <w:rsid w:val="00CD271F"/>
    <w:rsid w:val="00D00E58"/>
    <w:rsid w:val="00D3717C"/>
    <w:rsid w:val="00D51447"/>
    <w:rsid w:val="00D52F5F"/>
    <w:rsid w:val="00D5679F"/>
    <w:rsid w:val="00D76D1E"/>
    <w:rsid w:val="00DA7DA5"/>
    <w:rsid w:val="00DB68AF"/>
    <w:rsid w:val="00DC3C17"/>
    <w:rsid w:val="00DD5915"/>
    <w:rsid w:val="00DE6FB5"/>
    <w:rsid w:val="00E334DA"/>
    <w:rsid w:val="00E37949"/>
    <w:rsid w:val="00E43C12"/>
    <w:rsid w:val="00E46F04"/>
    <w:rsid w:val="00E51260"/>
    <w:rsid w:val="00E7094E"/>
    <w:rsid w:val="00E9572C"/>
    <w:rsid w:val="00EB69AA"/>
    <w:rsid w:val="00F4112B"/>
    <w:rsid w:val="00F47B98"/>
    <w:rsid w:val="00F52EB3"/>
    <w:rsid w:val="00FB31A0"/>
    <w:rsid w:val="28A019D1"/>
    <w:rsid w:val="6D0A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419</Words>
  <Characters>2389</Characters>
  <Lines>19</Lines>
  <Paragraphs>5</Paragraphs>
  <TotalTime>799</TotalTime>
  <ScaleCrop>false</ScaleCrop>
  <LinksUpToDate>false</LinksUpToDate>
  <CharactersWithSpaces>2803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2017-09-05T03:06:00Z</dcterms:created>
  <dc:creator>liu</dc:creator>
  <cp:lastModifiedBy>Zhang</cp:lastModifiedBy>
  <cp:lastPrinted>2018-08-03T04:09:00Z</cp:lastPrinted>
  <dcterms:modified xsi:type="dcterms:W3CDTF">2018-12-19T02:34:19Z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