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深府行复〔2018〕770号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曾某、深圳市市场和质量监督管理委员会大鹏食品药品监督管理局：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申请人曾某以</w:t>
      </w:r>
      <w:r>
        <w:rPr>
          <w:rFonts w:hint="eastAsia" w:ascii="仿宋_GB2312" w:hAnsi="仿宋_GB2312" w:eastAsia="仿宋_GB2312"/>
          <w:sz w:val="32"/>
        </w:rPr>
        <w:t>深圳市市场和质量监督管理委员会大鹏食品药品监督管理局对其关于深圳市大鹏新区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百货涉嫌销售非法食品的举报（编号：201710279129）未在法定期限内办结并告知处理结果为由，</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 9月10 日</w:t>
      </w:r>
    </w:p>
    <w:p>
      <w:pPr>
        <w:spacing w:line="60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               </w:t>
      </w:r>
    </w:p>
    <w:p/>
    <w:p/>
    <w:p/>
    <w:p/>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806C3"/>
    <w:rsid w:val="000C6CC6"/>
    <w:rsid w:val="000D3D2D"/>
    <w:rsid w:val="002E093C"/>
    <w:rsid w:val="0EDA352E"/>
    <w:rsid w:val="1A280EA2"/>
    <w:rsid w:val="449B12AF"/>
    <w:rsid w:val="6C3806C3"/>
    <w:rsid w:val="6D535020"/>
    <w:rsid w:val="70F86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sz w:val="18"/>
      <w:szCs w:val="18"/>
    </w:rPr>
  </w:style>
  <w:style w:type="character" w:customStyle="1" w:styleId="7">
    <w:name w:val="页脚 Char"/>
    <w:basedOn w:val="4"/>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47</Words>
  <Characters>272</Characters>
  <Lines>2</Lines>
  <Paragraphs>1</Paragraphs>
  <TotalTime>0</TotalTime>
  <ScaleCrop>false</ScaleCrop>
  <LinksUpToDate>false</LinksUpToDate>
  <CharactersWithSpaces>318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2018-09-07T02:22:00Z</dcterms:created>
  <dc:creator>xiaoqiao</dc:creator>
  <cp:lastModifiedBy>乐乐</cp:lastModifiedBy>
  <dcterms:modified xsi:type="dcterms:W3CDTF">2018-12-24T15:14:21Z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