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highlight w:val="none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</w:pP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val="en-US" w:eastAsia="zh-CN"/>
        </w:rPr>
        <w:t xml:space="preserve">  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填写单位：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val="en-US" w:eastAsia="zh-Hans"/>
        </w:rPr>
        <w:t>广东省司法厅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人民参与和促进法治处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    </w:t>
      </w:r>
    </w:p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人民调解信息查询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向群众提供人民调解组织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Hans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调解员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信息查询服务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《广东省实施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&lt;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中华人民共和国人民调解法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&gt;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办法》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全体公众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热线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拨打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  <w:t>热线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7 x 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无需申请材料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口头答复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C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无结果文书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□现金支付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 xml:space="preserve">本项服务是否为新增服务事项：□是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否</w:t>
            </w:r>
          </w:p>
        </w:tc>
      </w:tr>
    </w:tbl>
    <w:p>
      <w:pPr>
        <w:jc w:val="center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人民调解业务咨询流程图</w:t>
      </w:r>
    </w:p>
    <w:p>
      <w:pPr>
        <w:jc w:val="center"/>
        <w:rPr>
          <w:rFonts w:hint="eastAsia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43050" cy="4135755"/>
            <wp:effectExtent l="0" t="0" r="6350" b="4445"/>
            <wp:docPr id="16" name="图片 1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413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7FF1B5"/>
    <w:rsid w:val="37AFC936"/>
    <w:rsid w:val="AFC7A066"/>
    <w:rsid w:val="FF7FF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2020-12-30T18:03:00Z</dcterms:created>
  <dc:creator>guagua</dc:creator>
  <cp:lastModifiedBy>guagua</cp:lastModifiedBy>
  <dcterms:modified xsi:type="dcterms:W3CDTF">2020-12-30T10:28:20Z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