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C3CFBC">
      <w:pPr>
        <w:pStyle w:val="14"/>
        <w:pBdr>
          <w:top w:val="none" w:color="auto" w:sz="0" w:space="0"/>
          <w:left w:val="none" w:color="auto" w:sz="0" w:space="0"/>
          <w:bottom w:val="none" w:color="auto" w:sz="0" w:space="0"/>
          <w:right w:val="none" w:color="auto" w:sz="0" w:space="0"/>
        </w:pBdr>
        <w:spacing w:before="850" w:after="680" w:afterLines="0"/>
        <w:jc w:val="center"/>
        <w:rPr>
          <w:rFonts w:hint="eastAsia" w:ascii="黑体" w:hAnsi="黑体" w:eastAsia="黑体" w:cs="黑体"/>
          <w:kern w:val="2"/>
          <w:sz w:val="52"/>
          <w:szCs w:val="52"/>
          <w:highlight w:val="none"/>
          <w:lang w:val="en-US" w:eastAsia="zh-CN" w:bidi="ar-SA"/>
        </w:rPr>
      </w:pPr>
      <w:bookmarkStart w:id="36" w:name="_GoBack"/>
      <w:bookmarkEnd w:id="36"/>
    </w:p>
    <w:p w14:paraId="3E5D16DB">
      <w:pPr>
        <w:pStyle w:val="14"/>
        <w:pBdr>
          <w:top w:val="none" w:color="auto" w:sz="0" w:space="0"/>
          <w:left w:val="none" w:color="auto" w:sz="0" w:space="0"/>
          <w:bottom w:val="none" w:color="auto" w:sz="0" w:space="0"/>
          <w:right w:val="none" w:color="auto" w:sz="0" w:space="0"/>
        </w:pBdr>
        <w:spacing w:before="850" w:after="680" w:afterLines="0"/>
        <w:jc w:val="both"/>
        <w:rPr>
          <w:rFonts w:hint="eastAsia" w:ascii="黑体" w:hAnsi="黑体" w:eastAsia="黑体" w:cs="黑体"/>
          <w:kern w:val="2"/>
          <w:sz w:val="52"/>
          <w:szCs w:val="52"/>
          <w:highlight w:val="none"/>
          <w:lang w:val="en-US" w:eastAsia="zh-CN" w:bidi="ar-SA"/>
        </w:rPr>
      </w:pPr>
    </w:p>
    <w:p w14:paraId="5F86A4F7">
      <w:pPr>
        <w:ind w:left="0" w:leftChars="0" w:firstLine="0" w:firstLineChars="0"/>
        <w:jc w:val="center"/>
        <w:rPr>
          <w:rFonts w:hint="eastAsia" w:ascii="华文中宋" w:hAnsi="华文中宋" w:eastAsia="华文中宋" w:cs="华文中宋"/>
          <w:b w:val="0"/>
          <w:bCs/>
          <w:color w:val="auto"/>
          <w:sz w:val="52"/>
          <w:szCs w:val="52"/>
          <w:highlight w:val="none"/>
          <w:lang w:val="en-US" w:eastAsia="zh-CN"/>
        </w:rPr>
      </w:pPr>
      <w:r>
        <w:rPr>
          <w:rFonts w:hint="eastAsia" w:ascii="华文中宋" w:hAnsi="华文中宋" w:eastAsia="华文中宋" w:cs="华文中宋"/>
          <w:b w:val="0"/>
          <w:bCs/>
          <w:color w:val="auto"/>
          <w:sz w:val="52"/>
          <w:szCs w:val="52"/>
          <w:highlight w:val="none"/>
          <w:lang w:val="en-US" w:eastAsia="zh-CN"/>
        </w:rPr>
        <w:t>深圳市食品生产合规管理建设指引</w:t>
      </w:r>
    </w:p>
    <w:p w14:paraId="3EDC69DC">
      <w:pPr>
        <w:jc w:val="center"/>
        <w:rPr>
          <w:highlight w:val="none"/>
        </w:rPr>
      </w:pPr>
    </w:p>
    <w:p w14:paraId="440E0785">
      <w:pPr>
        <w:rPr>
          <w:highlight w:val="none"/>
        </w:rPr>
      </w:pPr>
    </w:p>
    <w:p w14:paraId="197845BA">
      <w:pPr>
        <w:rPr>
          <w:highlight w:val="none"/>
        </w:rPr>
      </w:pPr>
    </w:p>
    <w:p w14:paraId="1FBF7235">
      <w:pPr>
        <w:rPr>
          <w:highlight w:val="none"/>
        </w:rPr>
      </w:pPr>
    </w:p>
    <w:p w14:paraId="7C363EC2">
      <w:pPr>
        <w:rPr>
          <w:highlight w:val="none"/>
        </w:rPr>
      </w:pPr>
    </w:p>
    <w:p w14:paraId="4A402525">
      <w:pPr>
        <w:rPr>
          <w:highlight w:val="none"/>
        </w:rPr>
      </w:pPr>
    </w:p>
    <w:p w14:paraId="2C8ED1D4">
      <w:pPr>
        <w:rPr>
          <w:highlight w:val="none"/>
        </w:rPr>
      </w:pPr>
    </w:p>
    <w:p w14:paraId="50B2BFCD">
      <w:pPr>
        <w:rPr>
          <w:highlight w:val="none"/>
        </w:rPr>
      </w:pPr>
    </w:p>
    <w:p w14:paraId="39A76039">
      <w:pPr>
        <w:rPr>
          <w:highlight w:val="none"/>
        </w:rPr>
      </w:pPr>
    </w:p>
    <w:p w14:paraId="62BEDA7D">
      <w:pPr>
        <w:rPr>
          <w:highlight w:val="none"/>
        </w:rPr>
      </w:pPr>
    </w:p>
    <w:p w14:paraId="7FE1A1B6">
      <w:pPr>
        <w:rPr>
          <w:highlight w:val="none"/>
        </w:rPr>
      </w:pPr>
    </w:p>
    <w:p w14:paraId="4B3965D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深圳市市场监督管理局</w:t>
      </w:r>
    </w:p>
    <w:p w14:paraId="7EC79DD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highlight w:val="none"/>
        </w:rPr>
      </w:pPr>
      <w:r>
        <w:rPr>
          <w:rFonts w:hint="eastAsia" w:ascii="黑体" w:hAnsi="黑体" w:eastAsia="黑体" w:cs="黑体"/>
          <w:sz w:val="32"/>
          <w:szCs w:val="32"/>
          <w:lang w:val="en-US" w:eastAsia="zh-CN"/>
        </w:rPr>
        <w:t>2026年3月</w:t>
      </w:r>
    </w:p>
    <w:sdt>
      <w:sdtPr>
        <w:rPr>
          <w:rFonts w:ascii="仿宋" w:hAnsi="仿宋" w:eastAsia="仿宋" w:cs="Times New Roman"/>
          <w:color w:val="auto"/>
          <w:kern w:val="2"/>
          <w:sz w:val="21"/>
          <w:szCs w:val="22"/>
          <w:highlight w:val="none"/>
          <w:lang w:val="zh-CN"/>
        </w:rPr>
        <w:id w:val="242459809"/>
        <w:docPartObj>
          <w:docPartGallery w:val="Table of Contents"/>
          <w:docPartUnique/>
        </w:docPartObj>
      </w:sdtPr>
      <w:sdtEndPr>
        <w:rPr>
          <w:rFonts w:ascii="仿宋" w:hAnsi="仿宋" w:eastAsia="仿宋" w:cs="Times New Roman"/>
          <w:b/>
          <w:bCs/>
          <w:color w:val="auto"/>
          <w:kern w:val="2"/>
          <w:sz w:val="21"/>
          <w:szCs w:val="22"/>
          <w:highlight w:val="none"/>
          <w:lang w:val="zh-CN"/>
        </w:rPr>
      </w:sdtEndPr>
      <w:sdtContent>
        <w:p w14:paraId="21695908">
          <w:pPr>
            <w:pStyle w:val="13"/>
            <w:ind w:firstLine="420"/>
            <w:jc w:val="center"/>
            <w:rPr>
              <w:rFonts w:ascii="黑体" w:hAnsi="黑体" w:eastAsia="黑体"/>
              <w:b/>
              <w:color w:val="auto"/>
              <w:highlight w:val="none"/>
            </w:rPr>
          </w:pPr>
          <w:r>
            <w:rPr>
              <w:rFonts w:ascii="黑体" w:hAnsi="黑体" w:eastAsia="黑体"/>
              <w:b/>
              <w:color w:val="auto"/>
              <w:highlight w:val="none"/>
              <w:lang w:val="zh-CN"/>
            </w:rPr>
            <w:t>目</w:t>
          </w:r>
          <w:r>
            <w:rPr>
              <w:rFonts w:hint="eastAsia" w:ascii="黑体" w:hAnsi="黑体" w:eastAsia="黑体"/>
              <w:b/>
              <w:color w:val="auto"/>
              <w:highlight w:val="none"/>
              <w:lang w:val="zh-CN"/>
            </w:rPr>
            <w:t xml:space="preserve"> </w:t>
          </w:r>
          <w:r>
            <w:rPr>
              <w:rFonts w:ascii="黑体" w:hAnsi="黑体" w:eastAsia="黑体"/>
              <w:b/>
              <w:color w:val="auto"/>
              <w:highlight w:val="none"/>
              <w:lang w:val="zh-CN"/>
            </w:rPr>
            <w:t xml:space="preserve">  录</w:t>
          </w:r>
        </w:p>
        <w:p w14:paraId="0245F252">
          <w:pPr>
            <w:pStyle w:val="6"/>
            <w:tabs>
              <w:tab w:val="right" w:leader="hyphen" w:pos="8306"/>
            </w:tabs>
            <w:rPr>
              <w:color w:val="auto"/>
              <w:highlight w:val="none"/>
            </w:rPr>
          </w:pPr>
          <w:r>
            <w:rPr>
              <w:color w:val="auto"/>
              <w:highlight w:val="none"/>
            </w:rPr>
            <w:fldChar w:fldCharType="begin"/>
          </w:r>
          <w:r>
            <w:rPr>
              <w:color w:val="auto"/>
              <w:highlight w:val="none"/>
            </w:rPr>
            <w:instrText xml:space="preserve"> TOC \o "1-3" \h \z \u </w:instrText>
          </w:r>
          <w:r>
            <w:rPr>
              <w:color w:val="auto"/>
              <w:highlight w:val="none"/>
            </w:rPr>
            <w:fldChar w:fldCharType="separate"/>
          </w:r>
          <w:r>
            <w:rPr>
              <w:color w:val="auto"/>
              <w:highlight w:val="none"/>
            </w:rPr>
            <w:fldChar w:fldCharType="begin"/>
          </w:r>
          <w:r>
            <w:rPr>
              <w:color w:val="auto"/>
              <w:highlight w:val="none"/>
            </w:rPr>
            <w:instrText xml:space="preserve"> HYPERLINK \l _Toc24009 </w:instrText>
          </w:r>
          <w:r>
            <w:rPr>
              <w:color w:val="auto"/>
              <w:highlight w:val="none"/>
            </w:rPr>
            <w:fldChar w:fldCharType="separate"/>
          </w:r>
          <w:r>
            <w:rPr>
              <w:rFonts w:hint="eastAsia"/>
              <w:color w:val="auto"/>
              <w:highlight w:val="none"/>
              <w:lang w:val="en-US" w:eastAsia="zh-CN"/>
            </w:rPr>
            <w:t>第一章 总则</w:t>
          </w:r>
          <w:r>
            <w:rPr>
              <w:color w:val="auto"/>
              <w:highlight w:val="none"/>
            </w:rPr>
            <w:tab/>
          </w:r>
          <w:r>
            <w:rPr>
              <w:color w:val="auto"/>
              <w:highlight w:val="none"/>
            </w:rPr>
            <w:fldChar w:fldCharType="begin"/>
          </w:r>
          <w:r>
            <w:rPr>
              <w:color w:val="auto"/>
              <w:highlight w:val="none"/>
            </w:rPr>
            <w:instrText xml:space="preserve"> PAGEREF _Toc24009 \h </w:instrText>
          </w:r>
          <w:r>
            <w:rPr>
              <w:color w:val="auto"/>
              <w:highlight w:val="none"/>
            </w:rPr>
            <w:fldChar w:fldCharType="separate"/>
          </w:r>
          <w:r>
            <w:rPr>
              <w:color w:val="auto"/>
              <w:highlight w:val="none"/>
            </w:rPr>
            <w:t>4</w:t>
          </w:r>
          <w:r>
            <w:rPr>
              <w:color w:val="auto"/>
              <w:highlight w:val="none"/>
            </w:rPr>
            <w:fldChar w:fldCharType="end"/>
          </w:r>
          <w:r>
            <w:rPr>
              <w:color w:val="auto"/>
              <w:highlight w:val="none"/>
            </w:rPr>
            <w:fldChar w:fldCharType="end"/>
          </w:r>
        </w:p>
        <w:p w14:paraId="5A6635DC">
          <w:pPr>
            <w:pStyle w:val="6"/>
            <w:tabs>
              <w:tab w:val="right" w:leader="hyphen" w:pos="8306"/>
            </w:tabs>
            <w:rPr>
              <w:color w:val="auto"/>
              <w:highlight w:val="none"/>
            </w:rPr>
          </w:pPr>
          <w:r>
            <w:rPr>
              <w:rFonts w:ascii="仿宋" w:hAnsi="仿宋" w:eastAsia="仿宋" w:cs="Times New Roman"/>
              <w:bCs/>
              <w:color w:val="auto"/>
              <w:szCs w:val="32"/>
              <w:highlight w:val="none"/>
              <w:lang w:val="zh-CN"/>
            </w:rPr>
            <w:fldChar w:fldCharType="begin"/>
          </w:r>
          <w:r>
            <w:rPr>
              <w:rFonts w:ascii="仿宋" w:hAnsi="仿宋" w:eastAsia="仿宋" w:cs="Times New Roman"/>
              <w:bCs/>
              <w:color w:val="auto"/>
              <w:szCs w:val="32"/>
              <w:highlight w:val="none"/>
              <w:lang w:val="zh-CN"/>
            </w:rPr>
            <w:instrText xml:space="preserve"> HYPERLINK \l _Toc473 </w:instrText>
          </w:r>
          <w:r>
            <w:rPr>
              <w:rFonts w:ascii="仿宋" w:hAnsi="仿宋" w:eastAsia="仿宋" w:cs="Times New Roman"/>
              <w:bCs/>
              <w:color w:val="auto"/>
              <w:szCs w:val="32"/>
              <w:highlight w:val="none"/>
              <w:lang w:val="zh-CN"/>
            </w:rPr>
            <w:fldChar w:fldCharType="separate"/>
          </w:r>
          <w:r>
            <w:rPr>
              <w:rFonts w:hint="eastAsia"/>
              <w:b/>
              <w:bCs/>
              <w:color w:val="auto"/>
              <w:highlight w:val="none"/>
              <w:lang w:val="en-US" w:eastAsia="zh-CN"/>
            </w:rPr>
            <w:t>第一部分  食品安全</w:t>
          </w:r>
          <w:r>
            <w:rPr>
              <w:color w:val="auto"/>
              <w:highlight w:val="none"/>
            </w:rPr>
            <w:tab/>
          </w:r>
          <w:r>
            <w:rPr>
              <w:color w:val="auto"/>
              <w:highlight w:val="none"/>
            </w:rPr>
            <w:fldChar w:fldCharType="begin"/>
          </w:r>
          <w:r>
            <w:rPr>
              <w:color w:val="auto"/>
              <w:highlight w:val="none"/>
            </w:rPr>
            <w:instrText xml:space="preserve"> PAGEREF _Toc473 \h </w:instrText>
          </w:r>
          <w:r>
            <w:rPr>
              <w:color w:val="auto"/>
              <w:highlight w:val="none"/>
            </w:rPr>
            <w:fldChar w:fldCharType="separate"/>
          </w:r>
          <w:r>
            <w:rPr>
              <w:color w:val="auto"/>
              <w:highlight w:val="none"/>
            </w:rPr>
            <w:t>4</w:t>
          </w:r>
          <w:r>
            <w:rPr>
              <w:color w:val="auto"/>
              <w:highlight w:val="none"/>
            </w:rPr>
            <w:fldChar w:fldCharType="end"/>
          </w:r>
          <w:r>
            <w:rPr>
              <w:rFonts w:ascii="仿宋" w:hAnsi="仿宋" w:eastAsia="仿宋" w:cs="Times New Roman"/>
              <w:bCs/>
              <w:color w:val="auto"/>
              <w:szCs w:val="32"/>
              <w:highlight w:val="none"/>
              <w:lang w:val="zh-CN"/>
            </w:rPr>
            <w:fldChar w:fldCharType="end"/>
          </w:r>
        </w:p>
        <w:p w14:paraId="76A4CC8A">
          <w:pPr>
            <w:pStyle w:val="6"/>
            <w:tabs>
              <w:tab w:val="right" w:leader="hyphen" w:pos="8306"/>
            </w:tabs>
            <w:rPr>
              <w:color w:val="auto"/>
              <w:highlight w:val="none"/>
            </w:rPr>
          </w:pPr>
          <w:r>
            <w:rPr>
              <w:rFonts w:ascii="仿宋" w:hAnsi="仿宋" w:eastAsia="仿宋" w:cs="Times New Roman"/>
              <w:bCs/>
              <w:color w:val="auto"/>
              <w:szCs w:val="32"/>
              <w:highlight w:val="none"/>
              <w:lang w:val="zh-CN"/>
            </w:rPr>
            <w:fldChar w:fldCharType="begin"/>
          </w:r>
          <w:r>
            <w:rPr>
              <w:rFonts w:ascii="仿宋" w:hAnsi="仿宋" w:eastAsia="仿宋" w:cs="Times New Roman"/>
              <w:bCs/>
              <w:color w:val="auto"/>
              <w:szCs w:val="32"/>
              <w:highlight w:val="none"/>
              <w:lang w:val="zh-CN"/>
            </w:rPr>
            <w:instrText xml:space="preserve"> HYPERLINK \l _Toc11389 </w:instrText>
          </w:r>
          <w:r>
            <w:rPr>
              <w:rFonts w:ascii="仿宋" w:hAnsi="仿宋" w:eastAsia="仿宋" w:cs="Times New Roman"/>
              <w:bCs/>
              <w:color w:val="auto"/>
              <w:szCs w:val="32"/>
              <w:highlight w:val="none"/>
              <w:lang w:val="zh-CN"/>
            </w:rPr>
            <w:fldChar w:fldCharType="separate"/>
          </w:r>
          <w:r>
            <w:rPr>
              <w:rFonts w:hint="eastAsia"/>
              <w:color w:val="auto"/>
              <w:highlight w:val="none"/>
              <w:lang w:val="en-US" w:eastAsia="zh-CN"/>
            </w:rPr>
            <w:t>第二章 选址及厂区环境</w:t>
          </w:r>
          <w:r>
            <w:rPr>
              <w:color w:val="auto"/>
              <w:highlight w:val="none"/>
            </w:rPr>
            <w:tab/>
          </w:r>
          <w:r>
            <w:rPr>
              <w:color w:val="auto"/>
              <w:highlight w:val="none"/>
            </w:rPr>
            <w:fldChar w:fldCharType="begin"/>
          </w:r>
          <w:r>
            <w:rPr>
              <w:color w:val="auto"/>
              <w:highlight w:val="none"/>
            </w:rPr>
            <w:instrText xml:space="preserve"> PAGEREF _Toc11389 \h </w:instrText>
          </w:r>
          <w:r>
            <w:rPr>
              <w:color w:val="auto"/>
              <w:highlight w:val="none"/>
            </w:rPr>
            <w:fldChar w:fldCharType="separate"/>
          </w:r>
          <w:r>
            <w:rPr>
              <w:color w:val="auto"/>
              <w:highlight w:val="none"/>
            </w:rPr>
            <w:t>4</w:t>
          </w:r>
          <w:r>
            <w:rPr>
              <w:color w:val="auto"/>
              <w:highlight w:val="none"/>
            </w:rPr>
            <w:fldChar w:fldCharType="end"/>
          </w:r>
          <w:r>
            <w:rPr>
              <w:rFonts w:ascii="仿宋" w:hAnsi="仿宋" w:eastAsia="仿宋" w:cs="Times New Roman"/>
              <w:bCs/>
              <w:color w:val="auto"/>
              <w:szCs w:val="32"/>
              <w:highlight w:val="none"/>
              <w:lang w:val="zh-CN"/>
            </w:rPr>
            <w:fldChar w:fldCharType="end"/>
          </w:r>
        </w:p>
        <w:p w14:paraId="1707CA0D">
          <w:pPr>
            <w:pStyle w:val="6"/>
            <w:tabs>
              <w:tab w:val="right" w:leader="hyphen" w:pos="8306"/>
            </w:tabs>
            <w:rPr>
              <w:color w:val="auto"/>
              <w:highlight w:val="none"/>
            </w:rPr>
          </w:pPr>
          <w:r>
            <w:rPr>
              <w:rFonts w:ascii="仿宋" w:hAnsi="仿宋" w:eastAsia="仿宋" w:cs="Times New Roman"/>
              <w:bCs/>
              <w:color w:val="auto"/>
              <w:szCs w:val="32"/>
              <w:highlight w:val="none"/>
              <w:lang w:val="zh-CN"/>
            </w:rPr>
            <w:fldChar w:fldCharType="begin"/>
          </w:r>
          <w:r>
            <w:rPr>
              <w:rFonts w:ascii="仿宋" w:hAnsi="仿宋" w:eastAsia="仿宋" w:cs="Times New Roman"/>
              <w:bCs/>
              <w:color w:val="auto"/>
              <w:szCs w:val="32"/>
              <w:highlight w:val="none"/>
              <w:lang w:val="zh-CN"/>
            </w:rPr>
            <w:instrText xml:space="preserve"> HYPERLINK \l _Toc16330 </w:instrText>
          </w:r>
          <w:r>
            <w:rPr>
              <w:rFonts w:ascii="仿宋" w:hAnsi="仿宋" w:eastAsia="仿宋" w:cs="Times New Roman"/>
              <w:bCs/>
              <w:color w:val="auto"/>
              <w:szCs w:val="32"/>
              <w:highlight w:val="none"/>
              <w:lang w:val="zh-CN"/>
            </w:rPr>
            <w:fldChar w:fldCharType="separate"/>
          </w:r>
          <w:r>
            <w:rPr>
              <w:rFonts w:hint="eastAsia"/>
              <w:color w:val="auto"/>
              <w:highlight w:val="none"/>
              <w:lang w:val="en-US" w:eastAsia="zh-CN"/>
            </w:rPr>
            <w:t>第三章 厂房和车间</w:t>
          </w:r>
          <w:r>
            <w:rPr>
              <w:color w:val="auto"/>
              <w:highlight w:val="none"/>
            </w:rPr>
            <w:tab/>
          </w:r>
          <w:r>
            <w:rPr>
              <w:color w:val="auto"/>
              <w:highlight w:val="none"/>
            </w:rPr>
            <w:fldChar w:fldCharType="begin"/>
          </w:r>
          <w:r>
            <w:rPr>
              <w:color w:val="auto"/>
              <w:highlight w:val="none"/>
            </w:rPr>
            <w:instrText xml:space="preserve"> PAGEREF _Toc16330 \h </w:instrText>
          </w:r>
          <w:r>
            <w:rPr>
              <w:color w:val="auto"/>
              <w:highlight w:val="none"/>
            </w:rPr>
            <w:fldChar w:fldCharType="separate"/>
          </w:r>
          <w:r>
            <w:rPr>
              <w:color w:val="auto"/>
              <w:highlight w:val="none"/>
            </w:rPr>
            <w:t>7</w:t>
          </w:r>
          <w:r>
            <w:rPr>
              <w:color w:val="auto"/>
              <w:highlight w:val="none"/>
            </w:rPr>
            <w:fldChar w:fldCharType="end"/>
          </w:r>
          <w:r>
            <w:rPr>
              <w:rFonts w:ascii="仿宋" w:hAnsi="仿宋" w:eastAsia="仿宋" w:cs="Times New Roman"/>
              <w:bCs/>
              <w:color w:val="auto"/>
              <w:szCs w:val="32"/>
              <w:highlight w:val="none"/>
              <w:lang w:val="zh-CN"/>
            </w:rPr>
            <w:fldChar w:fldCharType="end"/>
          </w:r>
        </w:p>
        <w:p w14:paraId="2FDFD136">
          <w:pPr>
            <w:pStyle w:val="6"/>
            <w:tabs>
              <w:tab w:val="right" w:leader="hyphen" w:pos="8306"/>
            </w:tabs>
            <w:rPr>
              <w:color w:val="auto"/>
              <w:highlight w:val="none"/>
            </w:rPr>
          </w:pPr>
          <w:r>
            <w:rPr>
              <w:rFonts w:ascii="仿宋" w:hAnsi="仿宋" w:eastAsia="仿宋" w:cs="Times New Roman"/>
              <w:bCs/>
              <w:color w:val="auto"/>
              <w:szCs w:val="32"/>
              <w:highlight w:val="none"/>
              <w:lang w:val="zh-CN"/>
            </w:rPr>
            <w:fldChar w:fldCharType="begin"/>
          </w:r>
          <w:r>
            <w:rPr>
              <w:rFonts w:ascii="仿宋" w:hAnsi="仿宋" w:eastAsia="仿宋" w:cs="Times New Roman"/>
              <w:bCs/>
              <w:color w:val="auto"/>
              <w:szCs w:val="32"/>
              <w:highlight w:val="none"/>
              <w:lang w:val="zh-CN"/>
            </w:rPr>
            <w:instrText xml:space="preserve"> HYPERLINK \l _Toc1318 </w:instrText>
          </w:r>
          <w:r>
            <w:rPr>
              <w:rFonts w:ascii="仿宋" w:hAnsi="仿宋" w:eastAsia="仿宋" w:cs="Times New Roman"/>
              <w:bCs/>
              <w:color w:val="auto"/>
              <w:szCs w:val="32"/>
              <w:highlight w:val="none"/>
              <w:lang w:val="zh-CN"/>
            </w:rPr>
            <w:fldChar w:fldCharType="separate"/>
          </w:r>
          <w:r>
            <w:rPr>
              <w:rFonts w:hint="eastAsia"/>
              <w:color w:val="auto"/>
              <w:highlight w:val="none"/>
              <w:lang w:val="en-US" w:eastAsia="zh-CN"/>
            </w:rPr>
            <w:t>第四章 设施与设备</w:t>
          </w:r>
          <w:r>
            <w:rPr>
              <w:color w:val="auto"/>
              <w:highlight w:val="none"/>
            </w:rPr>
            <w:tab/>
          </w:r>
          <w:r>
            <w:rPr>
              <w:color w:val="auto"/>
              <w:highlight w:val="none"/>
            </w:rPr>
            <w:fldChar w:fldCharType="begin"/>
          </w:r>
          <w:r>
            <w:rPr>
              <w:color w:val="auto"/>
              <w:highlight w:val="none"/>
            </w:rPr>
            <w:instrText xml:space="preserve"> PAGEREF _Toc1318 \h </w:instrText>
          </w:r>
          <w:r>
            <w:rPr>
              <w:color w:val="auto"/>
              <w:highlight w:val="none"/>
            </w:rPr>
            <w:fldChar w:fldCharType="separate"/>
          </w:r>
          <w:r>
            <w:rPr>
              <w:color w:val="auto"/>
              <w:highlight w:val="none"/>
            </w:rPr>
            <w:t>10</w:t>
          </w:r>
          <w:r>
            <w:rPr>
              <w:color w:val="auto"/>
              <w:highlight w:val="none"/>
            </w:rPr>
            <w:fldChar w:fldCharType="end"/>
          </w:r>
          <w:r>
            <w:rPr>
              <w:rFonts w:ascii="仿宋" w:hAnsi="仿宋" w:eastAsia="仿宋" w:cs="Times New Roman"/>
              <w:bCs/>
              <w:color w:val="auto"/>
              <w:szCs w:val="32"/>
              <w:highlight w:val="none"/>
              <w:lang w:val="zh-CN"/>
            </w:rPr>
            <w:fldChar w:fldCharType="end"/>
          </w:r>
        </w:p>
        <w:p w14:paraId="2A055A68">
          <w:pPr>
            <w:pStyle w:val="6"/>
            <w:tabs>
              <w:tab w:val="right" w:leader="hyphen" w:pos="8306"/>
            </w:tabs>
            <w:rPr>
              <w:color w:val="auto"/>
              <w:highlight w:val="none"/>
            </w:rPr>
          </w:pPr>
          <w:r>
            <w:rPr>
              <w:rFonts w:ascii="仿宋" w:hAnsi="仿宋" w:eastAsia="仿宋" w:cs="Times New Roman"/>
              <w:bCs/>
              <w:color w:val="auto"/>
              <w:szCs w:val="32"/>
              <w:highlight w:val="none"/>
              <w:lang w:val="zh-CN"/>
            </w:rPr>
            <w:fldChar w:fldCharType="begin"/>
          </w:r>
          <w:r>
            <w:rPr>
              <w:rFonts w:ascii="仿宋" w:hAnsi="仿宋" w:eastAsia="仿宋" w:cs="Times New Roman"/>
              <w:bCs/>
              <w:color w:val="auto"/>
              <w:szCs w:val="32"/>
              <w:highlight w:val="none"/>
              <w:lang w:val="zh-CN"/>
            </w:rPr>
            <w:instrText xml:space="preserve"> HYPERLINK \l _Toc19574 </w:instrText>
          </w:r>
          <w:r>
            <w:rPr>
              <w:rFonts w:ascii="仿宋" w:hAnsi="仿宋" w:eastAsia="仿宋" w:cs="Times New Roman"/>
              <w:bCs/>
              <w:color w:val="auto"/>
              <w:szCs w:val="32"/>
              <w:highlight w:val="none"/>
              <w:lang w:val="zh-CN"/>
            </w:rPr>
            <w:fldChar w:fldCharType="separate"/>
          </w:r>
          <w:r>
            <w:rPr>
              <w:rFonts w:hint="eastAsia"/>
              <w:color w:val="auto"/>
              <w:highlight w:val="none"/>
              <w:lang w:val="en-US" w:eastAsia="zh-CN"/>
            </w:rPr>
            <w:t>第五章 食品安全标准</w:t>
          </w:r>
          <w:r>
            <w:rPr>
              <w:color w:val="auto"/>
              <w:highlight w:val="none"/>
            </w:rPr>
            <w:tab/>
          </w:r>
          <w:r>
            <w:rPr>
              <w:color w:val="auto"/>
              <w:highlight w:val="none"/>
            </w:rPr>
            <w:fldChar w:fldCharType="begin"/>
          </w:r>
          <w:r>
            <w:rPr>
              <w:color w:val="auto"/>
              <w:highlight w:val="none"/>
            </w:rPr>
            <w:instrText xml:space="preserve"> PAGEREF _Toc19574 \h </w:instrText>
          </w:r>
          <w:r>
            <w:rPr>
              <w:color w:val="auto"/>
              <w:highlight w:val="none"/>
            </w:rPr>
            <w:fldChar w:fldCharType="separate"/>
          </w:r>
          <w:r>
            <w:rPr>
              <w:color w:val="auto"/>
              <w:highlight w:val="none"/>
            </w:rPr>
            <w:t>24</w:t>
          </w:r>
          <w:r>
            <w:rPr>
              <w:color w:val="auto"/>
              <w:highlight w:val="none"/>
            </w:rPr>
            <w:fldChar w:fldCharType="end"/>
          </w:r>
          <w:r>
            <w:rPr>
              <w:rFonts w:ascii="仿宋" w:hAnsi="仿宋" w:eastAsia="仿宋" w:cs="Times New Roman"/>
              <w:bCs/>
              <w:color w:val="auto"/>
              <w:szCs w:val="32"/>
              <w:highlight w:val="none"/>
              <w:lang w:val="zh-CN"/>
            </w:rPr>
            <w:fldChar w:fldCharType="end"/>
          </w:r>
        </w:p>
        <w:p w14:paraId="1D3F7275">
          <w:pPr>
            <w:pStyle w:val="6"/>
            <w:tabs>
              <w:tab w:val="right" w:leader="hyphen" w:pos="8306"/>
            </w:tabs>
            <w:rPr>
              <w:color w:val="auto"/>
              <w:highlight w:val="none"/>
            </w:rPr>
          </w:pPr>
          <w:r>
            <w:rPr>
              <w:rFonts w:ascii="仿宋" w:hAnsi="仿宋" w:eastAsia="仿宋" w:cs="Times New Roman"/>
              <w:bCs/>
              <w:color w:val="auto"/>
              <w:szCs w:val="32"/>
              <w:highlight w:val="none"/>
              <w:lang w:val="zh-CN"/>
            </w:rPr>
            <w:fldChar w:fldCharType="begin"/>
          </w:r>
          <w:r>
            <w:rPr>
              <w:rFonts w:ascii="仿宋" w:hAnsi="仿宋" w:eastAsia="仿宋" w:cs="Times New Roman"/>
              <w:bCs/>
              <w:color w:val="auto"/>
              <w:szCs w:val="32"/>
              <w:highlight w:val="none"/>
              <w:lang w:val="zh-CN"/>
            </w:rPr>
            <w:instrText xml:space="preserve"> HYPERLINK \l _Toc12487 </w:instrText>
          </w:r>
          <w:r>
            <w:rPr>
              <w:rFonts w:ascii="仿宋" w:hAnsi="仿宋" w:eastAsia="仿宋" w:cs="Times New Roman"/>
              <w:bCs/>
              <w:color w:val="auto"/>
              <w:szCs w:val="32"/>
              <w:highlight w:val="none"/>
              <w:lang w:val="zh-CN"/>
            </w:rPr>
            <w:fldChar w:fldCharType="separate"/>
          </w:r>
          <w:r>
            <w:rPr>
              <w:rFonts w:hint="eastAsia"/>
              <w:color w:val="auto"/>
              <w:highlight w:val="none"/>
              <w:lang w:val="en-US" w:eastAsia="zh-CN"/>
            </w:rPr>
            <w:t>第六章 资质管理</w:t>
          </w:r>
          <w:r>
            <w:rPr>
              <w:color w:val="auto"/>
              <w:highlight w:val="none"/>
            </w:rPr>
            <w:tab/>
          </w:r>
          <w:r>
            <w:rPr>
              <w:color w:val="auto"/>
              <w:highlight w:val="none"/>
            </w:rPr>
            <w:fldChar w:fldCharType="begin"/>
          </w:r>
          <w:r>
            <w:rPr>
              <w:color w:val="auto"/>
              <w:highlight w:val="none"/>
            </w:rPr>
            <w:instrText xml:space="preserve"> PAGEREF _Toc12487 \h </w:instrText>
          </w:r>
          <w:r>
            <w:rPr>
              <w:color w:val="auto"/>
              <w:highlight w:val="none"/>
            </w:rPr>
            <w:fldChar w:fldCharType="separate"/>
          </w:r>
          <w:r>
            <w:rPr>
              <w:color w:val="auto"/>
              <w:highlight w:val="none"/>
            </w:rPr>
            <w:t>25</w:t>
          </w:r>
          <w:r>
            <w:rPr>
              <w:color w:val="auto"/>
              <w:highlight w:val="none"/>
            </w:rPr>
            <w:fldChar w:fldCharType="end"/>
          </w:r>
          <w:r>
            <w:rPr>
              <w:rFonts w:ascii="仿宋" w:hAnsi="仿宋" w:eastAsia="仿宋" w:cs="Times New Roman"/>
              <w:bCs/>
              <w:color w:val="auto"/>
              <w:szCs w:val="32"/>
              <w:highlight w:val="none"/>
              <w:lang w:val="zh-CN"/>
            </w:rPr>
            <w:fldChar w:fldCharType="end"/>
          </w:r>
        </w:p>
        <w:p w14:paraId="6318D224">
          <w:pPr>
            <w:pStyle w:val="6"/>
            <w:tabs>
              <w:tab w:val="right" w:leader="hyphen" w:pos="8306"/>
            </w:tabs>
            <w:rPr>
              <w:color w:val="auto"/>
              <w:highlight w:val="none"/>
            </w:rPr>
          </w:pPr>
          <w:r>
            <w:rPr>
              <w:rFonts w:ascii="仿宋" w:hAnsi="仿宋" w:eastAsia="仿宋" w:cs="Times New Roman"/>
              <w:bCs/>
              <w:color w:val="auto"/>
              <w:szCs w:val="32"/>
              <w:highlight w:val="none"/>
              <w:lang w:val="zh-CN"/>
            </w:rPr>
            <w:fldChar w:fldCharType="begin"/>
          </w:r>
          <w:r>
            <w:rPr>
              <w:rFonts w:ascii="仿宋" w:hAnsi="仿宋" w:eastAsia="仿宋" w:cs="Times New Roman"/>
              <w:bCs/>
              <w:color w:val="auto"/>
              <w:szCs w:val="32"/>
              <w:highlight w:val="none"/>
              <w:lang w:val="zh-CN"/>
            </w:rPr>
            <w:instrText xml:space="preserve"> HYPERLINK \l _Toc5062 </w:instrText>
          </w:r>
          <w:r>
            <w:rPr>
              <w:rFonts w:ascii="仿宋" w:hAnsi="仿宋" w:eastAsia="仿宋" w:cs="Times New Roman"/>
              <w:bCs/>
              <w:color w:val="auto"/>
              <w:szCs w:val="32"/>
              <w:highlight w:val="none"/>
              <w:lang w:val="zh-CN"/>
            </w:rPr>
            <w:fldChar w:fldCharType="separate"/>
          </w:r>
          <w:r>
            <w:rPr>
              <w:rFonts w:hint="eastAsia"/>
              <w:color w:val="auto"/>
              <w:highlight w:val="none"/>
              <w:lang w:val="en-US" w:eastAsia="zh-CN"/>
            </w:rPr>
            <w:t>第七章 卫生管理</w:t>
          </w:r>
          <w:r>
            <w:rPr>
              <w:color w:val="auto"/>
              <w:highlight w:val="none"/>
            </w:rPr>
            <w:tab/>
          </w:r>
          <w:r>
            <w:rPr>
              <w:color w:val="auto"/>
              <w:highlight w:val="none"/>
            </w:rPr>
            <w:fldChar w:fldCharType="begin"/>
          </w:r>
          <w:r>
            <w:rPr>
              <w:color w:val="auto"/>
              <w:highlight w:val="none"/>
            </w:rPr>
            <w:instrText xml:space="preserve"> PAGEREF _Toc5062 \h </w:instrText>
          </w:r>
          <w:r>
            <w:rPr>
              <w:color w:val="auto"/>
              <w:highlight w:val="none"/>
            </w:rPr>
            <w:fldChar w:fldCharType="separate"/>
          </w:r>
          <w:r>
            <w:rPr>
              <w:color w:val="auto"/>
              <w:highlight w:val="none"/>
            </w:rPr>
            <w:t>27</w:t>
          </w:r>
          <w:r>
            <w:rPr>
              <w:color w:val="auto"/>
              <w:highlight w:val="none"/>
            </w:rPr>
            <w:fldChar w:fldCharType="end"/>
          </w:r>
          <w:r>
            <w:rPr>
              <w:rFonts w:ascii="仿宋" w:hAnsi="仿宋" w:eastAsia="仿宋" w:cs="Times New Roman"/>
              <w:bCs/>
              <w:color w:val="auto"/>
              <w:szCs w:val="32"/>
              <w:highlight w:val="none"/>
              <w:lang w:val="zh-CN"/>
            </w:rPr>
            <w:fldChar w:fldCharType="end"/>
          </w:r>
        </w:p>
        <w:p w14:paraId="315AEA69">
          <w:pPr>
            <w:pStyle w:val="6"/>
            <w:tabs>
              <w:tab w:val="right" w:leader="hyphen" w:pos="8306"/>
            </w:tabs>
            <w:rPr>
              <w:color w:val="auto"/>
              <w:highlight w:val="none"/>
            </w:rPr>
          </w:pPr>
          <w:r>
            <w:rPr>
              <w:rFonts w:ascii="仿宋" w:hAnsi="仿宋" w:eastAsia="仿宋" w:cs="Times New Roman"/>
              <w:bCs/>
              <w:color w:val="auto"/>
              <w:szCs w:val="32"/>
              <w:highlight w:val="none"/>
              <w:lang w:val="zh-CN"/>
            </w:rPr>
            <w:fldChar w:fldCharType="begin"/>
          </w:r>
          <w:r>
            <w:rPr>
              <w:rFonts w:ascii="仿宋" w:hAnsi="仿宋" w:eastAsia="仿宋" w:cs="Times New Roman"/>
              <w:bCs/>
              <w:color w:val="auto"/>
              <w:szCs w:val="32"/>
              <w:highlight w:val="none"/>
              <w:lang w:val="zh-CN"/>
            </w:rPr>
            <w:instrText xml:space="preserve"> HYPERLINK \l _Toc16104 </w:instrText>
          </w:r>
          <w:r>
            <w:rPr>
              <w:rFonts w:ascii="仿宋" w:hAnsi="仿宋" w:eastAsia="仿宋" w:cs="Times New Roman"/>
              <w:bCs/>
              <w:color w:val="auto"/>
              <w:szCs w:val="32"/>
              <w:highlight w:val="none"/>
              <w:lang w:val="zh-CN"/>
            </w:rPr>
            <w:fldChar w:fldCharType="separate"/>
          </w:r>
          <w:r>
            <w:rPr>
              <w:rFonts w:hint="eastAsia"/>
              <w:color w:val="auto"/>
              <w:highlight w:val="none"/>
              <w:lang w:val="en-US" w:eastAsia="zh-CN"/>
            </w:rPr>
            <w:t>第八章 食品原料、食品添加剂和食品相关产品</w:t>
          </w:r>
          <w:r>
            <w:rPr>
              <w:color w:val="auto"/>
              <w:highlight w:val="none"/>
            </w:rPr>
            <w:tab/>
          </w:r>
          <w:r>
            <w:rPr>
              <w:color w:val="auto"/>
              <w:highlight w:val="none"/>
            </w:rPr>
            <w:fldChar w:fldCharType="begin"/>
          </w:r>
          <w:r>
            <w:rPr>
              <w:color w:val="auto"/>
              <w:highlight w:val="none"/>
            </w:rPr>
            <w:instrText xml:space="preserve"> PAGEREF _Toc16104 \h </w:instrText>
          </w:r>
          <w:r>
            <w:rPr>
              <w:color w:val="auto"/>
              <w:highlight w:val="none"/>
            </w:rPr>
            <w:fldChar w:fldCharType="separate"/>
          </w:r>
          <w:r>
            <w:rPr>
              <w:color w:val="auto"/>
              <w:highlight w:val="none"/>
            </w:rPr>
            <w:t>35</w:t>
          </w:r>
          <w:r>
            <w:rPr>
              <w:color w:val="auto"/>
              <w:highlight w:val="none"/>
            </w:rPr>
            <w:fldChar w:fldCharType="end"/>
          </w:r>
          <w:r>
            <w:rPr>
              <w:rFonts w:ascii="仿宋" w:hAnsi="仿宋" w:eastAsia="仿宋" w:cs="Times New Roman"/>
              <w:bCs/>
              <w:color w:val="auto"/>
              <w:szCs w:val="32"/>
              <w:highlight w:val="none"/>
              <w:lang w:val="zh-CN"/>
            </w:rPr>
            <w:fldChar w:fldCharType="end"/>
          </w:r>
        </w:p>
        <w:p w14:paraId="604AC1EC">
          <w:pPr>
            <w:pStyle w:val="6"/>
            <w:tabs>
              <w:tab w:val="right" w:leader="hyphen" w:pos="8306"/>
            </w:tabs>
            <w:rPr>
              <w:color w:val="auto"/>
              <w:highlight w:val="none"/>
            </w:rPr>
          </w:pPr>
          <w:r>
            <w:rPr>
              <w:rFonts w:ascii="仿宋" w:hAnsi="仿宋" w:eastAsia="仿宋" w:cs="Times New Roman"/>
              <w:bCs/>
              <w:color w:val="auto"/>
              <w:szCs w:val="32"/>
              <w:highlight w:val="none"/>
              <w:lang w:val="zh-CN"/>
            </w:rPr>
            <w:fldChar w:fldCharType="begin"/>
          </w:r>
          <w:r>
            <w:rPr>
              <w:rFonts w:ascii="仿宋" w:hAnsi="仿宋" w:eastAsia="仿宋" w:cs="Times New Roman"/>
              <w:bCs/>
              <w:color w:val="auto"/>
              <w:szCs w:val="32"/>
              <w:highlight w:val="none"/>
              <w:lang w:val="zh-CN"/>
            </w:rPr>
            <w:instrText xml:space="preserve"> HYPERLINK \l _Toc30035 </w:instrText>
          </w:r>
          <w:r>
            <w:rPr>
              <w:rFonts w:ascii="仿宋" w:hAnsi="仿宋" w:eastAsia="仿宋" w:cs="Times New Roman"/>
              <w:bCs/>
              <w:color w:val="auto"/>
              <w:szCs w:val="32"/>
              <w:highlight w:val="none"/>
              <w:lang w:val="zh-CN"/>
            </w:rPr>
            <w:fldChar w:fldCharType="separate"/>
          </w:r>
          <w:r>
            <w:rPr>
              <w:rFonts w:hint="eastAsia"/>
              <w:color w:val="auto"/>
              <w:highlight w:val="none"/>
              <w:lang w:val="en-US" w:eastAsia="zh-CN"/>
            </w:rPr>
            <w:t>第九章 生产过程的食品安全控制</w:t>
          </w:r>
          <w:r>
            <w:rPr>
              <w:color w:val="auto"/>
              <w:highlight w:val="none"/>
            </w:rPr>
            <w:tab/>
          </w:r>
          <w:r>
            <w:rPr>
              <w:color w:val="auto"/>
              <w:highlight w:val="none"/>
            </w:rPr>
            <w:fldChar w:fldCharType="begin"/>
          </w:r>
          <w:r>
            <w:rPr>
              <w:color w:val="auto"/>
              <w:highlight w:val="none"/>
            </w:rPr>
            <w:instrText xml:space="preserve"> PAGEREF _Toc30035 \h </w:instrText>
          </w:r>
          <w:r>
            <w:rPr>
              <w:color w:val="auto"/>
              <w:highlight w:val="none"/>
            </w:rPr>
            <w:fldChar w:fldCharType="separate"/>
          </w:r>
          <w:r>
            <w:rPr>
              <w:color w:val="auto"/>
              <w:highlight w:val="none"/>
            </w:rPr>
            <w:t>43</w:t>
          </w:r>
          <w:r>
            <w:rPr>
              <w:color w:val="auto"/>
              <w:highlight w:val="none"/>
            </w:rPr>
            <w:fldChar w:fldCharType="end"/>
          </w:r>
          <w:r>
            <w:rPr>
              <w:rFonts w:ascii="仿宋" w:hAnsi="仿宋" w:eastAsia="仿宋" w:cs="Times New Roman"/>
              <w:bCs/>
              <w:color w:val="auto"/>
              <w:szCs w:val="32"/>
              <w:highlight w:val="none"/>
              <w:lang w:val="zh-CN"/>
            </w:rPr>
            <w:fldChar w:fldCharType="end"/>
          </w:r>
        </w:p>
        <w:p w14:paraId="03055C6F">
          <w:pPr>
            <w:pStyle w:val="6"/>
            <w:tabs>
              <w:tab w:val="right" w:leader="hyphen" w:pos="8306"/>
            </w:tabs>
            <w:rPr>
              <w:color w:val="auto"/>
              <w:highlight w:val="none"/>
            </w:rPr>
          </w:pPr>
          <w:r>
            <w:rPr>
              <w:rFonts w:ascii="仿宋" w:hAnsi="仿宋" w:eastAsia="仿宋" w:cs="Times New Roman"/>
              <w:bCs/>
              <w:color w:val="auto"/>
              <w:szCs w:val="32"/>
              <w:highlight w:val="none"/>
              <w:lang w:val="zh-CN"/>
            </w:rPr>
            <w:fldChar w:fldCharType="begin"/>
          </w:r>
          <w:r>
            <w:rPr>
              <w:rFonts w:ascii="仿宋" w:hAnsi="仿宋" w:eastAsia="仿宋" w:cs="Times New Roman"/>
              <w:bCs/>
              <w:color w:val="auto"/>
              <w:szCs w:val="32"/>
              <w:highlight w:val="none"/>
              <w:lang w:val="zh-CN"/>
            </w:rPr>
            <w:instrText xml:space="preserve"> HYPERLINK \l _Toc19979 </w:instrText>
          </w:r>
          <w:r>
            <w:rPr>
              <w:rFonts w:ascii="仿宋" w:hAnsi="仿宋" w:eastAsia="仿宋" w:cs="Times New Roman"/>
              <w:bCs/>
              <w:color w:val="auto"/>
              <w:szCs w:val="32"/>
              <w:highlight w:val="none"/>
              <w:lang w:val="zh-CN"/>
            </w:rPr>
            <w:fldChar w:fldCharType="separate"/>
          </w:r>
          <w:r>
            <w:rPr>
              <w:rFonts w:hint="eastAsia"/>
              <w:color w:val="auto"/>
              <w:highlight w:val="none"/>
              <w:lang w:val="en-US" w:eastAsia="zh-CN"/>
            </w:rPr>
            <w:t>第十章 标签标识</w:t>
          </w:r>
          <w:r>
            <w:rPr>
              <w:color w:val="auto"/>
              <w:highlight w:val="none"/>
            </w:rPr>
            <w:tab/>
          </w:r>
          <w:r>
            <w:rPr>
              <w:color w:val="auto"/>
              <w:highlight w:val="none"/>
            </w:rPr>
            <w:fldChar w:fldCharType="begin"/>
          </w:r>
          <w:r>
            <w:rPr>
              <w:color w:val="auto"/>
              <w:highlight w:val="none"/>
            </w:rPr>
            <w:instrText xml:space="preserve"> PAGEREF _Toc19979 \h </w:instrText>
          </w:r>
          <w:r>
            <w:rPr>
              <w:color w:val="auto"/>
              <w:highlight w:val="none"/>
            </w:rPr>
            <w:fldChar w:fldCharType="separate"/>
          </w:r>
          <w:r>
            <w:rPr>
              <w:color w:val="auto"/>
              <w:highlight w:val="none"/>
            </w:rPr>
            <w:t>50</w:t>
          </w:r>
          <w:r>
            <w:rPr>
              <w:color w:val="auto"/>
              <w:highlight w:val="none"/>
            </w:rPr>
            <w:fldChar w:fldCharType="end"/>
          </w:r>
          <w:r>
            <w:rPr>
              <w:rFonts w:ascii="仿宋" w:hAnsi="仿宋" w:eastAsia="仿宋" w:cs="Times New Roman"/>
              <w:bCs/>
              <w:color w:val="auto"/>
              <w:szCs w:val="32"/>
              <w:highlight w:val="none"/>
              <w:lang w:val="zh-CN"/>
            </w:rPr>
            <w:fldChar w:fldCharType="end"/>
          </w:r>
        </w:p>
        <w:p w14:paraId="14E927D8">
          <w:pPr>
            <w:pStyle w:val="6"/>
            <w:tabs>
              <w:tab w:val="right" w:leader="hyphen" w:pos="8306"/>
            </w:tabs>
            <w:rPr>
              <w:color w:val="auto"/>
              <w:highlight w:val="none"/>
            </w:rPr>
          </w:pPr>
          <w:r>
            <w:rPr>
              <w:rFonts w:ascii="仿宋" w:hAnsi="仿宋" w:eastAsia="仿宋" w:cs="Times New Roman"/>
              <w:bCs/>
              <w:color w:val="auto"/>
              <w:szCs w:val="32"/>
              <w:highlight w:val="none"/>
              <w:lang w:val="zh-CN"/>
            </w:rPr>
            <w:fldChar w:fldCharType="begin"/>
          </w:r>
          <w:r>
            <w:rPr>
              <w:rFonts w:ascii="仿宋" w:hAnsi="仿宋" w:eastAsia="仿宋" w:cs="Times New Roman"/>
              <w:bCs/>
              <w:color w:val="auto"/>
              <w:szCs w:val="32"/>
              <w:highlight w:val="none"/>
              <w:lang w:val="zh-CN"/>
            </w:rPr>
            <w:instrText xml:space="preserve"> HYPERLINK \l _Toc9640 </w:instrText>
          </w:r>
          <w:r>
            <w:rPr>
              <w:rFonts w:ascii="仿宋" w:hAnsi="仿宋" w:eastAsia="仿宋" w:cs="Times New Roman"/>
              <w:bCs/>
              <w:color w:val="auto"/>
              <w:szCs w:val="32"/>
              <w:highlight w:val="none"/>
              <w:lang w:val="zh-CN"/>
            </w:rPr>
            <w:fldChar w:fldCharType="separate"/>
          </w:r>
          <w:r>
            <w:rPr>
              <w:rFonts w:hint="eastAsia"/>
              <w:color w:val="auto"/>
              <w:highlight w:val="none"/>
              <w:lang w:val="en-US" w:eastAsia="zh-CN"/>
            </w:rPr>
            <w:t>第十一章 检验</w:t>
          </w:r>
          <w:r>
            <w:rPr>
              <w:color w:val="auto"/>
              <w:highlight w:val="none"/>
            </w:rPr>
            <w:tab/>
          </w:r>
          <w:r>
            <w:rPr>
              <w:color w:val="auto"/>
              <w:highlight w:val="none"/>
            </w:rPr>
            <w:fldChar w:fldCharType="begin"/>
          </w:r>
          <w:r>
            <w:rPr>
              <w:color w:val="auto"/>
              <w:highlight w:val="none"/>
            </w:rPr>
            <w:instrText xml:space="preserve"> PAGEREF _Toc9640 \h </w:instrText>
          </w:r>
          <w:r>
            <w:rPr>
              <w:color w:val="auto"/>
              <w:highlight w:val="none"/>
            </w:rPr>
            <w:fldChar w:fldCharType="separate"/>
          </w:r>
          <w:r>
            <w:rPr>
              <w:color w:val="auto"/>
              <w:highlight w:val="none"/>
            </w:rPr>
            <w:t>55</w:t>
          </w:r>
          <w:r>
            <w:rPr>
              <w:color w:val="auto"/>
              <w:highlight w:val="none"/>
            </w:rPr>
            <w:fldChar w:fldCharType="end"/>
          </w:r>
          <w:r>
            <w:rPr>
              <w:rFonts w:ascii="仿宋" w:hAnsi="仿宋" w:eastAsia="仿宋" w:cs="Times New Roman"/>
              <w:bCs/>
              <w:color w:val="auto"/>
              <w:szCs w:val="32"/>
              <w:highlight w:val="none"/>
              <w:lang w:val="zh-CN"/>
            </w:rPr>
            <w:fldChar w:fldCharType="end"/>
          </w:r>
        </w:p>
        <w:p w14:paraId="18D57A5D">
          <w:pPr>
            <w:pStyle w:val="6"/>
            <w:tabs>
              <w:tab w:val="right" w:leader="hyphen" w:pos="8306"/>
            </w:tabs>
            <w:rPr>
              <w:color w:val="auto"/>
              <w:highlight w:val="none"/>
            </w:rPr>
          </w:pPr>
          <w:r>
            <w:rPr>
              <w:rFonts w:ascii="仿宋" w:hAnsi="仿宋" w:eastAsia="仿宋" w:cs="Times New Roman"/>
              <w:bCs/>
              <w:color w:val="auto"/>
              <w:szCs w:val="32"/>
              <w:highlight w:val="none"/>
              <w:lang w:val="zh-CN"/>
            </w:rPr>
            <w:fldChar w:fldCharType="begin"/>
          </w:r>
          <w:r>
            <w:rPr>
              <w:rFonts w:ascii="仿宋" w:hAnsi="仿宋" w:eastAsia="仿宋" w:cs="Times New Roman"/>
              <w:bCs/>
              <w:color w:val="auto"/>
              <w:szCs w:val="32"/>
              <w:highlight w:val="none"/>
              <w:lang w:val="zh-CN"/>
            </w:rPr>
            <w:instrText xml:space="preserve"> HYPERLINK \l _Toc14455 </w:instrText>
          </w:r>
          <w:r>
            <w:rPr>
              <w:rFonts w:ascii="仿宋" w:hAnsi="仿宋" w:eastAsia="仿宋" w:cs="Times New Roman"/>
              <w:bCs/>
              <w:color w:val="auto"/>
              <w:szCs w:val="32"/>
              <w:highlight w:val="none"/>
              <w:lang w:val="zh-CN"/>
            </w:rPr>
            <w:fldChar w:fldCharType="separate"/>
          </w:r>
          <w:r>
            <w:rPr>
              <w:rFonts w:hint="eastAsia"/>
              <w:color w:val="auto"/>
              <w:highlight w:val="none"/>
              <w:lang w:val="en-US" w:eastAsia="zh-CN"/>
            </w:rPr>
            <w:t>第十二章 食品的贮存和运输</w:t>
          </w:r>
          <w:r>
            <w:rPr>
              <w:color w:val="auto"/>
              <w:highlight w:val="none"/>
            </w:rPr>
            <w:tab/>
          </w:r>
          <w:r>
            <w:rPr>
              <w:color w:val="auto"/>
              <w:highlight w:val="none"/>
            </w:rPr>
            <w:fldChar w:fldCharType="begin"/>
          </w:r>
          <w:r>
            <w:rPr>
              <w:color w:val="auto"/>
              <w:highlight w:val="none"/>
            </w:rPr>
            <w:instrText xml:space="preserve"> PAGEREF _Toc14455 \h </w:instrText>
          </w:r>
          <w:r>
            <w:rPr>
              <w:color w:val="auto"/>
              <w:highlight w:val="none"/>
            </w:rPr>
            <w:fldChar w:fldCharType="separate"/>
          </w:r>
          <w:r>
            <w:rPr>
              <w:color w:val="auto"/>
              <w:highlight w:val="none"/>
            </w:rPr>
            <w:t>58</w:t>
          </w:r>
          <w:r>
            <w:rPr>
              <w:color w:val="auto"/>
              <w:highlight w:val="none"/>
            </w:rPr>
            <w:fldChar w:fldCharType="end"/>
          </w:r>
          <w:r>
            <w:rPr>
              <w:rFonts w:ascii="仿宋" w:hAnsi="仿宋" w:eastAsia="仿宋" w:cs="Times New Roman"/>
              <w:bCs/>
              <w:color w:val="auto"/>
              <w:szCs w:val="32"/>
              <w:highlight w:val="none"/>
              <w:lang w:val="zh-CN"/>
            </w:rPr>
            <w:fldChar w:fldCharType="end"/>
          </w:r>
        </w:p>
        <w:p w14:paraId="45984115">
          <w:pPr>
            <w:pStyle w:val="6"/>
            <w:tabs>
              <w:tab w:val="right" w:leader="hyphen" w:pos="8306"/>
            </w:tabs>
            <w:rPr>
              <w:color w:val="auto"/>
              <w:highlight w:val="none"/>
            </w:rPr>
          </w:pPr>
          <w:r>
            <w:rPr>
              <w:rFonts w:ascii="仿宋" w:hAnsi="仿宋" w:eastAsia="仿宋" w:cs="Times New Roman"/>
              <w:bCs/>
              <w:color w:val="auto"/>
              <w:szCs w:val="32"/>
              <w:highlight w:val="none"/>
              <w:lang w:val="zh-CN"/>
            </w:rPr>
            <w:fldChar w:fldCharType="begin"/>
          </w:r>
          <w:r>
            <w:rPr>
              <w:rFonts w:ascii="仿宋" w:hAnsi="仿宋" w:eastAsia="仿宋" w:cs="Times New Roman"/>
              <w:bCs/>
              <w:color w:val="auto"/>
              <w:szCs w:val="32"/>
              <w:highlight w:val="none"/>
              <w:lang w:val="zh-CN"/>
            </w:rPr>
            <w:instrText xml:space="preserve"> HYPERLINK \l _Toc13892 </w:instrText>
          </w:r>
          <w:r>
            <w:rPr>
              <w:rFonts w:ascii="仿宋" w:hAnsi="仿宋" w:eastAsia="仿宋" w:cs="Times New Roman"/>
              <w:bCs/>
              <w:color w:val="auto"/>
              <w:szCs w:val="32"/>
              <w:highlight w:val="none"/>
              <w:lang w:val="zh-CN"/>
            </w:rPr>
            <w:fldChar w:fldCharType="separate"/>
          </w:r>
          <w:r>
            <w:rPr>
              <w:rFonts w:hint="eastAsia"/>
              <w:color w:val="auto"/>
              <w:highlight w:val="none"/>
              <w:lang w:val="en-US" w:eastAsia="zh-CN"/>
            </w:rPr>
            <w:t>第十三章 产品召回及追溯管理</w:t>
          </w:r>
          <w:r>
            <w:rPr>
              <w:color w:val="auto"/>
              <w:highlight w:val="none"/>
            </w:rPr>
            <w:tab/>
          </w:r>
          <w:r>
            <w:rPr>
              <w:color w:val="auto"/>
              <w:highlight w:val="none"/>
            </w:rPr>
            <w:fldChar w:fldCharType="begin"/>
          </w:r>
          <w:r>
            <w:rPr>
              <w:color w:val="auto"/>
              <w:highlight w:val="none"/>
            </w:rPr>
            <w:instrText xml:space="preserve"> PAGEREF _Toc13892 \h </w:instrText>
          </w:r>
          <w:r>
            <w:rPr>
              <w:color w:val="auto"/>
              <w:highlight w:val="none"/>
            </w:rPr>
            <w:fldChar w:fldCharType="separate"/>
          </w:r>
          <w:r>
            <w:rPr>
              <w:color w:val="auto"/>
              <w:highlight w:val="none"/>
            </w:rPr>
            <w:t>61</w:t>
          </w:r>
          <w:r>
            <w:rPr>
              <w:color w:val="auto"/>
              <w:highlight w:val="none"/>
            </w:rPr>
            <w:fldChar w:fldCharType="end"/>
          </w:r>
          <w:r>
            <w:rPr>
              <w:rFonts w:ascii="仿宋" w:hAnsi="仿宋" w:eastAsia="仿宋" w:cs="Times New Roman"/>
              <w:bCs/>
              <w:color w:val="auto"/>
              <w:szCs w:val="32"/>
              <w:highlight w:val="none"/>
              <w:lang w:val="zh-CN"/>
            </w:rPr>
            <w:fldChar w:fldCharType="end"/>
          </w:r>
        </w:p>
        <w:p w14:paraId="6FFF7707">
          <w:pPr>
            <w:pStyle w:val="6"/>
            <w:tabs>
              <w:tab w:val="right" w:leader="hyphen" w:pos="8306"/>
            </w:tabs>
            <w:rPr>
              <w:color w:val="auto"/>
              <w:highlight w:val="none"/>
            </w:rPr>
          </w:pPr>
          <w:r>
            <w:rPr>
              <w:rFonts w:ascii="仿宋" w:hAnsi="仿宋" w:eastAsia="仿宋" w:cs="Times New Roman"/>
              <w:bCs/>
              <w:color w:val="auto"/>
              <w:szCs w:val="32"/>
              <w:highlight w:val="none"/>
              <w:lang w:val="zh-CN"/>
            </w:rPr>
            <w:fldChar w:fldCharType="begin"/>
          </w:r>
          <w:r>
            <w:rPr>
              <w:rFonts w:ascii="仿宋" w:hAnsi="仿宋" w:eastAsia="仿宋" w:cs="Times New Roman"/>
              <w:bCs/>
              <w:color w:val="auto"/>
              <w:szCs w:val="32"/>
              <w:highlight w:val="none"/>
              <w:lang w:val="zh-CN"/>
            </w:rPr>
            <w:instrText xml:space="preserve"> HYPERLINK \l _Toc20636 </w:instrText>
          </w:r>
          <w:r>
            <w:rPr>
              <w:rFonts w:ascii="仿宋" w:hAnsi="仿宋" w:eastAsia="仿宋" w:cs="Times New Roman"/>
              <w:bCs/>
              <w:color w:val="auto"/>
              <w:szCs w:val="32"/>
              <w:highlight w:val="none"/>
              <w:lang w:val="zh-CN"/>
            </w:rPr>
            <w:fldChar w:fldCharType="separate"/>
          </w:r>
          <w:r>
            <w:rPr>
              <w:rFonts w:hint="eastAsia"/>
              <w:color w:val="auto"/>
              <w:highlight w:val="none"/>
              <w:lang w:val="en-US" w:eastAsia="zh-CN"/>
            </w:rPr>
            <w:t>第十四章 培训</w:t>
          </w:r>
          <w:r>
            <w:rPr>
              <w:color w:val="auto"/>
              <w:highlight w:val="none"/>
            </w:rPr>
            <w:tab/>
          </w:r>
          <w:r>
            <w:rPr>
              <w:color w:val="auto"/>
              <w:highlight w:val="none"/>
            </w:rPr>
            <w:fldChar w:fldCharType="begin"/>
          </w:r>
          <w:r>
            <w:rPr>
              <w:color w:val="auto"/>
              <w:highlight w:val="none"/>
            </w:rPr>
            <w:instrText xml:space="preserve"> PAGEREF _Toc20636 \h </w:instrText>
          </w:r>
          <w:r>
            <w:rPr>
              <w:color w:val="auto"/>
              <w:highlight w:val="none"/>
            </w:rPr>
            <w:fldChar w:fldCharType="separate"/>
          </w:r>
          <w:r>
            <w:rPr>
              <w:color w:val="auto"/>
              <w:highlight w:val="none"/>
            </w:rPr>
            <w:t>63</w:t>
          </w:r>
          <w:r>
            <w:rPr>
              <w:color w:val="auto"/>
              <w:highlight w:val="none"/>
            </w:rPr>
            <w:fldChar w:fldCharType="end"/>
          </w:r>
          <w:r>
            <w:rPr>
              <w:rFonts w:ascii="仿宋" w:hAnsi="仿宋" w:eastAsia="仿宋" w:cs="Times New Roman"/>
              <w:bCs/>
              <w:color w:val="auto"/>
              <w:szCs w:val="32"/>
              <w:highlight w:val="none"/>
              <w:lang w:val="zh-CN"/>
            </w:rPr>
            <w:fldChar w:fldCharType="end"/>
          </w:r>
        </w:p>
        <w:p w14:paraId="7682C43A">
          <w:pPr>
            <w:pStyle w:val="6"/>
            <w:tabs>
              <w:tab w:val="right" w:leader="hyphen" w:pos="8306"/>
            </w:tabs>
            <w:rPr>
              <w:color w:val="auto"/>
              <w:highlight w:val="none"/>
            </w:rPr>
          </w:pPr>
          <w:r>
            <w:rPr>
              <w:rFonts w:ascii="仿宋" w:hAnsi="仿宋" w:eastAsia="仿宋" w:cs="Times New Roman"/>
              <w:bCs/>
              <w:color w:val="auto"/>
              <w:szCs w:val="32"/>
              <w:highlight w:val="none"/>
              <w:lang w:val="zh-CN"/>
            </w:rPr>
            <w:fldChar w:fldCharType="begin"/>
          </w:r>
          <w:r>
            <w:rPr>
              <w:rFonts w:ascii="仿宋" w:hAnsi="仿宋" w:eastAsia="仿宋" w:cs="Times New Roman"/>
              <w:bCs/>
              <w:color w:val="auto"/>
              <w:szCs w:val="32"/>
              <w:highlight w:val="none"/>
              <w:lang w:val="zh-CN"/>
            </w:rPr>
            <w:instrText xml:space="preserve"> HYPERLINK \l _Toc25350 </w:instrText>
          </w:r>
          <w:r>
            <w:rPr>
              <w:rFonts w:ascii="仿宋" w:hAnsi="仿宋" w:eastAsia="仿宋" w:cs="Times New Roman"/>
              <w:bCs/>
              <w:color w:val="auto"/>
              <w:szCs w:val="32"/>
              <w:highlight w:val="none"/>
              <w:lang w:val="zh-CN"/>
            </w:rPr>
            <w:fldChar w:fldCharType="separate"/>
          </w:r>
          <w:r>
            <w:rPr>
              <w:rFonts w:hint="eastAsia"/>
              <w:color w:val="auto"/>
              <w:highlight w:val="none"/>
              <w:lang w:val="en-US" w:eastAsia="zh-CN"/>
            </w:rPr>
            <w:t>第十五章 管理制度和人员</w:t>
          </w:r>
          <w:r>
            <w:rPr>
              <w:color w:val="auto"/>
              <w:highlight w:val="none"/>
            </w:rPr>
            <w:tab/>
          </w:r>
          <w:r>
            <w:rPr>
              <w:color w:val="auto"/>
              <w:highlight w:val="none"/>
            </w:rPr>
            <w:fldChar w:fldCharType="begin"/>
          </w:r>
          <w:r>
            <w:rPr>
              <w:color w:val="auto"/>
              <w:highlight w:val="none"/>
            </w:rPr>
            <w:instrText xml:space="preserve"> PAGEREF _Toc25350 \h </w:instrText>
          </w:r>
          <w:r>
            <w:rPr>
              <w:color w:val="auto"/>
              <w:highlight w:val="none"/>
            </w:rPr>
            <w:fldChar w:fldCharType="separate"/>
          </w:r>
          <w:r>
            <w:rPr>
              <w:color w:val="auto"/>
              <w:highlight w:val="none"/>
            </w:rPr>
            <w:t>65</w:t>
          </w:r>
          <w:r>
            <w:rPr>
              <w:color w:val="auto"/>
              <w:highlight w:val="none"/>
            </w:rPr>
            <w:fldChar w:fldCharType="end"/>
          </w:r>
          <w:r>
            <w:rPr>
              <w:rFonts w:ascii="仿宋" w:hAnsi="仿宋" w:eastAsia="仿宋" w:cs="Times New Roman"/>
              <w:bCs/>
              <w:color w:val="auto"/>
              <w:szCs w:val="32"/>
              <w:highlight w:val="none"/>
              <w:lang w:val="zh-CN"/>
            </w:rPr>
            <w:fldChar w:fldCharType="end"/>
          </w:r>
        </w:p>
        <w:p w14:paraId="2FB8B561">
          <w:pPr>
            <w:pStyle w:val="6"/>
            <w:tabs>
              <w:tab w:val="right" w:leader="hyphen" w:pos="8306"/>
            </w:tabs>
            <w:rPr>
              <w:color w:val="auto"/>
              <w:highlight w:val="none"/>
            </w:rPr>
          </w:pPr>
          <w:r>
            <w:rPr>
              <w:rFonts w:ascii="仿宋" w:hAnsi="仿宋" w:eastAsia="仿宋" w:cs="Times New Roman"/>
              <w:bCs/>
              <w:color w:val="auto"/>
              <w:szCs w:val="32"/>
              <w:highlight w:val="none"/>
              <w:lang w:val="zh-CN"/>
            </w:rPr>
            <w:fldChar w:fldCharType="begin"/>
          </w:r>
          <w:r>
            <w:rPr>
              <w:rFonts w:ascii="仿宋" w:hAnsi="仿宋" w:eastAsia="仿宋" w:cs="Times New Roman"/>
              <w:bCs/>
              <w:color w:val="auto"/>
              <w:szCs w:val="32"/>
              <w:highlight w:val="none"/>
              <w:lang w:val="zh-CN"/>
            </w:rPr>
            <w:instrText xml:space="preserve"> HYPERLINK \l _Toc29027 </w:instrText>
          </w:r>
          <w:r>
            <w:rPr>
              <w:rFonts w:ascii="仿宋" w:hAnsi="仿宋" w:eastAsia="仿宋" w:cs="Times New Roman"/>
              <w:bCs/>
              <w:color w:val="auto"/>
              <w:szCs w:val="32"/>
              <w:highlight w:val="none"/>
              <w:lang w:val="zh-CN"/>
            </w:rPr>
            <w:fldChar w:fldCharType="separate"/>
          </w:r>
          <w:r>
            <w:rPr>
              <w:rFonts w:hint="eastAsia"/>
              <w:color w:val="auto"/>
              <w:highlight w:val="none"/>
              <w:lang w:val="en-US" w:eastAsia="zh-CN"/>
            </w:rPr>
            <w:t>第十六章 记录和文件管理</w:t>
          </w:r>
          <w:r>
            <w:rPr>
              <w:color w:val="auto"/>
              <w:highlight w:val="none"/>
            </w:rPr>
            <w:tab/>
          </w:r>
          <w:r>
            <w:rPr>
              <w:color w:val="auto"/>
              <w:highlight w:val="none"/>
            </w:rPr>
            <w:fldChar w:fldCharType="begin"/>
          </w:r>
          <w:r>
            <w:rPr>
              <w:color w:val="auto"/>
              <w:highlight w:val="none"/>
            </w:rPr>
            <w:instrText xml:space="preserve"> PAGEREF _Toc29027 \h </w:instrText>
          </w:r>
          <w:r>
            <w:rPr>
              <w:color w:val="auto"/>
              <w:highlight w:val="none"/>
            </w:rPr>
            <w:fldChar w:fldCharType="separate"/>
          </w:r>
          <w:r>
            <w:rPr>
              <w:color w:val="auto"/>
              <w:highlight w:val="none"/>
            </w:rPr>
            <w:t>67</w:t>
          </w:r>
          <w:r>
            <w:rPr>
              <w:color w:val="auto"/>
              <w:highlight w:val="none"/>
            </w:rPr>
            <w:fldChar w:fldCharType="end"/>
          </w:r>
          <w:r>
            <w:rPr>
              <w:rFonts w:ascii="仿宋" w:hAnsi="仿宋" w:eastAsia="仿宋" w:cs="Times New Roman"/>
              <w:bCs/>
              <w:color w:val="auto"/>
              <w:szCs w:val="32"/>
              <w:highlight w:val="none"/>
              <w:lang w:val="zh-CN"/>
            </w:rPr>
            <w:fldChar w:fldCharType="end"/>
          </w:r>
        </w:p>
        <w:p w14:paraId="46DA0C93">
          <w:pPr>
            <w:pStyle w:val="6"/>
            <w:tabs>
              <w:tab w:val="right" w:leader="hyphen" w:pos="8306"/>
            </w:tabs>
            <w:rPr>
              <w:color w:val="auto"/>
              <w:highlight w:val="none"/>
            </w:rPr>
          </w:pPr>
          <w:r>
            <w:rPr>
              <w:rFonts w:ascii="仿宋" w:hAnsi="仿宋" w:eastAsia="仿宋" w:cs="Times New Roman"/>
              <w:bCs/>
              <w:color w:val="auto"/>
              <w:szCs w:val="32"/>
              <w:highlight w:val="none"/>
              <w:lang w:val="zh-CN"/>
            </w:rPr>
            <w:fldChar w:fldCharType="begin"/>
          </w:r>
          <w:r>
            <w:rPr>
              <w:rFonts w:ascii="仿宋" w:hAnsi="仿宋" w:eastAsia="仿宋" w:cs="Times New Roman"/>
              <w:bCs/>
              <w:color w:val="auto"/>
              <w:szCs w:val="32"/>
              <w:highlight w:val="none"/>
              <w:lang w:val="zh-CN"/>
            </w:rPr>
            <w:instrText xml:space="preserve"> HYPERLINK \l _Toc30638 </w:instrText>
          </w:r>
          <w:r>
            <w:rPr>
              <w:rFonts w:ascii="仿宋" w:hAnsi="仿宋" w:eastAsia="仿宋" w:cs="Times New Roman"/>
              <w:bCs/>
              <w:color w:val="auto"/>
              <w:szCs w:val="32"/>
              <w:highlight w:val="none"/>
              <w:lang w:val="zh-CN"/>
            </w:rPr>
            <w:fldChar w:fldCharType="separate"/>
          </w:r>
          <w:r>
            <w:rPr>
              <w:rFonts w:hint="eastAsia"/>
              <w:color w:val="auto"/>
              <w:highlight w:val="none"/>
              <w:lang w:val="en-US" w:eastAsia="zh-CN"/>
            </w:rPr>
            <w:t>第十七章 落实主体责任</w:t>
          </w:r>
          <w:r>
            <w:rPr>
              <w:color w:val="auto"/>
              <w:highlight w:val="none"/>
            </w:rPr>
            <w:tab/>
          </w:r>
          <w:r>
            <w:rPr>
              <w:color w:val="auto"/>
              <w:highlight w:val="none"/>
            </w:rPr>
            <w:fldChar w:fldCharType="begin"/>
          </w:r>
          <w:r>
            <w:rPr>
              <w:color w:val="auto"/>
              <w:highlight w:val="none"/>
            </w:rPr>
            <w:instrText xml:space="preserve"> PAGEREF _Toc30638 \h </w:instrText>
          </w:r>
          <w:r>
            <w:rPr>
              <w:color w:val="auto"/>
              <w:highlight w:val="none"/>
            </w:rPr>
            <w:fldChar w:fldCharType="separate"/>
          </w:r>
          <w:r>
            <w:rPr>
              <w:color w:val="auto"/>
              <w:highlight w:val="none"/>
            </w:rPr>
            <w:t>69</w:t>
          </w:r>
          <w:r>
            <w:rPr>
              <w:color w:val="auto"/>
              <w:highlight w:val="none"/>
            </w:rPr>
            <w:fldChar w:fldCharType="end"/>
          </w:r>
          <w:r>
            <w:rPr>
              <w:rFonts w:ascii="仿宋" w:hAnsi="仿宋" w:eastAsia="仿宋" w:cs="Times New Roman"/>
              <w:bCs/>
              <w:color w:val="auto"/>
              <w:szCs w:val="32"/>
              <w:highlight w:val="none"/>
              <w:lang w:val="zh-CN"/>
            </w:rPr>
            <w:fldChar w:fldCharType="end"/>
          </w:r>
        </w:p>
        <w:p w14:paraId="69C35F15">
          <w:pPr>
            <w:pStyle w:val="6"/>
            <w:tabs>
              <w:tab w:val="right" w:leader="hyphen" w:pos="8306"/>
            </w:tabs>
            <w:rPr>
              <w:color w:val="auto"/>
              <w:highlight w:val="none"/>
            </w:rPr>
          </w:pPr>
          <w:r>
            <w:rPr>
              <w:rFonts w:ascii="仿宋" w:hAnsi="仿宋" w:eastAsia="仿宋" w:cs="Times New Roman"/>
              <w:bCs/>
              <w:color w:val="auto"/>
              <w:szCs w:val="32"/>
              <w:highlight w:val="none"/>
              <w:lang w:val="zh-CN"/>
            </w:rPr>
            <w:fldChar w:fldCharType="begin"/>
          </w:r>
          <w:r>
            <w:rPr>
              <w:rFonts w:ascii="仿宋" w:hAnsi="仿宋" w:eastAsia="仿宋" w:cs="Times New Roman"/>
              <w:bCs/>
              <w:color w:val="auto"/>
              <w:szCs w:val="32"/>
              <w:highlight w:val="none"/>
              <w:lang w:val="zh-CN"/>
            </w:rPr>
            <w:instrText xml:space="preserve"> HYPERLINK \l _Toc2590 </w:instrText>
          </w:r>
          <w:r>
            <w:rPr>
              <w:rFonts w:ascii="仿宋" w:hAnsi="仿宋" w:eastAsia="仿宋" w:cs="Times New Roman"/>
              <w:bCs/>
              <w:color w:val="auto"/>
              <w:szCs w:val="32"/>
              <w:highlight w:val="none"/>
              <w:lang w:val="zh-CN"/>
            </w:rPr>
            <w:fldChar w:fldCharType="separate"/>
          </w:r>
          <w:r>
            <w:rPr>
              <w:rFonts w:hint="eastAsia"/>
              <w:b/>
              <w:bCs/>
              <w:color w:val="auto"/>
              <w:highlight w:val="none"/>
              <w:lang w:val="en-US" w:eastAsia="zh-CN"/>
            </w:rPr>
            <w:t>第二部分 生产安全</w:t>
          </w:r>
          <w:r>
            <w:rPr>
              <w:color w:val="auto"/>
              <w:highlight w:val="none"/>
            </w:rPr>
            <w:tab/>
          </w:r>
          <w:r>
            <w:rPr>
              <w:color w:val="auto"/>
              <w:highlight w:val="none"/>
            </w:rPr>
            <w:fldChar w:fldCharType="begin"/>
          </w:r>
          <w:r>
            <w:rPr>
              <w:color w:val="auto"/>
              <w:highlight w:val="none"/>
            </w:rPr>
            <w:instrText xml:space="preserve"> PAGEREF _Toc2590 \h </w:instrText>
          </w:r>
          <w:r>
            <w:rPr>
              <w:color w:val="auto"/>
              <w:highlight w:val="none"/>
            </w:rPr>
            <w:fldChar w:fldCharType="separate"/>
          </w:r>
          <w:r>
            <w:rPr>
              <w:color w:val="auto"/>
              <w:highlight w:val="none"/>
            </w:rPr>
            <w:t>71</w:t>
          </w:r>
          <w:r>
            <w:rPr>
              <w:color w:val="auto"/>
              <w:highlight w:val="none"/>
            </w:rPr>
            <w:fldChar w:fldCharType="end"/>
          </w:r>
          <w:r>
            <w:rPr>
              <w:rFonts w:ascii="仿宋" w:hAnsi="仿宋" w:eastAsia="仿宋" w:cs="Times New Roman"/>
              <w:bCs/>
              <w:color w:val="auto"/>
              <w:szCs w:val="32"/>
              <w:highlight w:val="none"/>
              <w:lang w:val="zh-CN"/>
            </w:rPr>
            <w:fldChar w:fldCharType="end"/>
          </w:r>
        </w:p>
        <w:p w14:paraId="68820F5D">
          <w:pPr>
            <w:pStyle w:val="6"/>
            <w:tabs>
              <w:tab w:val="right" w:leader="hyphen" w:pos="8306"/>
            </w:tabs>
            <w:rPr>
              <w:color w:val="auto"/>
              <w:highlight w:val="none"/>
            </w:rPr>
          </w:pPr>
          <w:r>
            <w:rPr>
              <w:rFonts w:ascii="仿宋" w:hAnsi="仿宋" w:eastAsia="仿宋" w:cs="Times New Roman"/>
              <w:bCs/>
              <w:color w:val="auto"/>
              <w:szCs w:val="32"/>
              <w:highlight w:val="none"/>
              <w:lang w:val="zh-CN"/>
            </w:rPr>
            <w:fldChar w:fldCharType="begin"/>
          </w:r>
          <w:r>
            <w:rPr>
              <w:rFonts w:ascii="仿宋" w:hAnsi="仿宋" w:eastAsia="仿宋" w:cs="Times New Roman"/>
              <w:bCs/>
              <w:color w:val="auto"/>
              <w:szCs w:val="32"/>
              <w:highlight w:val="none"/>
              <w:lang w:val="zh-CN"/>
            </w:rPr>
            <w:instrText xml:space="preserve"> HYPERLINK \l _Toc30345 </w:instrText>
          </w:r>
          <w:r>
            <w:rPr>
              <w:rFonts w:ascii="仿宋" w:hAnsi="仿宋" w:eastAsia="仿宋" w:cs="Times New Roman"/>
              <w:bCs/>
              <w:color w:val="auto"/>
              <w:szCs w:val="32"/>
              <w:highlight w:val="none"/>
              <w:lang w:val="zh-CN"/>
            </w:rPr>
            <w:fldChar w:fldCharType="separate"/>
          </w:r>
          <w:r>
            <w:rPr>
              <w:rFonts w:hint="eastAsia"/>
              <w:color w:val="auto"/>
              <w:highlight w:val="none"/>
              <w:lang w:val="en-US" w:eastAsia="zh-CN"/>
            </w:rPr>
            <w:t>第十八章 安全生产</w:t>
          </w:r>
          <w:r>
            <w:rPr>
              <w:color w:val="auto"/>
              <w:highlight w:val="none"/>
            </w:rPr>
            <w:tab/>
          </w:r>
          <w:r>
            <w:rPr>
              <w:color w:val="auto"/>
              <w:highlight w:val="none"/>
            </w:rPr>
            <w:fldChar w:fldCharType="begin"/>
          </w:r>
          <w:r>
            <w:rPr>
              <w:color w:val="auto"/>
              <w:highlight w:val="none"/>
            </w:rPr>
            <w:instrText xml:space="preserve"> PAGEREF _Toc30345 \h </w:instrText>
          </w:r>
          <w:r>
            <w:rPr>
              <w:color w:val="auto"/>
              <w:highlight w:val="none"/>
            </w:rPr>
            <w:fldChar w:fldCharType="separate"/>
          </w:r>
          <w:r>
            <w:rPr>
              <w:color w:val="auto"/>
              <w:highlight w:val="none"/>
            </w:rPr>
            <w:t>71</w:t>
          </w:r>
          <w:r>
            <w:rPr>
              <w:color w:val="auto"/>
              <w:highlight w:val="none"/>
            </w:rPr>
            <w:fldChar w:fldCharType="end"/>
          </w:r>
          <w:r>
            <w:rPr>
              <w:rFonts w:ascii="仿宋" w:hAnsi="仿宋" w:eastAsia="仿宋" w:cs="Times New Roman"/>
              <w:bCs/>
              <w:color w:val="auto"/>
              <w:szCs w:val="32"/>
              <w:highlight w:val="none"/>
              <w:lang w:val="zh-CN"/>
            </w:rPr>
            <w:fldChar w:fldCharType="end"/>
          </w:r>
        </w:p>
        <w:p w14:paraId="79D357D6">
          <w:pPr>
            <w:pStyle w:val="6"/>
            <w:tabs>
              <w:tab w:val="right" w:leader="hyphen" w:pos="8306"/>
            </w:tabs>
            <w:rPr>
              <w:color w:val="auto"/>
              <w:highlight w:val="none"/>
            </w:rPr>
          </w:pPr>
          <w:r>
            <w:rPr>
              <w:rFonts w:ascii="仿宋" w:hAnsi="仿宋" w:eastAsia="仿宋" w:cs="Times New Roman"/>
              <w:bCs/>
              <w:color w:val="auto"/>
              <w:szCs w:val="32"/>
              <w:highlight w:val="none"/>
              <w:lang w:val="zh-CN"/>
            </w:rPr>
            <w:fldChar w:fldCharType="begin"/>
          </w:r>
          <w:r>
            <w:rPr>
              <w:rFonts w:ascii="仿宋" w:hAnsi="仿宋" w:eastAsia="仿宋" w:cs="Times New Roman"/>
              <w:bCs/>
              <w:color w:val="auto"/>
              <w:szCs w:val="32"/>
              <w:highlight w:val="none"/>
              <w:lang w:val="zh-CN"/>
            </w:rPr>
            <w:instrText xml:space="preserve"> HYPERLINK \l _Toc19202 </w:instrText>
          </w:r>
          <w:r>
            <w:rPr>
              <w:rFonts w:ascii="仿宋" w:hAnsi="仿宋" w:eastAsia="仿宋" w:cs="Times New Roman"/>
              <w:bCs/>
              <w:color w:val="auto"/>
              <w:szCs w:val="32"/>
              <w:highlight w:val="none"/>
              <w:lang w:val="zh-CN"/>
            </w:rPr>
            <w:fldChar w:fldCharType="separate"/>
          </w:r>
          <w:r>
            <w:rPr>
              <w:rFonts w:hint="eastAsia"/>
              <w:color w:val="auto"/>
              <w:highlight w:val="none"/>
              <w:lang w:val="en-US" w:eastAsia="zh-CN"/>
            </w:rPr>
            <w:t>第十九章 特种设备</w:t>
          </w:r>
          <w:r>
            <w:rPr>
              <w:color w:val="auto"/>
              <w:highlight w:val="none"/>
            </w:rPr>
            <w:tab/>
          </w:r>
          <w:r>
            <w:rPr>
              <w:color w:val="auto"/>
              <w:highlight w:val="none"/>
            </w:rPr>
            <w:fldChar w:fldCharType="begin"/>
          </w:r>
          <w:r>
            <w:rPr>
              <w:color w:val="auto"/>
              <w:highlight w:val="none"/>
            </w:rPr>
            <w:instrText xml:space="preserve"> PAGEREF _Toc19202 \h </w:instrText>
          </w:r>
          <w:r>
            <w:rPr>
              <w:color w:val="auto"/>
              <w:highlight w:val="none"/>
            </w:rPr>
            <w:fldChar w:fldCharType="separate"/>
          </w:r>
          <w:r>
            <w:rPr>
              <w:color w:val="auto"/>
              <w:highlight w:val="none"/>
            </w:rPr>
            <w:t>73</w:t>
          </w:r>
          <w:r>
            <w:rPr>
              <w:color w:val="auto"/>
              <w:highlight w:val="none"/>
            </w:rPr>
            <w:fldChar w:fldCharType="end"/>
          </w:r>
          <w:r>
            <w:rPr>
              <w:rFonts w:ascii="仿宋" w:hAnsi="仿宋" w:eastAsia="仿宋" w:cs="Times New Roman"/>
              <w:bCs/>
              <w:color w:val="auto"/>
              <w:szCs w:val="32"/>
              <w:highlight w:val="none"/>
              <w:lang w:val="zh-CN"/>
            </w:rPr>
            <w:fldChar w:fldCharType="end"/>
          </w:r>
        </w:p>
        <w:p w14:paraId="346F6336">
          <w:pPr>
            <w:pStyle w:val="6"/>
            <w:tabs>
              <w:tab w:val="right" w:leader="hyphen" w:pos="8306"/>
            </w:tabs>
            <w:rPr>
              <w:color w:val="auto"/>
              <w:highlight w:val="none"/>
            </w:rPr>
          </w:pPr>
          <w:r>
            <w:rPr>
              <w:rFonts w:ascii="仿宋" w:hAnsi="仿宋" w:eastAsia="仿宋" w:cs="Times New Roman"/>
              <w:bCs/>
              <w:color w:val="auto"/>
              <w:szCs w:val="32"/>
              <w:highlight w:val="none"/>
              <w:lang w:val="zh-CN"/>
            </w:rPr>
            <w:fldChar w:fldCharType="begin"/>
          </w:r>
          <w:r>
            <w:rPr>
              <w:rFonts w:ascii="仿宋" w:hAnsi="仿宋" w:eastAsia="仿宋" w:cs="Times New Roman"/>
              <w:bCs/>
              <w:color w:val="auto"/>
              <w:szCs w:val="32"/>
              <w:highlight w:val="none"/>
              <w:lang w:val="zh-CN"/>
            </w:rPr>
            <w:instrText xml:space="preserve"> HYPERLINK \l _Toc12696 </w:instrText>
          </w:r>
          <w:r>
            <w:rPr>
              <w:rFonts w:ascii="仿宋" w:hAnsi="仿宋" w:eastAsia="仿宋" w:cs="Times New Roman"/>
              <w:bCs/>
              <w:color w:val="auto"/>
              <w:szCs w:val="32"/>
              <w:highlight w:val="none"/>
              <w:lang w:val="zh-CN"/>
            </w:rPr>
            <w:fldChar w:fldCharType="separate"/>
          </w:r>
          <w:r>
            <w:rPr>
              <w:rFonts w:hint="eastAsia"/>
              <w:color w:val="auto"/>
              <w:highlight w:val="none"/>
              <w:lang w:val="en-US" w:eastAsia="zh-CN"/>
            </w:rPr>
            <w:t>第二十章 危险化学品</w:t>
          </w:r>
          <w:r>
            <w:rPr>
              <w:color w:val="auto"/>
              <w:highlight w:val="none"/>
            </w:rPr>
            <w:tab/>
          </w:r>
          <w:r>
            <w:rPr>
              <w:color w:val="auto"/>
              <w:highlight w:val="none"/>
            </w:rPr>
            <w:fldChar w:fldCharType="begin"/>
          </w:r>
          <w:r>
            <w:rPr>
              <w:color w:val="auto"/>
              <w:highlight w:val="none"/>
            </w:rPr>
            <w:instrText xml:space="preserve"> PAGEREF _Toc12696 \h </w:instrText>
          </w:r>
          <w:r>
            <w:rPr>
              <w:color w:val="auto"/>
              <w:highlight w:val="none"/>
            </w:rPr>
            <w:fldChar w:fldCharType="separate"/>
          </w:r>
          <w:r>
            <w:rPr>
              <w:color w:val="auto"/>
              <w:highlight w:val="none"/>
            </w:rPr>
            <w:t>75</w:t>
          </w:r>
          <w:r>
            <w:rPr>
              <w:color w:val="auto"/>
              <w:highlight w:val="none"/>
            </w:rPr>
            <w:fldChar w:fldCharType="end"/>
          </w:r>
          <w:r>
            <w:rPr>
              <w:rFonts w:ascii="仿宋" w:hAnsi="仿宋" w:eastAsia="仿宋" w:cs="Times New Roman"/>
              <w:bCs/>
              <w:color w:val="auto"/>
              <w:szCs w:val="32"/>
              <w:highlight w:val="none"/>
              <w:lang w:val="zh-CN"/>
            </w:rPr>
            <w:fldChar w:fldCharType="end"/>
          </w:r>
        </w:p>
        <w:p w14:paraId="2D21FB7D">
          <w:pPr>
            <w:pStyle w:val="6"/>
            <w:tabs>
              <w:tab w:val="right" w:leader="hyphen" w:pos="8306"/>
            </w:tabs>
            <w:rPr>
              <w:color w:val="auto"/>
              <w:highlight w:val="none"/>
            </w:rPr>
          </w:pPr>
          <w:r>
            <w:rPr>
              <w:rFonts w:ascii="仿宋" w:hAnsi="仿宋" w:eastAsia="仿宋" w:cs="Times New Roman"/>
              <w:bCs/>
              <w:color w:val="auto"/>
              <w:szCs w:val="32"/>
              <w:highlight w:val="none"/>
              <w:lang w:val="zh-CN"/>
            </w:rPr>
            <w:fldChar w:fldCharType="begin"/>
          </w:r>
          <w:r>
            <w:rPr>
              <w:rFonts w:ascii="仿宋" w:hAnsi="仿宋" w:eastAsia="仿宋" w:cs="Times New Roman"/>
              <w:bCs/>
              <w:color w:val="auto"/>
              <w:szCs w:val="32"/>
              <w:highlight w:val="none"/>
              <w:lang w:val="zh-CN"/>
            </w:rPr>
            <w:instrText xml:space="preserve"> HYPERLINK \l _Toc32326 </w:instrText>
          </w:r>
          <w:r>
            <w:rPr>
              <w:rFonts w:ascii="仿宋" w:hAnsi="仿宋" w:eastAsia="仿宋" w:cs="Times New Roman"/>
              <w:bCs/>
              <w:color w:val="auto"/>
              <w:szCs w:val="32"/>
              <w:highlight w:val="none"/>
              <w:lang w:val="zh-CN"/>
            </w:rPr>
            <w:fldChar w:fldCharType="separate"/>
          </w:r>
          <w:r>
            <w:rPr>
              <w:rFonts w:hint="eastAsia"/>
              <w:color w:val="auto"/>
              <w:highlight w:val="none"/>
              <w:lang w:val="en-US" w:eastAsia="zh-CN"/>
            </w:rPr>
            <w:t>第二十一章 消防</w:t>
          </w:r>
          <w:r>
            <w:rPr>
              <w:color w:val="auto"/>
              <w:highlight w:val="none"/>
            </w:rPr>
            <w:tab/>
          </w:r>
          <w:r>
            <w:rPr>
              <w:color w:val="auto"/>
              <w:highlight w:val="none"/>
            </w:rPr>
            <w:fldChar w:fldCharType="begin"/>
          </w:r>
          <w:r>
            <w:rPr>
              <w:color w:val="auto"/>
              <w:highlight w:val="none"/>
            </w:rPr>
            <w:instrText xml:space="preserve"> PAGEREF _Toc32326 \h </w:instrText>
          </w:r>
          <w:r>
            <w:rPr>
              <w:color w:val="auto"/>
              <w:highlight w:val="none"/>
            </w:rPr>
            <w:fldChar w:fldCharType="separate"/>
          </w:r>
          <w:r>
            <w:rPr>
              <w:color w:val="auto"/>
              <w:highlight w:val="none"/>
            </w:rPr>
            <w:t>78</w:t>
          </w:r>
          <w:r>
            <w:rPr>
              <w:color w:val="auto"/>
              <w:highlight w:val="none"/>
            </w:rPr>
            <w:fldChar w:fldCharType="end"/>
          </w:r>
          <w:r>
            <w:rPr>
              <w:rFonts w:ascii="仿宋" w:hAnsi="仿宋" w:eastAsia="仿宋" w:cs="Times New Roman"/>
              <w:bCs/>
              <w:color w:val="auto"/>
              <w:szCs w:val="32"/>
              <w:highlight w:val="none"/>
              <w:lang w:val="zh-CN"/>
            </w:rPr>
            <w:fldChar w:fldCharType="end"/>
          </w:r>
        </w:p>
        <w:p w14:paraId="72318A0F">
          <w:pPr>
            <w:pStyle w:val="6"/>
            <w:tabs>
              <w:tab w:val="right" w:leader="hyphen" w:pos="8306"/>
            </w:tabs>
            <w:rPr>
              <w:color w:val="auto"/>
              <w:highlight w:val="none"/>
            </w:rPr>
          </w:pPr>
          <w:r>
            <w:rPr>
              <w:rFonts w:ascii="仿宋" w:hAnsi="仿宋" w:eastAsia="仿宋" w:cs="Times New Roman"/>
              <w:bCs/>
              <w:color w:val="auto"/>
              <w:szCs w:val="32"/>
              <w:highlight w:val="none"/>
              <w:lang w:val="zh-CN"/>
            </w:rPr>
            <w:fldChar w:fldCharType="begin"/>
          </w:r>
          <w:r>
            <w:rPr>
              <w:rFonts w:ascii="仿宋" w:hAnsi="仿宋" w:eastAsia="仿宋" w:cs="Times New Roman"/>
              <w:bCs/>
              <w:color w:val="auto"/>
              <w:szCs w:val="32"/>
              <w:highlight w:val="none"/>
              <w:lang w:val="zh-CN"/>
            </w:rPr>
            <w:instrText xml:space="preserve"> HYPERLINK \l _Toc20895 </w:instrText>
          </w:r>
          <w:r>
            <w:rPr>
              <w:rFonts w:ascii="仿宋" w:hAnsi="仿宋" w:eastAsia="仿宋" w:cs="Times New Roman"/>
              <w:bCs/>
              <w:color w:val="auto"/>
              <w:szCs w:val="32"/>
              <w:highlight w:val="none"/>
              <w:lang w:val="zh-CN"/>
            </w:rPr>
            <w:fldChar w:fldCharType="separate"/>
          </w:r>
          <w:r>
            <w:rPr>
              <w:rFonts w:hint="eastAsia"/>
              <w:color w:val="auto"/>
              <w:highlight w:val="none"/>
              <w:lang w:val="en-US" w:eastAsia="zh-CN"/>
            </w:rPr>
            <w:t>第二十二章 日常安全检查</w:t>
          </w:r>
          <w:r>
            <w:rPr>
              <w:color w:val="auto"/>
              <w:highlight w:val="none"/>
            </w:rPr>
            <w:tab/>
          </w:r>
          <w:r>
            <w:rPr>
              <w:color w:val="auto"/>
              <w:highlight w:val="none"/>
            </w:rPr>
            <w:fldChar w:fldCharType="begin"/>
          </w:r>
          <w:r>
            <w:rPr>
              <w:color w:val="auto"/>
              <w:highlight w:val="none"/>
            </w:rPr>
            <w:instrText xml:space="preserve"> PAGEREF _Toc20895 \h </w:instrText>
          </w:r>
          <w:r>
            <w:rPr>
              <w:color w:val="auto"/>
              <w:highlight w:val="none"/>
            </w:rPr>
            <w:fldChar w:fldCharType="separate"/>
          </w:r>
          <w:r>
            <w:rPr>
              <w:color w:val="auto"/>
              <w:highlight w:val="none"/>
            </w:rPr>
            <w:t>81</w:t>
          </w:r>
          <w:r>
            <w:rPr>
              <w:color w:val="auto"/>
              <w:highlight w:val="none"/>
            </w:rPr>
            <w:fldChar w:fldCharType="end"/>
          </w:r>
          <w:r>
            <w:rPr>
              <w:rFonts w:ascii="仿宋" w:hAnsi="仿宋" w:eastAsia="仿宋" w:cs="Times New Roman"/>
              <w:bCs/>
              <w:color w:val="auto"/>
              <w:szCs w:val="32"/>
              <w:highlight w:val="none"/>
              <w:lang w:val="zh-CN"/>
            </w:rPr>
            <w:fldChar w:fldCharType="end"/>
          </w:r>
        </w:p>
        <w:p w14:paraId="2BCE5851">
          <w:pPr>
            <w:pStyle w:val="6"/>
            <w:tabs>
              <w:tab w:val="right" w:leader="hyphen" w:pos="8306"/>
            </w:tabs>
            <w:rPr>
              <w:color w:val="auto"/>
              <w:highlight w:val="none"/>
            </w:rPr>
          </w:pPr>
          <w:r>
            <w:rPr>
              <w:rFonts w:ascii="仿宋" w:hAnsi="仿宋" w:eastAsia="仿宋" w:cs="Times New Roman"/>
              <w:bCs/>
              <w:color w:val="auto"/>
              <w:szCs w:val="32"/>
              <w:highlight w:val="none"/>
              <w:lang w:val="zh-CN"/>
            </w:rPr>
            <w:fldChar w:fldCharType="begin"/>
          </w:r>
          <w:r>
            <w:rPr>
              <w:rFonts w:ascii="仿宋" w:hAnsi="仿宋" w:eastAsia="仿宋" w:cs="Times New Roman"/>
              <w:bCs/>
              <w:color w:val="auto"/>
              <w:szCs w:val="32"/>
              <w:highlight w:val="none"/>
              <w:lang w:val="zh-CN"/>
            </w:rPr>
            <w:instrText xml:space="preserve"> HYPERLINK \l _Toc15195 </w:instrText>
          </w:r>
          <w:r>
            <w:rPr>
              <w:rFonts w:ascii="仿宋" w:hAnsi="仿宋" w:eastAsia="仿宋" w:cs="Times New Roman"/>
              <w:bCs/>
              <w:color w:val="auto"/>
              <w:szCs w:val="32"/>
              <w:highlight w:val="none"/>
              <w:lang w:val="zh-CN"/>
            </w:rPr>
            <w:fldChar w:fldCharType="separate"/>
          </w:r>
          <w:r>
            <w:rPr>
              <w:rFonts w:hint="eastAsia"/>
              <w:color w:val="auto"/>
              <w:highlight w:val="none"/>
              <w:lang w:val="en-US" w:eastAsia="zh-CN"/>
            </w:rPr>
            <w:t>第二十三章 食品安全事故处置</w:t>
          </w:r>
          <w:r>
            <w:rPr>
              <w:color w:val="auto"/>
              <w:highlight w:val="none"/>
            </w:rPr>
            <w:tab/>
          </w:r>
          <w:r>
            <w:rPr>
              <w:color w:val="auto"/>
              <w:highlight w:val="none"/>
            </w:rPr>
            <w:fldChar w:fldCharType="begin"/>
          </w:r>
          <w:r>
            <w:rPr>
              <w:color w:val="auto"/>
              <w:highlight w:val="none"/>
            </w:rPr>
            <w:instrText xml:space="preserve"> PAGEREF _Toc15195 \h </w:instrText>
          </w:r>
          <w:r>
            <w:rPr>
              <w:color w:val="auto"/>
              <w:highlight w:val="none"/>
            </w:rPr>
            <w:fldChar w:fldCharType="separate"/>
          </w:r>
          <w:r>
            <w:rPr>
              <w:color w:val="auto"/>
              <w:highlight w:val="none"/>
            </w:rPr>
            <w:t>83</w:t>
          </w:r>
          <w:r>
            <w:rPr>
              <w:color w:val="auto"/>
              <w:highlight w:val="none"/>
            </w:rPr>
            <w:fldChar w:fldCharType="end"/>
          </w:r>
          <w:r>
            <w:rPr>
              <w:rFonts w:ascii="仿宋" w:hAnsi="仿宋" w:eastAsia="仿宋" w:cs="Times New Roman"/>
              <w:bCs/>
              <w:color w:val="auto"/>
              <w:szCs w:val="32"/>
              <w:highlight w:val="none"/>
              <w:lang w:val="zh-CN"/>
            </w:rPr>
            <w:fldChar w:fldCharType="end"/>
          </w:r>
        </w:p>
        <w:p w14:paraId="2C916331">
          <w:pPr>
            <w:pStyle w:val="6"/>
            <w:tabs>
              <w:tab w:val="right" w:leader="hyphen" w:pos="8306"/>
            </w:tabs>
            <w:rPr>
              <w:color w:val="auto"/>
              <w:highlight w:val="none"/>
            </w:rPr>
          </w:pPr>
          <w:r>
            <w:rPr>
              <w:rFonts w:ascii="仿宋" w:hAnsi="仿宋" w:eastAsia="仿宋" w:cs="Times New Roman"/>
              <w:bCs/>
              <w:color w:val="auto"/>
              <w:szCs w:val="32"/>
              <w:highlight w:val="none"/>
              <w:lang w:val="zh-CN"/>
            </w:rPr>
            <w:fldChar w:fldCharType="begin"/>
          </w:r>
          <w:r>
            <w:rPr>
              <w:rFonts w:ascii="仿宋" w:hAnsi="仿宋" w:eastAsia="仿宋" w:cs="Times New Roman"/>
              <w:bCs/>
              <w:color w:val="auto"/>
              <w:szCs w:val="32"/>
              <w:highlight w:val="none"/>
              <w:lang w:val="zh-CN"/>
            </w:rPr>
            <w:instrText xml:space="preserve"> HYPERLINK \l _Toc25348 </w:instrText>
          </w:r>
          <w:r>
            <w:rPr>
              <w:rFonts w:ascii="仿宋" w:hAnsi="仿宋" w:eastAsia="仿宋" w:cs="Times New Roman"/>
              <w:bCs/>
              <w:color w:val="auto"/>
              <w:szCs w:val="32"/>
              <w:highlight w:val="none"/>
              <w:lang w:val="zh-CN"/>
            </w:rPr>
            <w:fldChar w:fldCharType="separate"/>
          </w:r>
          <w:r>
            <w:rPr>
              <w:rFonts w:hint="eastAsia"/>
              <w:color w:val="auto"/>
              <w:highlight w:val="none"/>
              <w:lang w:val="en-US" w:eastAsia="zh-CN"/>
            </w:rPr>
            <w:t>第二十四章 合规演练及纠正措施</w:t>
          </w:r>
          <w:r>
            <w:rPr>
              <w:color w:val="auto"/>
              <w:highlight w:val="none"/>
            </w:rPr>
            <w:tab/>
          </w:r>
          <w:r>
            <w:rPr>
              <w:color w:val="auto"/>
              <w:highlight w:val="none"/>
            </w:rPr>
            <w:fldChar w:fldCharType="begin"/>
          </w:r>
          <w:r>
            <w:rPr>
              <w:color w:val="auto"/>
              <w:highlight w:val="none"/>
            </w:rPr>
            <w:instrText xml:space="preserve"> PAGEREF _Toc25348 \h </w:instrText>
          </w:r>
          <w:r>
            <w:rPr>
              <w:color w:val="auto"/>
              <w:highlight w:val="none"/>
            </w:rPr>
            <w:fldChar w:fldCharType="separate"/>
          </w:r>
          <w:r>
            <w:rPr>
              <w:color w:val="auto"/>
              <w:highlight w:val="none"/>
            </w:rPr>
            <w:t>85</w:t>
          </w:r>
          <w:r>
            <w:rPr>
              <w:color w:val="auto"/>
              <w:highlight w:val="none"/>
            </w:rPr>
            <w:fldChar w:fldCharType="end"/>
          </w:r>
          <w:r>
            <w:rPr>
              <w:rFonts w:ascii="仿宋" w:hAnsi="仿宋" w:eastAsia="仿宋" w:cs="Times New Roman"/>
              <w:bCs/>
              <w:color w:val="auto"/>
              <w:szCs w:val="32"/>
              <w:highlight w:val="none"/>
              <w:lang w:val="zh-CN"/>
            </w:rPr>
            <w:fldChar w:fldCharType="end"/>
          </w:r>
        </w:p>
        <w:p w14:paraId="311C5B80">
          <w:pPr>
            <w:pStyle w:val="6"/>
            <w:tabs>
              <w:tab w:val="right" w:leader="hyphen" w:pos="8306"/>
            </w:tabs>
            <w:rPr>
              <w:color w:val="auto"/>
              <w:highlight w:val="none"/>
            </w:rPr>
          </w:pPr>
          <w:r>
            <w:rPr>
              <w:rFonts w:ascii="仿宋" w:hAnsi="仿宋" w:eastAsia="仿宋" w:cs="Times New Roman"/>
              <w:bCs/>
              <w:color w:val="auto"/>
              <w:szCs w:val="32"/>
              <w:highlight w:val="none"/>
              <w:lang w:val="zh-CN"/>
            </w:rPr>
            <w:fldChar w:fldCharType="begin"/>
          </w:r>
          <w:r>
            <w:rPr>
              <w:rFonts w:ascii="仿宋" w:hAnsi="仿宋" w:eastAsia="仿宋" w:cs="Times New Roman"/>
              <w:bCs/>
              <w:color w:val="auto"/>
              <w:szCs w:val="32"/>
              <w:highlight w:val="none"/>
              <w:lang w:val="zh-CN"/>
            </w:rPr>
            <w:instrText xml:space="preserve"> HYPERLINK \l _Toc19681 </w:instrText>
          </w:r>
          <w:r>
            <w:rPr>
              <w:rFonts w:ascii="仿宋" w:hAnsi="仿宋" w:eastAsia="仿宋" w:cs="Times New Roman"/>
              <w:bCs/>
              <w:color w:val="auto"/>
              <w:szCs w:val="32"/>
              <w:highlight w:val="none"/>
              <w:lang w:val="zh-CN"/>
            </w:rPr>
            <w:fldChar w:fldCharType="separate"/>
          </w:r>
          <w:r>
            <w:rPr>
              <w:rFonts w:hint="eastAsia"/>
              <w:b/>
              <w:bCs/>
              <w:color w:val="auto"/>
              <w:highlight w:val="none"/>
              <w:lang w:val="en-US" w:eastAsia="zh-CN"/>
            </w:rPr>
            <w:t>第三部分 其他安全</w:t>
          </w:r>
          <w:r>
            <w:rPr>
              <w:color w:val="auto"/>
              <w:highlight w:val="none"/>
            </w:rPr>
            <w:tab/>
          </w:r>
          <w:r>
            <w:rPr>
              <w:color w:val="auto"/>
              <w:highlight w:val="none"/>
            </w:rPr>
            <w:fldChar w:fldCharType="begin"/>
          </w:r>
          <w:r>
            <w:rPr>
              <w:color w:val="auto"/>
              <w:highlight w:val="none"/>
            </w:rPr>
            <w:instrText xml:space="preserve"> PAGEREF _Toc19681 \h </w:instrText>
          </w:r>
          <w:r>
            <w:rPr>
              <w:color w:val="auto"/>
              <w:highlight w:val="none"/>
            </w:rPr>
            <w:fldChar w:fldCharType="separate"/>
          </w:r>
          <w:r>
            <w:rPr>
              <w:color w:val="auto"/>
              <w:highlight w:val="none"/>
            </w:rPr>
            <w:t>87</w:t>
          </w:r>
          <w:r>
            <w:rPr>
              <w:color w:val="auto"/>
              <w:highlight w:val="none"/>
            </w:rPr>
            <w:fldChar w:fldCharType="end"/>
          </w:r>
          <w:r>
            <w:rPr>
              <w:rFonts w:ascii="仿宋" w:hAnsi="仿宋" w:eastAsia="仿宋" w:cs="Times New Roman"/>
              <w:bCs/>
              <w:color w:val="auto"/>
              <w:szCs w:val="32"/>
              <w:highlight w:val="none"/>
              <w:lang w:val="zh-CN"/>
            </w:rPr>
            <w:fldChar w:fldCharType="end"/>
          </w:r>
        </w:p>
        <w:p w14:paraId="1ED3AEFA">
          <w:pPr>
            <w:pStyle w:val="6"/>
            <w:tabs>
              <w:tab w:val="right" w:leader="hyphen" w:pos="8306"/>
            </w:tabs>
            <w:rPr>
              <w:color w:val="auto"/>
              <w:highlight w:val="none"/>
            </w:rPr>
          </w:pPr>
          <w:r>
            <w:rPr>
              <w:rFonts w:ascii="仿宋" w:hAnsi="仿宋" w:eastAsia="仿宋" w:cs="Times New Roman"/>
              <w:bCs/>
              <w:color w:val="auto"/>
              <w:szCs w:val="32"/>
              <w:highlight w:val="none"/>
              <w:lang w:val="zh-CN"/>
            </w:rPr>
            <w:fldChar w:fldCharType="begin"/>
          </w:r>
          <w:r>
            <w:rPr>
              <w:rFonts w:ascii="仿宋" w:hAnsi="仿宋" w:eastAsia="仿宋" w:cs="Times New Roman"/>
              <w:bCs/>
              <w:color w:val="auto"/>
              <w:szCs w:val="32"/>
              <w:highlight w:val="none"/>
              <w:lang w:val="zh-CN"/>
            </w:rPr>
            <w:instrText xml:space="preserve"> HYPERLINK \l _Toc32367 </w:instrText>
          </w:r>
          <w:r>
            <w:rPr>
              <w:rFonts w:ascii="仿宋" w:hAnsi="仿宋" w:eastAsia="仿宋" w:cs="Times New Roman"/>
              <w:bCs/>
              <w:color w:val="auto"/>
              <w:szCs w:val="32"/>
              <w:highlight w:val="none"/>
              <w:lang w:val="zh-CN"/>
            </w:rPr>
            <w:fldChar w:fldCharType="separate"/>
          </w:r>
          <w:r>
            <w:rPr>
              <w:rFonts w:hint="eastAsia"/>
              <w:color w:val="auto"/>
              <w:highlight w:val="none"/>
              <w:lang w:val="en-US" w:eastAsia="zh-CN"/>
            </w:rPr>
            <w:t>第二十五章 广告宣传</w:t>
          </w:r>
          <w:r>
            <w:rPr>
              <w:color w:val="auto"/>
              <w:highlight w:val="none"/>
            </w:rPr>
            <w:tab/>
          </w:r>
          <w:r>
            <w:rPr>
              <w:color w:val="auto"/>
              <w:highlight w:val="none"/>
            </w:rPr>
            <w:fldChar w:fldCharType="begin"/>
          </w:r>
          <w:r>
            <w:rPr>
              <w:color w:val="auto"/>
              <w:highlight w:val="none"/>
            </w:rPr>
            <w:instrText xml:space="preserve"> PAGEREF _Toc32367 \h </w:instrText>
          </w:r>
          <w:r>
            <w:rPr>
              <w:color w:val="auto"/>
              <w:highlight w:val="none"/>
            </w:rPr>
            <w:fldChar w:fldCharType="separate"/>
          </w:r>
          <w:r>
            <w:rPr>
              <w:color w:val="auto"/>
              <w:highlight w:val="none"/>
            </w:rPr>
            <w:t>87</w:t>
          </w:r>
          <w:r>
            <w:rPr>
              <w:color w:val="auto"/>
              <w:highlight w:val="none"/>
            </w:rPr>
            <w:fldChar w:fldCharType="end"/>
          </w:r>
          <w:r>
            <w:rPr>
              <w:rFonts w:ascii="仿宋" w:hAnsi="仿宋" w:eastAsia="仿宋" w:cs="Times New Roman"/>
              <w:bCs/>
              <w:color w:val="auto"/>
              <w:szCs w:val="32"/>
              <w:highlight w:val="none"/>
              <w:lang w:val="zh-CN"/>
            </w:rPr>
            <w:fldChar w:fldCharType="end"/>
          </w:r>
        </w:p>
        <w:p w14:paraId="524F395D">
          <w:pPr>
            <w:pStyle w:val="6"/>
            <w:tabs>
              <w:tab w:val="right" w:leader="hyphen" w:pos="8306"/>
            </w:tabs>
            <w:rPr>
              <w:color w:val="auto"/>
              <w:highlight w:val="none"/>
            </w:rPr>
          </w:pPr>
          <w:r>
            <w:rPr>
              <w:rFonts w:ascii="仿宋" w:hAnsi="仿宋" w:eastAsia="仿宋" w:cs="Times New Roman"/>
              <w:bCs/>
              <w:color w:val="auto"/>
              <w:szCs w:val="32"/>
              <w:highlight w:val="none"/>
              <w:lang w:val="zh-CN"/>
            </w:rPr>
            <w:fldChar w:fldCharType="begin"/>
          </w:r>
          <w:r>
            <w:rPr>
              <w:rFonts w:ascii="仿宋" w:hAnsi="仿宋" w:eastAsia="仿宋" w:cs="Times New Roman"/>
              <w:bCs/>
              <w:color w:val="auto"/>
              <w:szCs w:val="32"/>
              <w:highlight w:val="none"/>
              <w:lang w:val="zh-CN"/>
            </w:rPr>
            <w:instrText xml:space="preserve"> HYPERLINK \l _Toc10050 </w:instrText>
          </w:r>
          <w:r>
            <w:rPr>
              <w:rFonts w:ascii="仿宋" w:hAnsi="仿宋" w:eastAsia="仿宋" w:cs="Times New Roman"/>
              <w:bCs/>
              <w:color w:val="auto"/>
              <w:szCs w:val="32"/>
              <w:highlight w:val="none"/>
              <w:lang w:val="zh-CN"/>
            </w:rPr>
            <w:fldChar w:fldCharType="separate"/>
          </w:r>
          <w:r>
            <w:rPr>
              <w:rFonts w:hint="eastAsia"/>
              <w:color w:val="auto"/>
              <w:highlight w:val="none"/>
              <w:lang w:val="en-US" w:eastAsia="zh-CN"/>
            </w:rPr>
            <w:t>第二十六章 食品进出口</w:t>
          </w:r>
          <w:r>
            <w:rPr>
              <w:color w:val="auto"/>
              <w:highlight w:val="none"/>
            </w:rPr>
            <w:tab/>
          </w:r>
          <w:r>
            <w:rPr>
              <w:color w:val="auto"/>
              <w:highlight w:val="none"/>
            </w:rPr>
            <w:fldChar w:fldCharType="begin"/>
          </w:r>
          <w:r>
            <w:rPr>
              <w:color w:val="auto"/>
              <w:highlight w:val="none"/>
            </w:rPr>
            <w:instrText xml:space="preserve"> PAGEREF _Toc10050 \h </w:instrText>
          </w:r>
          <w:r>
            <w:rPr>
              <w:color w:val="auto"/>
              <w:highlight w:val="none"/>
            </w:rPr>
            <w:fldChar w:fldCharType="separate"/>
          </w:r>
          <w:r>
            <w:rPr>
              <w:color w:val="auto"/>
              <w:highlight w:val="none"/>
            </w:rPr>
            <w:t>89</w:t>
          </w:r>
          <w:r>
            <w:rPr>
              <w:color w:val="auto"/>
              <w:highlight w:val="none"/>
            </w:rPr>
            <w:fldChar w:fldCharType="end"/>
          </w:r>
          <w:r>
            <w:rPr>
              <w:rFonts w:ascii="仿宋" w:hAnsi="仿宋" w:eastAsia="仿宋" w:cs="Times New Roman"/>
              <w:bCs/>
              <w:color w:val="auto"/>
              <w:szCs w:val="32"/>
              <w:highlight w:val="none"/>
              <w:lang w:val="zh-CN"/>
            </w:rPr>
            <w:fldChar w:fldCharType="end"/>
          </w:r>
        </w:p>
        <w:p w14:paraId="2E43CCB9">
          <w:pPr>
            <w:pStyle w:val="6"/>
            <w:tabs>
              <w:tab w:val="right" w:leader="hyphen" w:pos="8306"/>
            </w:tabs>
            <w:rPr>
              <w:color w:val="auto"/>
              <w:highlight w:val="none"/>
            </w:rPr>
          </w:pPr>
          <w:r>
            <w:rPr>
              <w:rFonts w:ascii="仿宋" w:hAnsi="仿宋" w:eastAsia="仿宋" w:cs="Times New Roman"/>
              <w:bCs/>
              <w:color w:val="auto"/>
              <w:szCs w:val="32"/>
              <w:highlight w:val="none"/>
              <w:lang w:val="zh-CN"/>
            </w:rPr>
            <w:fldChar w:fldCharType="begin"/>
          </w:r>
          <w:r>
            <w:rPr>
              <w:rFonts w:ascii="仿宋" w:hAnsi="仿宋" w:eastAsia="仿宋" w:cs="Times New Roman"/>
              <w:bCs/>
              <w:color w:val="auto"/>
              <w:szCs w:val="32"/>
              <w:highlight w:val="none"/>
              <w:lang w:val="zh-CN"/>
            </w:rPr>
            <w:instrText xml:space="preserve"> HYPERLINK \l _Toc4991 </w:instrText>
          </w:r>
          <w:r>
            <w:rPr>
              <w:rFonts w:ascii="仿宋" w:hAnsi="仿宋" w:eastAsia="仿宋" w:cs="Times New Roman"/>
              <w:bCs/>
              <w:color w:val="auto"/>
              <w:szCs w:val="32"/>
              <w:highlight w:val="none"/>
              <w:lang w:val="zh-CN"/>
            </w:rPr>
            <w:fldChar w:fldCharType="separate"/>
          </w:r>
          <w:r>
            <w:rPr>
              <w:rFonts w:hint="eastAsia"/>
              <w:color w:val="auto"/>
              <w:highlight w:val="none"/>
              <w:lang w:val="en-US" w:eastAsia="zh-CN"/>
            </w:rPr>
            <w:t>第二十七章 风险分析及控制</w:t>
          </w:r>
          <w:r>
            <w:rPr>
              <w:color w:val="auto"/>
              <w:highlight w:val="none"/>
            </w:rPr>
            <w:tab/>
          </w:r>
          <w:r>
            <w:rPr>
              <w:color w:val="auto"/>
              <w:highlight w:val="none"/>
            </w:rPr>
            <w:fldChar w:fldCharType="begin"/>
          </w:r>
          <w:r>
            <w:rPr>
              <w:color w:val="auto"/>
              <w:highlight w:val="none"/>
            </w:rPr>
            <w:instrText xml:space="preserve"> PAGEREF _Toc4991 \h </w:instrText>
          </w:r>
          <w:r>
            <w:rPr>
              <w:color w:val="auto"/>
              <w:highlight w:val="none"/>
            </w:rPr>
            <w:fldChar w:fldCharType="separate"/>
          </w:r>
          <w:r>
            <w:rPr>
              <w:color w:val="auto"/>
              <w:highlight w:val="none"/>
            </w:rPr>
            <w:t>93</w:t>
          </w:r>
          <w:r>
            <w:rPr>
              <w:color w:val="auto"/>
              <w:highlight w:val="none"/>
            </w:rPr>
            <w:fldChar w:fldCharType="end"/>
          </w:r>
          <w:r>
            <w:rPr>
              <w:rFonts w:ascii="仿宋" w:hAnsi="仿宋" w:eastAsia="仿宋" w:cs="Times New Roman"/>
              <w:bCs/>
              <w:color w:val="auto"/>
              <w:szCs w:val="32"/>
              <w:highlight w:val="none"/>
              <w:lang w:val="zh-CN"/>
            </w:rPr>
            <w:fldChar w:fldCharType="end"/>
          </w:r>
        </w:p>
        <w:p w14:paraId="006A5AF6">
          <w:pPr>
            <w:pStyle w:val="6"/>
            <w:tabs>
              <w:tab w:val="right" w:leader="hyphen" w:pos="8306"/>
            </w:tabs>
            <w:rPr>
              <w:color w:val="auto"/>
              <w:highlight w:val="none"/>
            </w:rPr>
          </w:pPr>
          <w:r>
            <w:rPr>
              <w:rFonts w:ascii="仿宋" w:hAnsi="仿宋" w:eastAsia="仿宋" w:cs="Times New Roman"/>
              <w:bCs/>
              <w:color w:val="auto"/>
              <w:szCs w:val="32"/>
              <w:highlight w:val="none"/>
              <w:lang w:val="zh-CN"/>
            </w:rPr>
            <w:fldChar w:fldCharType="begin"/>
          </w:r>
          <w:r>
            <w:rPr>
              <w:rFonts w:ascii="仿宋" w:hAnsi="仿宋" w:eastAsia="仿宋" w:cs="Times New Roman"/>
              <w:bCs/>
              <w:color w:val="auto"/>
              <w:szCs w:val="32"/>
              <w:highlight w:val="none"/>
              <w:lang w:val="zh-CN"/>
            </w:rPr>
            <w:instrText xml:space="preserve"> HYPERLINK \l _Toc32024 </w:instrText>
          </w:r>
          <w:r>
            <w:rPr>
              <w:rFonts w:ascii="仿宋" w:hAnsi="仿宋" w:eastAsia="仿宋" w:cs="Times New Roman"/>
              <w:bCs/>
              <w:color w:val="auto"/>
              <w:szCs w:val="32"/>
              <w:highlight w:val="none"/>
              <w:lang w:val="zh-CN"/>
            </w:rPr>
            <w:fldChar w:fldCharType="separate"/>
          </w:r>
          <w:r>
            <w:rPr>
              <w:rFonts w:hint="eastAsia"/>
              <w:color w:val="auto"/>
              <w:highlight w:val="none"/>
              <w:lang w:val="en-US" w:eastAsia="zh-CN"/>
            </w:rPr>
            <w:t>第二十八章 价格及公平竞争</w:t>
          </w:r>
          <w:r>
            <w:rPr>
              <w:color w:val="auto"/>
              <w:highlight w:val="none"/>
            </w:rPr>
            <w:tab/>
          </w:r>
          <w:r>
            <w:rPr>
              <w:color w:val="auto"/>
              <w:highlight w:val="none"/>
            </w:rPr>
            <w:fldChar w:fldCharType="begin"/>
          </w:r>
          <w:r>
            <w:rPr>
              <w:color w:val="auto"/>
              <w:highlight w:val="none"/>
            </w:rPr>
            <w:instrText xml:space="preserve"> PAGEREF _Toc32024 \h </w:instrText>
          </w:r>
          <w:r>
            <w:rPr>
              <w:color w:val="auto"/>
              <w:highlight w:val="none"/>
            </w:rPr>
            <w:fldChar w:fldCharType="separate"/>
          </w:r>
          <w:r>
            <w:rPr>
              <w:color w:val="auto"/>
              <w:highlight w:val="none"/>
            </w:rPr>
            <w:t>94</w:t>
          </w:r>
          <w:r>
            <w:rPr>
              <w:color w:val="auto"/>
              <w:highlight w:val="none"/>
            </w:rPr>
            <w:fldChar w:fldCharType="end"/>
          </w:r>
          <w:r>
            <w:rPr>
              <w:rFonts w:ascii="仿宋" w:hAnsi="仿宋" w:eastAsia="仿宋" w:cs="Times New Roman"/>
              <w:bCs/>
              <w:color w:val="auto"/>
              <w:szCs w:val="32"/>
              <w:highlight w:val="none"/>
              <w:lang w:val="zh-CN"/>
            </w:rPr>
            <w:fldChar w:fldCharType="end"/>
          </w:r>
        </w:p>
        <w:p w14:paraId="2B6FCABA">
          <w:pPr>
            <w:pStyle w:val="6"/>
            <w:tabs>
              <w:tab w:val="right" w:leader="hyphen" w:pos="8306"/>
            </w:tabs>
            <w:rPr>
              <w:color w:val="auto"/>
              <w:highlight w:val="none"/>
            </w:rPr>
          </w:pPr>
          <w:r>
            <w:rPr>
              <w:rFonts w:ascii="仿宋" w:hAnsi="仿宋" w:eastAsia="仿宋" w:cs="Times New Roman"/>
              <w:bCs/>
              <w:color w:val="auto"/>
              <w:szCs w:val="32"/>
              <w:highlight w:val="none"/>
              <w:lang w:val="zh-CN"/>
            </w:rPr>
            <w:fldChar w:fldCharType="begin"/>
          </w:r>
          <w:r>
            <w:rPr>
              <w:rFonts w:ascii="仿宋" w:hAnsi="仿宋" w:eastAsia="仿宋" w:cs="Times New Roman"/>
              <w:bCs/>
              <w:color w:val="auto"/>
              <w:szCs w:val="32"/>
              <w:highlight w:val="none"/>
              <w:lang w:val="zh-CN"/>
            </w:rPr>
            <w:instrText xml:space="preserve"> HYPERLINK \l _Toc19986 </w:instrText>
          </w:r>
          <w:r>
            <w:rPr>
              <w:rFonts w:ascii="仿宋" w:hAnsi="仿宋" w:eastAsia="仿宋" w:cs="Times New Roman"/>
              <w:bCs/>
              <w:color w:val="auto"/>
              <w:szCs w:val="32"/>
              <w:highlight w:val="none"/>
              <w:lang w:val="zh-CN"/>
            </w:rPr>
            <w:fldChar w:fldCharType="separate"/>
          </w:r>
          <w:r>
            <w:rPr>
              <w:rFonts w:hint="eastAsia"/>
              <w:color w:val="auto"/>
              <w:highlight w:val="none"/>
              <w:lang w:val="en-US" w:eastAsia="zh-CN"/>
            </w:rPr>
            <w:t>第二十九章 附则</w:t>
          </w:r>
          <w:r>
            <w:rPr>
              <w:color w:val="auto"/>
              <w:highlight w:val="none"/>
            </w:rPr>
            <w:tab/>
          </w:r>
          <w:r>
            <w:rPr>
              <w:color w:val="auto"/>
              <w:highlight w:val="none"/>
            </w:rPr>
            <w:fldChar w:fldCharType="begin"/>
          </w:r>
          <w:r>
            <w:rPr>
              <w:color w:val="auto"/>
              <w:highlight w:val="none"/>
            </w:rPr>
            <w:instrText xml:space="preserve"> PAGEREF _Toc19986 \h </w:instrText>
          </w:r>
          <w:r>
            <w:rPr>
              <w:color w:val="auto"/>
              <w:highlight w:val="none"/>
            </w:rPr>
            <w:fldChar w:fldCharType="separate"/>
          </w:r>
          <w:r>
            <w:rPr>
              <w:color w:val="auto"/>
              <w:highlight w:val="none"/>
            </w:rPr>
            <w:t>96</w:t>
          </w:r>
          <w:r>
            <w:rPr>
              <w:color w:val="auto"/>
              <w:highlight w:val="none"/>
            </w:rPr>
            <w:fldChar w:fldCharType="end"/>
          </w:r>
          <w:r>
            <w:rPr>
              <w:rFonts w:ascii="仿宋" w:hAnsi="仿宋" w:eastAsia="仿宋" w:cs="Times New Roman"/>
              <w:bCs/>
              <w:color w:val="auto"/>
              <w:szCs w:val="32"/>
              <w:highlight w:val="none"/>
              <w:lang w:val="zh-CN"/>
            </w:rPr>
            <w:fldChar w:fldCharType="end"/>
          </w:r>
        </w:p>
        <w:p w14:paraId="264F9FE6">
          <w:pPr>
            <w:pStyle w:val="6"/>
            <w:tabs>
              <w:tab w:val="right" w:leader="hyphen" w:pos="8306"/>
            </w:tabs>
            <w:rPr>
              <w:rFonts w:hint="eastAsia"/>
              <w:color w:val="auto"/>
              <w:highlight w:val="none"/>
              <w:lang w:val="en-US" w:eastAsia="zh-CN"/>
            </w:rPr>
          </w:pPr>
          <w:r>
            <w:rPr>
              <w:rFonts w:hint="eastAsia"/>
              <w:color w:val="auto"/>
              <w:highlight w:val="none"/>
              <w:lang w:val="zh-CN" w:eastAsia="zh-CN"/>
            </w:rPr>
            <w:fldChar w:fldCharType="begin"/>
          </w:r>
          <w:r>
            <w:rPr>
              <w:rFonts w:hint="eastAsia"/>
              <w:color w:val="auto"/>
              <w:highlight w:val="none"/>
              <w:lang w:val="zh-CN" w:eastAsia="zh-CN"/>
            </w:rPr>
            <w:instrText xml:space="preserve"> HYPERLINK \l _Toc10181 </w:instrText>
          </w:r>
          <w:r>
            <w:rPr>
              <w:rFonts w:hint="eastAsia"/>
              <w:color w:val="auto"/>
              <w:highlight w:val="none"/>
              <w:lang w:val="zh-CN" w:eastAsia="zh-CN"/>
            </w:rPr>
            <w:fldChar w:fldCharType="separate"/>
          </w:r>
          <w:r>
            <w:rPr>
              <w:rFonts w:hint="eastAsia"/>
              <w:b/>
              <w:bCs/>
              <w:color w:val="auto"/>
              <w:highlight w:val="none"/>
              <w:lang w:val="en-US" w:eastAsia="zh-CN"/>
            </w:rPr>
            <w:t>附表1</w:t>
          </w:r>
          <w:r>
            <w:rPr>
              <w:rFonts w:hint="eastAsia"/>
              <w:color w:val="auto"/>
              <w:highlight w:val="none"/>
              <w:lang w:val="en-US" w:eastAsia="zh-CN"/>
            </w:rPr>
            <w:t xml:space="preserve"> 第一部分 食品安全合规管理建设指引解读表</w:t>
          </w:r>
          <w:r>
            <w:rPr>
              <w:rFonts w:hint="eastAsia"/>
              <w:color w:val="auto"/>
              <w:highlight w:val="none"/>
              <w:lang w:val="en-US" w:eastAsia="zh-CN"/>
            </w:rPr>
            <w:tab/>
          </w:r>
          <w:r>
            <w:rPr>
              <w:rFonts w:hint="eastAsia"/>
              <w:color w:val="auto"/>
              <w:highlight w:val="none"/>
              <w:lang w:val="en-US" w:eastAsia="zh-CN"/>
            </w:rPr>
            <w:fldChar w:fldCharType="begin"/>
          </w:r>
          <w:r>
            <w:rPr>
              <w:rFonts w:hint="eastAsia"/>
              <w:color w:val="auto"/>
              <w:highlight w:val="none"/>
              <w:lang w:val="en-US" w:eastAsia="zh-CN"/>
            </w:rPr>
            <w:instrText xml:space="preserve"> PAGEREF _Toc10181 \h </w:instrText>
          </w:r>
          <w:r>
            <w:rPr>
              <w:rFonts w:hint="eastAsia"/>
              <w:color w:val="auto"/>
              <w:highlight w:val="none"/>
              <w:lang w:val="en-US" w:eastAsia="zh-CN"/>
            </w:rPr>
            <w:fldChar w:fldCharType="separate"/>
          </w:r>
          <w:r>
            <w:rPr>
              <w:rFonts w:hint="eastAsia"/>
              <w:color w:val="auto"/>
              <w:highlight w:val="none"/>
              <w:lang w:val="en-US" w:eastAsia="zh-CN"/>
            </w:rPr>
            <w:t>97</w:t>
          </w:r>
          <w:r>
            <w:rPr>
              <w:rFonts w:hint="eastAsia"/>
              <w:color w:val="auto"/>
              <w:highlight w:val="none"/>
              <w:lang w:val="en-US" w:eastAsia="zh-CN"/>
            </w:rPr>
            <w:fldChar w:fldCharType="end"/>
          </w:r>
          <w:r>
            <w:rPr>
              <w:rFonts w:hint="eastAsia"/>
              <w:color w:val="auto"/>
              <w:highlight w:val="none"/>
              <w:lang w:val="zh-CN" w:eastAsia="zh-CN"/>
            </w:rPr>
            <w:fldChar w:fldCharType="end"/>
          </w:r>
        </w:p>
        <w:p w14:paraId="5B55644D">
          <w:pPr>
            <w:pStyle w:val="6"/>
            <w:tabs>
              <w:tab w:val="right" w:leader="hyphen" w:pos="8306"/>
            </w:tabs>
            <w:rPr>
              <w:rFonts w:hint="eastAsia"/>
              <w:color w:val="auto"/>
              <w:highlight w:val="none"/>
              <w:lang w:val="en-US" w:eastAsia="zh-CN"/>
            </w:rPr>
          </w:pPr>
          <w:r>
            <w:rPr>
              <w:rFonts w:hint="eastAsia"/>
              <w:color w:val="auto"/>
              <w:highlight w:val="none"/>
              <w:lang w:val="zh-CN" w:eastAsia="zh-CN"/>
            </w:rPr>
            <w:fldChar w:fldCharType="begin"/>
          </w:r>
          <w:r>
            <w:rPr>
              <w:rFonts w:hint="eastAsia"/>
              <w:color w:val="auto"/>
              <w:highlight w:val="none"/>
              <w:lang w:val="zh-CN" w:eastAsia="zh-CN"/>
            </w:rPr>
            <w:instrText xml:space="preserve"> HYPERLINK \l _Toc4855 </w:instrText>
          </w:r>
          <w:r>
            <w:rPr>
              <w:rFonts w:hint="eastAsia"/>
              <w:color w:val="auto"/>
              <w:highlight w:val="none"/>
              <w:lang w:val="zh-CN" w:eastAsia="zh-CN"/>
            </w:rPr>
            <w:fldChar w:fldCharType="separate"/>
          </w:r>
          <w:r>
            <w:rPr>
              <w:rFonts w:hint="eastAsia"/>
              <w:b/>
              <w:bCs/>
              <w:color w:val="auto"/>
              <w:highlight w:val="none"/>
              <w:lang w:val="en-US" w:eastAsia="zh-CN"/>
            </w:rPr>
            <w:t>附表2</w:t>
          </w:r>
          <w:r>
            <w:rPr>
              <w:rFonts w:hint="eastAsia"/>
              <w:color w:val="auto"/>
              <w:highlight w:val="none"/>
              <w:lang w:val="en-US" w:eastAsia="zh-CN"/>
            </w:rPr>
            <w:t xml:space="preserve"> 第二部分 生产安全合规管理建设指引解读表</w:t>
          </w:r>
          <w:r>
            <w:rPr>
              <w:rFonts w:hint="eastAsia"/>
              <w:color w:val="auto"/>
              <w:highlight w:val="none"/>
              <w:lang w:val="en-US" w:eastAsia="zh-CN"/>
            </w:rPr>
            <w:tab/>
          </w:r>
          <w:r>
            <w:rPr>
              <w:rFonts w:hint="eastAsia"/>
              <w:color w:val="auto"/>
              <w:highlight w:val="none"/>
              <w:lang w:val="en-US" w:eastAsia="zh-CN"/>
            </w:rPr>
            <w:fldChar w:fldCharType="begin"/>
          </w:r>
          <w:r>
            <w:rPr>
              <w:rFonts w:hint="eastAsia"/>
              <w:color w:val="auto"/>
              <w:highlight w:val="none"/>
              <w:lang w:val="en-US" w:eastAsia="zh-CN"/>
            </w:rPr>
            <w:instrText xml:space="preserve"> PAGEREF _Toc4855 \h </w:instrText>
          </w:r>
          <w:r>
            <w:rPr>
              <w:rFonts w:hint="eastAsia"/>
              <w:color w:val="auto"/>
              <w:highlight w:val="none"/>
              <w:lang w:val="en-US" w:eastAsia="zh-CN"/>
            </w:rPr>
            <w:fldChar w:fldCharType="separate"/>
          </w:r>
          <w:r>
            <w:rPr>
              <w:rFonts w:hint="eastAsia"/>
              <w:color w:val="auto"/>
              <w:highlight w:val="none"/>
              <w:lang w:val="en-US" w:eastAsia="zh-CN"/>
            </w:rPr>
            <w:t>313</w:t>
          </w:r>
          <w:r>
            <w:rPr>
              <w:rFonts w:hint="eastAsia"/>
              <w:color w:val="auto"/>
              <w:highlight w:val="none"/>
              <w:lang w:val="en-US" w:eastAsia="zh-CN"/>
            </w:rPr>
            <w:fldChar w:fldCharType="end"/>
          </w:r>
          <w:r>
            <w:rPr>
              <w:rFonts w:hint="eastAsia"/>
              <w:color w:val="auto"/>
              <w:highlight w:val="none"/>
              <w:lang w:val="zh-CN" w:eastAsia="zh-CN"/>
            </w:rPr>
            <w:fldChar w:fldCharType="end"/>
          </w:r>
        </w:p>
        <w:p w14:paraId="330ED6F5">
          <w:pPr>
            <w:pStyle w:val="6"/>
            <w:tabs>
              <w:tab w:val="right" w:leader="hyphen" w:pos="8306"/>
            </w:tabs>
            <w:rPr>
              <w:color w:val="auto"/>
              <w:highlight w:val="none"/>
            </w:rPr>
          </w:pPr>
          <w:r>
            <w:rPr>
              <w:rFonts w:hint="eastAsia"/>
              <w:color w:val="auto"/>
              <w:highlight w:val="none"/>
              <w:lang w:val="zh-CN" w:eastAsia="zh-CN"/>
            </w:rPr>
            <w:fldChar w:fldCharType="begin"/>
          </w:r>
          <w:r>
            <w:rPr>
              <w:rFonts w:hint="eastAsia"/>
              <w:color w:val="auto"/>
              <w:highlight w:val="none"/>
              <w:lang w:val="zh-CN" w:eastAsia="zh-CN"/>
            </w:rPr>
            <w:instrText xml:space="preserve"> HYPERLINK \l _Toc3570 </w:instrText>
          </w:r>
          <w:r>
            <w:rPr>
              <w:rFonts w:hint="eastAsia"/>
              <w:color w:val="auto"/>
              <w:highlight w:val="none"/>
              <w:lang w:val="zh-CN" w:eastAsia="zh-CN"/>
            </w:rPr>
            <w:fldChar w:fldCharType="separate"/>
          </w:r>
          <w:r>
            <w:rPr>
              <w:rFonts w:hint="eastAsia"/>
              <w:b/>
              <w:bCs/>
              <w:color w:val="auto"/>
              <w:highlight w:val="none"/>
              <w:lang w:val="en-US" w:eastAsia="zh-CN"/>
            </w:rPr>
            <w:t>附表3</w:t>
          </w:r>
          <w:r>
            <w:rPr>
              <w:rFonts w:hint="eastAsia"/>
              <w:color w:val="auto"/>
              <w:highlight w:val="none"/>
              <w:lang w:val="en-US" w:eastAsia="zh-CN"/>
            </w:rPr>
            <w:t xml:space="preserve"> 第三部分 其他安全合规管理建设指引解读表</w:t>
          </w:r>
          <w:r>
            <w:rPr>
              <w:rFonts w:hint="eastAsia"/>
              <w:color w:val="auto"/>
              <w:highlight w:val="none"/>
              <w:lang w:val="en-US" w:eastAsia="zh-CN"/>
            </w:rPr>
            <w:tab/>
          </w:r>
          <w:r>
            <w:rPr>
              <w:rFonts w:hint="eastAsia"/>
              <w:color w:val="auto"/>
              <w:highlight w:val="none"/>
              <w:lang w:val="en-US" w:eastAsia="zh-CN"/>
            </w:rPr>
            <w:fldChar w:fldCharType="begin"/>
          </w:r>
          <w:r>
            <w:rPr>
              <w:rFonts w:hint="eastAsia"/>
              <w:color w:val="auto"/>
              <w:highlight w:val="none"/>
              <w:lang w:val="en-US" w:eastAsia="zh-CN"/>
            </w:rPr>
            <w:instrText xml:space="preserve"> PAGEREF _Toc3570 \h </w:instrText>
          </w:r>
          <w:r>
            <w:rPr>
              <w:rFonts w:hint="eastAsia"/>
              <w:color w:val="auto"/>
              <w:highlight w:val="none"/>
              <w:lang w:val="en-US" w:eastAsia="zh-CN"/>
            </w:rPr>
            <w:fldChar w:fldCharType="separate"/>
          </w:r>
          <w:r>
            <w:rPr>
              <w:rFonts w:hint="eastAsia"/>
              <w:color w:val="auto"/>
              <w:highlight w:val="none"/>
              <w:lang w:val="en-US" w:eastAsia="zh-CN"/>
            </w:rPr>
            <w:t>383</w:t>
          </w:r>
          <w:r>
            <w:rPr>
              <w:rFonts w:hint="eastAsia"/>
              <w:color w:val="auto"/>
              <w:highlight w:val="none"/>
              <w:lang w:val="en-US" w:eastAsia="zh-CN"/>
            </w:rPr>
            <w:fldChar w:fldCharType="end"/>
          </w:r>
          <w:r>
            <w:rPr>
              <w:rFonts w:hint="eastAsia"/>
              <w:color w:val="auto"/>
              <w:highlight w:val="none"/>
              <w:lang w:val="zh-CN" w:eastAsia="zh-CN"/>
            </w:rPr>
            <w:fldChar w:fldCharType="end"/>
          </w:r>
        </w:p>
        <w:p w14:paraId="657B6A8D">
          <w:pPr>
            <w:pStyle w:val="6"/>
            <w:tabs>
              <w:tab w:val="right" w:leader="hyphen" w:pos="8306"/>
            </w:tabs>
            <w:rPr>
              <w:color w:val="auto"/>
              <w:highlight w:val="none"/>
            </w:rPr>
          </w:pPr>
          <w:r>
            <w:rPr>
              <w:rFonts w:ascii="仿宋" w:hAnsi="仿宋" w:eastAsia="仿宋" w:cs="Times New Roman"/>
              <w:bCs/>
              <w:color w:val="auto"/>
              <w:szCs w:val="32"/>
              <w:highlight w:val="none"/>
              <w:lang w:val="zh-CN"/>
            </w:rPr>
            <w:fldChar w:fldCharType="begin"/>
          </w:r>
          <w:r>
            <w:rPr>
              <w:rFonts w:ascii="仿宋" w:hAnsi="仿宋" w:eastAsia="仿宋" w:cs="Times New Roman"/>
              <w:bCs/>
              <w:color w:val="auto"/>
              <w:szCs w:val="32"/>
              <w:highlight w:val="none"/>
              <w:lang w:val="zh-CN"/>
            </w:rPr>
            <w:instrText xml:space="preserve"> HYPERLINK \l _Toc14080 </w:instrText>
          </w:r>
          <w:r>
            <w:rPr>
              <w:rFonts w:ascii="仿宋" w:hAnsi="仿宋" w:eastAsia="仿宋" w:cs="Times New Roman"/>
              <w:bCs/>
              <w:color w:val="auto"/>
              <w:szCs w:val="32"/>
              <w:highlight w:val="none"/>
              <w:lang w:val="zh-CN"/>
            </w:rPr>
            <w:fldChar w:fldCharType="separate"/>
          </w:r>
          <w:r>
            <w:rPr>
              <w:rFonts w:hint="eastAsia"/>
              <w:b/>
              <w:bCs/>
              <w:color w:val="auto"/>
              <w:highlight w:val="none"/>
              <w:lang w:val="en-US" w:eastAsia="zh-CN"/>
            </w:rPr>
            <w:t>参考文献</w:t>
          </w:r>
          <w:r>
            <w:rPr>
              <w:color w:val="auto"/>
              <w:highlight w:val="none"/>
            </w:rPr>
            <w:tab/>
          </w:r>
          <w:r>
            <w:rPr>
              <w:color w:val="auto"/>
              <w:highlight w:val="none"/>
            </w:rPr>
            <w:fldChar w:fldCharType="begin"/>
          </w:r>
          <w:r>
            <w:rPr>
              <w:color w:val="auto"/>
              <w:highlight w:val="none"/>
            </w:rPr>
            <w:instrText xml:space="preserve"> PAGEREF _Toc14080 \h </w:instrText>
          </w:r>
          <w:r>
            <w:rPr>
              <w:color w:val="auto"/>
              <w:highlight w:val="none"/>
            </w:rPr>
            <w:fldChar w:fldCharType="separate"/>
          </w:r>
          <w:r>
            <w:rPr>
              <w:color w:val="auto"/>
              <w:highlight w:val="none"/>
            </w:rPr>
            <w:t>423</w:t>
          </w:r>
          <w:r>
            <w:rPr>
              <w:color w:val="auto"/>
              <w:highlight w:val="none"/>
            </w:rPr>
            <w:fldChar w:fldCharType="end"/>
          </w:r>
          <w:r>
            <w:rPr>
              <w:rFonts w:ascii="仿宋" w:hAnsi="仿宋" w:eastAsia="仿宋" w:cs="Times New Roman"/>
              <w:bCs/>
              <w:color w:val="auto"/>
              <w:szCs w:val="32"/>
              <w:highlight w:val="none"/>
              <w:lang w:val="zh-CN"/>
            </w:rPr>
            <w:fldChar w:fldCharType="end"/>
          </w:r>
        </w:p>
        <w:p w14:paraId="4FEADDE2">
          <w:pPr>
            <w:rPr>
              <w:rFonts w:ascii="仿宋" w:hAnsi="仿宋" w:eastAsia="仿宋" w:cs="Times New Roman"/>
              <w:b/>
              <w:bCs/>
              <w:color w:val="auto"/>
              <w:kern w:val="2"/>
              <w:sz w:val="21"/>
              <w:szCs w:val="22"/>
              <w:highlight w:val="none"/>
              <w:lang w:val="zh-CN"/>
            </w:rPr>
          </w:pPr>
          <w:r>
            <w:rPr>
              <w:rFonts w:ascii="仿宋" w:hAnsi="仿宋" w:eastAsia="仿宋" w:cs="Times New Roman"/>
              <w:bCs/>
              <w:color w:val="auto"/>
              <w:szCs w:val="32"/>
              <w:highlight w:val="none"/>
              <w:lang w:val="zh-CN"/>
            </w:rPr>
            <w:fldChar w:fldCharType="end"/>
          </w:r>
        </w:p>
      </w:sdtContent>
    </w:sdt>
    <w:p w14:paraId="27622366">
      <w:pPr>
        <w:rPr>
          <w:rFonts w:hint="eastAsia" w:ascii="仿宋" w:hAnsi="仿宋" w:eastAsia="仿宋" w:cs="Times New Roman"/>
          <w:b/>
          <w:bCs/>
          <w:color w:val="auto"/>
          <w:kern w:val="2"/>
          <w:sz w:val="21"/>
          <w:szCs w:val="22"/>
          <w:highlight w:val="none"/>
          <w:lang w:val="zh-CN"/>
        </w:rPr>
      </w:pPr>
    </w:p>
    <w:p w14:paraId="54540EB7">
      <w:pPr>
        <w:rPr>
          <w:rStyle w:val="11"/>
          <w:rFonts w:hint="eastAsia" w:ascii="仿宋" w:hAnsi="仿宋" w:eastAsia="仿宋" w:cs="仿宋"/>
          <w:b w:val="0"/>
          <w:bCs/>
          <w:i w:val="0"/>
          <w:iCs w:val="0"/>
          <w:caps w:val="0"/>
          <w:color w:val="auto"/>
          <w:spacing w:val="0"/>
          <w:sz w:val="32"/>
          <w:szCs w:val="32"/>
          <w:highlight w:val="none"/>
          <w:lang w:val="en-US" w:eastAsia="zh-CN"/>
        </w:rPr>
      </w:pPr>
      <w:r>
        <w:rPr>
          <w:rStyle w:val="11"/>
          <w:rFonts w:hint="eastAsia" w:asciiTheme="majorEastAsia" w:hAnsiTheme="majorEastAsia" w:eastAsiaTheme="majorEastAsia" w:cstheme="majorEastAsia"/>
          <w:b w:val="0"/>
          <w:bCs/>
          <w:i w:val="0"/>
          <w:iCs w:val="0"/>
          <w:caps w:val="0"/>
          <w:color w:val="auto"/>
          <w:spacing w:val="0"/>
          <w:sz w:val="44"/>
          <w:szCs w:val="44"/>
          <w:highlight w:val="none"/>
        </w:rPr>
        <w:br w:type="page"/>
      </w:r>
    </w:p>
    <w:p w14:paraId="7FDD7565">
      <w:pPr>
        <w:pStyle w:val="2"/>
        <w:bidi w:val="0"/>
        <w:rPr>
          <w:rFonts w:hint="eastAsia"/>
          <w:color w:val="auto"/>
          <w:highlight w:val="none"/>
          <w:lang w:val="en-US" w:eastAsia="zh-CN"/>
        </w:rPr>
      </w:pPr>
      <w:bookmarkStart w:id="0" w:name="_Toc24009"/>
      <w:r>
        <w:rPr>
          <w:rFonts w:hint="eastAsia"/>
          <w:color w:val="auto"/>
          <w:highlight w:val="none"/>
          <w:lang w:val="en-US" w:eastAsia="zh-CN"/>
        </w:rPr>
        <w:t>第一章 总则</w:t>
      </w:r>
      <w:bookmarkEnd w:id="0"/>
    </w:p>
    <w:p w14:paraId="32992D0D">
      <w:pPr>
        <w:bidi w:val="0"/>
        <w:ind w:firstLine="640" w:firstLineChars="200"/>
        <w:outlineLvl w:val="9"/>
        <w:rPr>
          <w:rFonts w:hint="eastAsia"/>
          <w:color w:val="auto"/>
          <w:highlight w:val="none"/>
          <w:lang w:val="en-US" w:eastAsia="zh-CN"/>
        </w:rPr>
      </w:pPr>
      <w:r>
        <w:rPr>
          <w:rFonts w:hint="eastAsia"/>
          <w:color w:val="auto"/>
          <w:highlight w:val="none"/>
          <w:lang w:val="en-US" w:eastAsia="zh-CN"/>
        </w:rPr>
        <w:t>第一条 【目的与依据】</w:t>
      </w:r>
    </w:p>
    <w:p w14:paraId="6A95A86A">
      <w:pPr>
        <w:bidi w:val="0"/>
        <w:rPr>
          <w:rFonts w:hint="eastAsia"/>
          <w:color w:val="auto"/>
          <w:highlight w:val="none"/>
          <w:lang w:val="en-US" w:eastAsia="zh-CN"/>
        </w:rPr>
      </w:pPr>
      <w:r>
        <w:rPr>
          <w:rFonts w:hint="eastAsia"/>
          <w:color w:val="auto"/>
          <w:highlight w:val="none"/>
          <w:lang w:val="en-US" w:eastAsia="zh-CN"/>
        </w:rPr>
        <w:t>为帮助和引导食品生产企业加强合规管理，提升食品安全水平，依据《中华人民共和国食品安全法》及相关法律法规，制定本指引。</w:t>
      </w:r>
    </w:p>
    <w:p w14:paraId="268964A5">
      <w:pPr>
        <w:bidi w:val="0"/>
        <w:ind w:firstLine="640" w:firstLineChars="200"/>
        <w:outlineLvl w:val="9"/>
        <w:rPr>
          <w:rFonts w:hint="eastAsia"/>
          <w:color w:val="auto"/>
          <w:highlight w:val="none"/>
          <w:lang w:val="en-US" w:eastAsia="zh-CN"/>
        </w:rPr>
      </w:pPr>
      <w:r>
        <w:rPr>
          <w:rFonts w:hint="eastAsia"/>
          <w:color w:val="auto"/>
          <w:highlight w:val="none"/>
          <w:lang w:val="en-US" w:eastAsia="zh-CN"/>
        </w:rPr>
        <w:t>第二条 【适用范围】</w:t>
      </w:r>
    </w:p>
    <w:p w14:paraId="09D83F61">
      <w:pPr>
        <w:bidi w:val="0"/>
        <w:rPr>
          <w:rFonts w:hint="eastAsia"/>
          <w:color w:val="auto"/>
          <w:highlight w:val="none"/>
          <w:lang w:val="en-US" w:eastAsia="zh-CN"/>
        </w:rPr>
      </w:pPr>
      <w:r>
        <w:rPr>
          <w:rFonts w:hint="eastAsia"/>
          <w:color w:val="auto"/>
          <w:highlight w:val="none"/>
          <w:lang w:val="en-US" w:eastAsia="zh-CN"/>
        </w:rPr>
        <w:t>本指引可供中华人民共和国境内从事食品生产活动的企业</w:t>
      </w:r>
      <w:r>
        <w:rPr>
          <w:rFonts w:hint="eastAsia"/>
          <w:color w:val="auto"/>
          <w:highlight w:val="none"/>
        </w:rPr>
        <w:t>自主参照</w:t>
      </w:r>
      <w:r>
        <w:rPr>
          <w:rFonts w:hint="eastAsia"/>
          <w:color w:val="auto"/>
          <w:highlight w:val="none"/>
          <w:lang w:val="en-US" w:eastAsia="zh-CN"/>
        </w:rPr>
        <w:t>，内容涵盖食品生产、加工、包装、贮存、运输等环节的合规管理。</w:t>
      </w:r>
    </w:p>
    <w:p w14:paraId="14E31CC6">
      <w:pPr>
        <w:bidi w:val="0"/>
        <w:ind w:firstLine="640" w:firstLineChars="200"/>
        <w:outlineLvl w:val="9"/>
        <w:rPr>
          <w:rFonts w:hint="eastAsia"/>
          <w:color w:val="auto"/>
          <w:highlight w:val="none"/>
          <w:lang w:val="en-US" w:eastAsia="zh-CN"/>
        </w:rPr>
      </w:pPr>
      <w:r>
        <w:rPr>
          <w:rFonts w:hint="eastAsia"/>
          <w:color w:val="auto"/>
          <w:highlight w:val="none"/>
          <w:lang w:val="en-US" w:eastAsia="zh-CN"/>
        </w:rPr>
        <w:t>第三条 【基本原则】</w:t>
      </w:r>
    </w:p>
    <w:p w14:paraId="0A56BED3">
      <w:pPr>
        <w:bidi w:val="0"/>
        <w:rPr>
          <w:rFonts w:hint="eastAsia"/>
          <w:color w:val="auto"/>
          <w:highlight w:val="none"/>
          <w:lang w:val="en-US" w:eastAsia="zh-CN"/>
        </w:rPr>
      </w:pPr>
      <w:r>
        <w:rPr>
          <w:rFonts w:hint="eastAsia"/>
          <w:color w:val="auto"/>
          <w:highlight w:val="none"/>
          <w:lang w:val="en-US" w:eastAsia="zh-CN"/>
        </w:rPr>
        <w:t>食品生产企业可遵循预防为主、风险管理、全程控制、社会共治的原则，结合自身特点建立并持续完善合规管理体系。</w:t>
      </w:r>
    </w:p>
    <w:p w14:paraId="593998AE">
      <w:pPr>
        <w:pStyle w:val="2"/>
        <w:keepNext/>
        <w:keepLines/>
        <w:pageBreakBefore w:val="0"/>
        <w:widowControl w:val="0"/>
        <w:kinsoku/>
        <w:wordWrap/>
        <w:overflowPunct/>
        <w:topLinePunct w:val="0"/>
        <w:autoSpaceDE/>
        <w:autoSpaceDN/>
        <w:bidi w:val="0"/>
        <w:adjustRightInd/>
        <w:snapToGrid/>
        <w:spacing w:before="300" w:after="300"/>
        <w:textAlignment w:val="auto"/>
        <w:outlineLvl w:val="0"/>
        <w:rPr>
          <w:rFonts w:hint="default"/>
          <w:color w:val="auto"/>
          <w:highlight w:val="none"/>
          <w:lang w:val="en-US" w:eastAsia="zh-CN"/>
        </w:rPr>
      </w:pPr>
      <w:bookmarkStart w:id="1" w:name="_Toc473"/>
      <w:r>
        <w:rPr>
          <w:rFonts w:hint="eastAsia"/>
          <w:color w:val="auto"/>
          <w:highlight w:val="none"/>
          <w:lang w:val="en-US" w:eastAsia="zh-CN"/>
        </w:rPr>
        <w:t>第一部分  食品安全</w:t>
      </w:r>
      <w:bookmarkEnd w:id="1"/>
    </w:p>
    <w:p w14:paraId="210D497B">
      <w:pPr>
        <w:pStyle w:val="2"/>
        <w:bidi w:val="0"/>
        <w:rPr>
          <w:rFonts w:hint="eastAsia"/>
          <w:color w:val="auto"/>
          <w:highlight w:val="none"/>
          <w:lang w:val="en-US" w:eastAsia="zh-CN"/>
        </w:rPr>
      </w:pPr>
      <w:bookmarkStart w:id="2" w:name="_Toc11389"/>
      <w:r>
        <w:rPr>
          <w:rFonts w:hint="eastAsia"/>
          <w:color w:val="auto"/>
          <w:highlight w:val="none"/>
          <w:lang w:val="en-US" w:eastAsia="zh-CN"/>
        </w:rPr>
        <w:t>第二章 选址及厂区环境</w:t>
      </w:r>
      <w:bookmarkEnd w:id="2"/>
    </w:p>
    <w:p w14:paraId="231C6E29">
      <w:pPr>
        <w:bidi w:val="0"/>
        <w:ind w:firstLine="640" w:firstLineChars="200"/>
        <w:outlineLvl w:val="9"/>
        <w:rPr>
          <w:rFonts w:hint="eastAsia"/>
          <w:color w:val="auto"/>
          <w:highlight w:val="none"/>
          <w:lang w:val="en-US" w:eastAsia="zh-CN"/>
        </w:rPr>
      </w:pPr>
      <w:r>
        <w:rPr>
          <w:rFonts w:hint="eastAsia"/>
          <w:color w:val="auto"/>
          <w:highlight w:val="none"/>
          <w:lang w:val="en-US" w:eastAsia="zh-CN"/>
        </w:rPr>
        <w:t>第四条 【选址】</w:t>
      </w:r>
    </w:p>
    <w:p w14:paraId="42B5A2DD">
      <w:pPr>
        <w:bidi w:val="0"/>
        <w:ind w:firstLine="640" w:firstLineChars="200"/>
        <w:outlineLvl w:val="9"/>
        <w:rPr>
          <w:rFonts w:hint="default"/>
          <w:color w:val="auto"/>
          <w:highlight w:val="none"/>
          <w:lang w:val="en-US" w:eastAsia="zh-CN"/>
        </w:rPr>
      </w:pPr>
      <w:r>
        <w:rPr>
          <w:rFonts w:hint="eastAsia"/>
          <w:color w:val="auto"/>
          <w:highlight w:val="none"/>
          <w:lang w:val="en-US" w:eastAsia="zh-CN"/>
        </w:rPr>
        <w:t>食品生产企业选址及厂区环境应符合下列要求，并确保生产环境安全卫生。</w:t>
      </w:r>
    </w:p>
    <w:p w14:paraId="36F5E187">
      <w:pPr>
        <w:bidi w:val="0"/>
        <w:ind w:firstLine="640" w:firstLineChars="200"/>
        <w:outlineLvl w:val="9"/>
        <w:rPr>
          <w:rFonts w:hint="eastAsia"/>
          <w:color w:val="auto"/>
          <w:highlight w:val="none"/>
          <w:lang w:val="en-US" w:eastAsia="zh-CN"/>
        </w:rPr>
      </w:pPr>
      <w:r>
        <w:rPr>
          <w:rFonts w:hint="eastAsia"/>
          <w:color w:val="auto"/>
          <w:highlight w:val="none"/>
          <w:lang w:val="en-US" w:eastAsia="zh-CN"/>
        </w:rPr>
        <w:t>（一）厂区选址严禁选择</w:t>
      </w:r>
      <w:r>
        <w:rPr>
          <w:rFonts w:hint="eastAsia"/>
          <w:color w:val="auto"/>
          <w:highlight w:val="none"/>
        </w:rPr>
        <w:t>对食品有</w:t>
      </w:r>
      <w:r>
        <w:rPr>
          <w:rFonts w:hint="eastAsia"/>
          <w:color w:val="auto"/>
          <w:highlight w:val="none"/>
          <w:lang w:val="en-US" w:eastAsia="zh-CN"/>
        </w:rPr>
        <w:t>显著污染风险的区域。凡对食品安全及食品宜食用性产生明显不利影响且无法通过有效措施消除的，或存在有害废弃物、粉尘、有害气体、放射性物质及其他扩散性污染源的区域，一律不得设厂。</w:t>
      </w:r>
    </w:p>
    <w:p w14:paraId="6FEEF5D5">
      <w:pPr>
        <w:bidi w:val="0"/>
        <w:ind w:firstLine="640" w:firstLineChars="200"/>
        <w:outlineLvl w:val="9"/>
        <w:rPr>
          <w:rFonts w:hint="eastAsia"/>
          <w:color w:val="auto"/>
          <w:highlight w:val="none"/>
          <w:lang w:val="en-US" w:eastAsia="zh-CN"/>
        </w:rPr>
      </w:pPr>
      <w:r>
        <w:rPr>
          <w:rFonts w:hint="eastAsia"/>
          <w:color w:val="auto"/>
          <w:highlight w:val="none"/>
          <w:lang w:val="en-US" w:eastAsia="zh-CN"/>
        </w:rPr>
        <w:t>（二）应优先避开易发生洪涝、滑坡、泥石流等自然灾害的地区。</w:t>
      </w:r>
    </w:p>
    <w:p w14:paraId="37CD78B2">
      <w:pPr>
        <w:bidi w:val="0"/>
        <w:ind w:firstLine="640" w:firstLineChars="200"/>
        <w:outlineLvl w:val="9"/>
        <w:rPr>
          <w:rFonts w:hint="eastAsia"/>
          <w:color w:val="auto"/>
          <w:highlight w:val="none"/>
          <w:lang w:val="en-US" w:eastAsia="zh-CN"/>
        </w:rPr>
      </w:pPr>
      <w:r>
        <w:rPr>
          <w:rFonts w:hint="eastAsia"/>
          <w:color w:val="auto"/>
          <w:highlight w:val="none"/>
          <w:lang w:val="en-US" w:eastAsia="zh-CN"/>
        </w:rPr>
        <w:t>（三）厂区周围不应有虫害大量孳生的潜在场所。无法避开的，必须制定并实施包含物理隔离、化学防治、生物防控等在内的综合虫害管理方案，且防治效果需经专业评估。</w:t>
      </w:r>
    </w:p>
    <w:p w14:paraId="64C1C000">
      <w:pPr>
        <w:bidi w:val="0"/>
        <w:ind w:firstLine="640" w:firstLineChars="200"/>
        <w:outlineLvl w:val="9"/>
        <w:rPr>
          <w:rFonts w:hint="eastAsia"/>
          <w:color w:val="auto"/>
          <w:highlight w:val="none"/>
          <w:lang w:val="en-US" w:eastAsia="zh-CN"/>
        </w:rPr>
      </w:pPr>
      <w:r>
        <w:rPr>
          <w:rFonts w:hint="eastAsia"/>
          <w:color w:val="auto"/>
          <w:highlight w:val="none"/>
          <w:lang w:val="en-US" w:eastAsia="zh-CN"/>
        </w:rPr>
        <w:t>第五条 【厂区环境】</w:t>
      </w:r>
    </w:p>
    <w:p w14:paraId="42D1E2C9">
      <w:pPr>
        <w:bidi w:val="0"/>
        <w:ind w:firstLine="640" w:firstLineChars="200"/>
        <w:outlineLvl w:val="9"/>
        <w:rPr>
          <w:rFonts w:hint="default"/>
          <w:color w:val="auto"/>
          <w:highlight w:val="none"/>
          <w:lang w:val="en-US" w:eastAsia="zh-CN"/>
        </w:rPr>
      </w:pPr>
      <w:r>
        <w:rPr>
          <w:rFonts w:hint="eastAsia"/>
          <w:color w:val="auto"/>
          <w:highlight w:val="none"/>
          <w:lang w:val="en-US" w:eastAsia="zh-CN"/>
        </w:rPr>
        <w:t>应考虑环境给食品生产带来的潜在污染风险，厂区应合理布局。</w:t>
      </w:r>
    </w:p>
    <w:p w14:paraId="71D2C822">
      <w:pPr>
        <w:bidi w:val="0"/>
        <w:ind w:firstLine="640" w:firstLineChars="200"/>
        <w:outlineLvl w:val="9"/>
        <w:rPr>
          <w:rFonts w:hint="default"/>
          <w:color w:val="auto"/>
          <w:highlight w:val="none"/>
          <w:lang w:val="en-US" w:eastAsia="zh-CN"/>
        </w:rPr>
      </w:pPr>
      <w:r>
        <w:rPr>
          <w:rFonts w:hint="eastAsia"/>
          <w:color w:val="auto"/>
          <w:highlight w:val="none"/>
          <w:lang w:val="en-US" w:eastAsia="zh-CN"/>
        </w:rPr>
        <w:t>（一）食品生产企业应考虑环境潜在污染风险（生物、化学、物理污染），并通过选址布局、设施维护、卫生管理、过程控制等措施将其降至最低。</w:t>
      </w:r>
    </w:p>
    <w:p w14:paraId="65F36853">
      <w:pPr>
        <w:bidi w:val="0"/>
        <w:ind w:firstLine="640" w:firstLineChars="200"/>
        <w:outlineLvl w:val="9"/>
        <w:rPr>
          <w:rFonts w:hint="eastAsia"/>
          <w:color w:val="auto"/>
          <w:highlight w:val="none"/>
          <w:lang w:val="en-US" w:eastAsia="zh-CN"/>
        </w:rPr>
      </w:pPr>
      <w:r>
        <w:rPr>
          <w:rFonts w:hint="eastAsia"/>
          <w:color w:val="auto"/>
          <w:highlight w:val="none"/>
          <w:lang w:val="en-US" w:eastAsia="zh-CN"/>
        </w:rPr>
        <w:t>（二）厂区应进行科学合理的规划布局，依据生产经营食品的品种与数量配备与之适配的原料处理、加工、包装、贮存等功能区域，各功能区之间需采取物理隔离、气流控制等措施，且人流与物流通道应分开设置，以有效防止交叉污染。</w:t>
      </w:r>
    </w:p>
    <w:p w14:paraId="4C1BA5F4">
      <w:pPr>
        <w:bidi w:val="0"/>
        <w:ind w:firstLine="640" w:firstLineChars="200"/>
        <w:outlineLvl w:val="9"/>
        <w:rPr>
          <w:rFonts w:hint="eastAsia"/>
          <w:color w:val="auto"/>
          <w:highlight w:val="none"/>
          <w:lang w:val="en-US" w:eastAsia="zh-CN"/>
        </w:rPr>
      </w:pPr>
      <w:r>
        <w:rPr>
          <w:rFonts w:hint="eastAsia"/>
          <w:color w:val="auto"/>
          <w:highlight w:val="none"/>
          <w:lang w:val="en-US" w:eastAsia="zh-CN"/>
        </w:rPr>
        <w:t>（三）厂区内道路需铺设混凝土、沥青或其他硬质材料；空地应通过铺设水泥、地砖、种植草坪等方式，维持环境清洁，避免正常天气下出现扬尘、积水等问题。</w:t>
      </w:r>
    </w:p>
    <w:p w14:paraId="682D9913">
      <w:pPr>
        <w:bidi w:val="0"/>
        <w:ind w:firstLine="640" w:firstLineChars="200"/>
        <w:outlineLvl w:val="9"/>
        <w:rPr>
          <w:rFonts w:hint="eastAsia"/>
          <w:color w:val="auto"/>
          <w:highlight w:val="none"/>
          <w:lang w:val="en-US" w:eastAsia="zh-CN"/>
        </w:rPr>
      </w:pPr>
      <w:r>
        <w:rPr>
          <w:rFonts w:hint="eastAsia"/>
          <w:color w:val="auto"/>
          <w:highlight w:val="none"/>
          <w:lang w:val="en-US" w:eastAsia="zh-CN"/>
        </w:rPr>
        <w:t>（四）厂区绿化要与生产车间保持合适间距，定期对植被进行修剪、施肥、病虫害防治，农药及肥料品种应选择低毒、低残留产品，施用方式应避免污染生产区域及食品接触表面。</w:t>
      </w:r>
    </w:p>
    <w:p w14:paraId="0D2B64DE">
      <w:pPr>
        <w:bidi w:val="0"/>
        <w:ind w:firstLine="640" w:firstLineChars="200"/>
        <w:outlineLvl w:val="9"/>
        <w:rPr>
          <w:rFonts w:hint="eastAsia"/>
          <w:color w:val="auto"/>
          <w:highlight w:val="none"/>
          <w:lang w:val="en-US" w:eastAsia="zh-CN"/>
        </w:rPr>
      </w:pPr>
      <w:r>
        <w:rPr>
          <w:rFonts w:hint="eastAsia"/>
          <w:color w:val="auto"/>
          <w:highlight w:val="none"/>
          <w:lang w:val="en-US" w:eastAsia="zh-CN"/>
        </w:rPr>
        <w:t>（五）厂区应设置完善的排水系统，需统筹各类产生排水的来源，科学规划布局，确保废水合规外排。严防污水外溢、污水倒流污染厂区环境与生产区域，规划时需依地形、建筑及流程，精准设计管网走向与坡度，并根据需要设置止回阀等防倒流设施。</w:t>
      </w:r>
    </w:p>
    <w:p w14:paraId="3A7825FA">
      <w:pPr>
        <w:bidi w:val="0"/>
        <w:ind w:firstLine="640" w:firstLineChars="200"/>
        <w:outlineLvl w:val="9"/>
        <w:rPr>
          <w:rFonts w:hint="eastAsia"/>
          <w:color w:val="auto"/>
          <w:highlight w:val="none"/>
          <w:lang w:val="en-US" w:eastAsia="zh-CN"/>
        </w:rPr>
      </w:pPr>
      <w:r>
        <w:rPr>
          <w:rFonts w:hint="eastAsia"/>
          <w:color w:val="auto"/>
          <w:highlight w:val="none"/>
          <w:lang w:val="en-US" w:eastAsia="zh-CN"/>
        </w:rPr>
        <w:t>（六）宿舍、食堂、职工娱乐设施等生活区，应与生产区保持适当距离或进行有效分隔；生活区垃圾应密闭存放，日产日清；员工通道与物料通道应分开设置。减少生活区对生产区的潜在影响。</w:t>
      </w:r>
    </w:p>
    <w:p w14:paraId="349FF1B8">
      <w:pPr>
        <w:bidi w:val="0"/>
        <w:ind w:firstLine="640" w:firstLineChars="200"/>
        <w:outlineLvl w:val="9"/>
        <w:rPr>
          <w:rFonts w:hint="eastAsia"/>
          <w:color w:val="auto"/>
          <w:highlight w:val="none"/>
          <w:lang w:val="en-US" w:eastAsia="zh-CN"/>
        </w:rPr>
      </w:pPr>
      <w:r>
        <w:rPr>
          <w:rFonts w:hint="eastAsia"/>
          <w:color w:val="auto"/>
          <w:highlight w:val="none"/>
          <w:lang w:val="en-US" w:eastAsia="zh-CN"/>
        </w:rPr>
        <w:t>（七）食品生产场所内不应饲养与生产无关的动物，避免动物携带的微生物、寄生虫等污染食品及生产环境。</w:t>
      </w:r>
    </w:p>
    <w:p w14:paraId="6184E4F7">
      <w:pPr>
        <w:bidi w:val="0"/>
        <w:ind w:firstLine="640" w:firstLineChars="200"/>
        <w:outlineLvl w:val="9"/>
        <w:rPr>
          <w:rFonts w:hint="eastAsia"/>
          <w:color w:val="auto"/>
          <w:highlight w:val="none"/>
          <w:lang w:val="en-US" w:eastAsia="zh-CN"/>
        </w:rPr>
      </w:pPr>
      <w:r>
        <w:rPr>
          <w:rFonts w:hint="eastAsia"/>
          <w:color w:val="auto"/>
          <w:highlight w:val="none"/>
          <w:lang w:val="en-US" w:eastAsia="zh-CN"/>
        </w:rPr>
        <w:t>（八）厂区内污水处理设施、燃煤锅炉房等易产生粉尘、异味或其他污染物的场所，应与食品生产场所保持适当距离，并位于厂区主风向的下风向；难以避开的，必须采取密闭、除尘、除臭等有效的防范措施，防止对生产区域造成污染。</w:t>
      </w:r>
    </w:p>
    <w:p w14:paraId="15B96E77">
      <w:pPr>
        <w:bidi w:val="0"/>
        <w:ind w:firstLine="640" w:firstLineChars="200"/>
        <w:outlineLvl w:val="9"/>
        <w:rPr>
          <w:rFonts w:hint="default"/>
          <w:color w:val="auto"/>
          <w:highlight w:val="none"/>
          <w:lang w:val="en-US" w:eastAsia="zh-CN"/>
        </w:rPr>
      </w:pPr>
      <w:r>
        <w:rPr>
          <w:rFonts w:hint="eastAsia"/>
          <w:color w:val="auto"/>
          <w:highlight w:val="none"/>
          <w:lang w:val="en-US" w:eastAsia="zh-CN"/>
        </w:rPr>
        <w:t>（九）厂区内进行建筑施工、设备整修或场地改造等作业时，应采取物理分隔、防尘降噪、覆盖防护等措施，避免作业产生的粉尘、杂物、噪音等对食品生产区域造成影响；难以进行有效分隔的，需制定专项防控方案，明确防范措施及责任人员，确保食品安全不受影响。</w:t>
      </w:r>
    </w:p>
    <w:p w14:paraId="13C1C39E">
      <w:pPr>
        <w:pStyle w:val="2"/>
        <w:bidi w:val="0"/>
        <w:rPr>
          <w:rFonts w:hint="default"/>
          <w:color w:val="auto"/>
          <w:highlight w:val="none"/>
          <w:lang w:val="en-US" w:eastAsia="zh-CN"/>
        </w:rPr>
      </w:pPr>
      <w:bookmarkStart w:id="3" w:name="_Toc16330"/>
      <w:r>
        <w:rPr>
          <w:rFonts w:hint="eastAsia"/>
          <w:color w:val="auto"/>
          <w:highlight w:val="none"/>
          <w:lang w:val="en-US" w:eastAsia="zh-CN"/>
        </w:rPr>
        <w:t>第三章 厂房和车间</w:t>
      </w:r>
      <w:bookmarkEnd w:id="3"/>
    </w:p>
    <w:p w14:paraId="1459FA1A">
      <w:pPr>
        <w:bidi w:val="0"/>
        <w:ind w:firstLine="640" w:firstLineChars="200"/>
        <w:outlineLvl w:val="9"/>
        <w:rPr>
          <w:rFonts w:hint="eastAsia"/>
          <w:color w:val="auto"/>
          <w:highlight w:val="none"/>
          <w:lang w:val="en-US" w:eastAsia="zh-CN"/>
        </w:rPr>
      </w:pPr>
      <w:r>
        <w:rPr>
          <w:rFonts w:hint="eastAsia"/>
          <w:color w:val="auto"/>
          <w:highlight w:val="none"/>
          <w:lang w:val="en-US" w:eastAsia="zh-CN"/>
        </w:rPr>
        <w:t>第六条 【设计与布局】</w:t>
      </w:r>
    </w:p>
    <w:p w14:paraId="74DF411F">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default"/>
          <w:color w:val="auto"/>
          <w:highlight w:val="none"/>
          <w:lang w:val="en-US" w:eastAsia="zh-CN"/>
        </w:rPr>
      </w:pPr>
      <w:r>
        <w:rPr>
          <w:rFonts w:hint="eastAsia"/>
          <w:color w:val="auto"/>
          <w:highlight w:val="none"/>
          <w:lang w:val="en-US" w:eastAsia="zh-CN"/>
        </w:rPr>
        <w:t>企业的厂房与车间的设计与布局，除保障食品生产环境安全卫生外，还应确保食品生产流程顺畅且符合安全要求。</w:t>
      </w:r>
    </w:p>
    <w:p w14:paraId="5FE4D8D8">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default"/>
          <w:color w:val="auto"/>
          <w:highlight w:val="none"/>
          <w:lang w:val="en-US" w:eastAsia="zh-CN"/>
        </w:rPr>
      </w:pPr>
      <w:r>
        <w:rPr>
          <w:rFonts w:hint="eastAsia"/>
          <w:color w:val="auto"/>
          <w:highlight w:val="none"/>
          <w:lang w:val="en-US" w:eastAsia="zh-CN"/>
        </w:rPr>
        <w:t>（一）企业需确保厂房和车间内部设计与布局满足食品卫生操作要求。合理规划生产区域、设备摆放和人员流动路径，有效避免食品生产过程中原辅料、半成品与成品之间，以及不同清洁程度区域之间的交叉污染，保障食品生产环境安全卫生。</w:t>
      </w:r>
    </w:p>
    <w:p w14:paraId="38E784ED">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default"/>
          <w:color w:val="auto"/>
          <w:highlight w:val="none"/>
          <w:lang w:val="en-US" w:eastAsia="zh-CN"/>
        </w:rPr>
      </w:pPr>
      <w:r>
        <w:rPr>
          <w:rFonts w:hint="eastAsia"/>
          <w:color w:val="auto"/>
          <w:highlight w:val="none"/>
          <w:lang w:val="en-US" w:eastAsia="zh-CN"/>
        </w:rPr>
        <w:t>（二）厂房和车间设计应紧密围绕生产工艺进行合理布局。从原料处理、加工、包装到成品储存的各环节，均需科学规划，减少因布局不当导致的产品污染风险，确保生产流程顺畅且符合食品安全控制要求。</w:t>
      </w:r>
    </w:p>
    <w:p w14:paraId="6A2EDF79">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default"/>
          <w:color w:val="auto"/>
          <w:highlight w:val="none"/>
          <w:lang w:val="en-US" w:eastAsia="zh-CN"/>
        </w:rPr>
      </w:pPr>
      <w:r>
        <w:rPr>
          <w:rFonts w:hint="eastAsia"/>
          <w:color w:val="auto"/>
          <w:highlight w:val="none"/>
          <w:lang w:val="en-US" w:eastAsia="zh-CN"/>
        </w:rPr>
        <w:t>（三）企业应依据产品特点、生产工艺、生产特性及清洁程度要求，明确划分作业区。如设置清洁作业区（高风险区，如洁净车间、灌装间、内包装区等）、准清洁作业区（中风险区，如杀菌或灭菌车间、调配间等）和一般作业区（低风险区，如仓库、外包装区等）。各作业区之间需采取物理隔断、风幕等有效分离或分隔措施，尤其是一般作业区必须与其他作业区域严格分隔，防止低清洁区域对高清洁区域造成污染。同时，不同清洁程度的作业区应分别设置独立的工器具清洁消毒区域，配备专用的清洁消毒设备和用品，避免不同区域工器具混用导致交叉污染。</w:t>
      </w:r>
    </w:p>
    <w:p w14:paraId="68C6F847">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color w:val="auto"/>
          <w:highlight w:val="none"/>
          <w:lang w:val="en-US" w:eastAsia="zh-CN"/>
        </w:rPr>
      </w:pPr>
      <w:r>
        <w:rPr>
          <w:rFonts w:hint="eastAsia"/>
          <w:color w:val="auto"/>
          <w:highlight w:val="none"/>
          <w:lang w:val="en-US" w:eastAsia="zh-CN"/>
        </w:rPr>
        <w:t>（四）厂房内设置的检验室应与生产区域进行物理分隔，形成独立空间。避免检验过程中使用的化学试剂、微生物样本等对生产区域食品造成污染，同时防止生产过程中的噪音、粉尘等干扰检验结果的准确性，确保检验活动的独立性和可靠性。如需在生产区域内实施现场检验，应根据车间环境控制要求合理设置检验工位，配备必要的隔离设施和防护用品，确保检验过程不会对生产区域的食品造成污染，同时保证检验结果的准确性。</w:t>
      </w:r>
    </w:p>
    <w:p w14:paraId="043DF5A5">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default"/>
          <w:color w:val="auto"/>
          <w:highlight w:val="none"/>
          <w:lang w:val="en-US" w:eastAsia="zh-CN"/>
        </w:rPr>
      </w:pPr>
      <w:r>
        <w:rPr>
          <w:rFonts w:hint="eastAsia"/>
          <w:color w:val="auto"/>
          <w:highlight w:val="none"/>
          <w:lang w:val="en-US" w:eastAsia="zh-CN"/>
        </w:rPr>
        <w:t>（五）厂房的面积和空间需与企业生产能力相匹配。确保能够容纳生产所需的各类设备，并为设备的安装、清洁消毒、维护提供充足空间；合理规划原料、半成品和成品的存储区域，保障物料存储合规；同时，为生产人员提供安全、便捷的操作空间，避免因空间不足引发交叉污染等食品安全问题。厂房内的设备、管道布置应整齐有序，避免交叉缠绕，确保便于操作人员进行日常操作、设备维护保养以及清洁消毒作业，防止因布置不当形成卫生死角。</w:t>
      </w:r>
    </w:p>
    <w:p w14:paraId="3302BC70">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default"/>
          <w:color w:val="auto"/>
          <w:highlight w:val="none"/>
          <w:lang w:val="en-US" w:eastAsia="zh-CN"/>
        </w:rPr>
      </w:pPr>
      <w:r>
        <w:rPr>
          <w:rFonts w:hint="default"/>
          <w:color w:val="auto"/>
          <w:highlight w:val="none"/>
          <w:lang w:val="en-US" w:eastAsia="zh-CN"/>
        </w:rPr>
        <w:t>第</w:t>
      </w:r>
      <w:r>
        <w:rPr>
          <w:rFonts w:hint="eastAsia"/>
          <w:color w:val="auto"/>
          <w:highlight w:val="none"/>
          <w:lang w:val="en-US" w:eastAsia="zh-CN"/>
        </w:rPr>
        <w:t>七</w:t>
      </w:r>
      <w:r>
        <w:rPr>
          <w:rFonts w:hint="default"/>
          <w:color w:val="auto"/>
          <w:highlight w:val="none"/>
          <w:lang w:val="en-US" w:eastAsia="zh-CN"/>
        </w:rPr>
        <w:t>条 【建筑内部结构与材料】</w:t>
      </w:r>
    </w:p>
    <w:p w14:paraId="3DE58DFE">
      <w:pPr>
        <w:bidi w:val="0"/>
        <w:ind w:firstLine="640" w:firstLineChars="200"/>
        <w:outlineLvl w:val="9"/>
        <w:rPr>
          <w:rFonts w:hint="default"/>
          <w:color w:val="auto"/>
          <w:highlight w:val="none"/>
          <w:lang w:val="en-US" w:eastAsia="zh-CN"/>
        </w:rPr>
      </w:pPr>
      <w:r>
        <w:rPr>
          <w:rFonts w:hint="eastAsia"/>
          <w:color w:val="auto"/>
          <w:highlight w:val="none"/>
          <w:lang w:val="en-US" w:eastAsia="zh-CN"/>
        </w:rPr>
        <w:t>厂房与车间的内部结构的材料选用与维护、顶棚管理规范、墙壁建设标准、门窗管理要求、地面建设规范应符合下列要求：</w:t>
      </w:r>
    </w:p>
    <w:p w14:paraId="4B5BFB03">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color w:val="auto"/>
          <w:highlight w:val="none"/>
          <w:lang w:val="en-US" w:eastAsia="zh-CN"/>
        </w:rPr>
      </w:pPr>
      <w:r>
        <w:rPr>
          <w:rFonts w:hint="eastAsia"/>
          <w:color w:val="auto"/>
          <w:highlight w:val="none"/>
          <w:lang w:val="en-US" w:eastAsia="zh-CN"/>
        </w:rPr>
        <w:t>（一）内部结构设计应当易于维护、清洁、消毒，可减少污垢与微生物积聚，及时修复损耗并确保清洁消毒效果；建造材料应具备耐用、无毒无害、抗污染、耐侵蚀等特性，避免有害物质迁移污染食品，影响食品卫生安全。</w:t>
      </w:r>
    </w:p>
    <w:p w14:paraId="685878A3">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color w:val="auto"/>
          <w:highlight w:val="none"/>
          <w:lang w:val="en-US" w:eastAsia="zh-CN"/>
        </w:rPr>
      </w:pPr>
      <w:r>
        <w:rPr>
          <w:rFonts w:hint="eastAsia"/>
          <w:color w:val="auto"/>
          <w:highlight w:val="none"/>
          <w:lang w:val="en-US" w:eastAsia="zh-CN"/>
        </w:rPr>
        <w:t>（二）顶棚应采用无毒、无味、利于观察清洁状况的材料建造；若以喷涂涂料作为顶棚，涂料须无毒、无味、防霉、不易脱落且便于清洁，从材料源头保障食品生产环境安全。顶棚结构设计需便于清洁和消毒，防止冷凝水垂直滴下污染食品，以减少虫害和霉菌滋生；蒸汽、水、电等配件管路不得直接设置在暴露食品上方，特殊情况下确需设置时，必须配备防止灰尘散落及水滴掉落的装置或采取有效防控措施，且管路表面应避免脱落、积尘、积水，定期检查维护，降低污染风险。</w:t>
      </w:r>
    </w:p>
    <w:p w14:paraId="1203FA1F">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color w:val="auto"/>
          <w:highlight w:val="none"/>
          <w:lang w:val="en-US" w:eastAsia="zh-CN"/>
        </w:rPr>
      </w:pPr>
      <w:r>
        <w:rPr>
          <w:rFonts w:hint="eastAsia"/>
          <w:color w:val="auto"/>
          <w:highlight w:val="none"/>
          <w:lang w:val="en-US" w:eastAsia="zh-CN"/>
        </w:rPr>
        <w:t>（三）墙面、隔断应使用无毒、无味的防渗透材料，在操作高度范围内保持光滑，以减少污垢积累并便于清洁；若使用涂料，需满足无毒、无味、防霉、不易脱落且易于清洁的要求。墙壁、隔断和地面的交界处应采用科学合理的结构设计，如设置漫弯形交界面，防止污垢积存，便于清洁消毒，满足食品生产场所卫生要求。与外界相通的穿墙管道四周不应留有孔洞和缝隙，安装后应及时密封处理，防止虫害侵入生产区域。</w:t>
      </w:r>
    </w:p>
    <w:p w14:paraId="0A399FCC">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color w:val="auto"/>
          <w:highlight w:val="none"/>
          <w:lang w:val="en-US" w:eastAsia="zh-CN"/>
        </w:rPr>
      </w:pPr>
      <w:r>
        <w:rPr>
          <w:rFonts w:hint="eastAsia"/>
          <w:color w:val="auto"/>
          <w:highlight w:val="none"/>
          <w:lang w:val="en-US" w:eastAsia="zh-CN"/>
        </w:rPr>
        <w:t>（四）门窗必须闭合严密，门采用不透水、坚固、不变形的材料制作，表面平滑、防吸附、不渗透，便于清洁和消毒，避免外界污染物进入及污垢滋生；不同洁净等级的作业区之间，应设置缓冲区，防止不同区域交叉污染。清洁作业区和准清洁作业区与其他区域之间的门应能及时有效关闭；物料传递口应采取密闭、消毒等有效措施避免交叉污染。窗户玻璃应使用不易碎材料，若使用普通玻璃，应采取有效措施避免玻璃破碎污染原料、包装材料及食品；窗台结构应便于清洁、避免灰尘积存，可开启的窗户需安装易于清洁的防虫害窗纱，防止微生物滋生与外部虫害进入生产区域。除应急逃生门外，与外界相通的生产车间门口、非全封闭加工过程的生产车间门口，以及车间内与外界相通的物料传递口，均应采取有效的防虫措施，如安装防蝇帘或风幕机；其中，防蝇帘需覆盖整个门框，风幕机应完整覆盖出入通道。</w:t>
      </w:r>
    </w:p>
    <w:p w14:paraId="419EFAAC">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color w:val="auto"/>
          <w:highlight w:val="none"/>
          <w:lang w:val="en-US" w:eastAsia="zh-CN"/>
        </w:rPr>
      </w:pPr>
      <w:r>
        <w:rPr>
          <w:rFonts w:hint="eastAsia"/>
          <w:color w:val="auto"/>
          <w:highlight w:val="none"/>
          <w:lang w:val="en-US" w:eastAsia="zh-CN"/>
        </w:rPr>
        <w:t>（五）地面需采用无毒、无味、不渗透、耐腐蚀的材料建造，其结构设计应充分考虑排污和清洗需求，确保地面平坦防滑、无裂缝，便于清洁和消毒，并配备适当措施防止积水，为食品生产提供安全的地面环境，确保生产环境安全合规。</w:t>
      </w:r>
    </w:p>
    <w:p w14:paraId="51914264">
      <w:pPr>
        <w:pStyle w:val="2"/>
        <w:bidi w:val="0"/>
        <w:rPr>
          <w:rFonts w:hint="default"/>
          <w:color w:val="auto"/>
          <w:highlight w:val="none"/>
          <w:lang w:val="en-US" w:eastAsia="zh-CN"/>
        </w:rPr>
      </w:pPr>
      <w:bookmarkStart w:id="4" w:name="_Toc1318"/>
      <w:r>
        <w:rPr>
          <w:rFonts w:hint="eastAsia"/>
          <w:color w:val="auto"/>
          <w:highlight w:val="none"/>
          <w:lang w:val="en-US" w:eastAsia="zh-CN"/>
        </w:rPr>
        <w:t>第四章 设施与设备</w:t>
      </w:r>
      <w:bookmarkEnd w:id="4"/>
    </w:p>
    <w:p w14:paraId="6C691C4C">
      <w:pPr>
        <w:bidi w:val="0"/>
        <w:ind w:firstLine="640" w:firstLineChars="200"/>
        <w:outlineLvl w:val="9"/>
        <w:rPr>
          <w:rFonts w:hint="eastAsia"/>
          <w:color w:val="auto"/>
          <w:highlight w:val="none"/>
          <w:lang w:val="en-US" w:eastAsia="zh-CN"/>
        </w:rPr>
      </w:pPr>
      <w:r>
        <w:rPr>
          <w:rFonts w:hint="eastAsia"/>
          <w:color w:val="auto"/>
          <w:highlight w:val="none"/>
          <w:lang w:val="en-US" w:eastAsia="zh-CN"/>
        </w:rPr>
        <w:t>第八条 【一般要求】</w:t>
      </w:r>
    </w:p>
    <w:p w14:paraId="084B16C6">
      <w:pPr>
        <w:bidi w:val="0"/>
        <w:ind w:firstLine="640" w:firstLineChars="200"/>
        <w:outlineLvl w:val="9"/>
        <w:rPr>
          <w:rFonts w:hint="eastAsia"/>
          <w:color w:val="auto"/>
          <w:highlight w:val="none"/>
          <w:lang w:val="en-US" w:eastAsia="zh-CN"/>
        </w:rPr>
      </w:pPr>
      <w:r>
        <w:rPr>
          <w:rFonts w:hint="eastAsia"/>
          <w:color w:val="auto"/>
          <w:highlight w:val="none"/>
          <w:lang w:val="en-US" w:eastAsia="zh-CN"/>
        </w:rPr>
        <w:t>企业具有与生产经营的食品品种、数量相适应的生产经营设备或者设施，有相应的消毒、更衣、盥洗、采光、照明、通风、防腐、防尘、防蝇、防鼠、防虫、洗涤以及处理废水、存放垃圾和废弃物的设备或者设施。</w:t>
      </w:r>
    </w:p>
    <w:p w14:paraId="48A45C5E">
      <w:pPr>
        <w:bidi w:val="0"/>
        <w:ind w:firstLine="640" w:firstLineChars="200"/>
        <w:outlineLvl w:val="9"/>
        <w:rPr>
          <w:rFonts w:hint="eastAsia"/>
          <w:color w:val="auto"/>
          <w:highlight w:val="none"/>
          <w:lang w:val="en-US" w:eastAsia="zh-CN"/>
        </w:rPr>
      </w:pPr>
      <w:r>
        <w:rPr>
          <w:rFonts w:hint="eastAsia"/>
          <w:color w:val="auto"/>
          <w:highlight w:val="none"/>
          <w:lang w:val="en-US" w:eastAsia="zh-CN"/>
        </w:rPr>
        <w:t>第九条 【供水设施】</w:t>
      </w:r>
    </w:p>
    <w:p w14:paraId="68EF68C2">
      <w:pPr>
        <w:bidi w:val="0"/>
        <w:ind w:firstLine="640" w:firstLineChars="200"/>
        <w:outlineLvl w:val="9"/>
        <w:rPr>
          <w:rFonts w:hint="eastAsia"/>
          <w:color w:val="auto"/>
          <w:highlight w:val="none"/>
          <w:lang w:val="en-US" w:eastAsia="zh-CN"/>
        </w:rPr>
      </w:pPr>
      <w:r>
        <w:rPr>
          <w:rFonts w:hint="eastAsia"/>
          <w:color w:val="auto"/>
          <w:highlight w:val="none"/>
          <w:lang w:val="en-US" w:eastAsia="zh-CN"/>
        </w:rPr>
        <w:t>食品企业应确保食品生产用水的安全性与可靠性。</w:t>
      </w:r>
    </w:p>
    <w:p w14:paraId="3C5B0384">
      <w:pPr>
        <w:bidi w:val="0"/>
        <w:ind w:firstLine="640" w:firstLineChars="200"/>
        <w:outlineLvl w:val="9"/>
        <w:rPr>
          <w:rFonts w:hint="eastAsia"/>
          <w:color w:val="auto"/>
          <w:highlight w:val="none"/>
          <w:lang w:val="en-US" w:eastAsia="zh-CN"/>
        </w:rPr>
      </w:pPr>
      <w:r>
        <w:rPr>
          <w:rFonts w:hint="eastAsia"/>
          <w:color w:val="auto"/>
          <w:highlight w:val="none"/>
          <w:lang w:val="en-US" w:eastAsia="zh-CN"/>
        </w:rPr>
        <w:t>（一）企业应综合考量生产工艺、设备特性以及过往用水数据，精准设定供水设施的各项参数，并定期评估其运行效果，配置与生产需求相匹配的供水设施，确保其水质、水压、水量及其他特定指标符合要求。</w:t>
      </w:r>
    </w:p>
    <w:p w14:paraId="614FB2D3">
      <w:pPr>
        <w:bidi w:val="0"/>
        <w:ind w:firstLine="640" w:firstLineChars="200"/>
        <w:outlineLvl w:val="9"/>
        <w:rPr>
          <w:rFonts w:hint="eastAsia"/>
          <w:color w:val="auto"/>
          <w:highlight w:val="none"/>
          <w:lang w:val="en-US" w:eastAsia="zh-CN"/>
        </w:rPr>
      </w:pPr>
      <w:r>
        <w:rPr>
          <w:rFonts w:hint="eastAsia"/>
          <w:color w:val="auto"/>
          <w:highlight w:val="none"/>
          <w:lang w:val="en-US" w:eastAsia="zh-CN"/>
        </w:rPr>
        <w:t>（二）食品加工用水的水质应符合GB 5749的规定，特殊食品加工用水还应满足额外要求，间接冷却水、锅炉用水等也需契合生产需求。相关部门规章如食品生产许可审查细则中，将水质达标作为重要审查项，企业需通过处理工艺确保各类用水安全。</w:t>
      </w:r>
    </w:p>
    <w:p w14:paraId="0A8D23D9">
      <w:pPr>
        <w:bidi w:val="0"/>
        <w:ind w:firstLine="640" w:firstLineChars="200"/>
        <w:outlineLvl w:val="9"/>
        <w:rPr>
          <w:rFonts w:hint="eastAsia"/>
          <w:color w:val="auto"/>
          <w:highlight w:val="none"/>
          <w:lang w:val="en-US" w:eastAsia="zh-CN"/>
        </w:rPr>
      </w:pPr>
      <w:r>
        <w:rPr>
          <w:rFonts w:hint="eastAsia"/>
          <w:color w:val="auto"/>
          <w:highlight w:val="none"/>
          <w:lang w:val="en-US" w:eastAsia="zh-CN"/>
        </w:rPr>
        <w:t>（三）接触食品用水与非接触食品用水的管路必须完全分离，并明确标识。应规范管路系统明确标识，防止管路混连，避免污水、废水等污染物混入接触食品用水，防止因标识不清导致操作失误，造成交叉污染。</w:t>
      </w:r>
    </w:p>
    <w:p w14:paraId="2228F9FF">
      <w:pPr>
        <w:bidi w:val="0"/>
        <w:ind w:firstLine="640" w:firstLineChars="200"/>
        <w:outlineLvl w:val="9"/>
        <w:rPr>
          <w:rFonts w:hint="eastAsia"/>
          <w:color w:val="auto"/>
          <w:highlight w:val="none"/>
          <w:lang w:val="en-US" w:eastAsia="zh-CN"/>
        </w:rPr>
      </w:pPr>
      <w:r>
        <w:rPr>
          <w:rFonts w:hint="eastAsia"/>
          <w:color w:val="auto"/>
          <w:highlight w:val="none"/>
          <w:lang w:val="en-US" w:eastAsia="zh-CN"/>
        </w:rPr>
        <w:t>（四）使用自备水源需符合相关规定，从水源选择到设施建设均要确保安全；供水设施中涉及饮用水卫生安全的产品，需满足国家要求，企业应查验产品资质证明，保障用水源头安全。</w:t>
      </w:r>
    </w:p>
    <w:p w14:paraId="61EE210A">
      <w:pPr>
        <w:bidi w:val="0"/>
        <w:ind w:firstLine="640" w:firstLineChars="200"/>
        <w:outlineLvl w:val="9"/>
        <w:rPr>
          <w:rFonts w:hint="default"/>
          <w:color w:val="auto"/>
          <w:highlight w:val="none"/>
          <w:lang w:val="en-US" w:eastAsia="zh-CN"/>
        </w:rPr>
      </w:pPr>
      <w:r>
        <w:rPr>
          <w:rFonts w:hint="eastAsia"/>
          <w:color w:val="auto"/>
          <w:highlight w:val="none"/>
          <w:lang w:val="en-US" w:eastAsia="zh-CN"/>
        </w:rPr>
        <w:t>（五）接触食品用水的输水管道、储水设施所用材料应无毒、耐腐蚀，符合国家相关规定，避免因材料迁移或腐蚀污染饮用水。</w:t>
      </w:r>
    </w:p>
    <w:p w14:paraId="330BE382">
      <w:pPr>
        <w:bidi w:val="0"/>
        <w:ind w:firstLine="640" w:firstLineChars="200"/>
        <w:outlineLvl w:val="9"/>
        <w:rPr>
          <w:rFonts w:hint="eastAsia"/>
          <w:color w:val="auto"/>
          <w:highlight w:val="none"/>
          <w:lang w:val="en-US" w:eastAsia="zh-CN"/>
        </w:rPr>
      </w:pPr>
      <w:r>
        <w:rPr>
          <w:rFonts w:hint="eastAsia"/>
          <w:color w:val="auto"/>
          <w:highlight w:val="none"/>
          <w:lang w:val="en-US" w:eastAsia="zh-CN"/>
        </w:rPr>
        <w:t>第十条 【排水设施】</w:t>
      </w:r>
    </w:p>
    <w:p w14:paraId="7D4A408D">
      <w:pPr>
        <w:bidi w:val="0"/>
        <w:ind w:firstLine="640" w:firstLineChars="200"/>
        <w:outlineLvl w:val="9"/>
        <w:rPr>
          <w:rFonts w:hint="default"/>
          <w:color w:val="auto"/>
          <w:highlight w:val="none"/>
          <w:lang w:val="en-US" w:eastAsia="zh-CN"/>
        </w:rPr>
      </w:pPr>
      <w:r>
        <w:rPr>
          <w:rFonts w:hint="eastAsia"/>
          <w:color w:val="auto"/>
          <w:highlight w:val="none"/>
          <w:lang w:val="en-US" w:eastAsia="zh-CN"/>
        </w:rPr>
        <w:t>为防范食品污染风险，确保生产合规，食品生产企业排水设施应符合以下要求：</w:t>
      </w:r>
    </w:p>
    <w:p w14:paraId="0C0C4337">
      <w:pPr>
        <w:bidi w:val="0"/>
        <w:ind w:firstLine="640" w:firstLineChars="200"/>
        <w:outlineLvl w:val="9"/>
        <w:rPr>
          <w:rFonts w:hint="default"/>
          <w:color w:val="auto"/>
          <w:highlight w:val="none"/>
          <w:lang w:val="en-US" w:eastAsia="zh-CN"/>
        </w:rPr>
      </w:pPr>
      <w:r>
        <w:rPr>
          <w:rFonts w:hint="eastAsia"/>
          <w:color w:val="auto"/>
          <w:highlight w:val="none"/>
          <w:lang w:val="en-US" w:eastAsia="zh-CN"/>
        </w:rPr>
        <w:t>（一）企业应根据生产特点、车间功能合理规划排水系统，高清洁度的加工区域与低清洁度的加工、仓储区域应分开设计排水线路；排水系统设计建造应保障排水畅通、便于清洁维护，且不污染食品及生产、清洁用水；管材应选用符合食品卫生标准、无毒且耐腐蚀的材质；排水系统图纸应标注管径、坡度、排水口位置等关键信息。</w:t>
      </w:r>
    </w:p>
    <w:p w14:paraId="05E78DBE">
      <w:pPr>
        <w:bidi w:val="0"/>
        <w:ind w:firstLine="640" w:firstLineChars="200"/>
        <w:outlineLvl w:val="9"/>
        <w:rPr>
          <w:rFonts w:hint="default"/>
          <w:color w:val="auto"/>
          <w:highlight w:val="none"/>
          <w:lang w:val="en-US" w:eastAsia="zh-CN"/>
        </w:rPr>
      </w:pPr>
      <w:r>
        <w:rPr>
          <w:rFonts w:hint="eastAsia"/>
          <w:color w:val="auto"/>
          <w:highlight w:val="none"/>
          <w:lang w:val="en-US" w:eastAsia="zh-CN"/>
        </w:rPr>
        <w:t>（二）排水系统入口安装带水封的地漏等装置，防止固体废弃物堵塞管道、浊气溢出污染车间环境及虫害侵入。地漏应选用易于清洁、不易堵塞的款式，安装位置应便于排水且不影响生产操作。应定期检查地漏封闭性能的有效性，带水封的地漏需避免水封干涸；必要时应在排水入口处设置固体废弃物收集装置，防止固体废弃物进入管道造成堵塞。</w:t>
      </w:r>
    </w:p>
    <w:p w14:paraId="5EEFA48A">
      <w:pPr>
        <w:bidi w:val="0"/>
        <w:ind w:firstLine="640" w:firstLineChars="200"/>
        <w:outlineLvl w:val="9"/>
        <w:rPr>
          <w:rFonts w:hint="default"/>
          <w:color w:val="auto"/>
          <w:highlight w:val="none"/>
          <w:lang w:val="en-US" w:eastAsia="zh-CN"/>
        </w:rPr>
      </w:pPr>
      <w:r>
        <w:rPr>
          <w:rFonts w:hint="eastAsia"/>
          <w:color w:val="auto"/>
          <w:highlight w:val="none"/>
          <w:lang w:val="en-US" w:eastAsia="zh-CN"/>
        </w:rPr>
        <w:t>（三）排水系统出口应设置防虫网等装置，降低虫害风险。防虫网的网孔尺寸应小于常见害虫的体型。</w:t>
      </w:r>
    </w:p>
    <w:p w14:paraId="17A23093">
      <w:pPr>
        <w:bidi w:val="0"/>
        <w:ind w:firstLine="640" w:firstLineChars="200"/>
        <w:outlineLvl w:val="9"/>
        <w:rPr>
          <w:rFonts w:hint="eastAsia"/>
          <w:color w:val="auto"/>
          <w:highlight w:val="none"/>
          <w:lang w:val="en-US" w:eastAsia="zh-CN"/>
        </w:rPr>
      </w:pPr>
      <w:r>
        <w:rPr>
          <w:rFonts w:hint="eastAsia"/>
          <w:color w:val="auto"/>
          <w:highlight w:val="none"/>
          <w:lang w:val="en-US" w:eastAsia="zh-CN"/>
        </w:rPr>
        <w:t>（四）室内排水遵循从清洁程度高到低区域的流向，并设置防逆流装置，避免低清洁区域污水污染高清洁区域食品。</w:t>
      </w:r>
    </w:p>
    <w:p w14:paraId="4E377A41">
      <w:pPr>
        <w:bidi w:val="0"/>
        <w:ind w:firstLine="640" w:firstLineChars="200"/>
        <w:outlineLvl w:val="9"/>
        <w:rPr>
          <w:rFonts w:hint="default"/>
          <w:color w:val="auto"/>
          <w:highlight w:val="none"/>
          <w:lang w:val="en-US" w:eastAsia="zh-CN"/>
        </w:rPr>
      </w:pPr>
      <w:r>
        <w:rPr>
          <w:rFonts w:hint="eastAsia"/>
          <w:color w:val="auto"/>
          <w:highlight w:val="none"/>
          <w:lang w:val="en-US" w:eastAsia="zh-CN"/>
        </w:rPr>
        <w:t>（五）根据食品生产企业产生污水的特点，选择合适的污水处理工艺（如生物处理法、物理化学处理法等），确保处理后的污水排放符合国家规定标准。</w:t>
      </w:r>
    </w:p>
    <w:p w14:paraId="0FCE0B27">
      <w:pPr>
        <w:bidi w:val="0"/>
        <w:ind w:firstLine="640" w:firstLineChars="200"/>
        <w:outlineLvl w:val="9"/>
        <w:rPr>
          <w:rFonts w:hint="eastAsia"/>
          <w:color w:val="auto"/>
          <w:highlight w:val="none"/>
          <w:lang w:val="en-US" w:eastAsia="zh-CN"/>
        </w:rPr>
      </w:pPr>
      <w:r>
        <w:rPr>
          <w:rFonts w:hint="eastAsia"/>
          <w:color w:val="auto"/>
          <w:highlight w:val="none"/>
          <w:lang w:val="en-US" w:eastAsia="zh-CN"/>
        </w:rPr>
        <w:t>第十一条 【清洁消毒设施】</w:t>
      </w:r>
    </w:p>
    <w:p w14:paraId="4A7F918A">
      <w:pPr>
        <w:bidi w:val="0"/>
        <w:ind w:firstLine="640" w:firstLineChars="200"/>
        <w:outlineLvl w:val="9"/>
        <w:rPr>
          <w:rFonts w:hint="eastAsia"/>
          <w:color w:val="auto"/>
          <w:highlight w:val="none"/>
          <w:lang w:val="en-US" w:eastAsia="zh-CN"/>
        </w:rPr>
      </w:pPr>
      <w:r>
        <w:rPr>
          <w:rFonts w:hint="eastAsia"/>
          <w:color w:val="auto"/>
          <w:highlight w:val="none"/>
          <w:lang w:val="en-US" w:eastAsia="zh-CN"/>
        </w:rPr>
        <w:t>企业在清洁消毒设施的配置与管理上，需遵循严格规范，以确保食品生产安全。</w:t>
      </w:r>
    </w:p>
    <w:p w14:paraId="43CB2C78">
      <w:pPr>
        <w:bidi w:val="0"/>
        <w:ind w:firstLine="640" w:firstLineChars="200"/>
        <w:outlineLvl w:val="9"/>
        <w:rPr>
          <w:rFonts w:hint="eastAsia"/>
          <w:color w:val="auto"/>
          <w:highlight w:val="none"/>
          <w:lang w:val="en-US" w:eastAsia="zh-CN"/>
        </w:rPr>
      </w:pPr>
      <w:r>
        <w:rPr>
          <w:rFonts w:hint="eastAsia"/>
          <w:color w:val="auto"/>
          <w:highlight w:val="none"/>
          <w:lang w:val="en-US" w:eastAsia="zh-CN"/>
        </w:rPr>
        <w:t>（一）应根据生产规模、产品类型配备足够的食品、工器具和设备的专用清洁设施，必要时应配备适宜的消毒设施，保障清洁消毒工作的有效开展。同时，应设置专用的区域放置清洁剂、消毒剂和消毒工器具等设施，该区域需与食品生产区域有效分隔，避免对食品造成污染。</w:t>
      </w:r>
    </w:p>
    <w:p w14:paraId="452ED3F3">
      <w:pPr>
        <w:bidi w:val="0"/>
        <w:ind w:firstLine="640" w:firstLineChars="200"/>
        <w:outlineLvl w:val="9"/>
        <w:rPr>
          <w:rFonts w:hint="eastAsia"/>
          <w:color w:val="auto"/>
          <w:highlight w:val="none"/>
          <w:lang w:val="en-US" w:eastAsia="zh-CN"/>
        </w:rPr>
      </w:pPr>
      <w:r>
        <w:rPr>
          <w:rFonts w:hint="eastAsia"/>
          <w:color w:val="auto"/>
          <w:highlight w:val="none"/>
          <w:lang w:val="en-US" w:eastAsia="zh-CN"/>
        </w:rPr>
        <w:t>（二）企业可通过颜色标识管理、设置独立清洁消毒区域、制定工器具使用和存放规范等措施避免清洁、消毒工器具带来的交叉污染。</w:t>
      </w:r>
    </w:p>
    <w:p w14:paraId="20E64659">
      <w:pPr>
        <w:bidi w:val="0"/>
        <w:ind w:firstLine="640" w:firstLineChars="200"/>
        <w:outlineLvl w:val="9"/>
        <w:rPr>
          <w:rFonts w:hint="default"/>
          <w:color w:val="auto"/>
          <w:highlight w:val="none"/>
          <w:lang w:val="en-US" w:eastAsia="zh-CN"/>
        </w:rPr>
      </w:pPr>
      <w:r>
        <w:rPr>
          <w:rFonts w:hint="eastAsia"/>
          <w:color w:val="auto"/>
          <w:highlight w:val="none"/>
          <w:lang w:val="en-US" w:eastAsia="zh-CN"/>
        </w:rPr>
        <w:t>（三）可移动设备或可拆卸器具的清洁消毒应采取有效措施避免交叉污染，必要时设置专门的清洁消毒区域或清洁消毒室，配备专用的清洁消毒设备和工具，确保清洁消毒效果。</w:t>
      </w:r>
    </w:p>
    <w:p w14:paraId="3C9B6698">
      <w:pPr>
        <w:bidi w:val="0"/>
        <w:ind w:firstLine="640" w:firstLineChars="200"/>
        <w:outlineLvl w:val="9"/>
        <w:rPr>
          <w:rFonts w:hint="eastAsia"/>
          <w:color w:val="auto"/>
          <w:highlight w:val="none"/>
          <w:lang w:val="en-US" w:eastAsia="zh-CN"/>
        </w:rPr>
      </w:pPr>
      <w:r>
        <w:rPr>
          <w:rFonts w:hint="eastAsia"/>
          <w:color w:val="auto"/>
          <w:highlight w:val="none"/>
          <w:lang w:val="en-US" w:eastAsia="zh-CN"/>
        </w:rPr>
        <w:t>第十二条 【废弃物存放设施】</w:t>
      </w:r>
    </w:p>
    <w:p w14:paraId="1F6C6D50">
      <w:pPr>
        <w:bidi w:val="0"/>
        <w:ind w:firstLine="640" w:firstLineChars="200"/>
        <w:outlineLvl w:val="9"/>
        <w:rPr>
          <w:rFonts w:hint="eastAsia"/>
          <w:color w:val="auto"/>
          <w:highlight w:val="none"/>
          <w:lang w:val="en-US" w:eastAsia="zh-CN"/>
        </w:rPr>
      </w:pPr>
      <w:r>
        <w:rPr>
          <w:rFonts w:hint="eastAsia"/>
          <w:color w:val="auto"/>
          <w:highlight w:val="none"/>
          <w:lang w:val="en-US" w:eastAsia="zh-CN"/>
        </w:rPr>
        <w:t>企业应保障食品生产环境卫生，防止废弃物污染食品，应符合以下要求：</w:t>
      </w:r>
    </w:p>
    <w:p w14:paraId="440965C9">
      <w:pPr>
        <w:bidi w:val="0"/>
        <w:ind w:firstLine="640" w:firstLineChars="200"/>
        <w:outlineLvl w:val="9"/>
        <w:rPr>
          <w:rFonts w:hint="eastAsia"/>
          <w:color w:val="auto"/>
          <w:highlight w:val="none"/>
          <w:lang w:val="en-US" w:eastAsia="zh-CN"/>
        </w:rPr>
      </w:pPr>
      <w:r>
        <w:rPr>
          <w:rFonts w:hint="eastAsia"/>
          <w:color w:val="auto"/>
          <w:highlight w:val="none"/>
          <w:lang w:val="en-US" w:eastAsia="zh-CN"/>
        </w:rPr>
        <w:t>（一）企业需配备专用废弃物存放设施，确保设计科学适配生产规模，采用防渗漏材料（如高密度聚乙烯），且结构简洁光滑，便于清洁消毒；应采用非接触式方式避免操作人员与设施接触，防止废弃物污染食品生产区域。必要时应使用密闭式的设施和容器，防止废弃物异味扩散及有害微生物滋生污染生产环境。</w:t>
      </w:r>
    </w:p>
    <w:p w14:paraId="0F42D9C0">
      <w:pPr>
        <w:bidi w:val="0"/>
        <w:ind w:firstLine="640" w:firstLineChars="200"/>
        <w:outlineLvl w:val="9"/>
        <w:rPr>
          <w:rFonts w:hint="eastAsia"/>
          <w:color w:val="auto"/>
          <w:highlight w:val="none"/>
          <w:lang w:val="en-US" w:eastAsia="zh-CN"/>
        </w:rPr>
      </w:pPr>
      <w:r>
        <w:rPr>
          <w:rFonts w:hint="eastAsia"/>
          <w:color w:val="auto"/>
          <w:highlight w:val="none"/>
          <w:lang w:val="en-US" w:eastAsia="zh-CN"/>
        </w:rPr>
        <w:t>（二）车间内废弃物设施需以醒目颜色和耐用文字清晰标注类别，避免混放，提升处理效率，降低交叉污染风险。</w:t>
      </w:r>
    </w:p>
    <w:p w14:paraId="77B854C0">
      <w:pPr>
        <w:bidi w:val="0"/>
        <w:ind w:firstLine="640" w:firstLineChars="200"/>
        <w:outlineLvl w:val="9"/>
        <w:rPr>
          <w:rFonts w:hint="default"/>
          <w:color w:val="auto"/>
          <w:highlight w:val="none"/>
          <w:lang w:val="en-US" w:eastAsia="zh-CN"/>
        </w:rPr>
      </w:pPr>
      <w:r>
        <w:rPr>
          <w:rFonts w:hint="eastAsia"/>
          <w:color w:val="auto"/>
          <w:highlight w:val="none"/>
          <w:lang w:val="en-US" w:eastAsia="zh-CN"/>
        </w:rPr>
        <w:t>（三）企业按需在远离生产区、通风便利处设临时存放设施，依废弃物特性（化学性、生物性、危险性等）分类存放，对危险废弃物采取严格防护，保障后续处理安全。</w:t>
      </w:r>
    </w:p>
    <w:p w14:paraId="4D76C98B">
      <w:pPr>
        <w:bidi w:val="0"/>
        <w:ind w:firstLine="640" w:firstLineChars="200"/>
        <w:outlineLvl w:val="9"/>
        <w:rPr>
          <w:rFonts w:hint="eastAsia"/>
          <w:color w:val="auto"/>
          <w:highlight w:val="none"/>
          <w:lang w:val="en-US" w:eastAsia="zh-CN"/>
        </w:rPr>
      </w:pPr>
      <w:r>
        <w:rPr>
          <w:rFonts w:hint="eastAsia"/>
          <w:color w:val="auto"/>
          <w:highlight w:val="none"/>
          <w:lang w:val="en-US" w:eastAsia="zh-CN"/>
        </w:rPr>
        <w:t>第十三条 【个人卫生设施】</w:t>
      </w:r>
    </w:p>
    <w:p w14:paraId="57B6F242">
      <w:pPr>
        <w:bidi w:val="0"/>
        <w:ind w:firstLine="640" w:firstLineChars="200"/>
        <w:outlineLvl w:val="9"/>
        <w:rPr>
          <w:rFonts w:hint="default"/>
          <w:color w:val="auto"/>
          <w:highlight w:val="none"/>
          <w:lang w:val="en-US" w:eastAsia="zh-CN"/>
        </w:rPr>
      </w:pPr>
      <w:r>
        <w:rPr>
          <w:rFonts w:hint="eastAsia"/>
          <w:color w:val="auto"/>
          <w:highlight w:val="none"/>
          <w:lang w:val="en-US" w:eastAsia="zh-CN"/>
        </w:rPr>
        <w:t>为有效预防人为污染，需对更衣室、换鞋消毒设施以及卫生间、洗手设施等提出要求。</w:t>
      </w:r>
    </w:p>
    <w:p w14:paraId="14026F69">
      <w:pPr>
        <w:bidi w:val="0"/>
        <w:ind w:firstLine="640" w:firstLineChars="200"/>
        <w:outlineLvl w:val="9"/>
        <w:rPr>
          <w:rFonts w:hint="default"/>
          <w:color w:val="auto"/>
          <w:highlight w:val="none"/>
          <w:lang w:val="en-US" w:eastAsia="zh-CN"/>
        </w:rPr>
      </w:pPr>
      <w:r>
        <w:rPr>
          <w:rFonts w:hint="eastAsia"/>
          <w:color w:val="auto"/>
          <w:highlight w:val="none"/>
          <w:lang w:val="en-US" w:eastAsia="zh-CN"/>
        </w:rPr>
        <w:t>（一）企业应根据生产规模和人员数量，在生产场所或生产车间入口处，合理规划更衣室数量和位置布局。不同洁净度要求的作业区，需要设置不同的更衣室或进行二次更衣，以防止交叉污染。更衣室应配备足够数量的衣柜、衣架等设施，工作服与个人服装及其他物品严格分开存放。可采用分区标识或不同颜色衣柜等方式，方便员工区分。工服清洗后应进行消毒使用。</w:t>
      </w:r>
    </w:p>
    <w:p w14:paraId="5722D5BC">
      <w:pPr>
        <w:bidi w:val="0"/>
        <w:ind w:firstLine="640" w:firstLineChars="200"/>
        <w:outlineLvl w:val="9"/>
        <w:rPr>
          <w:rFonts w:hint="default"/>
          <w:color w:val="auto"/>
          <w:highlight w:val="none"/>
          <w:lang w:val="en-US" w:eastAsia="zh-CN"/>
        </w:rPr>
      </w:pPr>
      <w:r>
        <w:rPr>
          <w:rFonts w:hint="eastAsia"/>
          <w:color w:val="auto"/>
          <w:highlight w:val="none"/>
          <w:lang w:val="en-US" w:eastAsia="zh-CN"/>
        </w:rPr>
        <w:t>（二）企业应根据车间卫生要求和人员流动情况，在生产车间入口及车间内必要处，按需设置换鞋（穿戴鞋套）设施或工作鞋靴消毒设施。换鞋设施应保证工作鞋与个人用鞋分开放置，避免交叉污染；如采用消毒池等设施，其长度、宽度和深度应能保证员工的工作鞋靴底部完全浸入消毒液中，达到有效消毒的目的。同时，要定期更换消毒液，确保消毒效果。</w:t>
      </w:r>
    </w:p>
    <w:p w14:paraId="45279C10">
      <w:pPr>
        <w:bidi w:val="0"/>
        <w:ind w:firstLine="640" w:firstLineChars="200"/>
        <w:outlineLvl w:val="9"/>
        <w:rPr>
          <w:rFonts w:hint="default"/>
          <w:color w:val="auto"/>
          <w:highlight w:val="none"/>
          <w:lang w:val="en-US" w:eastAsia="zh-CN"/>
        </w:rPr>
      </w:pPr>
      <w:r>
        <w:rPr>
          <w:rFonts w:hint="eastAsia"/>
          <w:color w:val="auto"/>
          <w:highlight w:val="none"/>
          <w:lang w:val="en-US" w:eastAsia="zh-CN"/>
        </w:rPr>
        <w:t>（三）企业应根据需要合理规划卫生间位置，与食品生产、包装或贮存等区域保持有效的隔离。可通过设置缓冲走廊、气闸等方式，阻断直接连通路径。卫生间内应选用光滑、易清洁的墙面、地面材料；应在适当位置设置洗手设施；定期对卫生间进行清洁消毒，记录清洁消毒情况。</w:t>
      </w:r>
    </w:p>
    <w:p w14:paraId="56554F2A">
      <w:pPr>
        <w:bidi w:val="0"/>
        <w:ind w:firstLine="640" w:firstLineChars="200"/>
        <w:outlineLvl w:val="9"/>
        <w:rPr>
          <w:rFonts w:hint="eastAsia"/>
          <w:color w:val="auto"/>
          <w:highlight w:val="none"/>
          <w:lang w:val="en-US" w:eastAsia="zh-CN"/>
        </w:rPr>
      </w:pPr>
      <w:r>
        <w:rPr>
          <w:rFonts w:hint="eastAsia"/>
          <w:color w:val="auto"/>
          <w:highlight w:val="none"/>
          <w:lang w:val="en-US" w:eastAsia="zh-CN"/>
        </w:rPr>
        <w:t>（四）在清洁作业区入口处，合理设置洗手池、干手器和手部消毒设施。洗手池数量应与同班次食品加工人员数量相匹配，避免人员排队等待。选用非手动式水龙头，如感应式水龙头；干手器可选择高速干手器，提高干手效率；手部消毒设施应能</w:t>
      </w:r>
      <w:r>
        <w:rPr>
          <w:rFonts w:hint="eastAsia"/>
          <w:color w:val="auto"/>
          <w:highlight w:val="none"/>
        </w:rPr>
        <w:t>盛放</w:t>
      </w:r>
      <w:r>
        <w:rPr>
          <w:rFonts w:hint="eastAsia"/>
          <w:color w:val="auto"/>
          <w:highlight w:val="none"/>
          <w:lang w:val="en-US" w:eastAsia="zh-CN"/>
        </w:rPr>
        <w:t>合适浓度的消毒液</w:t>
      </w:r>
      <w:r>
        <w:rPr>
          <w:rFonts w:hint="eastAsia"/>
          <w:color w:val="auto"/>
          <w:highlight w:val="none"/>
        </w:rPr>
        <w:t>并易于更换维护</w:t>
      </w:r>
      <w:r>
        <w:rPr>
          <w:rFonts w:hint="eastAsia"/>
          <w:color w:val="auto"/>
          <w:highlight w:val="none"/>
          <w:lang w:val="en-US" w:eastAsia="zh-CN"/>
        </w:rPr>
        <w:t>，确保消毒效果。</w:t>
      </w:r>
    </w:p>
    <w:p w14:paraId="3F3050AC">
      <w:pPr>
        <w:bidi w:val="0"/>
        <w:ind w:firstLine="640" w:firstLineChars="200"/>
        <w:outlineLvl w:val="9"/>
        <w:rPr>
          <w:rFonts w:hint="default"/>
          <w:color w:val="auto"/>
          <w:highlight w:val="none"/>
          <w:lang w:val="en-US" w:eastAsia="zh-CN"/>
        </w:rPr>
      </w:pPr>
      <w:r>
        <w:rPr>
          <w:rFonts w:hint="eastAsia"/>
          <w:color w:val="auto"/>
          <w:highlight w:val="none"/>
          <w:lang w:val="en-US" w:eastAsia="zh-CN"/>
        </w:rPr>
        <w:t>（五）洗手设施的水龙头数量应根据车间最大班次食品加工人员数量，合理计算并配置水龙头数量，必要时应设置冷热水混合器。洗手池应采用光滑、不透水、易清洁的材质制成，洗手池的边角应呈弧形，便于清洁消毒，避免污垢残留，并配备符合要求的清洁及消毒产品。应在临近洗手设施的显著位置张贴洗手方法相关内容，可采用清晰、图文并茂的示意图，或条理清晰、步骤明确的文字说明，确保能清晰告知正确的洗手流程与要求，便于人员理解和遵循。</w:t>
      </w:r>
    </w:p>
    <w:p w14:paraId="43D56DA6">
      <w:pPr>
        <w:bidi w:val="0"/>
        <w:ind w:firstLine="640" w:firstLineChars="200"/>
        <w:outlineLvl w:val="9"/>
        <w:rPr>
          <w:rFonts w:hint="default"/>
          <w:color w:val="auto"/>
          <w:highlight w:val="none"/>
          <w:lang w:val="en-US" w:eastAsia="zh-CN"/>
        </w:rPr>
      </w:pPr>
      <w:r>
        <w:rPr>
          <w:rFonts w:hint="eastAsia"/>
          <w:color w:val="auto"/>
          <w:highlight w:val="none"/>
          <w:lang w:val="en-US" w:eastAsia="zh-CN"/>
        </w:rPr>
        <w:t>（六）企业根据自身生产的食品类型、卫生标准等需求设置风淋室、淋浴室。若设置风淋室，应确保风淋时间、风速等参数符合要求，定期更换过滤器；淋浴室应保证热水供应，定期清洁消毒，保持良好的卫生环境。</w:t>
      </w:r>
    </w:p>
    <w:p w14:paraId="69E7B6F5">
      <w:pPr>
        <w:bidi w:val="0"/>
        <w:ind w:firstLine="640" w:firstLineChars="200"/>
        <w:outlineLvl w:val="9"/>
        <w:rPr>
          <w:rFonts w:hint="eastAsia"/>
          <w:color w:val="auto"/>
          <w:highlight w:val="none"/>
          <w:lang w:val="en-US" w:eastAsia="zh-CN"/>
        </w:rPr>
      </w:pPr>
      <w:r>
        <w:rPr>
          <w:rFonts w:hint="eastAsia"/>
          <w:color w:val="auto"/>
          <w:highlight w:val="none"/>
          <w:lang w:val="en-US" w:eastAsia="zh-CN"/>
        </w:rPr>
        <w:t>第十四条 【通风设施】</w:t>
      </w:r>
    </w:p>
    <w:p w14:paraId="2C30C680">
      <w:pPr>
        <w:bidi w:val="0"/>
        <w:ind w:firstLine="640" w:firstLineChars="200"/>
        <w:outlineLvl w:val="9"/>
        <w:rPr>
          <w:rFonts w:hint="eastAsia"/>
          <w:color w:val="auto"/>
          <w:highlight w:val="none"/>
          <w:lang w:val="en-US" w:eastAsia="zh-CN"/>
        </w:rPr>
      </w:pPr>
      <w:r>
        <w:rPr>
          <w:rFonts w:hint="eastAsia"/>
          <w:color w:val="auto"/>
          <w:highlight w:val="none"/>
          <w:lang w:val="en-US" w:eastAsia="zh-CN"/>
        </w:rPr>
        <w:t>企业应根据生产工艺、车间布局、产品特性等因素，综合设计通风系统，保证生产安全。</w:t>
      </w:r>
    </w:p>
    <w:p w14:paraId="717EE279">
      <w:pPr>
        <w:bidi w:val="0"/>
        <w:ind w:firstLine="640" w:firstLineChars="200"/>
        <w:outlineLvl w:val="9"/>
        <w:rPr>
          <w:rFonts w:hint="default"/>
          <w:color w:val="auto"/>
          <w:highlight w:val="none"/>
          <w:lang w:val="en-US" w:eastAsia="zh-CN"/>
        </w:rPr>
      </w:pPr>
      <w:r>
        <w:rPr>
          <w:rFonts w:hint="eastAsia"/>
          <w:color w:val="auto"/>
          <w:highlight w:val="none"/>
          <w:lang w:val="en-US" w:eastAsia="zh-CN"/>
        </w:rPr>
        <w:t>（一）企业应根据具体生产产品设置适宜的自然通风或人工通风措施，保证生产加工车间及贮存区域免受异味、蒸汽、冷凝水和烟气等污染，通过有效控制生产环境的温度和湿度，维持良好的生产条件；空气流向应从清洁度高的区域流向清洁度低的区域，防止不同清洁度区域间的空气交叉污染，保证生产环境符合食品卫生要求。</w:t>
      </w:r>
    </w:p>
    <w:p w14:paraId="6EC8C54C">
      <w:pPr>
        <w:bidi w:val="0"/>
        <w:ind w:firstLine="640" w:firstLineChars="200"/>
        <w:outlineLvl w:val="9"/>
        <w:rPr>
          <w:rFonts w:hint="eastAsia"/>
          <w:color w:val="auto"/>
          <w:highlight w:val="none"/>
          <w:lang w:val="en-US" w:eastAsia="zh-CN"/>
        </w:rPr>
      </w:pPr>
      <w:r>
        <w:rPr>
          <w:rFonts w:hint="eastAsia"/>
          <w:color w:val="auto"/>
          <w:highlight w:val="none"/>
          <w:lang w:val="en-US" w:eastAsia="zh-CN"/>
        </w:rPr>
        <w:t>（二）应合理设置进气口位置，进气口与排气口和户外垃圾存放装置等污染源保持适宜的距离和角度，距离应根据污染源性质、规模及当地气象条件综合确定，避免与污染源形成直接空气对流通道。进、排气口应装有防止虫害侵入的网罩等设施，网罩要材质坚固、网眼适中且安装牢固、密封良好，还需定期检查维护。通风排气设施应易于清洁、维修或更换，通风管道内部应光滑便于清理，连接部位采用可拆卸设计，易损部件要便于更换且操作空间充足。</w:t>
      </w:r>
    </w:p>
    <w:p w14:paraId="09AC01CF">
      <w:pPr>
        <w:bidi w:val="0"/>
        <w:ind w:firstLine="640" w:firstLineChars="200"/>
        <w:outlineLvl w:val="9"/>
        <w:rPr>
          <w:rFonts w:hint="eastAsia"/>
          <w:color w:val="auto"/>
          <w:highlight w:val="none"/>
          <w:lang w:val="en-US" w:eastAsia="zh-CN"/>
        </w:rPr>
      </w:pPr>
      <w:r>
        <w:rPr>
          <w:rFonts w:hint="eastAsia"/>
          <w:color w:val="auto"/>
          <w:highlight w:val="none"/>
          <w:lang w:val="en-US" w:eastAsia="zh-CN"/>
        </w:rPr>
        <w:t>（三）企业生产</w:t>
      </w:r>
      <w:r>
        <w:rPr>
          <w:rFonts w:hint="eastAsia"/>
          <w:color w:val="auto"/>
          <w:highlight w:val="none"/>
        </w:rPr>
        <w:t>过</w:t>
      </w:r>
      <w:r>
        <w:rPr>
          <w:rFonts w:hint="eastAsia"/>
          <w:color w:val="auto"/>
          <w:highlight w:val="none"/>
          <w:lang w:val="en-US" w:eastAsia="zh-CN"/>
        </w:rPr>
        <w:t>程对空气质量有特定要求、需对空气进行过滤净化处理时，必须在通风或空气循环系统里加装相应空气过滤装置，须定期清洁</w:t>
      </w:r>
      <w:r>
        <w:rPr>
          <w:rFonts w:hint="eastAsia"/>
          <w:color w:val="auto"/>
          <w:highlight w:val="none"/>
        </w:rPr>
        <w:t>维护</w:t>
      </w:r>
      <w:r>
        <w:rPr>
          <w:rFonts w:hint="eastAsia"/>
          <w:color w:val="auto"/>
          <w:highlight w:val="none"/>
          <w:lang w:val="en-US" w:eastAsia="zh-CN"/>
        </w:rPr>
        <w:t>，以保障其过滤性能，确保空气环境符合要求。</w:t>
      </w:r>
    </w:p>
    <w:p w14:paraId="420353A0">
      <w:pPr>
        <w:bidi w:val="0"/>
        <w:ind w:firstLine="640" w:firstLineChars="200"/>
        <w:outlineLvl w:val="9"/>
        <w:rPr>
          <w:rFonts w:hint="eastAsia"/>
          <w:color w:val="auto"/>
          <w:highlight w:val="none"/>
          <w:lang w:val="en-US" w:eastAsia="zh-CN"/>
        </w:rPr>
      </w:pPr>
      <w:r>
        <w:rPr>
          <w:rFonts w:hint="eastAsia"/>
          <w:color w:val="auto"/>
          <w:highlight w:val="none"/>
          <w:lang w:val="en-US" w:eastAsia="zh-CN"/>
        </w:rPr>
        <w:t>（四）生产过程中产生大量粉尘的企业，应</w:t>
      </w:r>
      <w:r>
        <w:rPr>
          <w:rFonts w:hint="eastAsia"/>
          <w:color w:val="auto"/>
          <w:highlight w:val="none"/>
        </w:rPr>
        <w:t>按需</w:t>
      </w:r>
      <w:r>
        <w:rPr>
          <w:rFonts w:hint="eastAsia"/>
          <w:color w:val="auto"/>
          <w:highlight w:val="none"/>
          <w:lang w:val="en-US" w:eastAsia="zh-CN"/>
        </w:rPr>
        <w:t>在生产区域或设备旁安装除尘设施，并定期清洁维护，确保除尘效果；对易产生大量蒸汽、油烟或异味的生产区域，应设置有效的机械排风设备，及时排出污染物，保障生产环境符合卫生要求及人员安全。</w:t>
      </w:r>
    </w:p>
    <w:p w14:paraId="7289B457">
      <w:pPr>
        <w:bidi w:val="0"/>
        <w:ind w:firstLine="640" w:firstLineChars="200"/>
        <w:outlineLvl w:val="9"/>
        <w:rPr>
          <w:rFonts w:hint="default"/>
          <w:color w:val="auto"/>
          <w:highlight w:val="none"/>
          <w:lang w:val="en-US" w:eastAsia="zh-CN"/>
        </w:rPr>
      </w:pPr>
      <w:r>
        <w:rPr>
          <w:rFonts w:hint="eastAsia"/>
          <w:color w:val="auto"/>
          <w:highlight w:val="none"/>
          <w:lang w:val="en-US" w:eastAsia="zh-CN"/>
        </w:rPr>
        <w:t>（五）可能产生污染的检验室应采用独立的通风设施，避免检验过程中产生的有害气体、微生物等扩散至生产区域，影响食品生产安全。</w:t>
      </w:r>
    </w:p>
    <w:p w14:paraId="02F592DC">
      <w:pPr>
        <w:bidi w:val="0"/>
        <w:ind w:firstLine="640" w:firstLineChars="200"/>
        <w:outlineLvl w:val="9"/>
        <w:rPr>
          <w:rFonts w:hint="eastAsia"/>
          <w:color w:val="auto"/>
          <w:highlight w:val="none"/>
          <w:lang w:val="en-US" w:eastAsia="zh-CN"/>
        </w:rPr>
      </w:pPr>
      <w:r>
        <w:rPr>
          <w:rFonts w:hint="eastAsia"/>
          <w:color w:val="auto"/>
          <w:highlight w:val="none"/>
          <w:lang w:val="en-US" w:eastAsia="zh-CN"/>
        </w:rPr>
        <w:t>第十五条 【照明设施】</w:t>
      </w:r>
    </w:p>
    <w:p w14:paraId="44A33A9D">
      <w:pPr>
        <w:bidi w:val="0"/>
        <w:ind w:firstLine="640" w:firstLineChars="200"/>
        <w:outlineLvl w:val="9"/>
        <w:rPr>
          <w:rFonts w:hint="eastAsia"/>
          <w:color w:val="auto"/>
          <w:highlight w:val="none"/>
          <w:lang w:val="en-US" w:eastAsia="zh-CN"/>
        </w:rPr>
      </w:pPr>
      <w:r>
        <w:rPr>
          <w:rFonts w:hint="eastAsia"/>
          <w:color w:val="auto"/>
          <w:highlight w:val="none"/>
          <w:lang w:val="en-US" w:eastAsia="zh-CN"/>
        </w:rPr>
        <w:t>应根据厂房布局、生产流程以及操作需求，安装照明设施。</w:t>
      </w:r>
    </w:p>
    <w:p w14:paraId="43210298">
      <w:pPr>
        <w:bidi w:val="0"/>
        <w:ind w:firstLine="640" w:firstLineChars="200"/>
        <w:outlineLvl w:val="9"/>
        <w:rPr>
          <w:rFonts w:hint="eastAsia"/>
          <w:color w:val="auto"/>
          <w:highlight w:val="none"/>
          <w:lang w:val="en-US" w:eastAsia="zh-CN"/>
        </w:rPr>
      </w:pPr>
      <w:r>
        <w:rPr>
          <w:rFonts w:hint="eastAsia"/>
          <w:color w:val="auto"/>
          <w:highlight w:val="none"/>
          <w:lang w:val="en-US" w:eastAsia="zh-CN"/>
        </w:rPr>
        <w:t>（一）企业的照明应制定照明规划方案，确保自然采光与人工照明相互补充，达到充足的光照效果；不同功能区域，依据操作精细程度确定不同的照度标准，满足生产、操作和检查需要；应选择照明光源显色指数（Ra）符合要求的设施设备产品，以保证食品能呈现出真实的颜色。</w:t>
      </w:r>
    </w:p>
    <w:p w14:paraId="53E150F3">
      <w:pPr>
        <w:bidi w:val="0"/>
        <w:ind w:firstLine="640" w:firstLineChars="200"/>
        <w:outlineLvl w:val="9"/>
        <w:rPr>
          <w:rFonts w:hint="eastAsia"/>
          <w:color w:val="auto"/>
          <w:highlight w:val="none"/>
          <w:lang w:val="en-US" w:eastAsia="zh-CN"/>
        </w:rPr>
      </w:pPr>
      <w:r>
        <w:rPr>
          <w:rFonts w:hint="eastAsia"/>
          <w:color w:val="auto"/>
          <w:highlight w:val="none"/>
          <w:lang w:val="en-US" w:eastAsia="zh-CN"/>
        </w:rPr>
        <w:t>（二）需裸露食品和原料正上方的照明设施，企业应判断可能对食品造成的污染风险，并选择合适的安全型照明设施或采取加装防护网罩等有效的防护措施。</w:t>
      </w:r>
    </w:p>
    <w:p w14:paraId="3B25D851">
      <w:pPr>
        <w:bidi w:val="0"/>
        <w:ind w:firstLine="640" w:firstLineChars="200"/>
        <w:outlineLvl w:val="9"/>
        <w:rPr>
          <w:rFonts w:hint="eastAsia"/>
          <w:color w:val="auto"/>
          <w:highlight w:val="none"/>
          <w:lang w:val="en-US" w:eastAsia="zh-CN"/>
        </w:rPr>
      </w:pPr>
      <w:r>
        <w:rPr>
          <w:rFonts w:hint="eastAsia"/>
          <w:color w:val="auto"/>
          <w:highlight w:val="none"/>
          <w:lang w:val="en-US" w:eastAsia="zh-CN"/>
        </w:rPr>
        <w:t>（三）应建立照明设施的定期检查制度，对照明设备进行巡检维护。</w:t>
      </w:r>
    </w:p>
    <w:p w14:paraId="1FA3FAC3">
      <w:pPr>
        <w:bidi w:val="0"/>
        <w:ind w:firstLine="640" w:firstLineChars="200"/>
        <w:outlineLvl w:val="9"/>
        <w:rPr>
          <w:rFonts w:hint="default"/>
          <w:color w:val="auto"/>
          <w:highlight w:val="none"/>
          <w:lang w:val="en-US" w:eastAsia="zh-CN"/>
        </w:rPr>
      </w:pPr>
      <w:r>
        <w:rPr>
          <w:rFonts w:hint="default"/>
          <w:color w:val="auto"/>
          <w:highlight w:val="none"/>
          <w:lang w:val="en-US" w:eastAsia="zh-CN"/>
        </w:rPr>
        <w:t>第十</w:t>
      </w:r>
      <w:r>
        <w:rPr>
          <w:rFonts w:hint="eastAsia"/>
          <w:color w:val="auto"/>
          <w:highlight w:val="none"/>
          <w:lang w:val="en-US" w:eastAsia="zh-CN"/>
        </w:rPr>
        <w:t>六</w:t>
      </w:r>
      <w:r>
        <w:rPr>
          <w:rFonts w:hint="default"/>
          <w:color w:val="auto"/>
          <w:highlight w:val="none"/>
          <w:lang w:val="en-US" w:eastAsia="zh-CN"/>
        </w:rPr>
        <w:t>条 【</w:t>
      </w:r>
      <w:r>
        <w:rPr>
          <w:rFonts w:hint="eastAsia"/>
          <w:color w:val="auto"/>
          <w:highlight w:val="none"/>
          <w:lang w:val="en-US" w:eastAsia="zh-CN"/>
        </w:rPr>
        <w:t>仓储</w:t>
      </w:r>
      <w:r>
        <w:rPr>
          <w:rFonts w:hint="default"/>
          <w:color w:val="auto"/>
          <w:highlight w:val="none"/>
          <w:lang w:val="en-US" w:eastAsia="zh-CN"/>
        </w:rPr>
        <w:t>设施】</w:t>
      </w:r>
    </w:p>
    <w:p w14:paraId="6DDEDB33">
      <w:pPr>
        <w:bidi w:val="0"/>
        <w:ind w:firstLine="640" w:firstLineChars="200"/>
        <w:outlineLvl w:val="9"/>
        <w:rPr>
          <w:rFonts w:hint="eastAsia"/>
          <w:color w:val="auto"/>
          <w:highlight w:val="none"/>
          <w:lang w:val="en-US" w:eastAsia="zh-CN"/>
        </w:rPr>
      </w:pPr>
      <w:r>
        <w:rPr>
          <w:rFonts w:hint="eastAsia"/>
          <w:color w:val="auto"/>
          <w:highlight w:val="none"/>
          <w:lang w:val="en-US" w:eastAsia="zh-CN"/>
        </w:rPr>
        <w:t>应依据企业生产计划和产品市场需求，精准预估原料、半成品、成品的存储量，设计与之适配的仓储面积与空间布局。临时贮存设施应符合相同要求。</w:t>
      </w:r>
    </w:p>
    <w:p w14:paraId="1418F84F">
      <w:pPr>
        <w:bidi w:val="0"/>
        <w:ind w:firstLine="640" w:firstLineChars="200"/>
        <w:outlineLvl w:val="9"/>
        <w:rPr>
          <w:rFonts w:hint="eastAsia"/>
          <w:color w:val="auto"/>
          <w:highlight w:val="none"/>
          <w:lang w:val="en-US" w:eastAsia="zh-CN"/>
        </w:rPr>
      </w:pPr>
      <w:r>
        <w:rPr>
          <w:rFonts w:hint="eastAsia"/>
          <w:color w:val="auto"/>
          <w:highlight w:val="none"/>
          <w:lang w:val="en-US" w:eastAsia="zh-CN"/>
        </w:rPr>
        <w:t>（一）应建立仓储容量动态评估机制，根据生产销售数据调整仓储规划，避免因仓储不足导致食品堆放混乱或超量存储影响品质。</w:t>
      </w:r>
    </w:p>
    <w:p w14:paraId="008D8DC3">
      <w:pPr>
        <w:bidi w:val="0"/>
        <w:ind w:firstLine="640" w:firstLineChars="200"/>
        <w:outlineLvl w:val="9"/>
        <w:rPr>
          <w:rFonts w:hint="eastAsia"/>
          <w:color w:val="auto"/>
          <w:highlight w:val="none"/>
          <w:lang w:val="en-US" w:eastAsia="zh-CN"/>
        </w:rPr>
      </w:pPr>
      <w:r>
        <w:rPr>
          <w:rFonts w:hint="eastAsia"/>
          <w:color w:val="auto"/>
          <w:highlight w:val="none"/>
          <w:lang w:val="en-US" w:eastAsia="zh-CN"/>
        </w:rPr>
        <w:t>（二）仓库建设材料应选用无毒、无味、耐腐蚀、不易脱落碎屑的材质，如食品级环氧树脂涂层钢板、不锈钢货架等。施工过程中留存材料采购凭证、检测报告。</w:t>
      </w:r>
    </w:p>
    <w:p w14:paraId="1D506E46">
      <w:pPr>
        <w:bidi w:val="0"/>
        <w:ind w:firstLine="640" w:firstLineChars="200"/>
        <w:outlineLvl w:val="9"/>
        <w:rPr>
          <w:rFonts w:hint="eastAsia"/>
          <w:color w:val="auto"/>
          <w:highlight w:val="none"/>
          <w:lang w:val="en-US" w:eastAsia="zh-CN"/>
        </w:rPr>
      </w:pPr>
      <w:r>
        <w:rPr>
          <w:rFonts w:hint="eastAsia"/>
          <w:color w:val="auto"/>
          <w:highlight w:val="none"/>
          <w:lang w:val="en-US" w:eastAsia="zh-CN"/>
        </w:rPr>
        <w:t>（三）仓库地面采用防滑、耐磨且易清洁的材料，如环氧自流平地坪，并设置合理坡度与排水系统，防止积水滋生微生物。仓库墙体和天花板应平整光滑，减少卫生死角；门窗设计加装纱窗、门帘、风幕机等防虫装置，通风口安装细密金属网，避免虫害侵入。</w:t>
      </w:r>
    </w:p>
    <w:p w14:paraId="25A57C9A">
      <w:pPr>
        <w:bidi w:val="0"/>
        <w:ind w:firstLine="640" w:firstLineChars="200"/>
        <w:outlineLvl w:val="9"/>
        <w:rPr>
          <w:rFonts w:hint="eastAsia"/>
          <w:color w:val="auto"/>
          <w:highlight w:val="none"/>
          <w:lang w:val="en-US" w:eastAsia="zh-CN"/>
        </w:rPr>
      </w:pPr>
      <w:r>
        <w:rPr>
          <w:rFonts w:hint="eastAsia"/>
          <w:color w:val="auto"/>
          <w:highlight w:val="none"/>
          <w:lang w:val="en-US" w:eastAsia="zh-CN"/>
        </w:rPr>
        <w:t>（四）严格按照食品性质、储存条件和使用用途，划分独立存储区域，如常温区、冷藏区、冷冻区、原料区、成品区等。针对易串味食品，设置专用密封隔间；不同批次产品可通过标识牌区分，避免混淆。</w:t>
      </w:r>
    </w:p>
    <w:p w14:paraId="780B6354">
      <w:pPr>
        <w:bidi w:val="0"/>
        <w:ind w:firstLine="640" w:firstLineChars="200"/>
        <w:outlineLvl w:val="9"/>
        <w:rPr>
          <w:rFonts w:hint="default"/>
          <w:color w:val="auto"/>
          <w:highlight w:val="none"/>
          <w:lang w:val="en-US" w:eastAsia="zh-CN"/>
        </w:rPr>
      </w:pPr>
      <w:r>
        <w:rPr>
          <w:rFonts w:hint="eastAsia"/>
          <w:color w:val="auto"/>
          <w:highlight w:val="none"/>
          <w:lang w:val="en-US" w:eastAsia="zh-CN"/>
        </w:rPr>
        <w:t>（五）</w:t>
      </w:r>
      <w:r>
        <w:rPr>
          <w:rFonts w:hint="eastAsia"/>
          <w:color w:val="auto"/>
          <w:highlight w:val="none"/>
        </w:rPr>
        <w:t>企业</w:t>
      </w:r>
      <w:r>
        <w:rPr>
          <w:rFonts w:hint="eastAsia"/>
          <w:color w:val="auto"/>
          <w:highlight w:val="none"/>
          <w:lang w:val="en-US" w:eastAsia="zh-CN"/>
        </w:rPr>
        <w:t>可</w:t>
      </w:r>
      <w:r>
        <w:rPr>
          <w:rFonts w:hint="eastAsia"/>
          <w:color w:val="auto"/>
          <w:highlight w:val="none"/>
        </w:rPr>
        <w:t>根据其实际运营特点与安全管理需要</w:t>
      </w:r>
      <w:r>
        <w:rPr>
          <w:rFonts w:hint="eastAsia"/>
          <w:color w:val="auto"/>
          <w:highlight w:val="none"/>
          <w:lang w:eastAsia="zh-CN"/>
        </w:rPr>
        <w:t>，</w:t>
      </w:r>
      <w:r>
        <w:rPr>
          <w:rFonts w:hint="eastAsia"/>
          <w:color w:val="auto"/>
          <w:highlight w:val="none"/>
          <w:lang w:val="en-US" w:eastAsia="zh-CN"/>
        </w:rPr>
        <w:t>在各存储区域设置清晰醒目的标识牌，标明区域用途、存储物品名称、检验状态、保质期、产品批号、入库日期、责任人等信息。在货架和货位上粘贴定位标签，实现物品定位管理。定期检查标识完整性，对模糊、损坏的标识及时更换；也可采用现代化仓储模式，通过如二维码等数字化标识关联物品信息，确保仓储管理的准确性与高效性。</w:t>
      </w:r>
    </w:p>
    <w:p w14:paraId="3D6A046A">
      <w:pPr>
        <w:bidi w:val="0"/>
        <w:ind w:firstLine="640" w:firstLineChars="200"/>
        <w:outlineLvl w:val="9"/>
        <w:rPr>
          <w:rFonts w:hint="eastAsia"/>
          <w:color w:val="auto"/>
          <w:highlight w:val="none"/>
          <w:lang w:val="en-US" w:eastAsia="zh-CN"/>
        </w:rPr>
      </w:pPr>
      <w:r>
        <w:rPr>
          <w:rFonts w:hint="eastAsia"/>
          <w:color w:val="auto"/>
          <w:highlight w:val="none"/>
          <w:lang w:val="en-US" w:eastAsia="zh-CN"/>
        </w:rPr>
        <w:t>（六）仓库应根据存储需求配备适宜的照明设施，确保仓储作业和盘点时光照充足；必要时应配备通风设施，维持仓库内空气流通，降低潮湿、异味对食品品质的影响。</w:t>
      </w:r>
    </w:p>
    <w:p w14:paraId="21590F26">
      <w:pPr>
        <w:bidi w:val="0"/>
        <w:ind w:firstLine="640" w:firstLineChars="200"/>
        <w:outlineLvl w:val="9"/>
        <w:rPr>
          <w:rFonts w:hint="default"/>
          <w:color w:val="auto"/>
          <w:highlight w:val="none"/>
          <w:lang w:val="en-US" w:eastAsia="zh-CN"/>
        </w:rPr>
      </w:pPr>
      <w:r>
        <w:rPr>
          <w:rFonts w:hint="eastAsia"/>
          <w:color w:val="auto"/>
          <w:highlight w:val="none"/>
          <w:lang w:val="en-US" w:eastAsia="zh-CN"/>
        </w:rPr>
        <w:t>（七）根据食品特性配置温湿度控制设备，如空调、除湿机、冷库制冷系统等。制定温湿度异常应急预案，当温湿度偏离设定范围时，</w:t>
      </w:r>
      <w:r>
        <w:rPr>
          <w:rFonts w:hint="eastAsia"/>
          <w:color w:val="auto"/>
          <w:highlight w:val="none"/>
        </w:rPr>
        <w:t>须立即采取纠正措施予以排除，必要时启用备用设备或将受影响食品转移至符合贮存条件的区域，并评估食品质量安全状况，做好相关记录。</w:t>
      </w:r>
    </w:p>
    <w:p w14:paraId="1EE39893">
      <w:pPr>
        <w:bidi w:val="0"/>
        <w:ind w:firstLine="640" w:firstLineChars="200"/>
        <w:outlineLvl w:val="9"/>
        <w:rPr>
          <w:rFonts w:hint="eastAsia"/>
          <w:color w:val="auto"/>
          <w:highlight w:val="none"/>
          <w:lang w:val="en-US" w:eastAsia="zh-CN"/>
        </w:rPr>
      </w:pPr>
      <w:r>
        <w:rPr>
          <w:rFonts w:hint="eastAsia"/>
          <w:color w:val="auto"/>
          <w:highlight w:val="none"/>
          <w:lang w:val="en-US" w:eastAsia="zh-CN"/>
        </w:rPr>
        <w:t>（八）存储物料与墙壁保持至少10厘米、与地面保持至少10厘米的距离，使用不易污染食品的托盘、货架等工具垫高存放，确保空气流通，便于清洁和搬运。遵循“先进先出”为主，“近效期先出、开封物料先出”为辅的原则，通过仓储管理系统对入库时间、保质期及开封状态进行排序和提示，定期核查执行情况并保留记录，确保物料在安全期内使用。</w:t>
      </w:r>
    </w:p>
    <w:p w14:paraId="40D8253A">
      <w:pPr>
        <w:bidi w:val="0"/>
        <w:ind w:firstLine="640" w:firstLineChars="200"/>
        <w:outlineLvl w:val="9"/>
        <w:rPr>
          <w:rFonts w:hint="default"/>
          <w:color w:val="auto"/>
          <w:highlight w:val="none"/>
          <w:lang w:val="en-US" w:eastAsia="zh-CN"/>
        </w:rPr>
      </w:pPr>
      <w:r>
        <w:rPr>
          <w:rFonts w:hint="eastAsia"/>
          <w:color w:val="auto"/>
          <w:highlight w:val="none"/>
          <w:lang w:val="en-US" w:eastAsia="zh-CN"/>
        </w:rPr>
        <w:t>（九）清洁剂、消毒剂等化学品应设立独立、上锁的专用仓库或存储柜，与食品存储区域物理隔离，采用防火、防爆、防腐材质。化学品仓库安装通风设备和防泄漏托盘，防止有害气体积聚和液体渗漏污染食品。化学品包装张贴清晰的中文标识，标明名称、成分、使用方法、危害警示等信息。危险化学品应在储存区域张贴安全技术说明书，并配备应急设施，如防护手套、洗眼喷淋设施等。建立化学品采购、领用、使用台账，详细记录出入库时间、数量、使用人员等，定期盘点库存，确保账物相符。</w:t>
      </w:r>
    </w:p>
    <w:p w14:paraId="720330B8">
      <w:pPr>
        <w:bidi w:val="0"/>
        <w:ind w:firstLine="640" w:firstLineChars="200"/>
        <w:outlineLvl w:val="9"/>
        <w:rPr>
          <w:rFonts w:hint="default"/>
          <w:color w:val="auto"/>
          <w:highlight w:val="none"/>
          <w:lang w:val="en-US" w:eastAsia="zh-CN"/>
        </w:rPr>
      </w:pPr>
      <w:r>
        <w:rPr>
          <w:rFonts w:hint="default"/>
          <w:color w:val="auto"/>
          <w:highlight w:val="none"/>
          <w:lang w:val="en-US" w:eastAsia="zh-CN"/>
        </w:rPr>
        <w:t>第十</w:t>
      </w:r>
      <w:r>
        <w:rPr>
          <w:rFonts w:hint="eastAsia"/>
          <w:color w:val="auto"/>
          <w:highlight w:val="none"/>
          <w:lang w:val="en-US" w:eastAsia="zh-CN"/>
        </w:rPr>
        <w:t>七</w:t>
      </w:r>
      <w:r>
        <w:rPr>
          <w:rFonts w:hint="default"/>
          <w:color w:val="auto"/>
          <w:highlight w:val="none"/>
          <w:lang w:val="en-US" w:eastAsia="zh-CN"/>
        </w:rPr>
        <w:t>条 【</w:t>
      </w:r>
      <w:r>
        <w:rPr>
          <w:rFonts w:hint="eastAsia"/>
          <w:color w:val="auto"/>
          <w:highlight w:val="none"/>
          <w:lang w:val="en-US" w:eastAsia="zh-CN"/>
        </w:rPr>
        <w:t>温湿度控制</w:t>
      </w:r>
      <w:r>
        <w:rPr>
          <w:rFonts w:hint="default"/>
          <w:color w:val="auto"/>
          <w:highlight w:val="none"/>
          <w:lang w:val="en-US" w:eastAsia="zh-CN"/>
        </w:rPr>
        <w:t>设施】</w:t>
      </w:r>
    </w:p>
    <w:p w14:paraId="3763FD09">
      <w:pPr>
        <w:bidi w:val="0"/>
        <w:ind w:firstLine="640" w:firstLineChars="200"/>
        <w:outlineLvl w:val="9"/>
        <w:rPr>
          <w:rFonts w:hint="eastAsia"/>
          <w:color w:val="auto"/>
          <w:highlight w:val="none"/>
          <w:lang w:val="en-US" w:eastAsia="zh-CN"/>
        </w:rPr>
      </w:pPr>
      <w:r>
        <w:rPr>
          <w:rFonts w:hint="eastAsia"/>
          <w:color w:val="auto"/>
          <w:highlight w:val="none"/>
          <w:lang w:val="en-US" w:eastAsia="zh-CN"/>
        </w:rPr>
        <w:t>应深入分析所生产食品的理化、微生物等特性，结合生产工艺各环节对温度的具体需求，进行全面的温湿度控制设施需求评估。</w:t>
      </w:r>
    </w:p>
    <w:p w14:paraId="44702DB8">
      <w:pPr>
        <w:bidi w:val="0"/>
        <w:ind w:firstLine="640" w:firstLineChars="200"/>
        <w:outlineLvl w:val="9"/>
        <w:rPr>
          <w:rFonts w:hint="eastAsia"/>
          <w:color w:val="auto"/>
          <w:highlight w:val="none"/>
          <w:lang w:val="en-US" w:eastAsia="zh-CN"/>
        </w:rPr>
      </w:pPr>
      <w:r>
        <w:rPr>
          <w:rFonts w:hint="eastAsia"/>
          <w:color w:val="auto"/>
          <w:highlight w:val="none"/>
          <w:lang w:val="en-US" w:eastAsia="zh-CN"/>
        </w:rPr>
        <w:t>（一）生产设备应与生产产品的品种、数量相适应的要求，企业要根据自身的生产规模和产能规划，合理确定温湿度控制设施的数量和规格。温控设施应包括加热、冷却、冷冻等，对于有湿度控制需求的场景，还应配备除湿、加湿等湿度调节设施。在生产旺季，确保各类温湿度控制设施的处理能力能满足生产需求，避免因设备不足导致产品积压或温湿度控制不到位。</w:t>
      </w:r>
    </w:p>
    <w:p w14:paraId="4465BC84">
      <w:pPr>
        <w:bidi w:val="0"/>
        <w:ind w:firstLine="640" w:firstLineChars="200"/>
        <w:outlineLvl w:val="9"/>
        <w:rPr>
          <w:rFonts w:hint="eastAsia"/>
          <w:color w:val="auto"/>
          <w:highlight w:val="none"/>
          <w:lang w:val="en-US" w:eastAsia="zh-CN"/>
        </w:rPr>
      </w:pPr>
      <w:r>
        <w:rPr>
          <w:rFonts w:hint="eastAsia"/>
          <w:color w:val="auto"/>
          <w:highlight w:val="none"/>
          <w:lang w:val="en-US" w:eastAsia="zh-CN"/>
        </w:rPr>
        <w:t>（二）选用经过计量校准、精度符合生产要求的温度监测设施，如高精度的温湿度传感器、智能温湿度记录仪等，确保能够实时、准确地监测温湿度数据。对于一些对温湿度变化极为敏感的食品生产过程，可采用具有多点监测功能的设备，全面掌握不同位置的温湿度情况；必要时应在监测设施上配备报警装置，当温湿度偏离设定范围时能及时发出警示，以便快速采取纠正措施。</w:t>
      </w:r>
    </w:p>
    <w:p w14:paraId="7962FB8D">
      <w:pPr>
        <w:bidi w:val="0"/>
        <w:ind w:firstLine="640" w:firstLineChars="200"/>
        <w:outlineLvl w:val="9"/>
        <w:rPr>
          <w:rFonts w:hint="eastAsia"/>
          <w:color w:val="auto"/>
          <w:highlight w:val="none"/>
          <w:lang w:val="en-US" w:eastAsia="zh-CN"/>
        </w:rPr>
      </w:pPr>
      <w:r>
        <w:rPr>
          <w:rFonts w:hint="eastAsia"/>
          <w:color w:val="auto"/>
          <w:highlight w:val="none"/>
          <w:lang w:val="en-US" w:eastAsia="zh-CN"/>
        </w:rPr>
        <w:t>（三）根据生产工艺和产品质量安全的需要，在特定的生产区域设置温湿度控制设施，如空调系统、通风换气装置等；明确温湿度控制的目标范围、监测频率、记录要求以及异常处理措施；温湿度控制设施应与加热、冷却、冷冻等设施协同工作，形成完整的温湿度控制体系。</w:t>
      </w:r>
    </w:p>
    <w:p w14:paraId="223AD537">
      <w:pPr>
        <w:bidi w:val="0"/>
        <w:ind w:firstLine="640" w:firstLineChars="200"/>
        <w:outlineLvl w:val="9"/>
        <w:rPr>
          <w:rFonts w:hint="default"/>
          <w:color w:val="auto"/>
          <w:highlight w:val="none"/>
          <w:lang w:val="en-US" w:eastAsia="zh-CN"/>
        </w:rPr>
      </w:pPr>
      <w:r>
        <w:rPr>
          <w:rFonts w:hint="default"/>
          <w:color w:val="auto"/>
          <w:highlight w:val="none"/>
          <w:lang w:val="en-US" w:eastAsia="zh-CN"/>
        </w:rPr>
        <w:t>第十</w:t>
      </w:r>
      <w:r>
        <w:rPr>
          <w:rFonts w:hint="eastAsia"/>
          <w:color w:val="auto"/>
          <w:highlight w:val="none"/>
          <w:lang w:val="en-US" w:eastAsia="zh-CN"/>
        </w:rPr>
        <w:t>八</w:t>
      </w:r>
      <w:r>
        <w:rPr>
          <w:rFonts w:hint="default"/>
          <w:color w:val="auto"/>
          <w:highlight w:val="none"/>
          <w:lang w:val="en-US" w:eastAsia="zh-CN"/>
        </w:rPr>
        <w:t>条 【</w:t>
      </w:r>
      <w:r>
        <w:rPr>
          <w:rFonts w:hint="eastAsia"/>
          <w:color w:val="auto"/>
          <w:highlight w:val="none"/>
          <w:lang w:val="en-US" w:eastAsia="zh-CN"/>
        </w:rPr>
        <w:t>生产设备</w:t>
      </w:r>
      <w:r>
        <w:rPr>
          <w:rFonts w:hint="default"/>
          <w:color w:val="auto"/>
          <w:highlight w:val="none"/>
          <w:lang w:val="en-US" w:eastAsia="zh-CN"/>
        </w:rPr>
        <w:t>】</w:t>
      </w:r>
    </w:p>
    <w:p w14:paraId="406E120E">
      <w:pPr>
        <w:bidi w:val="0"/>
        <w:ind w:firstLine="640" w:firstLineChars="200"/>
        <w:outlineLvl w:val="9"/>
        <w:rPr>
          <w:rFonts w:hint="eastAsia"/>
          <w:color w:val="auto"/>
          <w:highlight w:val="none"/>
          <w:lang w:val="en-US" w:eastAsia="zh-CN"/>
        </w:rPr>
      </w:pPr>
      <w:r>
        <w:rPr>
          <w:rFonts w:hint="eastAsia"/>
          <w:color w:val="auto"/>
          <w:highlight w:val="none"/>
          <w:lang w:val="en-US" w:eastAsia="zh-CN"/>
        </w:rPr>
        <w:t>应结合生产工艺特点，分析产品市场需求，测算生产能力，确定所需生产设备的类型、数量和规格等要求；建立完善的设备维修保养制度，明确流程及责任，加强设备的日常巡检，定期进行检修，并做好记录。</w:t>
      </w:r>
    </w:p>
    <w:p w14:paraId="2AF69172">
      <w:pPr>
        <w:bidi w:val="0"/>
        <w:ind w:firstLine="640" w:firstLineChars="200"/>
        <w:outlineLvl w:val="9"/>
        <w:rPr>
          <w:rFonts w:hint="default"/>
          <w:color w:val="auto"/>
          <w:highlight w:val="none"/>
          <w:lang w:val="en-US" w:eastAsia="zh-CN"/>
        </w:rPr>
      </w:pPr>
      <w:r>
        <w:rPr>
          <w:rFonts w:hint="eastAsia"/>
          <w:color w:val="auto"/>
          <w:highlight w:val="none"/>
          <w:lang w:val="en-US" w:eastAsia="zh-CN"/>
        </w:rPr>
        <w:t>（一）按照食品生产工艺流程，遵循从原料进入到成品产出的顺序，有序排列生产设备；将不同洁净程度要求的设备分区布置，防止交叉污染。移动式设备使用结束后应妥善保存，避免随意放置造成污染或损坏。</w:t>
      </w:r>
    </w:p>
    <w:p w14:paraId="56F88932">
      <w:pPr>
        <w:bidi w:val="0"/>
        <w:ind w:firstLine="640" w:firstLineChars="200"/>
        <w:outlineLvl w:val="9"/>
        <w:rPr>
          <w:rFonts w:hint="eastAsia"/>
          <w:color w:val="auto"/>
          <w:highlight w:val="none"/>
          <w:lang w:val="en-US" w:eastAsia="zh-CN"/>
        </w:rPr>
      </w:pPr>
      <w:r>
        <w:rPr>
          <w:rFonts w:hint="eastAsia"/>
          <w:color w:val="auto"/>
          <w:highlight w:val="none"/>
          <w:lang w:val="en-US" w:eastAsia="zh-CN"/>
        </w:rPr>
        <w:t>（二）应选用食品接触用金属（如304、316、430 等不锈钢）、食品接触用塑料（如PP、PE）、陶瓷等无毒、无味、抗腐蚀、不易脱落的材料制作与食品接触的设备和用具。采购时，要求供应商提供型式检测报告和产品合格证明，确保材质符合相关标准。</w:t>
      </w:r>
    </w:p>
    <w:p w14:paraId="6C54A751">
      <w:pPr>
        <w:bidi w:val="0"/>
        <w:ind w:firstLine="640" w:firstLineChars="200"/>
        <w:outlineLvl w:val="9"/>
        <w:rPr>
          <w:rFonts w:hint="eastAsia"/>
          <w:color w:val="auto"/>
          <w:highlight w:val="none"/>
          <w:lang w:val="en-US" w:eastAsia="zh-CN"/>
        </w:rPr>
      </w:pPr>
      <w:r>
        <w:rPr>
          <w:rFonts w:hint="eastAsia"/>
          <w:color w:val="auto"/>
          <w:highlight w:val="none"/>
          <w:lang w:val="en-US" w:eastAsia="zh-CN"/>
        </w:rPr>
        <w:t>（三）确保设备、工器具与食品接触的表面光滑、无吸收性，易于清洁保养和消毒。避免使用有孔隙、粗糙的材料，防止污垢、微生物残留。验证材料在正常生产条件下与食品、清洁剂和消毒剂的兼容性，防止发生化学反应影响食品安全。</w:t>
      </w:r>
    </w:p>
    <w:p w14:paraId="58BE2F12">
      <w:pPr>
        <w:bidi w:val="0"/>
        <w:ind w:firstLine="640" w:firstLineChars="200"/>
        <w:outlineLvl w:val="9"/>
        <w:rPr>
          <w:rFonts w:hint="eastAsia"/>
          <w:color w:val="auto"/>
          <w:highlight w:val="none"/>
          <w:lang w:val="en-US" w:eastAsia="zh-CN"/>
        </w:rPr>
      </w:pPr>
      <w:r>
        <w:rPr>
          <w:rFonts w:hint="eastAsia"/>
          <w:color w:val="auto"/>
          <w:highlight w:val="none"/>
          <w:lang w:val="en-US" w:eastAsia="zh-CN"/>
        </w:rPr>
        <w:t>（四）在设备设计阶段，充分考虑防止零件、金属碎屑、润滑油等污染因素混入食品的措施。采用封闭式设计，减少设备运转部件的暴露；设置防护装置，如防护罩、过滤网等，防止异物进入食品。与食品直接接触的衔接部位应严密、牢固、平整光滑，尽量减少缝隙；设备应便于拆卸和组装，方便清洁消毒和检查维护，确保设备内部无清洁死角，降低污染风险。厂区内的高架步道应避免紧邻或跨过裸露食品生产线，且自身应易于清洁和维护。如因布局限制无法避免，应采取加装防护挡板、定期清洁消毒等有效措施，防止步道上的粉尘、杂物等对下方产品和生产线造成污染。生产过程中产生粉尘较多的设备，应配备有效的除尘设施，如集尘罩、布袋除尘器等，及时收集和处理粉尘，防止粉尘扩散污染食品及生产环境，保障生产安全和人员健康。</w:t>
      </w:r>
    </w:p>
    <w:p w14:paraId="2791EC4B">
      <w:pPr>
        <w:bidi w:val="0"/>
        <w:ind w:firstLine="640" w:firstLineChars="200"/>
        <w:outlineLvl w:val="9"/>
        <w:rPr>
          <w:rFonts w:hint="default"/>
          <w:color w:val="auto"/>
          <w:highlight w:val="none"/>
          <w:lang w:val="en-US" w:eastAsia="zh-CN"/>
        </w:rPr>
      </w:pPr>
      <w:r>
        <w:rPr>
          <w:rFonts w:hint="eastAsia"/>
          <w:color w:val="auto"/>
          <w:highlight w:val="none"/>
          <w:lang w:val="en-US" w:eastAsia="zh-CN"/>
        </w:rPr>
        <w:t>（五）根据设备的类型和使用需求，选择合适的安装方式。对于大型、重型设备，可不留空隙地固定在墙壁或地板上，确保稳固；对于小型、需要灵活移动的设备，在安装时与地面和墙壁间保留足够空间，便于清洁和维护。</w:t>
      </w:r>
    </w:p>
    <w:p w14:paraId="6BAC6BB1">
      <w:pPr>
        <w:bidi w:val="0"/>
        <w:ind w:firstLine="640" w:firstLineChars="200"/>
        <w:outlineLvl w:val="9"/>
        <w:rPr>
          <w:rFonts w:hint="default"/>
          <w:color w:val="auto"/>
          <w:highlight w:val="none"/>
          <w:lang w:val="en-US" w:eastAsia="zh-CN"/>
        </w:rPr>
      </w:pPr>
      <w:r>
        <w:rPr>
          <w:rFonts w:hint="default"/>
          <w:color w:val="auto"/>
          <w:highlight w:val="none"/>
          <w:lang w:val="en-US" w:eastAsia="zh-CN"/>
        </w:rPr>
        <w:t>第十</w:t>
      </w:r>
      <w:r>
        <w:rPr>
          <w:rFonts w:hint="eastAsia"/>
          <w:color w:val="auto"/>
          <w:highlight w:val="none"/>
          <w:lang w:val="en-US" w:eastAsia="zh-CN"/>
        </w:rPr>
        <w:t>九</w:t>
      </w:r>
      <w:r>
        <w:rPr>
          <w:rFonts w:hint="default"/>
          <w:color w:val="auto"/>
          <w:highlight w:val="none"/>
          <w:lang w:val="en-US" w:eastAsia="zh-CN"/>
        </w:rPr>
        <w:t>条 【</w:t>
      </w:r>
      <w:r>
        <w:rPr>
          <w:rFonts w:hint="eastAsia"/>
          <w:color w:val="auto"/>
          <w:highlight w:val="none"/>
          <w:lang w:val="en-US" w:eastAsia="zh-CN"/>
        </w:rPr>
        <w:t>监控设备</w:t>
      </w:r>
      <w:r>
        <w:rPr>
          <w:rFonts w:hint="default"/>
          <w:color w:val="auto"/>
          <w:highlight w:val="none"/>
          <w:lang w:val="en-US" w:eastAsia="zh-CN"/>
        </w:rPr>
        <w:t>】</w:t>
      </w:r>
    </w:p>
    <w:p w14:paraId="70400087">
      <w:pPr>
        <w:bidi w:val="0"/>
        <w:ind w:firstLine="640" w:firstLineChars="200"/>
        <w:outlineLvl w:val="9"/>
        <w:rPr>
          <w:rFonts w:hint="eastAsia"/>
          <w:color w:val="auto"/>
          <w:highlight w:val="none"/>
          <w:lang w:val="en-US" w:eastAsia="zh-CN"/>
        </w:rPr>
      </w:pPr>
      <w:r>
        <w:rPr>
          <w:rFonts w:hint="eastAsia"/>
          <w:color w:val="auto"/>
          <w:highlight w:val="none"/>
          <w:lang w:val="en-US" w:eastAsia="zh-CN"/>
        </w:rPr>
        <w:t>应全面梳理生产环节，识别所有用于监测、控制、记录的设备，建立详细的监控设备清单，记录设备名称、型号、安装位置、测量范围、精度要求、生产厂家等信息，确保设备管理无遗漏。</w:t>
      </w:r>
    </w:p>
    <w:p w14:paraId="041801E5">
      <w:pPr>
        <w:bidi w:val="0"/>
        <w:ind w:firstLine="640" w:firstLineChars="200"/>
        <w:outlineLvl w:val="9"/>
        <w:rPr>
          <w:rFonts w:hint="eastAsia"/>
          <w:color w:val="auto"/>
          <w:highlight w:val="none"/>
          <w:lang w:val="en-US" w:eastAsia="zh-CN"/>
        </w:rPr>
      </w:pPr>
      <w:r>
        <w:rPr>
          <w:rFonts w:hint="eastAsia"/>
          <w:color w:val="auto"/>
          <w:highlight w:val="none"/>
          <w:lang w:val="en-US" w:eastAsia="zh-CN"/>
        </w:rPr>
        <w:t>（一）应制定强检及校准计划，针对不同类型的监控设备，明确强检及校准周期、校准方法、强检校准机构及校准记录要求。</w:t>
      </w:r>
    </w:p>
    <w:p w14:paraId="75B50440">
      <w:pPr>
        <w:bidi w:val="0"/>
        <w:ind w:firstLine="640" w:firstLineChars="200"/>
        <w:outlineLvl w:val="9"/>
        <w:rPr>
          <w:rFonts w:hint="eastAsia"/>
          <w:color w:val="auto"/>
          <w:highlight w:val="none"/>
          <w:lang w:val="en-US" w:eastAsia="zh-CN"/>
        </w:rPr>
      </w:pPr>
      <w:r>
        <w:rPr>
          <w:rFonts w:hint="eastAsia"/>
          <w:color w:val="auto"/>
          <w:highlight w:val="none"/>
          <w:lang w:val="en-US" w:eastAsia="zh-CN"/>
        </w:rPr>
        <w:t>（二）确保监控设备所记录的数据真实、完整、可追溯。可采用自动化数据采集系统，将温度、压力等数据实时传输并存储于专用数据库，避免人工记录可能产生的误差和遗漏。</w:t>
      </w:r>
    </w:p>
    <w:p w14:paraId="163DCC19">
      <w:pPr>
        <w:bidi w:val="0"/>
        <w:ind w:firstLine="640" w:firstLineChars="200"/>
        <w:outlineLvl w:val="9"/>
        <w:rPr>
          <w:rFonts w:hint="eastAsia"/>
          <w:color w:val="auto"/>
          <w:highlight w:val="none"/>
          <w:lang w:val="en-US" w:eastAsia="zh-CN"/>
        </w:rPr>
      </w:pPr>
      <w:r>
        <w:rPr>
          <w:rFonts w:hint="eastAsia"/>
          <w:color w:val="auto"/>
          <w:highlight w:val="none"/>
          <w:lang w:val="en-US" w:eastAsia="zh-CN"/>
        </w:rPr>
        <w:t>（三）企业应确保设备处于良好运行状态，制定完善的设备保养和维修制度，定期对设备进行全面检修。</w:t>
      </w:r>
    </w:p>
    <w:p w14:paraId="79369288">
      <w:pPr>
        <w:bidi w:val="0"/>
        <w:ind w:firstLine="640" w:firstLineChars="200"/>
        <w:outlineLvl w:val="9"/>
        <w:rPr>
          <w:rFonts w:hint="eastAsia"/>
          <w:color w:val="auto"/>
          <w:highlight w:val="none"/>
          <w:lang w:val="en-US" w:eastAsia="zh-CN"/>
        </w:rPr>
      </w:pPr>
      <w:r>
        <w:rPr>
          <w:rFonts w:hint="eastAsia"/>
          <w:color w:val="auto"/>
          <w:highlight w:val="none"/>
          <w:lang w:val="en-US" w:eastAsia="zh-CN"/>
        </w:rPr>
        <w:t>（四）建立健全设备保养和维修记录管理制度，对设备的日常维护、定期检修、故障维修等过程进行详细记录。记录内容包括维修时间、维修人员、维修内容、更换的零部件、维修前后设备的运行状态等信息。</w:t>
      </w:r>
    </w:p>
    <w:p w14:paraId="24978A30">
      <w:pPr>
        <w:bidi w:val="0"/>
        <w:ind w:firstLine="640" w:firstLineChars="200"/>
        <w:outlineLvl w:val="9"/>
        <w:rPr>
          <w:rFonts w:hint="default"/>
          <w:color w:val="auto"/>
          <w:highlight w:val="none"/>
          <w:lang w:val="en-US" w:eastAsia="zh-CN"/>
        </w:rPr>
      </w:pPr>
      <w:r>
        <w:rPr>
          <w:rFonts w:hint="eastAsia"/>
          <w:color w:val="auto"/>
          <w:highlight w:val="none"/>
          <w:lang w:val="en-US" w:eastAsia="zh-CN"/>
        </w:rPr>
        <w:t>（五）食品生产企业应结合生产经营的食品类别，全面梳理并明确各品类生产关键环节，按要求部署视频监控设备。小微企业每个关键环节配备的视频监控设备数量不少于1台；大中型企业应根据生产规模、食品类别合理配置适配数量的视频监控设备。企业应配合监管部门，结合实际监管需求动态优化视频监控设备的安装环节与点位，同步调整预警信息推送内容，确保监控设备有效发挥作用，提升合规管理与监管协同效能。</w:t>
      </w:r>
    </w:p>
    <w:p w14:paraId="14FCFB51">
      <w:pPr>
        <w:pStyle w:val="2"/>
        <w:bidi w:val="0"/>
        <w:rPr>
          <w:rFonts w:hint="eastAsia"/>
          <w:color w:val="auto"/>
          <w:highlight w:val="none"/>
          <w:lang w:val="en-US" w:eastAsia="zh-CN"/>
        </w:rPr>
      </w:pPr>
      <w:bookmarkStart w:id="5" w:name="_Toc19574"/>
      <w:r>
        <w:rPr>
          <w:rFonts w:hint="eastAsia" w:ascii="黑体" w:hAnsi="黑体" w:eastAsia="黑体" w:cs="黑体"/>
          <w:color w:val="auto"/>
          <w:sz w:val="32"/>
          <w:szCs w:val="32"/>
          <w:highlight w:val="none"/>
          <w:lang w:val="en-US" w:eastAsia="zh-CN"/>
        </w:rPr>
        <w:t>第</w:t>
      </w:r>
      <w:r>
        <w:rPr>
          <w:rFonts w:hint="eastAsia" w:ascii="黑体" w:hAnsi="黑体" w:cs="黑体"/>
          <w:color w:val="auto"/>
          <w:sz w:val="32"/>
          <w:szCs w:val="32"/>
          <w:highlight w:val="none"/>
          <w:lang w:val="en-US" w:eastAsia="zh-CN"/>
        </w:rPr>
        <w:t>五</w:t>
      </w:r>
      <w:r>
        <w:rPr>
          <w:rFonts w:hint="eastAsia" w:ascii="黑体" w:hAnsi="黑体" w:eastAsia="黑体" w:cs="黑体"/>
          <w:color w:val="auto"/>
          <w:sz w:val="32"/>
          <w:szCs w:val="32"/>
          <w:highlight w:val="none"/>
          <w:lang w:val="en-US" w:eastAsia="zh-CN"/>
        </w:rPr>
        <w:t>章 食品安全标准</w:t>
      </w:r>
      <w:bookmarkEnd w:id="5"/>
    </w:p>
    <w:p w14:paraId="449298F7">
      <w:pPr>
        <w:ind w:firstLine="640" w:firstLineChars="200"/>
        <w:outlineLvl w:val="9"/>
        <w:rPr>
          <w:rStyle w:val="11"/>
          <w:rFonts w:hint="eastAsia" w:ascii="仿宋" w:hAnsi="仿宋" w:eastAsia="仿宋" w:cs="仿宋"/>
          <w:b w:val="0"/>
          <w:bCs/>
          <w:i w:val="0"/>
          <w:iCs w:val="0"/>
          <w:caps w:val="0"/>
          <w:color w:val="auto"/>
          <w:spacing w:val="0"/>
          <w:sz w:val="32"/>
          <w:szCs w:val="32"/>
          <w:highlight w:val="none"/>
          <w:lang w:val="en-US" w:eastAsia="zh-CN"/>
        </w:rPr>
      </w:pPr>
      <w:r>
        <w:rPr>
          <w:rStyle w:val="11"/>
          <w:rFonts w:hint="eastAsia" w:ascii="仿宋" w:hAnsi="仿宋" w:eastAsia="仿宋" w:cs="仿宋"/>
          <w:b w:val="0"/>
          <w:bCs/>
          <w:i w:val="0"/>
          <w:iCs w:val="0"/>
          <w:caps w:val="0"/>
          <w:color w:val="auto"/>
          <w:spacing w:val="0"/>
          <w:sz w:val="32"/>
          <w:szCs w:val="32"/>
          <w:highlight w:val="none"/>
          <w:lang w:val="en-US" w:eastAsia="zh-CN"/>
        </w:rPr>
        <w:t>第</w:t>
      </w:r>
      <w:r>
        <w:rPr>
          <w:rStyle w:val="11"/>
          <w:rFonts w:hint="eastAsia" w:ascii="仿宋" w:hAnsi="仿宋" w:cs="仿宋"/>
          <w:b w:val="0"/>
          <w:bCs/>
          <w:i w:val="0"/>
          <w:iCs w:val="0"/>
          <w:caps w:val="0"/>
          <w:color w:val="auto"/>
          <w:spacing w:val="0"/>
          <w:sz w:val="32"/>
          <w:szCs w:val="32"/>
          <w:highlight w:val="none"/>
          <w:lang w:val="en-US" w:eastAsia="zh-CN"/>
        </w:rPr>
        <w:t>二十</w:t>
      </w:r>
      <w:r>
        <w:rPr>
          <w:rStyle w:val="11"/>
          <w:rFonts w:hint="eastAsia" w:ascii="仿宋" w:hAnsi="仿宋" w:eastAsia="仿宋" w:cs="仿宋"/>
          <w:b w:val="0"/>
          <w:bCs/>
          <w:i w:val="0"/>
          <w:iCs w:val="0"/>
          <w:caps w:val="0"/>
          <w:color w:val="auto"/>
          <w:spacing w:val="0"/>
          <w:sz w:val="32"/>
          <w:szCs w:val="32"/>
          <w:highlight w:val="none"/>
          <w:lang w:val="en-US" w:eastAsia="zh-CN"/>
        </w:rPr>
        <w:t>条 【</w:t>
      </w:r>
      <w:r>
        <w:rPr>
          <w:rStyle w:val="11"/>
          <w:rFonts w:hint="eastAsia" w:ascii="仿宋" w:hAnsi="仿宋" w:cs="仿宋"/>
          <w:b w:val="0"/>
          <w:bCs/>
          <w:i w:val="0"/>
          <w:iCs w:val="0"/>
          <w:caps w:val="0"/>
          <w:color w:val="auto"/>
          <w:spacing w:val="0"/>
          <w:sz w:val="32"/>
          <w:szCs w:val="32"/>
          <w:highlight w:val="none"/>
          <w:lang w:val="en-US" w:eastAsia="zh-CN"/>
        </w:rPr>
        <w:t>标准执行</w:t>
      </w:r>
      <w:r>
        <w:rPr>
          <w:rStyle w:val="11"/>
          <w:rFonts w:hint="eastAsia" w:ascii="仿宋" w:hAnsi="仿宋" w:eastAsia="仿宋" w:cs="仿宋"/>
          <w:b w:val="0"/>
          <w:bCs/>
          <w:i w:val="0"/>
          <w:iCs w:val="0"/>
          <w:caps w:val="0"/>
          <w:color w:val="auto"/>
          <w:spacing w:val="0"/>
          <w:sz w:val="32"/>
          <w:szCs w:val="32"/>
          <w:highlight w:val="none"/>
          <w:lang w:val="en-US" w:eastAsia="zh-CN"/>
        </w:rPr>
        <w:t>】</w:t>
      </w:r>
    </w:p>
    <w:p w14:paraId="7EEE8F67">
      <w:pPr>
        <w:ind w:firstLine="640" w:firstLineChars="200"/>
        <w:outlineLvl w:val="9"/>
        <w:rPr>
          <w:rStyle w:val="11"/>
          <w:rFonts w:hint="default" w:ascii="仿宋" w:hAnsi="仿宋" w:eastAsia="仿宋" w:cs="仿宋"/>
          <w:b w:val="0"/>
          <w:bCs/>
          <w:i w:val="0"/>
          <w:iCs w:val="0"/>
          <w:caps w:val="0"/>
          <w:color w:val="auto"/>
          <w:spacing w:val="0"/>
          <w:sz w:val="32"/>
          <w:szCs w:val="32"/>
          <w:highlight w:val="none"/>
          <w:lang w:val="en-US" w:eastAsia="zh-CN"/>
        </w:rPr>
      </w:pPr>
      <w:r>
        <w:rPr>
          <w:rStyle w:val="11"/>
          <w:rFonts w:hint="eastAsia" w:ascii="仿宋" w:hAnsi="仿宋" w:cs="仿宋"/>
          <w:b w:val="0"/>
          <w:bCs/>
          <w:i w:val="0"/>
          <w:iCs w:val="0"/>
          <w:caps w:val="0"/>
          <w:color w:val="auto"/>
          <w:spacing w:val="0"/>
          <w:sz w:val="32"/>
          <w:szCs w:val="32"/>
          <w:highlight w:val="none"/>
          <w:lang w:val="en-US" w:eastAsia="zh-CN"/>
        </w:rPr>
        <w:t>企业应遵循的食品安全标准包括国家标准、行业标准、地方标准及备案有效的企业标准；定期核查所执行标准的有效性及生产经营活动的符合性；应持续关注现行有效、新发布、修订或废止的食品安全标准，并在标准实施前完成必要的内部培训、技术调整和合规性评估，同时保留相关记录。</w:t>
      </w:r>
    </w:p>
    <w:p w14:paraId="1EA5C689">
      <w:pPr>
        <w:ind w:firstLine="640" w:firstLineChars="200"/>
        <w:outlineLvl w:val="9"/>
        <w:rPr>
          <w:rStyle w:val="11"/>
          <w:rFonts w:hint="eastAsia" w:ascii="仿宋" w:hAnsi="仿宋" w:eastAsia="仿宋" w:cs="仿宋"/>
          <w:b w:val="0"/>
          <w:bCs/>
          <w:i w:val="0"/>
          <w:iCs w:val="0"/>
          <w:caps w:val="0"/>
          <w:color w:val="auto"/>
          <w:spacing w:val="0"/>
          <w:sz w:val="32"/>
          <w:szCs w:val="32"/>
          <w:highlight w:val="none"/>
          <w:lang w:val="en-US" w:eastAsia="zh-CN"/>
        </w:rPr>
      </w:pPr>
      <w:r>
        <w:rPr>
          <w:rStyle w:val="11"/>
          <w:rFonts w:hint="eastAsia" w:ascii="仿宋" w:hAnsi="仿宋" w:eastAsia="仿宋" w:cs="仿宋"/>
          <w:b w:val="0"/>
          <w:bCs/>
          <w:i w:val="0"/>
          <w:iCs w:val="0"/>
          <w:caps w:val="0"/>
          <w:color w:val="auto"/>
          <w:spacing w:val="0"/>
          <w:sz w:val="32"/>
          <w:szCs w:val="32"/>
          <w:highlight w:val="none"/>
          <w:lang w:val="en-US" w:eastAsia="zh-CN"/>
        </w:rPr>
        <w:t>第</w:t>
      </w:r>
      <w:r>
        <w:rPr>
          <w:rStyle w:val="11"/>
          <w:rFonts w:hint="eastAsia" w:ascii="仿宋" w:hAnsi="仿宋" w:cs="仿宋"/>
          <w:b w:val="0"/>
          <w:bCs/>
          <w:i w:val="0"/>
          <w:iCs w:val="0"/>
          <w:caps w:val="0"/>
          <w:color w:val="auto"/>
          <w:spacing w:val="0"/>
          <w:sz w:val="32"/>
          <w:szCs w:val="32"/>
          <w:highlight w:val="none"/>
          <w:lang w:val="en-US" w:eastAsia="zh-CN"/>
        </w:rPr>
        <w:t>二十一</w:t>
      </w:r>
      <w:r>
        <w:rPr>
          <w:rStyle w:val="11"/>
          <w:rFonts w:hint="eastAsia" w:ascii="仿宋" w:hAnsi="仿宋" w:eastAsia="仿宋" w:cs="仿宋"/>
          <w:b w:val="0"/>
          <w:bCs/>
          <w:i w:val="0"/>
          <w:iCs w:val="0"/>
          <w:caps w:val="0"/>
          <w:color w:val="auto"/>
          <w:spacing w:val="0"/>
          <w:sz w:val="32"/>
          <w:szCs w:val="32"/>
          <w:highlight w:val="none"/>
          <w:lang w:val="en-US" w:eastAsia="zh-CN"/>
        </w:rPr>
        <w:t>条 【法规标准体系】</w:t>
      </w:r>
    </w:p>
    <w:p w14:paraId="53FC3482">
      <w:pPr>
        <w:rPr>
          <w:rStyle w:val="11"/>
          <w:rFonts w:hint="eastAsia" w:ascii="仿宋" w:hAnsi="仿宋" w:eastAsia="仿宋" w:cs="仿宋"/>
          <w:b w:val="0"/>
          <w:bCs/>
          <w:i w:val="0"/>
          <w:iCs w:val="0"/>
          <w:caps w:val="0"/>
          <w:color w:val="auto"/>
          <w:spacing w:val="0"/>
          <w:sz w:val="32"/>
          <w:szCs w:val="32"/>
          <w:highlight w:val="none"/>
          <w:lang w:val="en-US" w:eastAsia="zh-CN"/>
        </w:rPr>
      </w:pPr>
      <w:r>
        <w:rPr>
          <w:rStyle w:val="11"/>
          <w:rFonts w:hint="eastAsia" w:ascii="仿宋" w:hAnsi="仿宋" w:eastAsia="仿宋" w:cs="仿宋"/>
          <w:b w:val="0"/>
          <w:bCs/>
          <w:i w:val="0"/>
          <w:iCs w:val="0"/>
          <w:caps w:val="0"/>
          <w:color w:val="auto"/>
          <w:spacing w:val="0"/>
          <w:sz w:val="32"/>
          <w:szCs w:val="32"/>
          <w:highlight w:val="none"/>
          <w:lang w:val="en-US" w:eastAsia="zh-CN"/>
        </w:rPr>
        <w:t>企业应建立国家、行业、地方、企业四级法律法规及标准清单，清单内容须包含标准名称、编号、实施日期、适用范围</w:t>
      </w:r>
      <w:r>
        <w:rPr>
          <w:rStyle w:val="11"/>
          <w:rFonts w:hint="eastAsia" w:ascii="仿宋" w:hAnsi="仿宋" w:cs="仿宋"/>
          <w:b w:val="0"/>
          <w:bCs/>
          <w:i w:val="0"/>
          <w:iCs w:val="0"/>
          <w:caps w:val="0"/>
          <w:color w:val="auto"/>
          <w:spacing w:val="0"/>
          <w:sz w:val="32"/>
          <w:szCs w:val="32"/>
          <w:highlight w:val="none"/>
          <w:lang w:val="en-US" w:eastAsia="zh-CN"/>
        </w:rPr>
        <w:t>、</w:t>
      </w:r>
      <w:r>
        <w:rPr>
          <w:rStyle w:val="11"/>
          <w:rFonts w:hint="default" w:ascii="仿宋" w:hAnsi="仿宋" w:eastAsia="仿宋" w:cs="仿宋"/>
          <w:b w:val="0"/>
          <w:bCs/>
          <w:i w:val="0"/>
          <w:iCs w:val="0"/>
          <w:caps w:val="0"/>
          <w:color w:val="auto"/>
          <w:spacing w:val="0"/>
          <w:sz w:val="32"/>
          <w:szCs w:val="32"/>
          <w:highlight w:val="none"/>
          <w:lang w:val="en-US" w:eastAsia="zh-CN"/>
        </w:rPr>
        <w:t>责任人及更新状态</w:t>
      </w:r>
      <w:r>
        <w:rPr>
          <w:rStyle w:val="11"/>
          <w:rFonts w:hint="eastAsia" w:ascii="仿宋" w:hAnsi="仿宋" w:eastAsia="仿宋" w:cs="仿宋"/>
          <w:b w:val="0"/>
          <w:bCs/>
          <w:i w:val="0"/>
          <w:iCs w:val="0"/>
          <w:caps w:val="0"/>
          <w:color w:val="auto"/>
          <w:spacing w:val="0"/>
          <w:sz w:val="32"/>
          <w:szCs w:val="32"/>
          <w:highlight w:val="none"/>
          <w:lang w:val="en-US" w:eastAsia="zh-CN"/>
        </w:rPr>
        <w:t>等要素，并</w:t>
      </w:r>
      <w:r>
        <w:rPr>
          <w:rStyle w:val="11"/>
          <w:rFonts w:hint="eastAsia" w:ascii="仿宋" w:hAnsi="仿宋" w:cs="仿宋"/>
          <w:b w:val="0"/>
          <w:bCs/>
          <w:i w:val="0"/>
          <w:iCs w:val="0"/>
          <w:caps w:val="0"/>
          <w:color w:val="auto"/>
          <w:spacing w:val="0"/>
          <w:sz w:val="32"/>
          <w:szCs w:val="32"/>
          <w:highlight w:val="none"/>
          <w:lang w:val="en-US" w:eastAsia="zh-CN"/>
        </w:rPr>
        <w:t>定期</w:t>
      </w:r>
      <w:r>
        <w:rPr>
          <w:rStyle w:val="11"/>
          <w:rFonts w:hint="eastAsia" w:ascii="仿宋" w:hAnsi="仿宋" w:eastAsia="仿宋" w:cs="仿宋"/>
          <w:b w:val="0"/>
          <w:bCs/>
          <w:i w:val="0"/>
          <w:iCs w:val="0"/>
          <w:caps w:val="0"/>
          <w:color w:val="auto"/>
          <w:spacing w:val="0"/>
          <w:sz w:val="32"/>
          <w:szCs w:val="32"/>
          <w:highlight w:val="none"/>
          <w:lang w:val="en-US" w:eastAsia="zh-CN"/>
        </w:rPr>
        <w:t>开展核查更新工作。当国家、行业、地方标准发生变更时，需</w:t>
      </w:r>
      <w:r>
        <w:rPr>
          <w:rStyle w:val="11"/>
          <w:rFonts w:hint="eastAsia" w:ascii="仿宋" w:hAnsi="仿宋" w:cs="仿宋"/>
          <w:b w:val="0"/>
          <w:bCs/>
          <w:i w:val="0"/>
          <w:iCs w:val="0"/>
          <w:caps w:val="0"/>
          <w:color w:val="auto"/>
          <w:spacing w:val="0"/>
          <w:sz w:val="32"/>
          <w:szCs w:val="32"/>
          <w:highlight w:val="none"/>
          <w:lang w:val="en-US" w:eastAsia="zh-CN"/>
        </w:rPr>
        <w:t>及时</w:t>
      </w:r>
      <w:r>
        <w:rPr>
          <w:rStyle w:val="11"/>
          <w:rFonts w:hint="eastAsia" w:ascii="仿宋" w:hAnsi="仿宋" w:eastAsia="仿宋" w:cs="仿宋"/>
          <w:b w:val="0"/>
          <w:bCs/>
          <w:i w:val="0"/>
          <w:iCs w:val="0"/>
          <w:caps w:val="0"/>
          <w:color w:val="auto"/>
          <w:spacing w:val="0"/>
          <w:sz w:val="32"/>
          <w:szCs w:val="32"/>
          <w:highlight w:val="none"/>
          <w:lang w:val="en-US" w:eastAsia="zh-CN"/>
        </w:rPr>
        <w:t>将法规标准体系纳入企业员工年度培训计划，确保各岗位人员熟悉相关标准要求，定期开展培训效果考核。</w:t>
      </w:r>
    </w:p>
    <w:p w14:paraId="4B4C7BBE">
      <w:pPr>
        <w:ind w:firstLine="640" w:firstLineChars="200"/>
        <w:outlineLvl w:val="9"/>
        <w:rPr>
          <w:rStyle w:val="11"/>
          <w:rFonts w:hint="default" w:ascii="仿宋" w:hAnsi="仿宋" w:eastAsia="仿宋" w:cs="仿宋"/>
          <w:b w:val="0"/>
          <w:bCs/>
          <w:i w:val="0"/>
          <w:iCs w:val="0"/>
          <w:caps w:val="0"/>
          <w:color w:val="auto"/>
          <w:spacing w:val="0"/>
          <w:sz w:val="32"/>
          <w:szCs w:val="32"/>
          <w:highlight w:val="none"/>
          <w:lang w:val="en-US" w:eastAsia="zh-CN"/>
        </w:rPr>
      </w:pPr>
      <w:r>
        <w:rPr>
          <w:rStyle w:val="11"/>
          <w:rFonts w:hint="eastAsia" w:ascii="仿宋" w:hAnsi="仿宋" w:eastAsia="仿宋" w:cs="仿宋"/>
          <w:b w:val="0"/>
          <w:bCs/>
          <w:i w:val="0"/>
          <w:iCs w:val="0"/>
          <w:caps w:val="0"/>
          <w:color w:val="auto"/>
          <w:spacing w:val="0"/>
          <w:sz w:val="32"/>
          <w:szCs w:val="32"/>
          <w:highlight w:val="none"/>
          <w:lang w:val="en-US" w:eastAsia="zh-CN"/>
        </w:rPr>
        <w:t>第</w:t>
      </w:r>
      <w:r>
        <w:rPr>
          <w:rStyle w:val="11"/>
          <w:rFonts w:hint="eastAsia" w:ascii="仿宋" w:hAnsi="仿宋" w:cs="仿宋"/>
          <w:b w:val="0"/>
          <w:bCs/>
          <w:i w:val="0"/>
          <w:iCs w:val="0"/>
          <w:caps w:val="0"/>
          <w:color w:val="auto"/>
          <w:spacing w:val="0"/>
          <w:sz w:val="32"/>
          <w:szCs w:val="32"/>
          <w:highlight w:val="none"/>
          <w:lang w:val="en-US" w:eastAsia="zh-CN"/>
        </w:rPr>
        <w:t>二十二</w:t>
      </w:r>
      <w:r>
        <w:rPr>
          <w:rStyle w:val="11"/>
          <w:rFonts w:hint="eastAsia" w:ascii="仿宋" w:hAnsi="仿宋" w:eastAsia="仿宋" w:cs="仿宋"/>
          <w:b w:val="0"/>
          <w:bCs/>
          <w:i w:val="0"/>
          <w:iCs w:val="0"/>
          <w:caps w:val="0"/>
          <w:color w:val="auto"/>
          <w:spacing w:val="0"/>
          <w:sz w:val="32"/>
          <w:szCs w:val="32"/>
          <w:highlight w:val="none"/>
          <w:lang w:val="en-US" w:eastAsia="zh-CN"/>
        </w:rPr>
        <w:t>条 【企业标准】</w:t>
      </w:r>
    </w:p>
    <w:p w14:paraId="7A533DB1">
      <w:pPr>
        <w:rPr>
          <w:rStyle w:val="11"/>
          <w:rFonts w:hint="eastAsia" w:ascii="仿宋" w:hAnsi="仿宋" w:eastAsia="仿宋" w:cs="仿宋"/>
          <w:b w:val="0"/>
          <w:bCs/>
          <w:i w:val="0"/>
          <w:iCs w:val="0"/>
          <w:caps w:val="0"/>
          <w:color w:val="auto"/>
          <w:spacing w:val="0"/>
          <w:sz w:val="32"/>
          <w:szCs w:val="32"/>
          <w:highlight w:val="none"/>
          <w:lang w:val="en-US" w:eastAsia="zh-CN"/>
        </w:rPr>
      </w:pPr>
      <w:r>
        <w:rPr>
          <w:rStyle w:val="11"/>
          <w:rFonts w:hint="eastAsia" w:ascii="仿宋" w:hAnsi="仿宋" w:eastAsia="仿宋" w:cs="仿宋"/>
          <w:b w:val="0"/>
          <w:bCs/>
          <w:i w:val="0"/>
          <w:iCs w:val="0"/>
          <w:caps w:val="0"/>
          <w:color w:val="auto"/>
          <w:spacing w:val="0"/>
          <w:sz w:val="32"/>
          <w:szCs w:val="32"/>
          <w:highlight w:val="none"/>
          <w:lang w:val="en-US" w:eastAsia="zh-CN"/>
        </w:rPr>
        <w:t>企业可建立严于国家、行业、地方标准的企业标准。</w:t>
      </w:r>
    </w:p>
    <w:p w14:paraId="0D4AFD50">
      <w:pPr>
        <w:rPr>
          <w:rStyle w:val="11"/>
          <w:rFonts w:hint="eastAsia" w:ascii="仿宋" w:hAnsi="仿宋" w:eastAsia="仿宋" w:cs="仿宋"/>
          <w:b w:val="0"/>
          <w:bCs/>
          <w:i w:val="0"/>
          <w:iCs w:val="0"/>
          <w:caps w:val="0"/>
          <w:color w:val="auto"/>
          <w:spacing w:val="0"/>
          <w:sz w:val="32"/>
          <w:szCs w:val="32"/>
          <w:highlight w:val="none"/>
          <w:lang w:val="en-US" w:eastAsia="zh-CN"/>
        </w:rPr>
      </w:pPr>
      <w:r>
        <w:rPr>
          <w:rStyle w:val="11"/>
          <w:rFonts w:hint="eastAsia" w:ascii="仿宋" w:hAnsi="仿宋" w:cs="仿宋"/>
          <w:b w:val="0"/>
          <w:bCs/>
          <w:i w:val="0"/>
          <w:iCs w:val="0"/>
          <w:caps w:val="0"/>
          <w:color w:val="auto"/>
          <w:spacing w:val="0"/>
          <w:sz w:val="32"/>
          <w:szCs w:val="32"/>
          <w:highlight w:val="none"/>
          <w:lang w:val="en-US" w:eastAsia="zh-CN"/>
        </w:rPr>
        <w:t>（一）</w:t>
      </w:r>
      <w:r>
        <w:rPr>
          <w:rStyle w:val="11"/>
          <w:rFonts w:hint="eastAsia" w:ascii="仿宋" w:hAnsi="仿宋" w:eastAsia="仿宋" w:cs="仿宋"/>
          <w:b w:val="0"/>
          <w:bCs/>
          <w:i w:val="0"/>
          <w:iCs w:val="0"/>
          <w:caps w:val="0"/>
          <w:color w:val="auto"/>
          <w:spacing w:val="0"/>
          <w:sz w:val="32"/>
          <w:szCs w:val="32"/>
          <w:highlight w:val="none"/>
          <w:lang w:val="en-US" w:eastAsia="zh-CN"/>
        </w:rPr>
        <w:t>企业标准应当依法在卫健部门完成备案手续。企业标准制定需经过立项、起草、验证（如检测数据或专家评审）、批准发布四阶段，并保存过程记录。</w:t>
      </w:r>
    </w:p>
    <w:p w14:paraId="52BEBB63">
      <w:pPr>
        <w:rPr>
          <w:rStyle w:val="11"/>
          <w:rFonts w:hint="eastAsia" w:ascii="仿宋" w:hAnsi="仿宋" w:cs="仿宋"/>
          <w:b w:val="0"/>
          <w:bCs/>
          <w:i w:val="0"/>
          <w:iCs w:val="0"/>
          <w:caps w:val="0"/>
          <w:color w:val="auto"/>
          <w:spacing w:val="0"/>
          <w:sz w:val="32"/>
          <w:szCs w:val="32"/>
          <w:highlight w:val="none"/>
          <w:lang w:val="en-US" w:eastAsia="zh-CN"/>
        </w:rPr>
      </w:pPr>
      <w:r>
        <w:rPr>
          <w:rStyle w:val="11"/>
          <w:rFonts w:hint="eastAsia" w:ascii="仿宋" w:hAnsi="仿宋" w:cs="仿宋"/>
          <w:b w:val="0"/>
          <w:bCs/>
          <w:i w:val="0"/>
          <w:iCs w:val="0"/>
          <w:caps w:val="0"/>
          <w:color w:val="auto"/>
          <w:spacing w:val="0"/>
          <w:sz w:val="32"/>
          <w:szCs w:val="32"/>
          <w:highlight w:val="none"/>
          <w:lang w:val="en-US" w:eastAsia="zh-CN"/>
        </w:rPr>
        <w:t>（二）企业标准实行自我声明公开和监督制度，</w:t>
      </w:r>
      <w:r>
        <w:rPr>
          <w:rStyle w:val="11"/>
          <w:rFonts w:hint="eastAsia" w:ascii="仿宋" w:hAnsi="仿宋" w:cs="仿宋"/>
          <w:b w:val="0"/>
          <w:bCs w:val="0"/>
          <w:color w:val="auto"/>
          <w:szCs w:val="32"/>
          <w:highlight w:val="none"/>
        </w:rPr>
        <w:t>若企业标准中无严于食品安全国家标准或地方标准的食品安全指标，无须报卫生健康行政部门备案，鼓励企业通过“企业标准信息公共服务平台”公开其标准内容，并完成自我声明承诺。</w:t>
      </w:r>
    </w:p>
    <w:p w14:paraId="2DCA45F4">
      <w:pPr>
        <w:rPr>
          <w:rStyle w:val="11"/>
          <w:rFonts w:hint="default" w:ascii="仿宋" w:hAnsi="仿宋" w:eastAsia="仿宋" w:cs="仿宋"/>
          <w:b w:val="0"/>
          <w:bCs/>
          <w:i w:val="0"/>
          <w:iCs w:val="0"/>
          <w:caps w:val="0"/>
          <w:color w:val="auto"/>
          <w:spacing w:val="0"/>
          <w:sz w:val="32"/>
          <w:szCs w:val="32"/>
          <w:highlight w:val="none"/>
          <w:lang w:val="en-US" w:eastAsia="zh-CN"/>
        </w:rPr>
      </w:pPr>
      <w:r>
        <w:rPr>
          <w:rStyle w:val="11"/>
          <w:rFonts w:hint="eastAsia" w:ascii="仿宋" w:hAnsi="仿宋" w:cs="仿宋"/>
          <w:b w:val="0"/>
          <w:bCs/>
          <w:i w:val="0"/>
          <w:iCs w:val="0"/>
          <w:caps w:val="0"/>
          <w:color w:val="auto"/>
          <w:spacing w:val="0"/>
          <w:sz w:val="32"/>
          <w:szCs w:val="32"/>
          <w:highlight w:val="none"/>
          <w:lang w:val="en-US" w:eastAsia="zh-CN"/>
        </w:rPr>
        <w:t>（三）企业标准须覆盖原料验收、加工工序、包装储存、运输交付等全生产过程，</w:t>
      </w:r>
      <w:r>
        <w:rPr>
          <w:rStyle w:val="11"/>
          <w:rFonts w:hint="eastAsia" w:ascii="仿宋" w:hAnsi="仿宋" w:eastAsia="仿宋" w:cs="仿宋"/>
          <w:b w:val="0"/>
          <w:bCs/>
          <w:i w:val="0"/>
          <w:iCs w:val="0"/>
          <w:caps w:val="0"/>
          <w:color w:val="auto"/>
          <w:spacing w:val="0"/>
          <w:sz w:val="32"/>
          <w:szCs w:val="32"/>
          <w:highlight w:val="none"/>
          <w:lang w:val="en-US" w:eastAsia="zh-CN"/>
        </w:rPr>
        <w:t>指标严于国家行业、地方标准，且具有可操作性</w:t>
      </w:r>
      <w:r>
        <w:rPr>
          <w:rStyle w:val="11"/>
          <w:rFonts w:hint="eastAsia" w:ascii="仿宋" w:hAnsi="仿宋" w:cs="仿宋"/>
          <w:b w:val="0"/>
          <w:bCs/>
          <w:i w:val="0"/>
          <w:iCs w:val="0"/>
          <w:caps w:val="0"/>
          <w:color w:val="auto"/>
          <w:spacing w:val="0"/>
          <w:sz w:val="32"/>
          <w:szCs w:val="32"/>
          <w:highlight w:val="none"/>
          <w:lang w:val="en-US" w:eastAsia="zh-CN"/>
        </w:rPr>
        <w:t>。</w:t>
      </w:r>
    </w:p>
    <w:p w14:paraId="50C01CC5">
      <w:pPr>
        <w:pStyle w:val="2"/>
        <w:bidi w:val="0"/>
        <w:rPr>
          <w:rFonts w:hint="eastAsia"/>
          <w:color w:val="auto"/>
          <w:highlight w:val="none"/>
          <w:lang w:val="en-US" w:eastAsia="zh-CN"/>
        </w:rPr>
      </w:pPr>
      <w:bookmarkStart w:id="6" w:name="_Toc12487"/>
      <w:r>
        <w:rPr>
          <w:rFonts w:hint="eastAsia"/>
          <w:color w:val="auto"/>
          <w:highlight w:val="none"/>
          <w:lang w:val="en-US" w:eastAsia="zh-CN"/>
        </w:rPr>
        <w:t>第六章 资质管理</w:t>
      </w:r>
      <w:bookmarkEnd w:id="6"/>
    </w:p>
    <w:p w14:paraId="0A93AC3E">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Style w:val="11"/>
          <w:rFonts w:hint="eastAsia" w:ascii="仿宋" w:hAnsi="仿宋" w:eastAsia="仿宋" w:cs="仿宋"/>
          <w:b w:val="0"/>
          <w:bCs/>
          <w:i w:val="0"/>
          <w:iCs w:val="0"/>
          <w:caps w:val="0"/>
          <w:color w:val="auto"/>
          <w:spacing w:val="0"/>
          <w:sz w:val="32"/>
          <w:szCs w:val="32"/>
          <w:highlight w:val="none"/>
          <w:lang w:val="en-US" w:eastAsia="zh-CN"/>
        </w:rPr>
      </w:pPr>
      <w:r>
        <w:rPr>
          <w:rStyle w:val="11"/>
          <w:rFonts w:hint="eastAsia" w:ascii="仿宋" w:hAnsi="仿宋" w:eastAsia="仿宋" w:cs="仿宋"/>
          <w:b w:val="0"/>
          <w:bCs/>
          <w:i w:val="0"/>
          <w:iCs w:val="0"/>
          <w:caps w:val="0"/>
          <w:color w:val="auto"/>
          <w:spacing w:val="0"/>
          <w:sz w:val="32"/>
          <w:szCs w:val="32"/>
          <w:highlight w:val="none"/>
          <w:lang w:val="en-US" w:eastAsia="zh-CN"/>
        </w:rPr>
        <w:t>第</w:t>
      </w:r>
      <w:r>
        <w:rPr>
          <w:rStyle w:val="11"/>
          <w:rFonts w:hint="eastAsia" w:ascii="仿宋" w:hAnsi="仿宋" w:cs="仿宋"/>
          <w:b w:val="0"/>
          <w:bCs/>
          <w:i w:val="0"/>
          <w:iCs w:val="0"/>
          <w:caps w:val="0"/>
          <w:color w:val="auto"/>
          <w:spacing w:val="0"/>
          <w:sz w:val="32"/>
          <w:szCs w:val="32"/>
          <w:highlight w:val="none"/>
          <w:lang w:val="en-US" w:eastAsia="zh-CN"/>
        </w:rPr>
        <w:t>二十三</w:t>
      </w:r>
      <w:r>
        <w:rPr>
          <w:rStyle w:val="11"/>
          <w:rFonts w:hint="eastAsia" w:ascii="仿宋" w:hAnsi="仿宋" w:eastAsia="仿宋" w:cs="仿宋"/>
          <w:b w:val="0"/>
          <w:bCs/>
          <w:i w:val="0"/>
          <w:iCs w:val="0"/>
          <w:caps w:val="0"/>
          <w:color w:val="auto"/>
          <w:spacing w:val="0"/>
          <w:sz w:val="32"/>
          <w:szCs w:val="32"/>
          <w:highlight w:val="none"/>
          <w:lang w:val="en-US" w:eastAsia="zh-CN"/>
        </w:rPr>
        <w:t>条 【</w:t>
      </w:r>
      <w:r>
        <w:rPr>
          <w:rStyle w:val="11"/>
          <w:rFonts w:hint="eastAsia" w:ascii="仿宋" w:hAnsi="仿宋" w:cs="仿宋"/>
          <w:b w:val="0"/>
          <w:bCs/>
          <w:i w:val="0"/>
          <w:iCs w:val="0"/>
          <w:caps w:val="0"/>
          <w:color w:val="auto"/>
          <w:spacing w:val="0"/>
          <w:sz w:val="32"/>
          <w:szCs w:val="32"/>
          <w:highlight w:val="none"/>
          <w:lang w:val="en-US" w:eastAsia="zh-CN"/>
        </w:rPr>
        <w:t>许可制度</w:t>
      </w:r>
      <w:r>
        <w:rPr>
          <w:rStyle w:val="11"/>
          <w:rFonts w:hint="eastAsia" w:ascii="仿宋" w:hAnsi="仿宋" w:eastAsia="仿宋" w:cs="仿宋"/>
          <w:b w:val="0"/>
          <w:bCs/>
          <w:i w:val="0"/>
          <w:iCs w:val="0"/>
          <w:caps w:val="0"/>
          <w:color w:val="auto"/>
          <w:spacing w:val="0"/>
          <w:sz w:val="32"/>
          <w:szCs w:val="32"/>
          <w:highlight w:val="none"/>
          <w:lang w:val="en-US" w:eastAsia="zh-CN"/>
        </w:rPr>
        <w:t>】</w:t>
      </w:r>
    </w:p>
    <w:p w14:paraId="53904062">
      <w:pPr>
        <w:keepNext w:val="0"/>
        <w:keepLines w:val="0"/>
        <w:pageBreakBefore w:val="0"/>
        <w:widowControl w:val="0"/>
        <w:kinsoku/>
        <w:wordWrap/>
        <w:overflowPunct/>
        <w:topLinePunct w:val="0"/>
        <w:autoSpaceDE/>
        <w:autoSpaceDN/>
        <w:bidi w:val="0"/>
        <w:adjustRightInd/>
        <w:snapToGrid/>
        <w:ind w:firstLine="640" w:firstLineChars="200"/>
        <w:textAlignment w:val="auto"/>
        <w:rPr>
          <w:rStyle w:val="11"/>
          <w:rFonts w:hint="eastAsia" w:ascii="仿宋" w:hAnsi="仿宋" w:eastAsia="仿宋" w:cs="仿宋"/>
          <w:b w:val="0"/>
          <w:bCs/>
          <w:i w:val="0"/>
          <w:iCs w:val="0"/>
          <w:caps w:val="0"/>
          <w:color w:val="auto"/>
          <w:spacing w:val="0"/>
          <w:sz w:val="32"/>
          <w:szCs w:val="32"/>
          <w:highlight w:val="none"/>
          <w:lang w:val="en-US" w:eastAsia="zh-CN"/>
        </w:rPr>
      </w:pPr>
      <w:r>
        <w:rPr>
          <w:rStyle w:val="11"/>
          <w:rFonts w:hint="eastAsia" w:ascii="仿宋" w:hAnsi="仿宋" w:eastAsia="仿宋" w:cs="仿宋"/>
          <w:b w:val="0"/>
          <w:bCs/>
          <w:i w:val="0"/>
          <w:iCs w:val="0"/>
          <w:caps w:val="0"/>
          <w:color w:val="auto"/>
          <w:spacing w:val="0"/>
          <w:sz w:val="32"/>
          <w:szCs w:val="32"/>
          <w:highlight w:val="none"/>
          <w:lang w:val="en-US" w:eastAsia="zh-CN"/>
        </w:rPr>
        <w:t>企业应依法取得食品生产许可证，并在有效期内开展生产活动。</w:t>
      </w:r>
    </w:p>
    <w:p w14:paraId="5B0F77ED">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textAlignment w:val="auto"/>
        <w:rPr>
          <w:rFonts w:hint="eastAsia"/>
          <w:color w:val="auto"/>
          <w:highlight w:val="none"/>
          <w:lang w:val="en-US" w:eastAsia="zh-CN"/>
        </w:rPr>
      </w:pPr>
      <w:r>
        <w:rPr>
          <w:rFonts w:hint="eastAsia"/>
          <w:color w:val="auto"/>
          <w:highlight w:val="none"/>
          <w:lang w:val="en-US" w:eastAsia="zh-CN"/>
        </w:rPr>
        <w:t>企业需先取得营业执照，再办理食品生产许可证。</w:t>
      </w:r>
    </w:p>
    <w:p w14:paraId="6116DECB">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textAlignment w:val="auto"/>
        <w:rPr>
          <w:rFonts w:hint="eastAsia"/>
          <w:color w:val="auto"/>
          <w:highlight w:val="none"/>
          <w:lang w:val="en-US" w:eastAsia="zh-CN"/>
        </w:rPr>
      </w:pPr>
      <w:r>
        <w:rPr>
          <w:rFonts w:hint="eastAsia"/>
          <w:color w:val="auto"/>
          <w:highlight w:val="none"/>
          <w:lang w:val="en-US" w:eastAsia="zh-CN"/>
        </w:rPr>
        <w:t>生产的食品应按《食品生产许可分类目录》申领对应类别许可，并严格限定在食品生产许可证上载明的</w:t>
      </w:r>
      <w:r>
        <w:rPr>
          <w:rFonts w:hint="eastAsia"/>
          <w:color w:val="auto"/>
          <w:highlight w:val="none"/>
        </w:rPr>
        <w:t>食品类别及品种明细</w:t>
      </w:r>
      <w:r>
        <w:rPr>
          <w:rFonts w:hint="eastAsia"/>
          <w:color w:val="auto"/>
          <w:highlight w:val="none"/>
          <w:lang w:val="en-US" w:eastAsia="zh-CN"/>
        </w:rPr>
        <w:t>内。</w:t>
      </w:r>
    </w:p>
    <w:p w14:paraId="7C4BC746">
      <w:pPr>
        <w:bidi w:val="0"/>
        <w:rPr>
          <w:rStyle w:val="11"/>
          <w:rFonts w:hint="eastAsia" w:ascii="仿宋" w:hAnsi="仿宋" w:eastAsia="仿宋" w:cs="仿宋"/>
          <w:b w:val="0"/>
          <w:bCs/>
          <w:i w:val="0"/>
          <w:iCs w:val="0"/>
          <w:caps w:val="0"/>
          <w:color w:val="auto"/>
          <w:spacing w:val="0"/>
          <w:sz w:val="32"/>
          <w:szCs w:val="32"/>
          <w:highlight w:val="none"/>
          <w:lang w:val="en-US" w:eastAsia="zh-CN"/>
        </w:rPr>
      </w:pPr>
      <w:r>
        <w:rPr>
          <w:rStyle w:val="11"/>
          <w:rFonts w:hint="eastAsia" w:ascii="仿宋" w:hAnsi="仿宋" w:cs="仿宋"/>
          <w:b w:val="0"/>
          <w:bCs/>
          <w:i w:val="0"/>
          <w:iCs w:val="0"/>
          <w:caps w:val="0"/>
          <w:color w:val="auto"/>
          <w:spacing w:val="0"/>
          <w:sz w:val="32"/>
          <w:szCs w:val="32"/>
          <w:highlight w:val="none"/>
          <w:lang w:val="en-US" w:eastAsia="zh-CN"/>
        </w:rPr>
        <w:t>（三）</w:t>
      </w:r>
      <w:r>
        <w:rPr>
          <w:rStyle w:val="11"/>
          <w:rFonts w:hint="eastAsia" w:ascii="仿宋" w:hAnsi="仿宋" w:eastAsia="仿宋" w:cs="仿宋"/>
          <w:b w:val="0"/>
          <w:bCs/>
          <w:i w:val="0"/>
          <w:iCs w:val="0"/>
          <w:caps w:val="0"/>
          <w:color w:val="auto"/>
          <w:spacing w:val="0"/>
          <w:sz w:val="32"/>
          <w:szCs w:val="32"/>
          <w:highlight w:val="none"/>
          <w:lang w:val="en-US" w:eastAsia="zh-CN"/>
        </w:rPr>
        <w:t>企业</w:t>
      </w:r>
      <w:r>
        <w:rPr>
          <w:rStyle w:val="11"/>
          <w:rFonts w:hint="eastAsia" w:ascii="仿宋" w:hAnsi="仿宋" w:cs="仿宋"/>
          <w:b w:val="0"/>
          <w:bCs/>
          <w:i w:val="0"/>
          <w:iCs w:val="0"/>
          <w:caps w:val="0"/>
          <w:color w:val="auto"/>
          <w:spacing w:val="0"/>
          <w:sz w:val="32"/>
          <w:szCs w:val="32"/>
          <w:highlight w:val="none"/>
          <w:lang w:val="en-US" w:eastAsia="zh-CN"/>
        </w:rPr>
        <w:t>应</w:t>
      </w:r>
      <w:r>
        <w:rPr>
          <w:rStyle w:val="11"/>
          <w:rFonts w:hint="eastAsia" w:ascii="仿宋" w:hAnsi="仿宋" w:eastAsia="仿宋" w:cs="仿宋"/>
          <w:b w:val="0"/>
          <w:bCs/>
          <w:i w:val="0"/>
          <w:iCs w:val="0"/>
          <w:caps w:val="0"/>
          <w:color w:val="auto"/>
          <w:spacing w:val="0"/>
          <w:sz w:val="32"/>
          <w:szCs w:val="32"/>
          <w:highlight w:val="none"/>
          <w:lang w:val="en-US" w:eastAsia="zh-CN"/>
        </w:rPr>
        <w:t>在生产场所的显著位置悬挂或者摆放食品生产许可证正本。</w:t>
      </w:r>
    </w:p>
    <w:p w14:paraId="6DCBF6A4">
      <w:pPr>
        <w:bidi w:val="0"/>
        <w:rPr>
          <w:rFonts w:hint="eastAsia"/>
          <w:color w:val="auto"/>
          <w:highlight w:val="none"/>
          <w:lang w:val="en-US" w:eastAsia="zh-CN"/>
        </w:rPr>
      </w:pPr>
      <w:r>
        <w:rPr>
          <w:rFonts w:hint="eastAsia"/>
          <w:color w:val="auto"/>
          <w:highlight w:val="none"/>
          <w:lang w:val="en-US" w:eastAsia="zh-CN"/>
        </w:rPr>
        <w:t>（四）食品生产许可证是企业合法生产的重要凭证，企业需妥善保管，不得伪造、涂改、倒卖、出租、出借、转让。</w:t>
      </w:r>
    </w:p>
    <w:p w14:paraId="60642C9F">
      <w:pPr>
        <w:bidi w:val="0"/>
        <w:rPr>
          <w:rFonts w:hint="eastAsia"/>
          <w:color w:val="auto"/>
          <w:highlight w:val="none"/>
          <w:lang w:val="en-US" w:eastAsia="zh-CN"/>
        </w:rPr>
      </w:pPr>
      <w:r>
        <w:rPr>
          <w:rFonts w:hint="eastAsia"/>
          <w:color w:val="auto"/>
          <w:highlight w:val="none"/>
          <w:lang w:val="en-US" w:eastAsia="zh-CN"/>
        </w:rPr>
        <w:t>第二十四条 【资质核查】</w:t>
      </w:r>
    </w:p>
    <w:p w14:paraId="23F64E9A">
      <w:pPr>
        <w:bidi w:val="0"/>
        <w:rPr>
          <w:rFonts w:hint="eastAsia"/>
          <w:color w:val="auto"/>
          <w:highlight w:val="none"/>
          <w:lang w:val="en-US" w:eastAsia="zh-CN"/>
        </w:rPr>
      </w:pPr>
      <w:r>
        <w:rPr>
          <w:rFonts w:hint="eastAsia"/>
          <w:color w:val="auto"/>
          <w:highlight w:val="none"/>
          <w:lang w:val="en-US" w:eastAsia="zh-CN"/>
        </w:rPr>
        <w:t>企业应建立定期核查相关资质有效性的机制。定期审查食品生产许可证的有效期，关注企业内部的生产条件持续符合许可要求。</w:t>
      </w:r>
    </w:p>
    <w:p w14:paraId="1FD92FA5">
      <w:pPr>
        <w:bidi w:val="0"/>
        <w:rPr>
          <w:rFonts w:hint="eastAsia"/>
          <w:color w:val="auto"/>
          <w:highlight w:val="none"/>
          <w:lang w:val="en-US" w:eastAsia="zh-CN"/>
        </w:rPr>
      </w:pPr>
      <w:r>
        <w:rPr>
          <w:rFonts w:hint="eastAsia"/>
          <w:color w:val="auto"/>
          <w:highlight w:val="none"/>
          <w:lang w:val="en-US" w:eastAsia="zh-CN"/>
        </w:rPr>
        <w:t>第二十五条 【变更、延续、注销】</w:t>
      </w:r>
    </w:p>
    <w:p w14:paraId="5D3C595A">
      <w:pPr>
        <w:bidi w:val="0"/>
        <w:rPr>
          <w:rFonts w:hint="eastAsia"/>
          <w:color w:val="auto"/>
          <w:highlight w:val="none"/>
          <w:lang w:val="en-US" w:eastAsia="zh-CN"/>
        </w:rPr>
      </w:pPr>
      <w:r>
        <w:rPr>
          <w:rFonts w:hint="eastAsia"/>
          <w:color w:val="auto"/>
          <w:highlight w:val="none"/>
          <w:lang w:val="en-US" w:eastAsia="zh-CN"/>
        </w:rPr>
        <w:t>产品发生变化、资质变更、有效期届满或终止，应及时办理变更、延续、注销手续。</w:t>
      </w:r>
    </w:p>
    <w:p w14:paraId="23D70482">
      <w:pPr>
        <w:bidi w:val="0"/>
        <w:rPr>
          <w:rFonts w:hint="eastAsia"/>
          <w:color w:val="auto"/>
          <w:highlight w:val="none"/>
          <w:lang w:val="en-US" w:eastAsia="zh-CN"/>
        </w:rPr>
      </w:pPr>
      <w:r>
        <w:rPr>
          <w:rFonts w:hint="eastAsia"/>
          <w:color w:val="auto"/>
          <w:highlight w:val="none"/>
          <w:lang w:val="en-US" w:eastAsia="zh-CN"/>
        </w:rPr>
        <w:t>（一）在食品生产许可证有效期内，企业的名称、现有设备布局和工艺流程、主要生产设备设施、食品类别等事项发生变化，企业应在变化后10个工作日内向原发证市场监督管理部门提出变更申请。企业生产场所迁址，应重新申请食品生产许可。</w:t>
      </w:r>
    </w:p>
    <w:p w14:paraId="3FE251FB">
      <w:pPr>
        <w:bidi w:val="0"/>
        <w:rPr>
          <w:rFonts w:hint="eastAsia"/>
          <w:color w:val="auto"/>
          <w:highlight w:val="none"/>
          <w:lang w:val="en-US" w:eastAsia="zh-CN"/>
        </w:rPr>
      </w:pPr>
      <w:r>
        <w:rPr>
          <w:rFonts w:hint="eastAsia"/>
          <w:color w:val="auto"/>
          <w:highlight w:val="none"/>
          <w:lang w:val="en-US" w:eastAsia="zh-CN"/>
        </w:rPr>
        <w:t>（二）食品生产者需要延续依法取得的食品生产许可的有效期的，应当在该食品生产许可有效期届满30个工作日前，向原发证的市场监督管理部门提出申请。</w:t>
      </w:r>
    </w:p>
    <w:p w14:paraId="2F95A877">
      <w:pPr>
        <w:bidi w:val="0"/>
        <w:rPr>
          <w:rFonts w:hint="eastAsia"/>
          <w:color w:val="auto"/>
          <w:highlight w:val="none"/>
          <w:lang w:val="en-US" w:eastAsia="zh-CN"/>
        </w:rPr>
      </w:pPr>
      <w:r>
        <w:rPr>
          <w:rFonts w:hint="eastAsia"/>
          <w:color w:val="auto"/>
          <w:highlight w:val="none"/>
          <w:lang w:val="en-US" w:eastAsia="zh-CN"/>
        </w:rPr>
        <w:t>（三）当企业终止食品生产，或者食品生产许可被撤回、撤销时，应当在 20 个工作日内向原发证的市场监督管理部门申请办理注销手续。</w:t>
      </w:r>
    </w:p>
    <w:p w14:paraId="4EFC97F6">
      <w:pPr>
        <w:bidi w:val="0"/>
        <w:rPr>
          <w:rFonts w:hint="eastAsia"/>
          <w:color w:val="auto"/>
          <w:highlight w:val="none"/>
          <w:lang w:val="en-US" w:eastAsia="zh-CN"/>
        </w:rPr>
      </w:pPr>
      <w:r>
        <w:rPr>
          <w:rFonts w:hint="eastAsia"/>
          <w:color w:val="auto"/>
          <w:highlight w:val="none"/>
          <w:lang w:val="en-US" w:eastAsia="zh-CN"/>
        </w:rPr>
        <w:t>第二十六条 【</w:t>
      </w:r>
      <w:r>
        <w:rPr>
          <w:rFonts w:hint="eastAsia"/>
          <w:color w:val="auto"/>
          <w:highlight w:val="none"/>
        </w:rPr>
        <w:t>委托生产资质与责任</w:t>
      </w:r>
      <w:r>
        <w:rPr>
          <w:rFonts w:hint="eastAsia"/>
          <w:color w:val="auto"/>
          <w:highlight w:val="none"/>
          <w:lang w:val="en-US" w:eastAsia="zh-CN"/>
        </w:rPr>
        <w:t>】</w:t>
      </w:r>
    </w:p>
    <w:p w14:paraId="59830672">
      <w:pPr>
        <w:bidi w:val="0"/>
        <w:rPr>
          <w:rFonts w:hint="eastAsia" w:eastAsia="仿宋"/>
          <w:color w:val="auto"/>
          <w:highlight w:val="none"/>
          <w:lang w:val="en-US" w:eastAsia="zh-CN"/>
        </w:rPr>
      </w:pPr>
      <w:r>
        <w:rPr>
          <w:rFonts w:hint="default"/>
          <w:color w:val="auto"/>
          <w:highlight w:val="none"/>
          <w:lang w:val="en-US" w:eastAsia="zh-CN"/>
        </w:rPr>
        <w:t>食品、食品添加剂生产</w:t>
      </w:r>
      <w:r>
        <w:rPr>
          <w:rFonts w:hint="eastAsia"/>
          <w:color w:val="auto"/>
          <w:highlight w:val="none"/>
          <w:lang w:val="en-US" w:eastAsia="zh-CN"/>
        </w:rPr>
        <w:t>企业</w:t>
      </w:r>
      <w:r>
        <w:rPr>
          <w:rFonts w:hint="default"/>
          <w:color w:val="auto"/>
          <w:highlight w:val="none"/>
          <w:lang w:val="en-US" w:eastAsia="zh-CN"/>
        </w:rPr>
        <w:t>委托生产</w:t>
      </w:r>
      <w:r>
        <w:rPr>
          <w:rFonts w:hint="eastAsia"/>
          <w:color w:val="auto"/>
          <w:highlight w:val="none"/>
          <w:lang w:val="en-US" w:eastAsia="zh-CN"/>
        </w:rPr>
        <w:t>时，需遵循“事前核查、事中监督、事后追溯”全流程管理原则。委托方需完成对</w:t>
      </w:r>
      <w:r>
        <w:rPr>
          <w:rFonts w:hint="eastAsia"/>
          <w:color w:val="auto"/>
          <w:highlight w:val="none"/>
        </w:rPr>
        <w:t>受托方资质</w:t>
      </w:r>
      <w:r>
        <w:rPr>
          <w:rFonts w:hint="eastAsia"/>
          <w:color w:val="auto"/>
          <w:highlight w:val="none"/>
          <w:lang w:val="en-US" w:eastAsia="zh-CN"/>
        </w:rPr>
        <w:t>与条件</w:t>
      </w:r>
      <w:r>
        <w:rPr>
          <w:rFonts w:hint="eastAsia"/>
          <w:color w:val="auto"/>
          <w:highlight w:val="none"/>
        </w:rPr>
        <w:t>审查</w:t>
      </w:r>
      <w:r>
        <w:rPr>
          <w:rFonts w:hint="eastAsia"/>
          <w:color w:val="auto"/>
          <w:highlight w:val="none"/>
          <w:lang w:eastAsia="zh-CN"/>
        </w:rPr>
        <w:t>，</w:t>
      </w:r>
      <w:r>
        <w:rPr>
          <w:rFonts w:hint="eastAsia"/>
          <w:color w:val="auto"/>
          <w:highlight w:val="none"/>
        </w:rPr>
        <w:t>合同</w:t>
      </w:r>
      <w:r>
        <w:rPr>
          <w:rFonts w:hint="eastAsia"/>
          <w:color w:val="auto"/>
          <w:highlight w:val="none"/>
          <w:lang w:val="en-US" w:eastAsia="zh-CN"/>
        </w:rPr>
        <w:t>应明确</w:t>
      </w:r>
      <w:r>
        <w:rPr>
          <w:rFonts w:hint="eastAsia"/>
          <w:color w:val="auto"/>
          <w:highlight w:val="none"/>
        </w:rPr>
        <w:t>委托生产的全流程标准与责任</w:t>
      </w:r>
      <w:r>
        <w:rPr>
          <w:rFonts w:hint="eastAsia"/>
          <w:color w:val="auto"/>
          <w:highlight w:val="none"/>
          <w:lang w:val="en-US" w:eastAsia="zh-CN"/>
        </w:rPr>
        <w:t>；</w:t>
      </w:r>
      <w:r>
        <w:rPr>
          <w:rFonts w:hint="eastAsia"/>
          <w:color w:val="auto"/>
          <w:highlight w:val="none"/>
        </w:rPr>
        <w:t>委托生产期间，委托</w:t>
      </w:r>
      <w:r>
        <w:rPr>
          <w:rFonts w:hint="eastAsia"/>
          <w:color w:val="auto"/>
          <w:highlight w:val="none"/>
          <w:lang w:val="en-US" w:eastAsia="zh-CN"/>
        </w:rPr>
        <w:t>企业</w:t>
      </w:r>
      <w:r>
        <w:rPr>
          <w:rFonts w:hint="eastAsia"/>
          <w:color w:val="auto"/>
          <w:highlight w:val="none"/>
        </w:rPr>
        <w:t>需对生产全过程实施有效监督，受托方</w:t>
      </w:r>
      <w:r>
        <w:rPr>
          <w:rFonts w:hint="eastAsia"/>
          <w:color w:val="auto"/>
          <w:highlight w:val="none"/>
          <w:lang w:val="en-US" w:eastAsia="zh-CN"/>
        </w:rPr>
        <w:t>须</w:t>
      </w:r>
      <w:r>
        <w:rPr>
          <w:rFonts w:hint="eastAsia"/>
          <w:color w:val="auto"/>
          <w:highlight w:val="none"/>
        </w:rPr>
        <w:t>规范生产过程</w:t>
      </w:r>
      <w:r>
        <w:rPr>
          <w:rFonts w:hint="eastAsia"/>
          <w:color w:val="auto"/>
          <w:highlight w:val="none"/>
          <w:lang w:eastAsia="zh-CN"/>
        </w:rPr>
        <w:t>，</w:t>
      </w:r>
      <w:r>
        <w:rPr>
          <w:rFonts w:hint="eastAsia"/>
          <w:color w:val="auto"/>
          <w:highlight w:val="none"/>
          <w:lang w:val="en-US" w:eastAsia="zh-CN"/>
        </w:rPr>
        <w:t>保证产品</w:t>
      </w:r>
      <w:r>
        <w:rPr>
          <w:rFonts w:hint="eastAsia"/>
          <w:color w:val="auto"/>
          <w:highlight w:val="none"/>
        </w:rPr>
        <w:t>符合要求</w:t>
      </w:r>
      <w:r>
        <w:rPr>
          <w:rFonts w:hint="eastAsia"/>
          <w:color w:val="auto"/>
          <w:highlight w:val="none"/>
          <w:lang w:val="en-US" w:eastAsia="zh-CN"/>
        </w:rPr>
        <w:t>；</w:t>
      </w:r>
      <w:r>
        <w:rPr>
          <w:rFonts w:hint="eastAsia"/>
          <w:color w:val="auto"/>
          <w:highlight w:val="none"/>
        </w:rPr>
        <w:t>委托生产双方应共同落实产品标签标识合规、全程可追溯及安全事件召回</w:t>
      </w:r>
      <w:r>
        <w:rPr>
          <w:rFonts w:hint="eastAsia"/>
          <w:color w:val="auto"/>
          <w:highlight w:val="none"/>
          <w:lang w:val="en-US" w:eastAsia="zh-CN"/>
        </w:rPr>
        <w:t>与</w:t>
      </w:r>
      <w:r>
        <w:rPr>
          <w:rFonts w:hint="eastAsia"/>
          <w:color w:val="auto"/>
          <w:highlight w:val="none"/>
        </w:rPr>
        <w:t>调查责任。</w:t>
      </w:r>
    </w:p>
    <w:p w14:paraId="15433F8C">
      <w:pPr>
        <w:pStyle w:val="2"/>
        <w:bidi w:val="0"/>
        <w:rPr>
          <w:rFonts w:hint="default"/>
          <w:color w:val="auto"/>
          <w:highlight w:val="none"/>
          <w:lang w:val="en-US" w:eastAsia="zh-CN"/>
        </w:rPr>
      </w:pPr>
      <w:bookmarkStart w:id="7" w:name="_Toc5062"/>
      <w:r>
        <w:rPr>
          <w:rFonts w:hint="eastAsia"/>
          <w:color w:val="auto"/>
          <w:highlight w:val="none"/>
          <w:lang w:val="en-US" w:eastAsia="zh-CN"/>
        </w:rPr>
        <w:t>第七章 卫生管理</w:t>
      </w:r>
      <w:bookmarkEnd w:id="7"/>
    </w:p>
    <w:p w14:paraId="41733D24">
      <w:pPr>
        <w:bidi w:val="0"/>
        <w:ind w:firstLine="640" w:firstLineChars="200"/>
        <w:outlineLvl w:val="9"/>
        <w:rPr>
          <w:rFonts w:hint="eastAsia"/>
          <w:color w:val="auto"/>
          <w:highlight w:val="none"/>
          <w:lang w:val="en-US" w:eastAsia="zh-CN"/>
        </w:rPr>
      </w:pPr>
      <w:r>
        <w:rPr>
          <w:rFonts w:hint="eastAsia"/>
          <w:color w:val="auto"/>
          <w:highlight w:val="none"/>
          <w:lang w:val="en-US" w:eastAsia="zh-CN"/>
        </w:rPr>
        <w:t>第二十七条 【一般要求与管理制度】</w:t>
      </w:r>
    </w:p>
    <w:p w14:paraId="7270D7A8">
      <w:pPr>
        <w:bidi w:val="0"/>
        <w:ind w:firstLine="640" w:firstLineChars="200"/>
        <w:outlineLvl w:val="9"/>
        <w:rPr>
          <w:rFonts w:hint="default"/>
          <w:color w:val="auto"/>
          <w:highlight w:val="none"/>
          <w:lang w:val="en-US" w:eastAsia="zh-CN"/>
        </w:rPr>
      </w:pPr>
      <w:r>
        <w:rPr>
          <w:rFonts w:hint="eastAsia"/>
          <w:color w:val="auto"/>
          <w:highlight w:val="none"/>
          <w:lang w:val="en-US" w:eastAsia="zh-CN"/>
        </w:rPr>
        <w:t>企业应开展生产过程危害分析与控制，建立健全食品安全管理制度，并对食品生产经营人员开展健康管理和培训。</w:t>
      </w:r>
    </w:p>
    <w:p w14:paraId="112C931C">
      <w:pPr>
        <w:bidi w:val="0"/>
        <w:ind w:firstLine="640" w:firstLineChars="200"/>
        <w:outlineLvl w:val="9"/>
        <w:rPr>
          <w:rFonts w:hint="eastAsia"/>
          <w:color w:val="auto"/>
          <w:highlight w:val="none"/>
          <w:lang w:val="en-US" w:eastAsia="zh-CN"/>
        </w:rPr>
      </w:pPr>
      <w:r>
        <w:rPr>
          <w:rFonts w:hint="eastAsia"/>
          <w:color w:val="auto"/>
          <w:highlight w:val="none"/>
          <w:lang w:val="en-US" w:eastAsia="zh-CN"/>
        </w:rPr>
        <w:t>（一）食品生产企业应对生产关键环节实施控制的要求，开展生产过程的危害分析，结合生产工艺特点，识别关键控制环节并形成清单，明确每个环节的控制参数、标准及监控方法，建立相应的食品安全控制措施。鼓励基于危害分析与关键控制点（HACCP）原理建立相应的食品安全管理体系。</w:t>
      </w:r>
    </w:p>
    <w:p w14:paraId="0BA95407">
      <w:pPr>
        <w:bidi w:val="0"/>
        <w:ind w:firstLine="640" w:firstLineChars="200"/>
        <w:outlineLvl w:val="9"/>
        <w:rPr>
          <w:rFonts w:hint="default"/>
          <w:color w:val="auto"/>
          <w:highlight w:val="none"/>
          <w:lang w:val="en-US" w:eastAsia="zh-CN"/>
        </w:rPr>
      </w:pPr>
      <w:r>
        <w:rPr>
          <w:rFonts w:hint="eastAsia"/>
          <w:color w:val="auto"/>
          <w:highlight w:val="none"/>
          <w:lang w:val="en-US" w:eastAsia="zh-CN"/>
        </w:rPr>
        <w:t>（二）应制定与食品种类、生产工艺和生产规模相适应的食品安全管理制度，并根据生产实际和实施情况不断完善。制度应包括人员管理、环境控制、设备管理、食品安全关键环节监控、卫生标准操作程序、食品生产人员健康、食品安全自查、食品原料及食品添加剂采购验收贮存、食品添加剂使用、产品召回、人员培训、记录和文件管理等内容，制定相应的考核标准，明确岗位职责，实行岗位责任制。</w:t>
      </w:r>
    </w:p>
    <w:p w14:paraId="511D5119">
      <w:pPr>
        <w:bidi w:val="0"/>
        <w:ind w:firstLine="640" w:firstLineChars="200"/>
        <w:outlineLvl w:val="9"/>
        <w:rPr>
          <w:rFonts w:hint="eastAsia"/>
          <w:color w:val="auto"/>
          <w:highlight w:val="none"/>
          <w:lang w:val="en-US" w:eastAsia="zh-CN"/>
        </w:rPr>
      </w:pPr>
      <w:r>
        <w:rPr>
          <w:rFonts w:hint="eastAsia"/>
          <w:color w:val="auto"/>
          <w:highlight w:val="none"/>
          <w:lang w:val="en-US" w:eastAsia="zh-CN"/>
        </w:rPr>
        <w:t>（三）根据食品生产经营环境和设备设施卫生的需求，确定卫生监控的范围，包括生产环境（如车间空气、地面、墙壁等）、食品加工人员（手部卫生、工作服清洁度等）、设备及设施（生产设备表面、工器具、仓储货架等）；制定详细的监控计划，明确不同监控对象的监控</w:t>
      </w:r>
      <w:r>
        <w:rPr>
          <w:rFonts w:hint="eastAsia"/>
          <w:color w:val="auto"/>
          <w:highlight w:val="none"/>
        </w:rPr>
        <w:t>要求及</w:t>
      </w:r>
      <w:r>
        <w:rPr>
          <w:rFonts w:hint="eastAsia"/>
          <w:color w:val="auto"/>
          <w:highlight w:val="none"/>
          <w:lang w:val="en-US" w:eastAsia="zh-CN"/>
        </w:rPr>
        <w:t>频率；建立完善的卫生监控记录制度，对每次监控结果进行详细记录。</w:t>
      </w:r>
    </w:p>
    <w:p w14:paraId="26318342">
      <w:pPr>
        <w:bidi w:val="0"/>
        <w:ind w:firstLine="640" w:firstLineChars="200"/>
        <w:outlineLvl w:val="9"/>
        <w:rPr>
          <w:rFonts w:hint="eastAsia"/>
          <w:color w:val="auto"/>
          <w:highlight w:val="none"/>
          <w:lang w:val="en-US" w:eastAsia="zh-CN"/>
        </w:rPr>
      </w:pPr>
      <w:r>
        <w:rPr>
          <w:rFonts w:hint="eastAsia"/>
          <w:color w:val="auto"/>
          <w:highlight w:val="none"/>
          <w:lang w:val="en-US" w:eastAsia="zh-CN"/>
        </w:rPr>
        <w:t>（四）企业应制定清洁消毒制度，对食品生产经营过程中的环境整洁保持情况、设备设施清洁消毒等进行规定，需明确清洁消毒的对象、规定清洁消毒的方法和频率、使用的清洁剂和消毒剂种类、清洁消毒用具的维护保养、工器具防止交叉污染等；</w:t>
      </w:r>
      <w:r>
        <w:rPr>
          <w:rFonts w:hint="eastAsia"/>
          <w:color w:val="auto"/>
          <w:highlight w:val="none"/>
        </w:rPr>
        <w:t>清洁消毒前后的设备工器具</w:t>
      </w:r>
      <w:r>
        <w:rPr>
          <w:rFonts w:hint="eastAsia"/>
          <w:color w:val="auto"/>
          <w:highlight w:val="none"/>
          <w:lang w:eastAsia="zh-CN"/>
        </w:rPr>
        <w:t>，以及</w:t>
      </w:r>
      <w:r>
        <w:rPr>
          <w:rFonts w:hint="eastAsia"/>
          <w:color w:val="auto"/>
          <w:highlight w:val="none"/>
        </w:rPr>
        <w:t>高低清洁区的清洁用具，必须遵循“用具分开、区域分开、存放分开、标识</w:t>
      </w:r>
      <w:r>
        <w:rPr>
          <w:rFonts w:hint="eastAsia"/>
          <w:color w:val="auto"/>
          <w:highlight w:val="none"/>
          <w:lang w:val="en-US" w:eastAsia="zh-CN"/>
        </w:rPr>
        <w:t>清晰</w:t>
      </w:r>
      <w:r>
        <w:rPr>
          <w:rFonts w:hint="eastAsia"/>
          <w:color w:val="auto"/>
          <w:highlight w:val="none"/>
        </w:rPr>
        <w:t>”的原则，</w:t>
      </w:r>
      <w:r>
        <w:rPr>
          <w:rFonts w:hint="eastAsia"/>
          <w:color w:val="auto"/>
          <w:highlight w:val="none"/>
          <w:lang w:val="en-US" w:eastAsia="zh-CN"/>
        </w:rPr>
        <w:t>设置专门的存放区域，避免混淆使用产生交叉污染。</w:t>
      </w:r>
    </w:p>
    <w:p w14:paraId="1D1CF055">
      <w:pPr>
        <w:bidi w:val="0"/>
        <w:ind w:firstLine="640" w:firstLineChars="200"/>
        <w:outlineLvl w:val="9"/>
        <w:rPr>
          <w:rFonts w:hint="default"/>
          <w:color w:val="auto"/>
          <w:highlight w:val="none"/>
          <w:lang w:val="en-US" w:eastAsia="zh-CN"/>
        </w:rPr>
      </w:pPr>
      <w:r>
        <w:rPr>
          <w:rFonts w:hint="eastAsia"/>
          <w:color w:val="auto"/>
          <w:highlight w:val="none"/>
          <w:lang w:val="en-US" w:eastAsia="zh-CN"/>
        </w:rPr>
        <w:t>（五）应对食品安全管理制度的执行情况开展定期检查，记录检查结果；对发现的问题及时采取纠正措施，跟踪整改效果，确保制度有效落实。</w:t>
      </w:r>
    </w:p>
    <w:p w14:paraId="4C9F5BFC">
      <w:pPr>
        <w:bidi w:val="0"/>
        <w:ind w:firstLine="640" w:firstLineChars="200"/>
        <w:outlineLvl w:val="9"/>
        <w:rPr>
          <w:rFonts w:hint="eastAsia"/>
          <w:color w:val="auto"/>
          <w:highlight w:val="none"/>
          <w:lang w:val="en-US" w:eastAsia="zh-CN"/>
        </w:rPr>
      </w:pPr>
      <w:r>
        <w:rPr>
          <w:rFonts w:hint="eastAsia"/>
          <w:color w:val="auto"/>
          <w:highlight w:val="none"/>
          <w:lang w:val="en-US" w:eastAsia="zh-CN"/>
        </w:rPr>
        <w:t>第二十八条 【厂房及设施卫生管理】</w:t>
      </w:r>
    </w:p>
    <w:p w14:paraId="036B8425">
      <w:pPr>
        <w:bidi w:val="0"/>
        <w:ind w:firstLine="640" w:firstLineChars="200"/>
        <w:outlineLvl w:val="9"/>
        <w:rPr>
          <w:rFonts w:hint="eastAsia"/>
          <w:color w:val="auto"/>
          <w:highlight w:val="none"/>
          <w:lang w:val="en-US" w:eastAsia="zh-CN"/>
        </w:rPr>
      </w:pPr>
      <w:r>
        <w:rPr>
          <w:rFonts w:hint="eastAsia"/>
          <w:color w:val="auto"/>
          <w:highlight w:val="none"/>
          <w:lang w:val="en-US" w:eastAsia="zh-CN"/>
        </w:rPr>
        <w:t>企业应确保厂房及设施的清洁维护及消毒符合以下要求：</w:t>
      </w:r>
    </w:p>
    <w:p w14:paraId="4CF4487F">
      <w:pPr>
        <w:bidi w:val="0"/>
        <w:ind w:firstLine="640" w:firstLineChars="200"/>
        <w:outlineLvl w:val="9"/>
        <w:rPr>
          <w:rFonts w:hint="default"/>
          <w:color w:val="auto"/>
          <w:highlight w:val="none"/>
          <w:lang w:val="en-US" w:eastAsia="zh-CN"/>
        </w:rPr>
      </w:pPr>
      <w:r>
        <w:rPr>
          <w:rFonts w:hint="eastAsia"/>
          <w:color w:val="auto"/>
          <w:highlight w:val="none"/>
          <w:lang w:val="en-US" w:eastAsia="zh-CN"/>
        </w:rPr>
        <w:t>（一）企业需制定详细的厂房设施清洁维护计划，明确厂房地面、屋顶、天花板、墙壁、门窗等部位的清洁频率；对厂房设施的维护工作进行规划，确定检查周期；建立岗位责任制，将厂房设施清洁维护工作细化到具体岗位和人员；建立快速响应机制，对于破损、存在安全隐患的厂房设施，及时进行维修和更新。</w:t>
      </w:r>
    </w:p>
    <w:p w14:paraId="64882FCB">
      <w:pPr>
        <w:bidi w:val="0"/>
        <w:ind w:firstLine="640" w:firstLineChars="200"/>
        <w:outlineLvl w:val="9"/>
        <w:rPr>
          <w:rFonts w:hint="eastAsia"/>
          <w:color w:val="auto"/>
          <w:highlight w:val="none"/>
          <w:lang w:val="en-US" w:eastAsia="zh-CN"/>
        </w:rPr>
      </w:pPr>
      <w:r>
        <w:rPr>
          <w:rFonts w:hint="eastAsia"/>
          <w:color w:val="auto"/>
          <w:highlight w:val="none"/>
          <w:lang w:val="en-US" w:eastAsia="zh-CN"/>
        </w:rPr>
        <w:t>（二）应明确需要清洁消毒的设备、工器具、生产用管道及祼露食品接触面等范围，制定详细科学的清洁消毒操作规程，明确各清洁消毒对象的步骤和方法，记录清洁消毒的时间、对象、使用的清洁剂和消毒剂名称及浓度、操作人员等信息。</w:t>
      </w:r>
    </w:p>
    <w:p w14:paraId="1B70D0D4">
      <w:pPr>
        <w:bidi w:val="0"/>
        <w:ind w:firstLine="640" w:firstLineChars="200"/>
        <w:outlineLvl w:val="9"/>
        <w:rPr>
          <w:rFonts w:hint="default"/>
          <w:color w:val="auto"/>
          <w:highlight w:val="none"/>
          <w:lang w:val="en-US" w:eastAsia="zh-CN"/>
        </w:rPr>
      </w:pPr>
      <w:r>
        <w:rPr>
          <w:rFonts w:hint="default"/>
          <w:color w:val="auto"/>
          <w:highlight w:val="none"/>
          <w:lang w:val="en-US" w:eastAsia="zh-CN"/>
        </w:rPr>
        <w:t>（三）已清洗和消毒过的可移动或可拆卸的设备和器具，应放在能防止其食品接触表面再受污染的适当场所，如专用洁净存放架，并保持干燥、清洁的适用状态，避免与未清洁设备器具混放。</w:t>
      </w:r>
    </w:p>
    <w:p w14:paraId="686AFCFE">
      <w:pPr>
        <w:bidi w:val="0"/>
        <w:ind w:firstLine="640" w:firstLineChars="200"/>
        <w:outlineLvl w:val="9"/>
        <w:rPr>
          <w:rFonts w:hint="default"/>
          <w:color w:val="auto"/>
          <w:highlight w:val="none"/>
          <w:lang w:val="en-US" w:eastAsia="zh-CN"/>
        </w:rPr>
      </w:pPr>
      <w:r>
        <w:rPr>
          <w:rFonts w:hint="default"/>
          <w:color w:val="auto"/>
          <w:highlight w:val="none"/>
          <w:lang w:val="en-US" w:eastAsia="zh-CN"/>
        </w:rPr>
        <w:t>（四）更衣室、风淋室和卫生间等应制定定期清洁消毒计划，明确清洁消毒频率和方法，定期对地面、墙面、衣柜、风淋喷嘴、洗手设施等进行清洁消毒，确保区域内卫生达标，防止交叉污染。</w:t>
      </w:r>
    </w:p>
    <w:p w14:paraId="59310B5C">
      <w:pPr>
        <w:bidi w:val="0"/>
        <w:ind w:firstLine="640" w:firstLineChars="200"/>
        <w:outlineLvl w:val="9"/>
        <w:rPr>
          <w:rFonts w:hint="default"/>
          <w:color w:val="auto"/>
          <w:highlight w:val="none"/>
          <w:lang w:val="en-US" w:eastAsia="zh-CN"/>
        </w:rPr>
      </w:pPr>
      <w:r>
        <w:rPr>
          <w:rFonts w:hint="default"/>
          <w:color w:val="auto"/>
          <w:highlight w:val="none"/>
          <w:lang w:val="en-US" w:eastAsia="zh-CN"/>
        </w:rPr>
        <w:t>第二十</w:t>
      </w:r>
      <w:r>
        <w:rPr>
          <w:rFonts w:hint="eastAsia"/>
          <w:color w:val="auto"/>
          <w:highlight w:val="none"/>
          <w:lang w:val="en-US" w:eastAsia="zh-CN"/>
        </w:rPr>
        <w:t>九</w:t>
      </w:r>
      <w:r>
        <w:rPr>
          <w:rFonts w:hint="default"/>
          <w:color w:val="auto"/>
          <w:highlight w:val="none"/>
          <w:lang w:val="en-US" w:eastAsia="zh-CN"/>
        </w:rPr>
        <w:t>条 【食品</w:t>
      </w:r>
      <w:r>
        <w:rPr>
          <w:rFonts w:hint="eastAsia"/>
          <w:color w:val="auto"/>
          <w:highlight w:val="none"/>
          <w:lang w:val="en-US" w:eastAsia="zh-CN"/>
        </w:rPr>
        <w:t>生产</w:t>
      </w:r>
      <w:r>
        <w:rPr>
          <w:rFonts w:hint="default"/>
          <w:color w:val="auto"/>
          <w:highlight w:val="none"/>
          <w:lang w:val="en-US" w:eastAsia="zh-CN"/>
        </w:rPr>
        <w:t>人员健康管理与卫生要求】</w:t>
      </w:r>
    </w:p>
    <w:p w14:paraId="23EBCFE3">
      <w:pPr>
        <w:bidi w:val="0"/>
        <w:ind w:firstLine="640" w:firstLineChars="200"/>
        <w:outlineLvl w:val="9"/>
        <w:rPr>
          <w:rFonts w:hint="eastAsia"/>
          <w:color w:val="auto"/>
          <w:highlight w:val="none"/>
          <w:lang w:val="en-US" w:eastAsia="zh-CN"/>
        </w:rPr>
      </w:pPr>
      <w:r>
        <w:rPr>
          <w:rFonts w:hint="default"/>
          <w:color w:val="auto"/>
          <w:highlight w:val="none"/>
          <w:lang w:val="en-US" w:eastAsia="zh-CN"/>
        </w:rPr>
        <w:t>企业</w:t>
      </w:r>
      <w:r>
        <w:rPr>
          <w:rFonts w:hint="eastAsia"/>
          <w:color w:val="auto"/>
          <w:highlight w:val="none"/>
          <w:lang w:val="en-US" w:eastAsia="zh-CN"/>
        </w:rPr>
        <w:t>应加强食品加工人员、来访人员卫生规范。</w:t>
      </w:r>
    </w:p>
    <w:p w14:paraId="68DF1891">
      <w:pPr>
        <w:bidi w:val="0"/>
        <w:ind w:firstLine="640" w:firstLineChars="200"/>
        <w:outlineLvl w:val="9"/>
        <w:rPr>
          <w:rFonts w:hint="default"/>
          <w:color w:val="auto"/>
          <w:highlight w:val="none"/>
          <w:lang w:val="en-US" w:eastAsia="zh-CN"/>
        </w:rPr>
      </w:pPr>
      <w:r>
        <w:rPr>
          <w:rFonts w:hint="eastAsia"/>
          <w:color w:val="auto"/>
          <w:highlight w:val="none"/>
          <w:lang w:val="en-US" w:eastAsia="zh-CN"/>
        </w:rPr>
        <w:t>（一）企业应制定详细的食品加工人员健康管理制度。对从事接触直接入口食品工作的食品生产经营人员建立员工健康档案，记录检查时间、检查项目、检查结果、健康证明编号等信息，实现一人一档，动态管理；及时收集健康证明，对未取得健康证明或证明过期的员工，禁止其从事直接接触食品工作，直至获得有效证明。患有霍乱、细菌性和阿米巴性痢疾、伤寒和副伤寒、病毒性肝炎（甲型、戊型）、活动性肺结核、化脓性或者渗出性皮肤病等国家卫生健康行政部门规定的有碍食品安全疾病的人员，不得从事接触直接入口食品的工作。</w:t>
      </w:r>
    </w:p>
    <w:p w14:paraId="5F1BA360">
      <w:pPr>
        <w:bidi w:val="0"/>
        <w:ind w:firstLine="640" w:firstLineChars="200"/>
        <w:outlineLvl w:val="9"/>
        <w:rPr>
          <w:rFonts w:hint="default"/>
          <w:color w:val="auto"/>
          <w:highlight w:val="none"/>
          <w:lang w:val="en-US" w:eastAsia="zh-CN"/>
        </w:rPr>
      </w:pPr>
      <w:r>
        <w:rPr>
          <w:rFonts w:hint="eastAsia"/>
          <w:color w:val="auto"/>
          <w:highlight w:val="none"/>
          <w:lang w:val="en-US" w:eastAsia="zh-CN"/>
        </w:rPr>
        <w:t>（二）制定年度培训计划，培训内容涵盖食品安全法律法规、食品加工卫生操作规范、个人卫生要求、常见食源性疾病预防等知识；培训后进行考核，考核合格者方可上岗。</w:t>
      </w:r>
    </w:p>
    <w:p w14:paraId="168A22A8">
      <w:pPr>
        <w:bidi w:val="0"/>
        <w:ind w:firstLine="640" w:firstLineChars="200"/>
        <w:outlineLvl w:val="9"/>
        <w:rPr>
          <w:rFonts w:hint="default"/>
          <w:color w:val="auto"/>
          <w:highlight w:val="none"/>
          <w:lang w:val="en-US" w:eastAsia="zh-CN"/>
        </w:rPr>
      </w:pPr>
      <w:r>
        <w:rPr>
          <w:rFonts w:hint="eastAsia"/>
          <w:color w:val="auto"/>
          <w:highlight w:val="none"/>
          <w:lang w:val="en-US" w:eastAsia="zh-CN"/>
        </w:rPr>
        <w:t>（三）建立员工健康状况动态监测机制，员工日常工作中若出现发热、呕吐、腹泻、皮肤损伤（化脓性或渗出性皮肤病）等可能影响食品安全的症状，需立即向主管报告，并暂停接触食品的工作，待查明原因排除有碍食品安全的疾病并做好必要的防护后方可重新上岗。</w:t>
      </w:r>
    </w:p>
    <w:p w14:paraId="19E1EE19">
      <w:pPr>
        <w:bidi w:val="0"/>
        <w:ind w:firstLine="640" w:firstLineChars="200"/>
        <w:outlineLvl w:val="9"/>
        <w:rPr>
          <w:rFonts w:hint="default"/>
          <w:color w:val="auto"/>
          <w:highlight w:val="none"/>
          <w:lang w:val="en-US" w:eastAsia="zh-CN"/>
        </w:rPr>
      </w:pPr>
      <w:r>
        <w:rPr>
          <w:rFonts w:hint="eastAsia"/>
          <w:color w:val="auto"/>
          <w:highlight w:val="none"/>
          <w:lang w:val="en-US" w:eastAsia="zh-CN"/>
        </w:rPr>
        <w:t>（四）制定食品加工人员卫生操作标准手册，明确进入生产场所前、作业过程中的具体卫生要求。</w:t>
      </w:r>
    </w:p>
    <w:p w14:paraId="3C1CEE8D">
      <w:pPr>
        <w:bidi w:val="0"/>
        <w:ind w:firstLine="640" w:firstLineChars="200"/>
        <w:outlineLvl w:val="9"/>
        <w:rPr>
          <w:rFonts w:hint="eastAsia"/>
          <w:color w:val="auto"/>
          <w:highlight w:val="none"/>
          <w:lang w:val="en-US" w:eastAsia="zh-CN"/>
        </w:rPr>
      </w:pPr>
      <w:r>
        <w:rPr>
          <w:rFonts w:hint="eastAsia"/>
          <w:color w:val="auto"/>
          <w:highlight w:val="none"/>
          <w:lang w:val="en-US" w:eastAsia="zh-CN"/>
        </w:rPr>
        <w:t>（五）在食品生产场所入口处、加工区域等关键位置</w:t>
      </w:r>
      <w:r>
        <w:rPr>
          <w:rFonts w:hint="eastAsia"/>
          <w:color w:val="auto"/>
          <w:highlight w:val="none"/>
        </w:rPr>
        <w:t>按需</w:t>
      </w:r>
      <w:r>
        <w:rPr>
          <w:rFonts w:hint="eastAsia"/>
          <w:color w:val="auto"/>
          <w:highlight w:val="none"/>
          <w:lang w:val="en-US" w:eastAsia="zh-CN"/>
        </w:rPr>
        <w:t>安排专人对员工卫生操作进行监督检查。</w:t>
      </w:r>
    </w:p>
    <w:p w14:paraId="56E13C24">
      <w:pPr>
        <w:bidi w:val="0"/>
        <w:ind w:firstLine="640" w:firstLineChars="200"/>
        <w:outlineLvl w:val="9"/>
        <w:rPr>
          <w:rFonts w:hint="default"/>
          <w:color w:val="auto"/>
          <w:highlight w:val="none"/>
          <w:lang w:val="en-US" w:eastAsia="zh-CN"/>
        </w:rPr>
      </w:pPr>
      <w:r>
        <w:rPr>
          <w:rFonts w:hint="eastAsia"/>
          <w:color w:val="auto"/>
          <w:highlight w:val="none"/>
          <w:lang w:val="en-US" w:eastAsia="zh-CN"/>
        </w:rPr>
        <w:t>（六）非必要情况下，禁止非食品加工人员进入食品生产场所。确因工作需要进入的，需提前向企业申请，经批准后方可进入。企业建立来访者登记制度，来访者进入生产场所前，要求其按照食品加工人员卫生要求进行个人清洁和消毒，应由企业员工全程陪同，确保来访者遵守生产场所卫生规定，防止对食品生产造成污染。</w:t>
      </w:r>
    </w:p>
    <w:p w14:paraId="4BA684FF">
      <w:pPr>
        <w:bidi w:val="0"/>
        <w:ind w:firstLine="640" w:firstLineChars="200"/>
        <w:outlineLvl w:val="9"/>
        <w:rPr>
          <w:rFonts w:hint="default"/>
          <w:color w:val="auto"/>
          <w:highlight w:val="none"/>
          <w:lang w:val="en-US" w:eastAsia="zh-CN"/>
        </w:rPr>
      </w:pPr>
      <w:r>
        <w:rPr>
          <w:rFonts w:hint="default"/>
          <w:color w:val="auto"/>
          <w:highlight w:val="none"/>
          <w:lang w:val="en-US" w:eastAsia="zh-CN"/>
        </w:rPr>
        <w:t>第</w:t>
      </w:r>
      <w:r>
        <w:rPr>
          <w:rFonts w:hint="eastAsia"/>
          <w:color w:val="auto"/>
          <w:highlight w:val="none"/>
          <w:lang w:val="en-US" w:eastAsia="zh-CN"/>
        </w:rPr>
        <w:t>三十</w:t>
      </w:r>
      <w:r>
        <w:rPr>
          <w:rFonts w:hint="default"/>
          <w:color w:val="auto"/>
          <w:highlight w:val="none"/>
          <w:lang w:val="en-US" w:eastAsia="zh-CN"/>
        </w:rPr>
        <w:t>条 【虫害控制】</w:t>
      </w:r>
    </w:p>
    <w:p w14:paraId="5A0C53DA">
      <w:pPr>
        <w:bidi w:val="0"/>
        <w:ind w:firstLine="640" w:firstLineChars="200"/>
        <w:outlineLvl w:val="9"/>
        <w:rPr>
          <w:rFonts w:hint="default"/>
          <w:color w:val="auto"/>
          <w:highlight w:val="none"/>
          <w:lang w:val="en-US" w:eastAsia="zh-CN"/>
        </w:rPr>
      </w:pPr>
      <w:r>
        <w:rPr>
          <w:rFonts w:hint="default"/>
          <w:color w:val="auto"/>
          <w:highlight w:val="none"/>
          <w:lang w:val="en-US" w:eastAsia="zh-CN"/>
        </w:rPr>
        <w:t>企</w:t>
      </w:r>
      <w:r>
        <w:rPr>
          <w:rFonts w:hint="eastAsia"/>
          <w:color w:val="auto"/>
          <w:highlight w:val="none"/>
          <w:lang w:val="en-US" w:eastAsia="zh-CN"/>
        </w:rPr>
        <w:t>业应通过对环境设施、控制措施、除虫灭害等方面管理，实现有效虫害控制。</w:t>
      </w:r>
    </w:p>
    <w:p w14:paraId="36A66EB3">
      <w:pPr>
        <w:bidi w:val="0"/>
        <w:ind w:firstLine="640" w:firstLineChars="200"/>
        <w:outlineLvl w:val="9"/>
        <w:rPr>
          <w:rFonts w:hint="default"/>
          <w:color w:val="auto"/>
          <w:highlight w:val="none"/>
          <w:lang w:val="en-US" w:eastAsia="zh-CN"/>
        </w:rPr>
      </w:pPr>
      <w:r>
        <w:rPr>
          <w:rFonts w:hint="eastAsia"/>
          <w:color w:val="auto"/>
          <w:highlight w:val="none"/>
          <w:lang w:val="en-US" w:eastAsia="zh-CN"/>
        </w:rPr>
        <w:t>（一）企业应定期检查建筑物的完整性，对厂房、仓库的墙壁、屋顶、门窗等部位进行排查，及时修补裂缝、孔洞，确保建筑结构无破损；对建筑物的排水系统进行维护，确保排水畅通，避免积水成为虫害孳生地。</w:t>
      </w:r>
    </w:p>
    <w:p w14:paraId="33EF1658">
      <w:pPr>
        <w:bidi w:val="0"/>
        <w:ind w:firstLine="640" w:firstLineChars="200"/>
        <w:outlineLvl w:val="9"/>
        <w:rPr>
          <w:rFonts w:hint="default"/>
          <w:color w:val="auto"/>
          <w:highlight w:val="none"/>
          <w:lang w:val="en-US" w:eastAsia="zh-CN"/>
        </w:rPr>
      </w:pPr>
      <w:r>
        <w:rPr>
          <w:rFonts w:hint="eastAsia"/>
          <w:color w:val="auto"/>
          <w:highlight w:val="none"/>
          <w:lang w:val="en-US" w:eastAsia="zh-CN"/>
        </w:rPr>
        <w:t>（二）制定严格的环境卫生管理制度，明确生产区、仓储区、办公区等区域的清洁标准与频率。厂区内的垃圾应做到日产日清，设置封闭式垃圾桶，并定期对垃圾桶进行清洁和消毒，防止异味吸引虫害。</w:t>
      </w:r>
    </w:p>
    <w:p w14:paraId="7D829610">
      <w:pPr>
        <w:bidi w:val="0"/>
        <w:ind w:firstLine="640" w:firstLineChars="200"/>
        <w:outlineLvl w:val="9"/>
        <w:rPr>
          <w:rFonts w:hint="default"/>
          <w:color w:val="auto"/>
          <w:highlight w:val="none"/>
          <w:lang w:val="en-US" w:eastAsia="zh-CN"/>
        </w:rPr>
      </w:pPr>
      <w:r>
        <w:rPr>
          <w:rFonts w:hint="eastAsia"/>
          <w:color w:val="auto"/>
          <w:highlight w:val="none"/>
          <w:lang w:val="en-US" w:eastAsia="zh-CN"/>
        </w:rPr>
        <w:t>（三）应结合企业实际情况制定详细的虫害控制方案、虫害巡查计划，发现虫鼠害痕迹，立即启动追溯程序，查找源头并采取针对性措施消除隐患。</w:t>
      </w:r>
    </w:p>
    <w:p w14:paraId="2102AE16">
      <w:pPr>
        <w:bidi w:val="0"/>
        <w:ind w:firstLine="640" w:firstLineChars="200"/>
        <w:outlineLvl w:val="9"/>
        <w:rPr>
          <w:rFonts w:hint="default"/>
          <w:color w:val="auto"/>
          <w:highlight w:val="none"/>
          <w:lang w:val="en-US" w:eastAsia="zh-CN"/>
        </w:rPr>
      </w:pPr>
      <w:r>
        <w:rPr>
          <w:rFonts w:hint="eastAsia"/>
          <w:color w:val="auto"/>
          <w:highlight w:val="none"/>
          <w:lang w:val="en-US" w:eastAsia="zh-CN"/>
        </w:rPr>
        <w:t>（四）准确绘制虫害控制平面图，清晰标明捕鼠器、粘鼠板、灭蝇灯、室外诱饵投放点等设备的具体位置，定期对虫害控制设备进行检查和维护。</w:t>
      </w:r>
    </w:p>
    <w:p w14:paraId="460AA656">
      <w:pPr>
        <w:bidi w:val="0"/>
        <w:ind w:firstLine="640" w:firstLineChars="200"/>
        <w:outlineLvl w:val="9"/>
        <w:rPr>
          <w:rFonts w:hint="default"/>
          <w:color w:val="auto"/>
          <w:highlight w:val="none"/>
          <w:lang w:val="en-US" w:eastAsia="zh-CN"/>
        </w:rPr>
      </w:pPr>
      <w:r>
        <w:rPr>
          <w:rFonts w:hint="eastAsia"/>
          <w:color w:val="auto"/>
          <w:highlight w:val="none"/>
          <w:lang w:val="en-US" w:eastAsia="zh-CN"/>
        </w:rPr>
        <w:t>（五）根据季节变化和虫害活动规律，制定厂区除虫灭害计划。除虫灭害工作可采用物理、化学和生物相结合的方式，在使用化学药剂时，严格按照《农药管理条例》及相关食品安全标准选择药剂，确保药剂对人体无害且不会对食品造成污染。</w:t>
      </w:r>
    </w:p>
    <w:p w14:paraId="528E5A6E">
      <w:pPr>
        <w:bidi w:val="0"/>
        <w:ind w:firstLine="640" w:firstLineChars="200"/>
        <w:outlineLvl w:val="9"/>
        <w:rPr>
          <w:rFonts w:hint="eastAsia"/>
          <w:color w:val="auto"/>
          <w:highlight w:val="none"/>
          <w:lang w:val="en-US" w:eastAsia="zh-CN"/>
        </w:rPr>
      </w:pPr>
      <w:r>
        <w:rPr>
          <w:rFonts w:hint="eastAsia"/>
          <w:color w:val="auto"/>
          <w:highlight w:val="none"/>
          <w:lang w:val="en-US" w:eastAsia="zh-CN"/>
        </w:rPr>
        <w:t>（六）在使用杀虫剂或其他药剂前，对食品、设备、工具等进行妥善防护，操作人员需佩戴防护用具，严格按照药剂使用说明进行操作。除虫灭害工作完成后，及时对被污染的区域进行清洁和消毒，并详细记录除虫灭害的时间、使用的药剂名称及浓度、操作区域、操作人员等信息。同时，应及时清理虫害尸体、消杀用具和剩余药剂，避免残留污染环境或食品。</w:t>
      </w:r>
    </w:p>
    <w:p w14:paraId="6B62A1D1">
      <w:pPr>
        <w:bidi w:val="0"/>
        <w:ind w:firstLine="640" w:firstLineChars="200"/>
        <w:outlineLvl w:val="9"/>
        <w:rPr>
          <w:rFonts w:hint="default"/>
          <w:color w:val="auto"/>
          <w:highlight w:val="none"/>
          <w:lang w:val="en-US" w:eastAsia="zh-CN"/>
        </w:rPr>
      </w:pPr>
      <w:r>
        <w:rPr>
          <w:rFonts w:hint="eastAsia"/>
          <w:color w:val="auto"/>
          <w:highlight w:val="none"/>
          <w:lang w:val="en-US" w:eastAsia="zh-CN"/>
        </w:rPr>
        <w:t>（七）杀虫剂或其他药剂的贮存、领用及配制均需建立详细记录，并由专人复核，确保过程可追溯。如虫害消杀工作委托有资质的专业服务商执行，则须对其服务全过程进行监督与记录，内容包括但不限于药剂种类、数量、浓度、施药地点、时间、方法及目标虫害等，并严格核对药剂出入库数量，实现全程有效监管。</w:t>
      </w:r>
    </w:p>
    <w:p w14:paraId="2E608F8E">
      <w:pPr>
        <w:bidi w:val="0"/>
        <w:ind w:firstLine="640" w:firstLineChars="200"/>
        <w:outlineLvl w:val="9"/>
        <w:rPr>
          <w:rFonts w:hint="default"/>
          <w:color w:val="auto"/>
          <w:highlight w:val="none"/>
          <w:lang w:val="en-US" w:eastAsia="zh-CN"/>
        </w:rPr>
      </w:pPr>
      <w:r>
        <w:rPr>
          <w:rFonts w:hint="default"/>
          <w:color w:val="auto"/>
          <w:highlight w:val="none"/>
          <w:lang w:val="en-US" w:eastAsia="zh-CN"/>
        </w:rPr>
        <w:t>第</w:t>
      </w:r>
      <w:r>
        <w:rPr>
          <w:rFonts w:hint="eastAsia"/>
          <w:color w:val="auto"/>
          <w:highlight w:val="none"/>
          <w:lang w:val="en-US" w:eastAsia="zh-CN"/>
        </w:rPr>
        <w:t>三十一</w:t>
      </w:r>
      <w:r>
        <w:rPr>
          <w:rFonts w:hint="default"/>
          <w:color w:val="auto"/>
          <w:highlight w:val="none"/>
          <w:lang w:val="en-US" w:eastAsia="zh-CN"/>
        </w:rPr>
        <w:t>条 【废弃物处理】</w:t>
      </w:r>
    </w:p>
    <w:p w14:paraId="745407BB">
      <w:pPr>
        <w:bidi w:val="0"/>
        <w:ind w:firstLine="640" w:firstLineChars="200"/>
        <w:outlineLvl w:val="9"/>
        <w:rPr>
          <w:rFonts w:hint="eastAsia"/>
          <w:color w:val="auto"/>
          <w:highlight w:val="none"/>
          <w:lang w:val="en-US" w:eastAsia="zh-CN"/>
        </w:rPr>
      </w:pPr>
      <w:r>
        <w:rPr>
          <w:rFonts w:hint="default"/>
          <w:color w:val="auto"/>
          <w:highlight w:val="none"/>
          <w:lang w:val="en-US" w:eastAsia="zh-CN"/>
        </w:rPr>
        <w:t>企</w:t>
      </w:r>
      <w:r>
        <w:rPr>
          <w:rFonts w:hint="eastAsia"/>
          <w:color w:val="auto"/>
          <w:highlight w:val="none"/>
          <w:lang w:val="en-US" w:eastAsia="zh-CN"/>
        </w:rPr>
        <w:t>业应及时清运并规范场所设置，完善废弃物处理制度。</w:t>
      </w:r>
    </w:p>
    <w:p w14:paraId="781B2096">
      <w:pPr>
        <w:bidi w:val="0"/>
        <w:ind w:firstLine="640" w:firstLineChars="200"/>
        <w:outlineLvl w:val="9"/>
        <w:rPr>
          <w:rFonts w:hint="default"/>
          <w:color w:val="auto"/>
          <w:highlight w:val="none"/>
          <w:lang w:val="en-US" w:eastAsia="zh-CN"/>
        </w:rPr>
      </w:pPr>
      <w:r>
        <w:rPr>
          <w:rFonts w:hint="eastAsia"/>
          <w:color w:val="auto"/>
          <w:highlight w:val="none"/>
          <w:lang w:val="en-US" w:eastAsia="zh-CN"/>
        </w:rPr>
        <w:t>（一）企业应制定全面的废弃物存放和清除制度。明确废弃物的分类标准，针对不同类型废弃物，规定相应的存放方式、清除频率和处理流程。建立废弃物处理岗位责任制，明确各环节责任人员。</w:t>
      </w:r>
    </w:p>
    <w:p w14:paraId="2B3D5330">
      <w:pPr>
        <w:bidi w:val="0"/>
        <w:ind w:firstLine="640" w:firstLineChars="200"/>
        <w:outlineLvl w:val="9"/>
        <w:rPr>
          <w:rFonts w:hint="default"/>
          <w:color w:val="auto"/>
          <w:highlight w:val="none"/>
          <w:lang w:val="en-US" w:eastAsia="zh-CN"/>
        </w:rPr>
      </w:pPr>
      <w:r>
        <w:rPr>
          <w:rFonts w:hint="eastAsia"/>
          <w:color w:val="auto"/>
          <w:highlight w:val="none"/>
          <w:lang w:val="en-US" w:eastAsia="zh-CN"/>
        </w:rPr>
        <w:t>（二）食品加工场所内设置专用的废弃物存放容器，容器应具有防渗漏、防异味散发、防虫害侵入的功能，废弃物应分类存放并标识清晰，避免混合导致交叉污染；车间内废弃物应及时清理。</w:t>
      </w:r>
    </w:p>
    <w:p w14:paraId="54C2AA7E">
      <w:pPr>
        <w:bidi w:val="0"/>
        <w:ind w:firstLine="640" w:firstLineChars="200"/>
        <w:outlineLvl w:val="9"/>
        <w:rPr>
          <w:rFonts w:hint="default"/>
          <w:color w:val="auto"/>
          <w:highlight w:val="none"/>
          <w:lang w:val="en-US" w:eastAsia="zh-CN"/>
        </w:rPr>
      </w:pPr>
      <w:r>
        <w:rPr>
          <w:rFonts w:hint="eastAsia"/>
          <w:color w:val="auto"/>
          <w:highlight w:val="none"/>
          <w:lang w:val="en-US" w:eastAsia="zh-CN"/>
        </w:rPr>
        <w:t>（三）按照制度规定的清除频率，及时将废弃物从食品加工场所转运至车间外指定存放场所。对于易腐败的废弃物，应缩短清除间隔时间，必要时做到即产即清。在清除过程中，防止废弃物遗撒、泄漏，废弃物清运后，对存放容器和运输工具进行清洁和消毒，防止残留废弃物滋生细菌和异味。</w:t>
      </w:r>
    </w:p>
    <w:p w14:paraId="5F69B039">
      <w:pPr>
        <w:bidi w:val="0"/>
        <w:ind w:firstLine="640" w:firstLineChars="200"/>
        <w:outlineLvl w:val="9"/>
        <w:rPr>
          <w:rFonts w:hint="default"/>
          <w:color w:val="auto"/>
          <w:highlight w:val="none"/>
          <w:lang w:val="en-US" w:eastAsia="zh-CN"/>
        </w:rPr>
      </w:pPr>
      <w:r>
        <w:rPr>
          <w:rFonts w:hint="eastAsia"/>
          <w:color w:val="auto"/>
          <w:highlight w:val="none"/>
          <w:lang w:val="en-US" w:eastAsia="zh-CN"/>
        </w:rPr>
        <w:t>（四）车间外废弃物放置场所应与食品加工场所保持适当距离，并设置物理隔离设施，如围墙、栅栏等，防止废弃物污染食品加工环境。</w:t>
      </w:r>
    </w:p>
    <w:p w14:paraId="55D6B825">
      <w:pPr>
        <w:bidi w:val="0"/>
        <w:ind w:firstLine="640" w:firstLineChars="200"/>
        <w:outlineLvl w:val="9"/>
        <w:rPr>
          <w:rFonts w:hint="eastAsia"/>
          <w:color w:val="auto"/>
          <w:highlight w:val="none"/>
          <w:lang w:val="en-US" w:eastAsia="zh-CN"/>
        </w:rPr>
      </w:pPr>
      <w:r>
        <w:rPr>
          <w:rFonts w:hint="eastAsia"/>
          <w:color w:val="auto"/>
          <w:highlight w:val="none"/>
          <w:lang w:val="en-US" w:eastAsia="zh-CN"/>
        </w:rPr>
        <w:t>（五）对车间外废弃物放置场所进行硬化处理，地面铺设水泥或防渗材料，防止污水渗漏污染土壤和地下水。设置防雨棚，避免废弃物受雨水浸泡产生二次污染。定期对存放设备及场所进行清洁和消毒，安装防虫设施。</w:t>
      </w:r>
    </w:p>
    <w:p w14:paraId="180D06D4">
      <w:pPr>
        <w:bidi w:val="0"/>
        <w:ind w:firstLine="640" w:firstLineChars="200"/>
        <w:outlineLvl w:val="9"/>
        <w:rPr>
          <w:rFonts w:hint="default"/>
          <w:color w:val="auto"/>
          <w:highlight w:val="none"/>
          <w:lang w:val="en-US" w:eastAsia="zh-CN"/>
        </w:rPr>
      </w:pPr>
      <w:r>
        <w:rPr>
          <w:rFonts w:hint="eastAsia"/>
          <w:color w:val="auto"/>
          <w:highlight w:val="none"/>
          <w:lang w:val="en-US" w:eastAsia="zh-CN"/>
        </w:rPr>
        <w:t>（六）应准确识别特殊废弃物，严格按照《中华人民共和国固体废物污染环境防治法》《危险废物贮存污染控制标准》等规定进行处理。委托具备相应资质的单位进行回收和处置，签订正规的处理合同，确保处理过程符合环保和食品安全要求。在转移特殊废弃物时，如实填写转移联单，详细记录废弃物的种类、数量、去向等信息，以便监管部门检查和追溯。</w:t>
      </w:r>
    </w:p>
    <w:p w14:paraId="76C7FEA0">
      <w:pPr>
        <w:bidi w:val="0"/>
        <w:ind w:firstLine="640" w:firstLineChars="200"/>
        <w:outlineLvl w:val="9"/>
        <w:rPr>
          <w:rFonts w:hint="default"/>
          <w:color w:val="auto"/>
          <w:highlight w:val="none"/>
          <w:lang w:val="en-US" w:eastAsia="zh-CN"/>
        </w:rPr>
      </w:pPr>
      <w:r>
        <w:rPr>
          <w:rFonts w:hint="default"/>
          <w:color w:val="auto"/>
          <w:highlight w:val="none"/>
          <w:lang w:val="en-US" w:eastAsia="zh-CN"/>
        </w:rPr>
        <w:t>第</w:t>
      </w:r>
      <w:r>
        <w:rPr>
          <w:rFonts w:hint="eastAsia"/>
          <w:color w:val="auto"/>
          <w:highlight w:val="none"/>
          <w:lang w:val="en-US" w:eastAsia="zh-CN"/>
        </w:rPr>
        <w:t>三</w:t>
      </w:r>
      <w:r>
        <w:rPr>
          <w:rFonts w:hint="default"/>
          <w:color w:val="auto"/>
          <w:highlight w:val="none"/>
          <w:lang w:val="en-US" w:eastAsia="zh-CN"/>
        </w:rPr>
        <w:t>十</w:t>
      </w:r>
      <w:r>
        <w:rPr>
          <w:rFonts w:hint="eastAsia"/>
          <w:color w:val="auto"/>
          <w:highlight w:val="none"/>
          <w:lang w:val="en-US" w:eastAsia="zh-CN"/>
        </w:rPr>
        <w:t>二</w:t>
      </w:r>
      <w:r>
        <w:rPr>
          <w:rFonts w:hint="default"/>
          <w:color w:val="auto"/>
          <w:highlight w:val="none"/>
          <w:lang w:val="en-US" w:eastAsia="zh-CN"/>
        </w:rPr>
        <w:t>条 【工作服管理】</w:t>
      </w:r>
    </w:p>
    <w:p w14:paraId="3E8C4484">
      <w:pPr>
        <w:bidi w:val="0"/>
        <w:ind w:firstLine="640" w:firstLineChars="200"/>
        <w:outlineLvl w:val="9"/>
        <w:rPr>
          <w:rFonts w:hint="eastAsia"/>
          <w:color w:val="auto"/>
          <w:highlight w:val="none"/>
          <w:lang w:val="en-US" w:eastAsia="zh-CN"/>
        </w:rPr>
      </w:pPr>
      <w:r>
        <w:rPr>
          <w:rFonts w:hint="default"/>
          <w:color w:val="auto"/>
          <w:highlight w:val="none"/>
          <w:lang w:val="en-US" w:eastAsia="zh-CN"/>
        </w:rPr>
        <w:t>企</w:t>
      </w:r>
      <w:r>
        <w:rPr>
          <w:rFonts w:hint="eastAsia"/>
          <w:color w:val="auto"/>
          <w:highlight w:val="none"/>
          <w:lang w:val="en-US" w:eastAsia="zh-CN"/>
        </w:rPr>
        <w:t>业应依需配备专用工作服，并规范管理。</w:t>
      </w:r>
    </w:p>
    <w:p w14:paraId="394E3F14">
      <w:pPr>
        <w:bidi w:val="0"/>
        <w:ind w:firstLine="640" w:firstLineChars="200"/>
        <w:outlineLvl w:val="9"/>
        <w:rPr>
          <w:rFonts w:hint="default"/>
          <w:color w:val="auto"/>
          <w:highlight w:val="none"/>
          <w:lang w:val="en-US" w:eastAsia="zh-CN"/>
        </w:rPr>
      </w:pPr>
      <w:r>
        <w:rPr>
          <w:rFonts w:hint="eastAsia"/>
          <w:color w:val="auto"/>
          <w:highlight w:val="none"/>
          <w:lang w:val="en-US" w:eastAsia="zh-CN"/>
        </w:rPr>
        <w:t>（一）企业应根据生产食品的特性、生产工艺及作业区域的清洁程度，配备相适应工作服。根据员工数量和使用频率，确保工作服数量充足，备用工作服数量不少于员工总数的20%，以应对突发更换需求。清洁作业区的工作服可进行明显区分，各作业区工作服应在规定区域使用，不得混用。</w:t>
      </w:r>
    </w:p>
    <w:p w14:paraId="13769581">
      <w:pPr>
        <w:bidi w:val="0"/>
        <w:ind w:firstLine="640" w:firstLineChars="200"/>
        <w:outlineLvl w:val="9"/>
        <w:rPr>
          <w:rFonts w:hint="default"/>
          <w:color w:val="auto"/>
          <w:highlight w:val="none"/>
          <w:lang w:val="en-US" w:eastAsia="zh-CN"/>
        </w:rPr>
      </w:pPr>
      <w:r>
        <w:rPr>
          <w:rFonts w:hint="eastAsia"/>
          <w:color w:val="auto"/>
          <w:highlight w:val="none"/>
          <w:lang w:val="en-US" w:eastAsia="zh-CN"/>
        </w:rPr>
        <w:t>（二）制定严格的工作服穿着规范，要求员工进入作业区域前，必须正确穿戴好全套工作服，确保头发全部藏于工作帽内，口罩完全覆盖口鼻，手套与袖口紧密贴合，避免皮肤直接暴露。建立岗前检查制度，不符合要求的员工禁止进入作业区域。</w:t>
      </w:r>
    </w:p>
    <w:p w14:paraId="022A3689">
      <w:pPr>
        <w:bidi w:val="0"/>
        <w:ind w:firstLine="640" w:firstLineChars="200"/>
        <w:outlineLvl w:val="9"/>
        <w:rPr>
          <w:rFonts w:hint="eastAsia"/>
          <w:color w:val="auto"/>
          <w:highlight w:val="none"/>
          <w:lang w:val="en-US" w:eastAsia="zh-CN"/>
        </w:rPr>
      </w:pPr>
      <w:r>
        <w:rPr>
          <w:rFonts w:hint="eastAsia"/>
          <w:color w:val="auto"/>
          <w:highlight w:val="none"/>
          <w:lang w:val="en-US" w:eastAsia="zh-CN"/>
        </w:rPr>
        <w:t>（三）企业需制定详细的工作服清洗保洁制度。明确清洗频率，规定清洗流程和方法，采用专用的工业洗衣机进行清洗，使用符合食品安全标准的洗涤剂和消毒剂，控制清洗温度和时间，建立清洗记录档案，记录每次清洗的时间、清洗人员、使用的洗涤剂和消毒剂名称及用量等信息，确保清洗过程可追溯。可根据需要设置工作服清洗间，确保已清洗的工作服不被污染。</w:t>
      </w:r>
    </w:p>
    <w:p w14:paraId="574ADEA4">
      <w:pPr>
        <w:bidi w:val="0"/>
        <w:ind w:firstLine="640" w:firstLineChars="200"/>
        <w:outlineLvl w:val="9"/>
        <w:rPr>
          <w:rFonts w:hint="default"/>
          <w:color w:val="auto"/>
          <w:highlight w:val="none"/>
          <w:lang w:val="en-US" w:eastAsia="zh-CN"/>
        </w:rPr>
      </w:pPr>
      <w:r>
        <w:rPr>
          <w:rFonts w:hint="eastAsia"/>
          <w:color w:val="auto"/>
          <w:highlight w:val="none"/>
          <w:lang w:val="en-US" w:eastAsia="zh-CN"/>
        </w:rPr>
        <w:t>（四）要求员工在发现工作服破损、污渍严重或被污染时，必须立即更换。设立专门的工作服更换区域，配备充足的干净工作服，并安排专人负责工作服的收发和检查工作，对收回的脏工作服及时进行分类存放，避免与干净工作服混放。定期对工作服进行检查和维护，对破损的工作服及时修补或更换，确保工作服始终保持干净完好，符合卫生要求。</w:t>
      </w:r>
    </w:p>
    <w:p w14:paraId="746F9B69">
      <w:pPr>
        <w:bidi w:val="0"/>
        <w:ind w:firstLine="640" w:firstLineChars="200"/>
        <w:outlineLvl w:val="9"/>
        <w:rPr>
          <w:rFonts w:hint="default"/>
          <w:color w:val="auto"/>
          <w:highlight w:val="none"/>
          <w:lang w:val="en-US" w:eastAsia="zh-CN"/>
        </w:rPr>
      </w:pPr>
      <w:r>
        <w:rPr>
          <w:rFonts w:hint="eastAsia"/>
          <w:color w:val="auto"/>
          <w:highlight w:val="none"/>
          <w:lang w:val="en-US" w:eastAsia="zh-CN"/>
        </w:rPr>
        <w:t>（五）在工作服设计阶段，充分考虑食品生产过程中的污染风险因素。避免设计过多复杂的口袋，减少工作服上的连接扣件数量，优先选用不易脱落的暗扣、魔术贴等，避免金属纽扣等可能脱落的部件。工作服的款式设计应便于穿脱和活动，同时保证密封性；选用无毒、无味、无刺激性、不脱落纤维、易清洗和消毒的材料制作工作服。</w:t>
      </w:r>
    </w:p>
    <w:p w14:paraId="7E4A912E">
      <w:pPr>
        <w:bidi w:val="0"/>
        <w:ind w:firstLine="640" w:firstLineChars="200"/>
        <w:outlineLvl w:val="9"/>
        <w:rPr>
          <w:rFonts w:hint="default"/>
          <w:color w:val="auto"/>
          <w:highlight w:val="none"/>
          <w:lang w:val="en-US" w:eastAsia="zh-CN"/>
        </w:rPr>
      </w:pPr>
      <w:r>
        <w:rPr>
          <w:rFonts w:hint="eastAsia"/>
          <w:color w:val="auto"/>
          <w:highlight w:val="none"/>
          <w:lang w:val="en-US" w:eastAsia="zh-CN"/>
        </w:rPr>
        <w:t>（六）在采购工作服时，要求供应商提供合格证明，确保材质来源可靠。根据不同作业区域的环境特点，选择具有相应功能的工作服。</w:t>
      </w:r>
    </w:p>
    <w:p w14:paraId="6892B972">
      <w:pPr>
        <w:pStyle w:val="2"/>
        <w:bidi w:val="0"/>
        <w:rPr>
          <w:rFonts w:hint="default"/>
          <w:color w:val="auto"/>
          <w:highlight w:val="none"/>
          <w:lang w:val="en-US" w:eastAsia="zh-CN"/>
        </w:rPr>
      </w:pPr>
      <w:bookmarkStart w:id="8" w:name="_Toc16104"/>
      <w:r>
        <w:rPr>
          <w:rFonts w:hint="eastAsia"/>
          <w:color w:val="auto"/>
          <w:highlight w:val="none"/>
          <w:lang w:val="en-US" w:eastAsia="zh-CN"/>
        </w:rPr>
        <w:t>第八章 食品原料、食品添加剂和食品相关产品</w:t>
      </w:r>
      <w:bookmarkEnd w:id="8"/>
    </w:p>
    <w:p w14:paraId="1204C03D">
      <w:pPr>
        <w:bidi w:val="0"/>
        <w:ind w:firstLine="640" w:firstLineChars="200"/>
        <w:outlineLvl w:val="9"/>
        <w:rPr>
          <w:rFonts w:hint="eastAsia"/>
          <w:color w:val="auto"/>
          <w:highlight w:val="none"/>
          <w:lang w:val="en-US" w:eastAsia="zh-CN"/>
        </w:rPr>
      </w:pPr>
      <w:r>
        <w:rPr>
          <w:rFonts w:hint="eastAsia"/>
          <w:color w:val="auto"/>
          <w:highlight w:val="none"/>
          <w:lang w:val="en-US" w:eastAsia="zh-CN"/>
        </w:rPr>
        <w:t>第三十三条 【一般要求】</w:t>
      </w:r>
    </w:p>
    <w:p w14:paraId="634BDF84">
      <w:pPr>
        <w:bidi w:val="0"/>
        <w:ind w:firstLine="640" w:firstLineChars="200"/>
        <w:outlineLvl w:val="9"/>
        <w:rPr>
          <w:rFonts w:hint="eastAsia" w:eastAsia="仿宋"/>
          <w:color w:val="auto"/>
          <w:highlight w:val="none"/>
          <w:lang w:val="en-US" w:eastAsia="zh-CN"/>
        </w:rPr>
      </w:pPr>
      <w:r>
        <w:rPr>
          <w:rFonts w:hint="eastAsia"/>
          <w:color w:val="auto"/>
          <w:highlight w:val="none"/>
        </w:rPr>
        <w:t>企业应建立完善的食品原料、食品添加剂和食品相关产品采购、验收、运输和贮存管理制度，明确采购流程、供应商资质要求及验收标准，设立专人监督执行，定期评估供应商并动态管理，</w:t>
      </w:r>
      <w:r>
        <w:rPr>
          <w:rFonts w:hint="eastAsia"/>
          <w:color w:val="auto"/>
          <w:highlight w:val="none"/>
          <w:lang w:val="en-US" w:eastAsia="zh-CN"/>
        </w:rPr>
        <w:t>建立供应商档案，</w:t>
      </w:r>
      <w:r>
        <w:rPr>
          <w:rFonts w:hint="eastAsia"/>
          <w:color w:val="auto"/>
          <w:highlight w:val="none"/>
        </w:rPr>
        <w:t>严格把控原料验收</w:t>
      </w:r>
      <w:r>
        <w:rPr>
          <w:rFonts w:hint="eastAsia"/>
          <w:color w:val="auto"/>
          <w:highlight w:val="none"/>
          <w:lang w:val="en-US" w:eastAsia="zh-CN"/>
        </w:rPr>
        <w:t>；</w:t>
      </w:r>
      <w:r>
        <w:rPr>
          <w:rFonts w:hint="eastAsia"/>
          <w:color w:val="auto"/>
          <w:highlight w:val="none"/>
        </w:rPr>
        <w:t>进入生产区的物料，须清洁或脱除外包装，以防污染</w:t>
      </w:r>
      <w:r>
        <w:rPr>
          <w:rFonts w:hint="eastAsia"/>
          <w:color w:val="auto"/>
          <w:highlight w:val="none"/>
          <w:lang w:val="en-US" w:eastAsia="zh-CN"/>
        </w:rPr>
        <w:t>；</w:t>
      </w:r>
      <w:r>
        <w:rPr>
          <w:rFonts w:hint="eastAsia"/>
          <w:color w:val="auto"/>
          <w:highlight w:val="none"/>
        </w:rPr>
        <w:t>规范不合格品处置，确保符合食品安全标准</w:t>
      </w:r>
      <w:r>
        <w:rPr>
          <w:rFonts w:hint="eastAsia"/>
          <w:color w:val="auto"/>
          <w:highlight w:val="none"/>
          <w:lang w:eastAsia="zh-CN"/>
        </w:rPr>
        <w:t>。</w:t>
      </w:r>
    </w:p>
    <w:p w14:paraId="703CE25B">
      <w:pPr>
        <w:bidi w:val="0"/>
        <w:ind w:firstLine="640" w:firstLineChars="200"/>
        <w:outlineLvl w:val="9"/>
        <w:rPr>
          <w:rFonts w:hint="eastAsia"/>
          <w:color w:val="auto"/>
          <w:highlight w:val="none"/>
          <w:lang w:val="en-US" w:eastAsia="zh-CN"/>
        </w:rPr>
      </w:pPr>
      <w:r>
        <w:rPr>
          <w:rFonts w:hint="eastAsia"/>
          <w:color w:val="auto"/>
          <w:highlight w:val="none"/>
          <w:lang w:val="en-US" w:eastAsia="zh-CN"/>
        </w:rPr>
        <w:t>第三十四条 【食品原料】</w:t>
      </w:r>
    </w:p>
    <w:p w14:paraId="3F15414E">
      <w:pPr>
        <w:bidi w:val="0"/>
        <w:ind w:firstLine="640" w:firstLineChars="200"/>
        <w:outlineLvl w:val="9"/>
        <w:rPr>
          <w:rFonts w:hint="default"/>
          <w:color w:val="auto"/>
          <w:highlight w:val="none"/>
          <w:lang w:val="en-US" w:eastAsia="zh-CN"/>
        </w:rPr>
      </w:pPr>
      <w:r>
        <w:rPr>
          <w:rFonts w:hint="eastAsia"/>
          <w:color w:val="auto"/>
          <w:highlight w:val="none"/>
          <w:lang w:val="en-US" w:eastAsia="zh-CN"/>
        </w:rPr>
        <w:t>食品原料应遵循采购查验、运输贮存要求。</w:t>
      </w:r>
    </w:p>
    <w:p w14:paraId="467553C0">
      <w:pPr>
        <w:bidi w:val="0"/>
        <w:ind w:firstLine="640" w:firstLineChars="200"/>
        <w:outlineLvl w:val="9"/>
        <w:rPr>
          <w:rFonts w:hint="eastAsia"/>
          <w:color w:val="auto"/>
          <w:highlight w:val="none"/>
          <w:lang w:val="en-US" w:eastAsia="zh-CN"/>
        </w:rPr>
      </w:pPr>
      <w:r>
        <w:rPr>
          <w:rFonts w:hint="eastAsia"/>
          <w:color w:val="auto"/>
          <w:highlight w:val="none"/>
          <w:lang w:val="en-US" w:eastAsia="zh-CN"/>
        </w:rPr>
        <w:t>（一）采购人员在采购食品原料时，必须严格查验供货者的</w:t>
      </w:r>
      <w:r>
        <w:rPr>
          <w:rFonts w:hint="eastAsia"/>
          <w:color w:val="auto"/>
          <w:highlight w:val="none"/>
        </w:rPr>
        <w:t>有效资质文件</w:t>
      </w:r>
      <w:r>
        <w:rPr>
          <w:rFonts w:hint="eastAsia"/>
          <w:color w:val="auto"/>
          <w:highlight w:val="none"/>
          <w:lang w:val="en-US" w:eastAsia="zh-CN"/>
        </w:rPr>
        <w:t>和产品合格证明文件，食用农产品的查验按国家、地方有关规定执行，如农产品质量安全承诺达标合格证。对于进口食品原料，还需查验国家有关部门出具的入境货物证明等相关文件；从国内采购进口原料的，还应查验供货者资质。对无法提供合格证明文件及农产品质量安全承诺达标合格证的食品原料，委托有资质的第三方检测机构，依照食品安全标准进行全项检验。建立供应商档案，对供应商的资质、产品质量、交货期、农产品质量安全承诺达标合格证等信息进行记录和管理，定期对供应商进行评估和审核，确保供应商的稳定性和产品质量的可靠性。</w:t>
      </w:r>
    </w:p>
    <w:p w14:paraId="40E836D5">
      <w:pPr>
        <w:bidi w:val="0"/>
        <w:ind w:firstLine="640" w:firstLineChars="200"/>
        <w:outlineLvl w:val="9"/>
        <w:rPr>
          <w:rFonts w:hint="default"/>
          <w:color w:val="auto"/>
          <w:highlight w:val="none"/>
          <w:lang w:val="en-US" w:eastAsia="zh-CN"/>
        </w:rPr>
      </w:pPr>
      <w:r>
        <w:rPr>
          <w:rFonts w:hint="eastAsia"/>
          <w:color w:val="auto"/>
          <w:highlight w:val="none"/>
          <w:lang w:val="en-US" w:eastAsia="zh-CN"/>
        </w:rPr>
        <w:t>（二）建立独立的验收区域，配备必要的检验设备和工具，验收人员按照验收标准，对每批次食品原料进行严格检验，食用农产品需同步核验</w:t>
      </w:r>
      <w:r>
        <w:rPr>
          <w:rFonts w:hint="eastAsia"/>
          <w:color w:val="auto"/>
          <w:highlight w:val="none"/>
        </w:rPr>
        <w:t>农产品质量安全承诺达标合格证</w:t>
      </w:r>
      <w:r>
        <w:rPr>
          <w:rFonts w:hint="eastAsia"/>
          <w:color w:val="auto"/>
          <w:highlight w:val="none"/>
          <w:lang w:val="en-US" w:eastAsia="zh-CN"/>
        </w:rPr>
        <w:t>信息与产品实际是否一致（包括农产品名称、产地、生产者、生产日期等）；经验收合格的食品原料，办理入库手续，农产品质量安全承诺达标合格证原件或复印件、电子查验记录随验收档案留存；不合格的食品原料（标签标识不符合且可以现场采取补救措施的除外），在指定区域与合格品分开放置，张贴明显的不合格标识，或采取系统管理等控制措施避免误用，并及时与供应商沟通，进行退、换货等处理，同时记录</w:t>
      </w:r>
      <w:r>
        <w:rPr>
          <w:rFonts w:hint="eastAsia"/>
          <w:color w:val="auto"/>
          <w:highlight w:val="none"/>
        </w:rPr>
        <w:t>农产品质量安全承诺达标合格证</w:t>
      </w:r>
      <w:r>
        <w:rPr>
          <w:rFonts w:hint="eastAsia"/>
          <w:color w:val="auto"/>
          <w:highlight w:val="none"/>
          <w:lang w:val="en-US" w:eastAsia="zh-CN"/>
        </w:rPr>
        <w:t>相关问题信息；建立验收记录档案，详细记录验收时间、验收人员、验收结果、农产品质量安全承诺达标合格证查询情况等信息，便于追溯和查询。</w:t>
      </w:r>
    </w:p>
    <w:p w14:paraId="3579B114">
      <w:pPr>
        <w:bidi w:val="0"/>
        <w:ind w:firstLine="640" w:firstLineChars="200"/>
        <w:outlineLvl w:val="9"/>
        <w:rPr>
          <w:rFonts w:hint="eastAsia"/>
          <w:color w:val="auto"/>
          <w:highlight w:val="none"/>
          <w:lang w:val="en-US" w:eastAsia="zh-CN"/>
        </w:rPr>
      </w:pPr>
      <w:r>
        <w:rPr>
          <w:rFonts w:hint="eastAsia"/>
          <w:color w:val="auto"/>
          <w:highlight w:val="none"/>
          <w:lang w:val="en-US" w:eastAsia="zh-CN"/>
        </w:rPr>
        <w:t>（三）在食品原料加工前，应再次进行感官检验，观察原料是否有变质、异味、霉变等异常情况，食用农产品需核对加工批次与</w:t>
      </w:r>
      <w:r>
        <w:rPr>
          <w:rFonts w:hint="eastAsia"/>
          <w:color w:val="auto"/>
          <w:highlight w:val="none"/>
        </w:rPr>
        <w:t>农产品质量安全承诺达标合格证</w:t>
      </w:r>
      <w:r>
        <w:rPr>
          <w:rFonts w:hint="eastAsia"/>
          <w:color w:val="auto"/>
          <w:highlight w:val="none"/>
          <w:lang w:val="en-US" w:eastAsia="zh-CN"/>
        </w:rPr>
        <w:t>对应关系，根据情况可进一步进行检验，确定原料质量，检验发现涉及食品安全项目指标异常的，不得使用。</w:t>
      </w:r>
    </w:p>
    <w:p w14:paraId="2B7BFC4F">
      <w:pPr>
        <w:bidi w:val="0"/>
        <w:ind w:firstLine="640" w:firstLineChars="200"/>
        <w:outlineLvl w:val="9"/>
        <w:rPr>
          <w:rFonts w:hint="default"/>
          <w:color w:val="auto"/>
          <w:highlight w:val="none"/>
          <w:lang w:val="en-US" w:eastAsia="zh-CN"/>
        </w:rPr>
      </w:pPr>
      <w:r>
        <w:rPr>
          <w:rFonts w:hint="eastAsia"/>
          <w:color w:val="auto"/>
          <w:highlight w:val="none"/>
          <w:lang w:val="en-US" w:eastAsia="zh-CN"/>
        </w:rPr>
        <w:t>（四）根据食品原料的特点和卫生需要，选择合适的运输工具和贮存设施。易腐坏变质的食品原料，应采用冷藏或冷冻运输，运输过程中温度控制在规定范围内；食用农产品运输时，</w:t>
      </w:r>
      <w:r>
        <w:rPr>
          <w:rFonts w:hint="eastAsia"/>
          <w:color w:val="auto"/>
          <w:highlight w:val="none"/>
        </w:rPr>
        <w:t>农产品质量安全承诺达标合格证</w:t>
      </w:r>
      <w:r>
        <w:rPr>
          <w:rFonts w:hint="eastAsia"/>
          <w:color w:val="auto"/>
          <w:highlight w:val="none"/>
          <w:lang w:val="en-US" w:eastAsia="zh-CN"/>
        </w:rPr>
        <w:t>应随货同行，散装运输的需确保一批一证、一车一证，带包装运输的需与包装同步流转；食品原料运输及贮存中应避免日光直射，配备防雨防尘设施；食品原料仓库应保持通风良好、干燥清洁，地面进行防潮处理，货架设置合理，食品原料分类存放，隔墙离地，食用农产品应按</w:t>
      </w:r>
      <w:r>
        <w:rPr>
          <w:rFonts w:hint="eastAsia"/>
          <w:color w:val="auto"/>
          <w:highlight w:val="none"/>
        </w:rPr>
        <w:t>农产品质量安全承诺达标合格证</w:t>
      </w:r>
      <w:r>
        <w:rPr>
          <w:rFonts w:hint="eastAsia"/>
          <w:color w:val="auto"/>
          <w:highlight w:val="none"/>
          <w:lang w:val="en-US" w:eastAsia="zh-CN"/>
        </w:rPr>
        <w:t>标注的生产日期、批次等遵循先进先出的原则进行出货。定期对仓库进行消毒和虫害防治，确保食品原料在贮存过程中的质量安全。</w:t>
      </w:r>
    </w:p>
    <w:p w14:paraId="0AA46826">
      <w:pPr>
        <w:bidi w:val="0"/>
        <w:ind w:firstLine="640" w:firstLineChars="200"/>
        <w:outlineLvl w:val="9"/>
        <w:rPr>
          <w:rFonts w:hint="eastAsia"/>
          <w:color w:val="auto"/>
          <w:highlight w:val="none"/>
          <w:lang w:val="en-US" w:eastAsia="zh-CN"/>
        </w:rPr>
      </w:pPr>
      <w:r>
        <w:rPr>
          <w:rFonts w:hint="eastAsia"/>
          <w:color w:val="auto"/>
          <w:highlight w:val="none"/>
          <w:lang w:val="en-US" w:eastAsia="zh-CN"/>
        </w:rPr>
        <w:t>（五）设专人管理食品原料仓库，建立仓库管理制度，明确仓库人员的职责和工作流程。定期检查仓库内食品原料的质量和卫生情况，食用农产品需同步核查</w:t>
      </w:r>
      <w:r>
        <w:rPr>
          <w:rFonts w:hint="eastAsia"/>
          <w:color w:val="auto"/>
          <w:highlight w:val="none"/>
        </w:rPr>
        <w:t>农产品质量安全承诺达标合格证</w:t>
      </w:r>
      <w:r>
        <w:rPr>
          <w:rFonts w:hint="eastAsia"/>
          <w:color w:val="auto"/>
          <w:highlight w:val="none"/>
          <w:lang w:val="en-US" w:eastAsia="zh-CN"/>
        </w:rPr>
        <w:t>留存记录与库存批次的一致性，结合原料特性确定检查频次，确保及时排查风险；及时清理变质或超过保质期的食品原料，按照相关规定进行无害化处理，防止其流入生产环节，处理涉及不合格食用农产品时，需同步记录对应</w:t>
      </w:r>
      <w:r>
        <w:rPr>
          <w:rFonts w:hint="eastAsia"/>
          <w:color w:val="auto"/>
          <w:highlight w:val="none"/>
        </w:rPr>
        <w:t>农产品质量安全承诺达标合格证</w:t>
      </w:r>
      <w:r>
        <w:rPr>
          <w:rFonts w:hint="eastAsia"/>
          <w:color w:val="auto"/>
          <w:highlight w:val="none"/>
          <w:lang w:val="en-US" w:eastAsia="zh-CN"/>
        </w:rPr>
        <w:t>信息。建立食品原料库存管理系统，实时掌握库存数量和保质期信息、农产品质量安全承诺达标合格证关联信息，提前预警临近保质期的食品原料，以便合理安排生产使用，减少浪费和食品安全风险。</w:t>
      </w:r>
    </w:p>
    <w:p w14:paraId="7F57ABB3">
      <w:pPr>
        <w:bidi w:val="0"/>
        <w:ind w:firstLine="640" w:firstLineChars="200"/>
        <w:outlineLvl w:val="9"/>
        <w:rPr>
          <w:rFonts w:hint="default"/>
          <w:color w:val="auto"/>
          <w:highlight w:val="none"/>
          <w:lang w:val="en-US" w:eastAsia="zh-CN"/>
        </w:rPr>
      </w:pPr>
      <w:r>
        <w:rPr>
          <w:rFonts w:hint="default"/>
          <w:color w:val="auto"/>
          <w:highlight w:val="none"/>
          <w:lang w:val="en-US" w:eastAsia="zh-CN"/>
        </w:rPr>
        <w:t>（六）建立有效的管控</w:t>
      </w:r>
      <w:r>
        <w:rPr>
          <w:rFonts w:hint="eastAsia"/>
          <w:color w:val="auto"/>
          <w:highlight w:val="none"/>
          <w:lang w:val="en-US" w:eastAsia="zh-CN"/>
        </w:rPr>
        <w:t>程序，对经</w:t>
      </w:r>
      <w:r>
        <w:rPr>
          <w:rFonts w:hint="default"/>
          <w:color w:val="auto"/>
          <w:highlight w:val="none"/>
          <w:lang w:val="en-US" w:eastAsia="zh-CN"/>
        </w:rPr>
        <w:t>验收开封</w:t>
      </w:r>
      <w:r>
        <w:rPr>
          <w:rFonts w:hint="eastAsia"/>
          <w:color w:val="auto"/>
          <w:highlight w:val="none"/>
          <w:lang w:val="en-US" w:eastAsia="zh-CN"/>
        </w:rPr>
        <w:t>取样或</w:t>
      </w:r>
      <w:r>
        <w:rPr>
          <w:rFonts w:hint="default"/>
          <w:color w:val="auto"/>
          <w:highlight w:val="none"/>
          <w:lang w:val="en-US" w:eastAsia="zh-CN"/>
        </w:rPr>
        <w:t>生产过程开封后未使用完毕</w:t>
      </w:r>
      <w:r>
        <w:rPr>
          <w:rFonts w:hint="eastAsia"/>
          <w:color w:val="auto"/>
          <w:highlight w:val="none"/>
          <w:lang w:val="en-US" w:eastAsia="zh-CN"/>
        </w:rPr>
        <w:t>、需</w:t>
      </w:r>
      <w:r>
        <w:rPr>
          <w:rFonts w:hint="default"/>
          <w:color w:val="auto"/>
          <w:highlight w:val="none"/>
          <w:lang w:val="en-US" w:eastAsia="zh-CN"/>
        </w:rPr>
        <w:t>退库或暂存的食品原料，对其密封、标识、贮存</w:t>
      </w:r>
      <w:r>
        <w:rPr>
          <w:rFonts w:hint="eastAsia"/>
          <w:color w:val="auto"/>
          <w:highlight w:val="none"/>
          <w:lang w:val="en-US" w:eastAsia="zh-CN"/>
        </w:rPr>
        <w:t>及再</w:t>
      </w:r>
      <w:r>
        <w:rPr>
          <w:rFonts w:hint="default"/>
          <w:color w:val="auto"/>
          <w:highlight w:val="none"/>
          <w:lang w:val="en-US" w:eastAsia="zh-CN"/>
        </w:rPr>
        <w:t>领用</w:t>
      </w:r>
      <w:r>
        <w:rPr>
          <w:rFonts w:hint="eastAsia"/>
          <w:color w:val="auto"/>
          <w:highlight w:val="none"/>
          <w:lang w:val="en-US" w:eastAsia="zh-CN"/>
        </w:rPr>
        <w:t>等环节予以明确规定</w:t>
      </w:r>
      <w:r>
        <w:rPr>
          <w:rFonts w:hint="default"/>
          <w:color w:val="auto"/>
          <w:highlight w:val="none"/>
          <w:lang w:val="en-US" w:eastAsia="zh-CN"/>
        </w:rPr>
        <w:t>，食用农产品需在标识中注明对应</w:t>
      </w:r>
      <w:r>
        <w:rPr>
          <w:rFonts w:hint="eastAsia"/>
          <w:color w:val="auto"/>
          <w:highlight w:val="none"/>
          <w:lang w:val="en-US" w:eastAsia="zh-CN"/>
        </w:rPr>
        <w:t>农产品质量安全承诺达标合格证</w:t>
      </w:r>
      <w:r>
        <w:rPr>
          <w:rFonts w:hint="default"/>
          <w:color w:val="auto"/>
          <w:highlight w:val="none"/>
          <w:lang w:val="en-US" w:eastAsia="zh-CN"/>
        </w:rPr>
        <w:t>编号，</w:t>
      </w:r>
      <w:r>
        <w:rPr>
          <w:rFonts w:hint="eastAsia"/>
          <w:color w:val="auto"/>
          <w:highlight w:val="none"/>
          <w:lang w:val="en-US" w:eastAsia="zh-CN"/>
        </w:rPr>
        <w:t>以</w:t>
      </w:r>
      <w:r>
        <w:rPr>
          <w:rFonts w:hint="default"/>
          <w:color w:val="auto"/>
          <w:highlight w:val="none"/>
          <w:lang w:val="en-US" w:eastAsia="zh-CN"/>
        </w:rPr>
        <w:t>确保持续的适用性，并防止交叉污染、混淆或误用。</w:t>
      </w:r>
    </w:p>
    <w:p w14:paraId="763989F6">
      <w:pPr>
        <w:bidi w:val="0"/>
        <w:ind w:firstLine="640" w:firstLineChars="200"/>
        <w:outlineLvl w:val="9"/>
        <w:rPr>
          <w:rFonts w:hint="default"/>
          <w:color w:val="auto"/>
          <w:highlight w:val="none"/>
          <w:lang w:val="en-US" w:eastAsia="zh-CN"/>
        </w:rPr>
      </w:pPr>
      <w:r>
        <w:rPr>
          <w:rFonts w:hint="default"/>
          <w:color w:val="auto"/>
          <w:highlight w:val="none"/>
          <w:lang w:val="en-US" w:eastAsia="zh-CN"/>
        </w:rPr>
        <w:t>（七）对需多道工序清洗的初级</w:t>
      </w:r>
      <w:r>
        <w:rPr>
          <w:rFonts w:hint="eastAsia"/>
          <w:color w:val="auto"/>
          <w:highlight w:val="none"/>
          <w:lang w:val="en-US" w:eastAsia="zh-CN"/>
        </w:rPr>
        <w:t>农产品或</w:t>
      </w:r>
      <w:r>
        <w:rPr>
          <w:rFonts w:hint="default"/>
          <w:color w:val="auto"/>
          <w:highlight w:val="none"/>
          <w:lang w:val="en-US" w:eastAsia="zh-CN"/>
        </w:rPr>
        <w:t>原料，</w:t>
      </w:r>
      <w:r>
        <w:rPr>
          <w:rFonts w:hint="eastAsia"/>
          <w:color w:val="auto"/>
          <w:highlight w:val="none"/>
          <w:lang w:val="en-US" w:eastAsia="zh-CN"/>
        </w:rPr>
        <w:t>如确</w:t>
      </w:r>
      <w:r>
        <w:rPr>
          <w:rFonts w:hint="default"/>
          <w:color w:val="auto"/>
          <w:highlight w:val="none"/>
          <w:lang w:val="en-US" w:eastAsia="zh-CN"/>
        </w:rPr>
        <w:t>因工艺需要将后道工序的清洗用水用于前道工序，</w:t>
      </w:r>
      <w:r>
        <w:rPr>
          <w:rFonts w:hint="eastAsia"/>
          <w:color w:val="auto"/>
          <w:highlight w:val="none"/>
          <w:lang w:val="en-US" w:eastAsia="zh-CN"/>
        </w:rPr>
        <w:t>须制定专门的工序，</w:t>
      </w:r>
      <w:r>
        <w:rPr>
          <w:rFonts w:hint="default"/>
          <w:color w:val="auto"/>
          <w:highlight w:val="none"/>
          <w:lang w:val="en-US" w:eastAsia="zh-CN"/>
        </w:rPr>
        <w:t>规定其适用条件、水质监控</w:t>
      </w:r>
      <w:r>
        <w:rPr>
          <w:rFonts w:hint="eastAsia"/>
          <w:color w:val="auto"/>
          <w:highlight w:val="none"/>
          <w:lang w:val="en-US" w:eastAsia="zh-CN"/>
        </w:rPr>
        <w:t>标准</w:t>
      </w:r>
      <w:r>
        <w:rPr>
          <w:rFonts w:hint="default"/>
          <w:color w:val="auto"/>
          <w:highlight w:val="none"/>
          <w:lang w:val="en-US" w:eastAsia="zh-CN"/>
        </w:rPr>
        <w:t>要求及</w:t>
      </w:r>
      <w:r>
        <w:rPr>
          <w:rFonts w:hint="eastAsia"/>
          <w:color w:val="auto"/>
          <w:highlight w:val="none"/>
          <w:lang w:val="en-US" w:eastAsia="zh-CN"/>
        </w:rPr>
        <w:t>具体操作</w:t>
      </w:r>
      <w:r>
        <w:rPr>
          <w:rFonts w:hint="default"/>
          <w:color w:val="auto"/>
          <w:highlight w:val="none"/>
          <w:lang w:val="en-US" w:eastAsia="zh-CN"/>
        </w:rPr>
        <w:t>方法</w:t>
      </w:r>
      <w:r>
        <w:rPr>
          <w:rFonts w:hint="eastAsia"/>
          <w:color w:val="auto"/>
          <w:highlight w:val="none"/>
          <w:lang w:val="en-US" w:eastAsia="zh-CN"/>
        </w:rPr>
        <w:t>，并确保此操作</w:t>
      </w:r>
      <w:r>
        <w:rPr>
          <w:rFonts w:hint="default"/>
          <w:color w:val="auto"/>
          <w:highlight w:val="none"/>
          <w:lang w:val="en-US" w:eastAsia="zh-CN"/>
        </w:rPr>
        <w:t>不会导致污染物由后道工序向前道工序的反向迁移，以避免引入食品安全风险；涉及的初级农产品需留存对应的</w:t>
      </w:r>
      <w:r>
        <w:rPr>
          <w:rFonts w:hint="eastAsia"/>
          <w:color w:val="auto"/>
          <w:highlight w:val="none"/>
          <w:lang w:val="en-US" w:eastAsia="zh-CN"/>
        </w:rPr>
        <w:t>农产品质量安全承诺达标合格证</w:t>
      </w:r>
      <w:r>
        <w:rPr>
          <w:rFonts w:hint="default"/>
          <w:color w:val="auto"/>
          <w:highlight w:val="none"/>
          <w:lang w:val="en-US" w:eastAsia="zh-CN"/>
        </w:rPr>
        <w:t>，作为质量追溯依据。</w:t>
      </w:r>
    </w:p>
    <w:p w14:paraId="101BC119">
      <w:pPr>
        <w:bidi w:val="0"/>
        <w:ind w:firstLine="640" w:firstLineChars="200"/>
        <w:outlineLvl w:val="9"/>
        <w:rPr>
          <w:rFonts w:hint="default"/>
          <w:color w:val="auto"/>
          <w:highlight w:val="none"/>
          <w:lang w:val="en-US" w:eastAsia="zh-CN"/>
        </w:rPr>
      </w:pPr>
      <w:r>
        <w:rPr>
          <w:rFonts w:hint="eastAsia"/>
          <w:color w:val="auto"/>
          <w:highlight w:val="none"/>
          <w:lang w:val="en-US" w:eastAsia="zh-CN"/>
        </w:rPr>
        <w:t>（八）鼓励企业在原料验收环节按以下要求部署监控设备，确保验收过程可监控、可追溯，所有食品类别的原料验收区部署不少于1台摄像头，并配置具备AI抓拍识别功能的设备；特殊原料验收需强化监控，如乳制品的生鲜乳验收应在罐车对接平台及感官检测、指标快速检测的验收操作区分别安装摄像头，酒类的原酒或食用酒精验收应在罐车对接的卸货区安装摄像头。</w:t>
      </w:r>
    </w:p>
    <w:p w14:paraId="2539E528">
      <w:pPr>
        <w:bidi w:val="0"/>
        <w:ind w:firstLine="640" w:firstLineChars="200"/>
        <w:outlineLvl w:val="9"/>
        <w:rPr>
          <w:rFonts w:hint="eastAsia"/>
          <w:color w:val="auto"/>
          <w:highlight w:val="none"/>
          <w:lang w:val="en-US" w:eastAsia="zh-CN"/>
        </w:rPr>
      </w:pPr>
      <w:r>
        <w:rPr>
          <w:rFonts w:hint="eastAsia"/>
          <w:color w:val="auto"/>
          <w:highlight w:val="none"/>
          <w:lang w:val="en-US" w:eastAsia="zh-CN"/>
        </w:rPr>
        <w:t>第三十五条 【食品添加剂】</w:t>
      </w:r>
    </w:p>
    <w:p w14:paraId="42D56CD8">
      <w:pPr>
        <w:bidi w:val="0"/>
        <w:ind w:firstLine="640" w:firstLineChars="200"/>
        <w:outlineLvl w:val="9"/>
        <w:rPr>
          <w:rFonts w:hint="eastAsia"/>
          <w:color w:val="auto"/>
          <w:highlight w:val="none"/>
          <w:lang w:val="en-US" w:eastAsia="zh-CN"/>
        </w:rPr>
      </w:pPr>
      <w:r>
        <w:rPr>
          <w:rFonts w:hint="eastAsia"/>
          <w:color w:val="auto"/>
          <w:highlight w:val="none"/>
          <w:lang w:val="en-US" w:eastAsia="zh-CN"/>
        </w:rPr>
        <w:t>食品添加剂应遵循采购查验、运输贮存要求。</w:t>
      </w:r>
    </w:p>
    <w:p w14:paraId="1452E547">
      <w:pPr>
        <w:bidi w:val="0"/>
        <w:ind w:firstLine="640" w:firstLineChars="200"/>
        <w:outlineLvl w:val="9"/>
        <w:rPr>
          <w:rFonts w:hint="default"/>
          <w:color w:val="auto"/>
          <w:highlight w:val="none"/>
          <w:lang w:val="en-US" w:eastAsia="zh-CN"/>
        </w:rPr>
      </w:pPr>
      <w:r>
        <w:rPr>
          <w:rFonts w:hint="eastAsia"/>
          <w:color w:val="auto"/>
          <w:highlight w:val="none"/>
          <w:lang w:val="en-US" w:eastAsia="zh-CN"/>
        </w:rPr>
        <w:t>（一）企业应建立食品添加剂采购清单，明确允许使用的食品添加剂种类、规格、使用范围和最大使用量等信息，采购人员按照清单进行采购。采购时，必须严格查验供货者的有效资质文件和产品合格证明文件；对于进口食品添加剂，还需查验国家有关部门出具的入境货物证明等相关文件，从国内采购进口食品添加剂的，还应查验供货者资质，所采购的食品添加剂符合《食品安全国家标准 食品添加剂使用标准》（GB 2760）等相关标准的规定。验收过程中，除对产品的外观、包装、标识等进行检查外，还需核对食品添加剂的成分、含量是否与标准一致，必要时进行抽样检测。验收合格的食品添加剂方可入库使用，不合格的按照不合格品管理制度进行处理。</w:t>
      </w:r>
    </w:p>
    <w:p w14:paraId="7955CBFF">
      <w:pPr>
        <w:bidi w:val="0"/>
        <w:ind w:firstLine="640" w:firstLineChars="200"/>
        <w:outlineLvl w:val="9"/>
        <w:rPr>
          <w:rFonts w:hint="eastAsia"/>
          <w:color w:val="auto"/>
          <w:highlight w:val="none"/>
          <w:lang w:val="en-US" w:eastAsia="zh-CN"/>
        </w:rPr>
      </w:pPr>
      <w:r>
        <w:rPr>
          <w:rFonts w:hint="eastAsia"/>
          <w:color w:val="auto"/>
          <w:highlight w:val="none"/>
          <w:lang w:val="en-US" w:eastAsia="zh-CN"/>
        </w:rPr>
        <w:t>（二）运输食品添加剂的工具和容器应保持清洁、维护良好，使用前进行清洁消毒，避免污染食品添加剂。根据食品添加剂的特性，采取必要的防护措施；食品添加剂不得与有毒、有害物品或其他可能影响其质量的物品混装运输，防止交叉污染。运输过程中，要严格控制运输温度、湿度等条件，确保食品添加剂的质量稳定。</w:t>
      </w:r>
    </w:p>
    <w:p w14:paraId="1B01EE31">
      <w:pPr>
        <w:bidi w:val="0"/>
        <w:ind w:firstLine="640" w:firstLineChars="200"/>
        <w:outlineLvl w:val="9"/>
        <w:rPr>
          <w:rFonts w:hint="eastAsia"/>
          <w:color w:val="auto"/>
          <w:highlight w:val="none"/>
          <w:lang w:val="en-US" w:eastAsia="zh-CN"/>
        </w:rPr>
      </w:pPr>
      <w:r>
        <w:rPr>
          <w:rFonts w:hint="eastAsia"/>
          <w:color w:val="auto"/>
          <w:highlight w:val="none"/>
          <w:lang w:val="en-US" w:eastAsia="zh-CN"/>
        </w:rPr>
        <w:t>（三）食品添加剂贮存应遵循专人专库（或专区）原则，并按标示的贮存条件贮存。指定专人负责食品添加剂的贮存管理工作，负责日常的入库验收、库存盘点、温湿度监测、出入库登记等工作，采用专用登记册（或仓库管理软件）记录进货和使用情况。设立专门的仓库或贮存区域用于存放食品添加剂，该区域应具备良好的通风、防潮、防虫、防鼠等设施，保持环境整洁，应与食品原料和其他物品分开存放，避免混淆和交叉污染。食品添加剂的存放应按照种类、性质、用途、批次分类存放，标识清晰；安排专人定期检查食品添加剂的质量和卫生情况；仓库出货遵循先进先出的原则，对于有特殊贮存要求或保质期较短的食品添加剂，根据其特性确定出货顺序，确保食品添加剂在保质期内使用。</w:t>
      </w:r>
    </w:p>
    <w:p w14:paraId="0A630741">
      <w:pPr>
        <w:bidi w:val="0"/>
        <w:ind w:firstLine="640" w:firstLineChars="200"/>
        <w:outlineLvl w:val="9"/>
        <w:rPr>
          <w:rFonts w:hint="default"/>
          <w:color w:val="auto"/>
          <w:highlight w:val="none"/>
          <w:lang w:val="en-US" w:eastAsia="zh-CN"/>
        </w:rPr>
      </w:pPr>
      <w:r>
        <w:rPr>
          <w:rFonts w:hint="eastAsia"/>
          <w:color w:val="auto"/>
          <w:highlight w:val="none"/>
          <w:lang w:val="en-US" w:eastAsia="zh-CN"/>
        </w:rPr>
        <w:t>（四）制定并执行专门的管控程序，对经验收取样或生产过程中开封后未使用完毕、需退库或暂存的食品添加剂，对其重新密封、状态标识、隔离贮存及优先领用等环节作出明确规定，记录开封日期、使用期限、贮存条件、再领用情况等信息，以保障其持续适用性，并有效防止交叉污染、混淆或误用。</w:t>
      </w:r>
    </w:p>
    <w:p w14:paraId="62732116">
      <w:pPr>
        <w:bidi w:val="0"/>
        <w:ind w:firstLine="640" w:firstLineChars="200"/>
        <w:outlineLvl w:val="9"/>
        <w:rPr>
          <w:rFonts w:hint="eastAsia"/>
          <w:color w:val="auto"/>
          <w:highlight w:val="none"/>
          <w:lang w:val="en-US" w:eastAsia="zh-CN"/>
        </w:rPr>
      </w:pPr>
      <w:r>
        <w:rPr>
          <w:rFonts w:hint="eastAsia"/>
          <w:color w:val="auto"/>
          <w:highlight w:val="none"/>
          <w:lang w:val="en-US" w:eastAsia="zh-CN"/>
        </w:rPr>
        <w:t>第三十六条 【食品相关产品】</w:t>
      </w:r>
    </w:p>
    <w:p w14:paraId="0BEADFC0">
      <w:pPr>
        <w:bidi w:val="0"/>
        <w:ind w:firstLine="640" w:firstLineChars="200"/>
        <w:outlineLvl w:val="9"/>
        <w:rPr>
          <w:rFonts w:hint="eastAsia"/>
          <w:color w:val="auto"/>
          <w:highlight w:val="none"/>
          <w:lang w:val="en-US" w:eastAsia="zh-CN"/>
        </w:rPr>
      </w:pPr>
      <w:r>
        <w:rPr>
          <w:rFonts w:hint="eastAsia"/>
          <w:color w:val="auto"/>
          <w:highlight w:val="none"/>
          <w:lang w:val="en-US" w:eastAsia="zh-CN"/>
        </w:rPr>
        <w:t>食品相关产品应遵循采购查验、运输贮存要求。</w:t>
      </w:r>
    </w:p>
    <w:p w14:paraId="3741C733">
      <w:pPr>
        <w:bidi w:val="0"/>
        <w:ind w:firstLine="640" w:firstLineChars="200"/>
        <w:outlineLvl w:val="9"/>
        <w:rPr>
          <w:rFonts w:hint="eastAsia"/>
          <w:color w:val="auto"/>
          <w:highlight w:val="none"/>
          <w:lang w:val="en-US" w:eastAsia="zh-CN"/>
        </w:rPr>
      </w:pPr>
      <w:r>
        <w:rPr>
          <w:rFonts w:hint="eastAsia"/>
          <w:color w:val="auto"/>
          <w:highlight w:val="none"/>
          <w:lang w:val="en-US" w:eastAsia="zh-CN"/>
        </w:rPr>
        <w:t>（一）采购食品包装材料、容器、洗涤剂、消毒剂等食品相关产品时，查验产品的合格证明文件，如产品检验报告、质量认证证书等。对于实行许可管理的食品相关产品，如食品用塑料包装容器工具等制品、食品用纸包装容器制品、食品用洗涤剂产品等，还应查验供货者的许可证；对于进口食品相关产品，需额外查验国家有关部门出具的入境货物证明等相关文件，从国内采购进口食品相关产品的，还应查验供货者资质。</w:t>
      </w:r>
    </w:p>
    <w:p w14:paraId="5E843D0C">
      <w:pPr>
        <w:bidi w:val="0"/>
        <w:ind w:firstLine="640" w:firstLineChars="200"/>
        <w:outlineLvl w:val="9"/>
        <w:rPr>
          <w:rFonts w:hint="eastAsia"/>
          <w:color w:val="auto"/>
          <w:highlight w:val="none"/>
          <w:lang w:val="en-US" w:eastAsia="zh-CN"/>
        </w:rPr>
      </w:pPr>
      <w:r>
        <w:rPr>
          <w:rFonts w:hint="eastAsia"/>
          <w:color w:val="auto"/>
          <w:highlight w:val="none"/>
          <w:lang w:val="en-US" w:eastAsia="zh-CN"/>
        </w:rPr>
        <w:t>（二）建立食品相关产品供应商资质档案，对供应商的资质进行审核和管理，要求供应商提供型式检测报告和产品合格证明，定期更新供应商信息，对新选用的食品相关产品进行小试和风险评估，确保其在使用过程中不会对食品造成污染。</w:t>
      </w:r>
    </w:p>
    <w:p w14:paraId="7095C013">
      <w:pPr>
        <w:bidi w:val="0"/>
        <w:ind w:firstLine="640" w:firstLineChars="200"/>
        <w:outlineLvl w:val="9"/>
        <w:rPr>
          <w:rFonts w:hint="eastAsia"/>
          <w:color w:val="auto"/>
          <w:highlight w:val="none"/>
          <w:lang w:val="en-US" w:eastAsia="zh-CN"/>
        </w:rPr>
      </w:pPr>
      <w:r>
        <w:rPr>
          <w:rFonts w:hint="eastAsia"/>
          <w:color w:val="auto"/>
          <w:highlight w:val="none"/>
          <w:lang w:val="en-US" w:eastAsia="zh-CN"/>
        </w:rPr>
        <w:t>（三）运输食品相关产品的工具和容器应保持清洁、维护良好，定期进行清洗和消毒，防止污染食品原料和造成交叉污染。根据食品相关产品的特点，采取相应的防护措施。</w:t>
      </w:r>
    </w:p>
    <w:p w14:paraId="60C3E5FC">
      <w:pPr>
        <w:bidi w:val="0"/>
        <w:ind w:firstLine="640" w:firstLineChars="200"/>
        <w:outlineLvl w:val="9"/>
        <w:rPr>
          <w:rFonts w:hint="eastAsia"/>
          <w:color w:val="auto"/>
          <w:highlight w:val="none"/>
          <w:lang w:val="en-US" w:eastAsia="zh-CN"/>
        </w:rPr>
      </w:pPr>
      <w:r>
        <w:rPr>
          <w:rFonts w:hint="eastAsia"/>
          <w:color w:val="auto"/>
          <w:highlight w:val="none"/>
          <w:lang w:val="en-US" w:eastAsia="zh-CN"/>
        </w:rPr>
        <w:t>（四）食品相关产品的贮藏应有专人管理，按照产品的特性和要求，设置适宜的贮存条件，如温度、湿度等。定期检查食品相关产品的质量和卫生情况，及时清理变质或超过保质期的产品。仓库出货遵循先进先出的原则，确保食品相关产品在质量保证期内使用。</w:t>
      </w:r>
    </w:p>
    <w:p w14:paraId="1A4686AE">
      <w:pPr>
        <w:bidi w:val="0"/>
        <w:ind w:firstLine="640" w:firstLineChars="200"/>
        <w:outlineLvl w:val="9"/>
        <w:rPr>
          <w:rFonts w:hint="eastAsia"/>
          <w:color w:val="auto"/>
          <w:highlight w:val="none"/>
          <w:lang w:val="en-US" w:eastAsia="zh-CN"/>
        </w:rPr>
      </w:pPr>
      <w:r>
        <w:rPr>
          <w:rFonts w:hint="eastAsia"/>
          <w:color w:val="auto"/>
          <w:highlight w:val="none"/>
          <w:lang w:val="en-US" w:eastAsia="zh-CN"/>
        </w:rPr>
        <w:t>（五）使用食品相关产品前，应仔细核对产品标识信息（如产品规格、适用范围、使用说明等），确认与使用需求一致，避免误用；同时如实记录食品相关产品的使用情况（包括使用时间、使用量、使用环节、对应的食品批次等），便于追溯管理。</w:t>
      </w:r>
    </w:p>
    <w:p w14:paraId="55DBCFBE">
      <w:pPr>
        <w:bidi w:val="0"/>
        <w:ind w:firstLine="640" w:firstLineChars="200"/>
        <w:outlineLvl w:val="9"/>
        <w:rPr>
          <w:rFonts w:hint="eastAsia"/>
          <w:color w:val="auto"/>
          <w:highlight w:val="none"/>
          <w:lang w:val="en-US" w:eastAsia="zh-CN"/>
        </w:rPr>
      </w:pPr>
      <w:r>
        <w:rPr>
          <w:rFonts w:hint="eastAsia"/>
          <w:color w:val="auto"/>
          <w:highlight w:val="none"/>
          <w:lang w:val="en-US" w:eastAsia="zh-CN"/>
        </w:rPr>
        <w:t>第三十七条 【其他】</w:t>
      </w:r>
    </w:p>
    <w:p w14:paraId="26831CD7">
      <w:pPr>
        <w:bidi w:val="0"/>
        <w:ind w:firstLine="640" w:firstLineChars="200"/>
        <w:outlineLvl w:val="9"/>
        <w:rPr>
          <w:rFonts w:hint="default"/>
          <w:color w:val="auto"/>
          <w:highlight w:val="none"/>
          <w:lang w:val="en-US" w:eastAsia="zh-CN"/>
        </w:rPr>
      </w:pPr>
      <w:r>
        <w:rPr>
          <w:rFonts w:hint="eastAsia"/>
          <w:color w:val="auto"/>
          <w:highlight w:val="none"/>
          <w:lang w:val="en-US" w:eastAsia="zh-CN"/>
        </w:rPr>
        <w:t>盛装食品原料、食品添加剂、直接接触食品的包装材料的包装或容器，其材质应稳定、无毒无害，不易受污染，符合《食品安全国家标准 食品接触材料及制品通用安全要求》（GB 4806.1）等相关卫生标准。食品原料、食品添加剂和食品包装材料等进入生产区域时，设置一定的缓冲区域或采取外包装清洁措施，如对食品原料的外包装进行擦拭消毒，去除表面的灰尘、污渍和微生物，降低污染风险。在生产过程中，加强对食品相关产品使用情况的监督检查，确保其使用符合规范要求。同时，用于食品、内包装以及清洁食品直接接触表面或设备的压缩空气或其他气体，应根据气体来源、产品特性和工艺要求采取除油、除水、除尘等净化措施，若生产工艺对气体洁净度有更高要求（如直接接触高风险食品或无菌食品生产环节），还需进行除菌过滤处理，以防止因气体污染影响食品的安全性与品质。</w:t>
      </w:r>
    </w:p>
    <w:p w14:paraId="77E0D01B">
      <w:pPr>
        <w:pStyle w:val="2"/>
        <w:bidi w:val="0"/>
        <w:rPr>
          <w:rFonts w:hint="default"/>
          <w:color w:val="auto"/>
          <w:highlight w:val="none"/>
          <w:lang w:val="en-US" w:eastAsia="zh-CN"/>
        </w:rPr>
      </w:pPr>
      <w:bookmarkStart w:id="9" w:name="_Toc30035"/>
      <w:r>
        <w:rPr>
          <w:rFonts w:hint="eastAsia"/>
          <w:color w:val="auto"/>
          <w:highlight w:val="none"/>
          <w:lang w:val="en-US" w:eastAsia="zh-CN"/>
        </w:rPr>
        <w:t>第九章 生产过程的食品安全控制</w:t>
      </w:r>
      <w:bookmarkEnd w:id="9"/>
    </w:p>
    <w:p w14:paraId="129BCF5E">
      <w:pPr>
        <w:bidi w:val="0"/>
        <w:ind w:firstLine="640" w:firstLineChars="200"/>
        <w:outlineLvl w:val="9"/>
        <w:rPr>
          <w:rFonts w:hint="eastAsia"/>
          <w:color w:val="auto"/>
          <w:highlight w:val="none"/>
          <w:lang w:val="en-US" w:eastAsia="zh-CN"/>
        </w:rPr>
      </w:pPr>
      <w:r>
        <w:rPr>
          <w:rFonts w:hint="eastAsia"/>
          <w:color w:val="auto"/>
          <w:highlight w:val="none"/>
          <w:lang w:val="en-US" w:eastAsia="zh-CN"/>
        </w:rPr>
        <w:t>第三十八条 【产品污染风险控制】</w:t>
      </w:r>
    </w:p>
    <w:p w14:paraId="1E74F449">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Style w:val="11"/>
          <w:rFonts w:hint="eastAsia" w:ascii="仿宋" w:hAnsi="仿宋" w:cs="仿宋"/>
          <w:b w:val="0"/>
          <w:bCs/>
          <w:i w:val="0"/>
          <w:iCs w:val="0"/>
          <w:caps w:val="0"/>
          <w:color w:val="auto"/>
          <w:spacing w:val="0"/>
          <w:sz w:val="32"/>
          <w:szCs w:val="32"/>
          <w:highlight w:val="none"/>
          <w:lang w:val="en-US" w:eastAsia="zh-CN"/>
        </w:rPr>
      </w:pPr>
      <w:r>
        <w:rPr>
          <w:rStyle w:val="11"/>
          <w:rFonts w:hint="eastAsia" w:ascii="仿宋" w:hAnsi="仿宋" w:cs="仿宋"/>
          <w:b w:val="0"/>
          <w:bCs/>
          <w:i w:val="0"/>
          <w:iCs w:val="0"/>
          <w:caps w:val="0"/>
          <w:color w:val="auto"/>
          <w:spacing w:val="0"/>
          <w:sz w:val="32"/>
          <w:szCs w:val="32"/>
          <w:highlight w:val="none"/>
          <w:lang w:val="en-US" w:eastAsia="zh-CN"/>
        </w:rPr>
        <w:t>企业应通过危害分析设置关键控制环节。</w:t>
      </w:r>
    </w:p>
    <w:p w14:paraId="42859E33">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Style w:val="11"/>
          <w:rFonts w:hint="eastAsia" w:ascii="仿宋" w:hAnsi="仿宋" w:cs="仿宋"/>
          <w:b w:val="0"/>
          <w:bCs/>
          <w:i w:val="0"/>
          <w:iCs w:val="0"/>
          <w:caps w:val="0"/>
          <w:color w:val="auto"/>
          <w:spacing w:val="0"/>
          <w:sz w:val="32"/>
          <w:szCs w:val="32"/>
          <w:highlight w:val="none"/>
          <w:lang w:val="en-US" w:eastAsia="zh-CN"/>
        </w:rPr>
      </w:pPr>
      <w:r>
        <w:rPr>
          <w:rStyle w:val="11"/>
          <w:rFonts w:hint="eastAsia" w:ascii="仿宋" w:hAnsi="仿宋" w:cs="仿宋"/>
          <w:b w:val="0"/>
          <w:bCs/>
          <w:i w:val="0"/>
          <w:iCs w:val="0"/>
          <w:caps w:val="0"/>
          <w:color w:val="auto"/>
          <w:spacing w:val="0"/>
          <w:sz w:val="32"/>
          <w:szCs w:val="32"/>
          <w:highlight w:val="none"/>
          <w:lang w:val="en-US" w:eastAsia="zh-CN"/>
        </w:rPr>
        <w:t>（一）企业应运用危害分析方法，全面梳理生产流程，明确可能导致食品安全问题的关键环节；针对每个关键环节，制定详细且可操作的控制措施；编制岗位操作规程，涵盖设备操作方法、清洁消毒步骤、人员操作规范、质量控制要点等内容，建立培训机制，确保员工理解并掌握相关文件内容，定期对员工进行考核，要求员工严格按照操作规程进行作业，保证文件执行到位。</w:t>
      </w:r>
    </w:p>
    <w:p w14:paraId="0ECBB451">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Style w:val="11"/>
          <w:rFonts w:hint="default" w:ascii="仿宋" w:hAnsi="仿宋" w:cs="仿宋"/>
          <w:b w:val="0"/>
          <w:bCs/>
          <w:i w:val="0"/>
          <w:iCs w:val="0"/>
          <w:caps w:val="0"/>
          <w:color w:val="auto"/>
          <w:spacing w:val="0"/>
          <w:sz w:val="32"/>
          <w:szCs w:val="32"/>
          <w:highlight w:val="none"/>
          <w:lang w:val="en-US" w:eastAsia="zh-CN"/>
        </w:rPr>
      </w:pPr>
      <w:r>
        <w:rPr>
          <w:rStyle w:val="11"/>
          <w:rFonts w:hint="eastAsia" w:ascii="仿宋" w:hAnsi="仿宋" w:cs="仿宋"/>
          <w:b w:val="0"/>
          <w:bCs/>
          <w:i w:val="0"/>
          <w:iCs w:val="0"/>
          <w:caps w:val="0"/>
          <w:color w:val="auto"/>
          <w:spacing w:val="0"/>
          <w:sz w:val="32"/>
          <w:szCs w:val="32"/>
          <w:highlight w:val="none"/>
          <w:lang w:val="en-US" w:eastAsia="zh-CN"/>
        </w:rPr>
        <w:t>（二）鼓励有条件的企业采用危害分析与关键控制点体系（HACCP）对生产过程进行食品安全控制。成立 HACCP 工作小组，由食品安全管理人员、技术人员、生产部门负责人等组成，负责 HACCP 体系的建立、实施和维护。按照 HACCP 原理，进行危害分析、确定关键控制点（CCP）、建立关键限值（CL）、制定监控程序、建立纠偏措施、验证程序和记录保持程序等。</w:t>
      </w:r>
    </w:p>
    <w:p w14:paraId="76103533">
      <w:pPr>
        <w:bidi w:val="0"/>
        <w:ind w:firstLine="640" w:firstLineChars="200"/>
        <w:outlineLvl w:val="9"/>
        <w:rPr>
          <w:rFonts w:hint="eastAsia"/>
          <w:color w:val="auto"/>
          <w:highlight w:val="none"/>
          <w:lang w:val="en-US" w:eastAsia="zh-CN"/>
        </w:rPr>
      </w:pPr>
      <w:r>
        <w:rPr>
          <w:rFonts w:hint="eastAsia"/>
          <w:color w:val="auto"/>
          <w:highlight w:val="none"/>
          <w:lang w:val="en-US" w:eastAsia="zh-CN"/>
        </w:rPr>
        <w:t>第三十九条 【生物污染的控制】</w:t>
      </w:r>
    </w:p>
    <w:p w14:paraId="2FB91183">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Style w:val="11"/>
          <w:rFonts w:hint="eastAsia" w:ascii="仿宋" w:hAnsi="仿宋" w:cs="仿宋"/>
          <w:b w:val="0"/>
          <w:bCs/>
          <w:i w:val="0"/>
          <w:iCs w:val="0"/>
          <w:caps w:val="0"/>
          <w:color w:val="auto"/>
          <w:spacing w:val="0"/>
          <w:sz w:val="32"/>
          <w:szCs w:val="32"/>
          <w:highlight w:val="none"/>
          <w:lang w:val="en-US" w:eastAsia="zh-CN"/>
        </w:rPr>
      </w:pPr>
      <w:r>
        <w:rPr>
          <w:rStyle w:val="11"/>
          <w:rFonts w:hint="eastAsia" w:ascii="仿宋" w:hAnsi="仿宋" w:cs="仿宋"/>
          <w:b w:val="0"/>
          <w:bCs/>
          <w:i w:val="0"/>
          <w:iCs w:val="0"/>
          <w:caps w:val="0"/>
          <w:color w:val="auto"/>
          <w:spacing w:val="0"/>
          <w:sz w:val="32"/>
          <w:szCs w:val="32"/>
          <w:highlight w:val="none"/>
          <w:lang w:val="en-US" w:eastAsia="zh-CN"/>
        </w:rPr>
        <w:t>企业应依特性制定清洁消毒与微生物监控程序，管控生物污染风险。</w:t>
      </w:r>
    </w:p>
    <w:p w14:paraId="78E39BDB">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Style w:val="11"/>
          <w:rFonts w:hint="eastAsia" w:ascii="仿宋" w:hAnsi="仿宋" w:cs="仿宋"/>
          <w:b w:val="0"/>
          <w:bCs/>
          <w:i w:val="0"/>
          <w:iCs w:val="0"/>
          <w:caps w:val="0"/>
          <w:color w:val="auto"/>
          <w:spacing w:val="0"/>
          <w:sz w:val="32"/>
          <w:szCs w:val="32"/>
          <w:highlight w:val="none"/>
          <w:lang w:val="en-US" w:eastAsia="zh-CN"/>
        </w:rPr>
      </w:pPr>
      <w:r>
        <w:rPr>
          <w:rStyle w:val="11"/>
          <w:rFonts w:hint="eastAsia" w:ascii="仿宋" w:hAnsi="仿宋" w:cs="仿宋"/>
          <w:b w:val="0"/>
          <w:bCs/>
          <w:i w:val="0"/>
          <w:iCs w:val="0"/>
          <w:caps w:val="0"/>
          <w:color w:val="auto"/>
          <w:spacing w:val="0"/>
          <w:sz w:val="32"/>
          <w:szCs w:val="32"/>
          <w:highlight w:val="none"/>
          <w:lang w:val="en-US" w:eastAsia="zh-CN"/>
        </w:rPr>
        <w:t>（一）应根据食品原料、产品特性和生产工艺，制定全面、有效的清洁消毒制度。明确清洁消毒的区域，列出需要清洁消毒的设备或器具名称，规定清洁消毒工作的职责分工，确保每个区域和设备都有专人负责；确定使用的洗涤、消毒剂的种类、品牌、浓度和适用范围及方法频次。</w:t>
      </w:r>
    </w:p>
    <w:p w14:paraId="7F0DEF63">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Style w:val="11"/>
          <w:rFonts w:hint="eastAsia" w:ascii="仿宋" w:hAnsi="仿宋" w:cs="仿宋"/>
          <w:b w:val="0"/>
          <w:bCs/>
          <w:i w:val="0"/>
          <w:iCs w:val="0"/>
          <w:caps w:val="0"/>
          <w:color w:val="auto"/>
          <w:spacing w:val="0"/>
          <w:sz w:val="32"/>
          <w:szCs w:val="32"/>
          <w:highlight w:val="none"/>
          <w:lang w:val="en-US" w:eastAsia="zh-CN"/>
        </w:rPr>
      </w:pPr>
      <w:r>
        <w:rPr>
          <w:rStyle w:val="11"/>
          <w:rFonts w:hint="eastAsia" w:ascii="仿宋" w:hAnsi="仿宋" w:cs="仿宋"/>
          <w:b w:val="0"/>
          <w:bCs/>
          <w:i w:val="0"/>
          <w:iCs w:val="0"/>
          <w:caps w:val="0"/>
          <w:color w:val="auto"/>
          <w:spacing w:val="0"/>
          <w:sz w:val="32"/>
          <w:szCs w:val="32"/>
          <w:highlight w:val="none"/>
          <w:lang w:val="en-US" w:eastAsia="zh-CN"/>
        </w:rPr>
        <w:t>（二）建立清洁消毒效果的验证方法和程序，定期对清洁消毒效果进行监测。对于不符合要求的情况，及时分析原因并采取纠正措施，调整清洁消毒方法、更换消毒剂、增加消毒频次等。</w:t>
      </w:r>
    </w:p>
    <w:p w14:paraId="14ADF81A">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Style w:val="11"/>
          <w:rFonts w:hint="eastAsia" w:ascii="仿宋" w:hAnsi="仿宋" w:cs="仿宋"/>
          <w:b w:val="0"/>
          <w:bCs/>
          <w:i w:val="0"/>
          <w:iCs w:val="0"/>
          <w:caps w:val="0"/>
          <w:color w:val="auto"/>
          <w:spacing w:val="0"/>
          <w:sz w:val="32"/>
          <w:szCs w:val="32"/>
          <w:highlight w:val="none"/>
          <w:lang w:val="en-US" w:eastAsia="zh-CN"/>
        </w:rPr>
      </w:pPr>
      <w:r>
        <w:rPr>
          <w:rStyle w:val="11"/>
          <w:rFonts w:hint="eastAsia" w:ascii="仿宋" w:hAnsi="仿宋" w:cs="仿宋"/>
          <w:b w:val="0"/>
          <w:bCs/>
          <w:i w:val="0"/>
          <w:iCs w:val="0"/>
          <w:caps w:val="0"/>
          <w:color w:val="auto"/>
          <w:spacing w:val="0"/>
          <w:sz w:val="32"/>
          <w:szCs w:val="32"/>
          <w:highlight w:val="none"/>
          <w:lang w:val="en-US" w:eastAsia="zh-CN"/>
        </w:rPr>
        <w:t>（三）依据生产工艺和产品特点确定关键控制环节进行微生物监控，必要时建立全面的食品加工过程微生物监控程序，涵盖生产环境的微生物监控和过程产品的微生物监控。在生产环境监控方面，确定取样点、规定监控频率、明确取样和检测方法。过程产品监控，根据产品特性确定关键控制点的取样点、制定合理的监控频率、选择合适的检测方法，</w:t>
      </w:r>
      <w:r>
        <w:rPr>
          <w:rStyle w:val="11"/>
          <w:rFonts w:ascii="仿宋" w:hAnsi="仿宋" w:cs="仿宋"/>
          <w:b w:val="0"/>
          <w:bCs w:val="0"/>
          <w:color w:val="auto"/>
          <w:szCs w:val="32"/>
          <w:highlight w:val="none"/>
        </w:rPr>
        <w:t>通过数据收集与分析确保生产过程处于受控状态</w:t>
      </w:r>
      <w:r>
        <w:rPr>
          <w:rStyle w:val="11"/>
          <w:rFonts w:hint="eastAsia" w:ascii="仿宋" w:hAnsi="仿宋" w:cs="仿宋"/>
          <w:b w:val="0"/>
          <w:bCs/>
          <w:i w:val="0"/>
          <w:iCs w:val="0"/>
          <w:caps w:val="0"/>
          <w:color w:val="auto"/>
          <w:spacing w:val="0"/>
          <w:sz w:val="32"/>
          <w:szCs w:val="32"/>
          <w:highlight w:val="none"/>
          <w:lang w:val="en-US" w:eastAsia="zh-CN"/>
        </w:rPr>
        <w:t>。</w:t>
      </w:r>
    </w:p>
    <w:p w14:paraId="1BCDEE0A">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Style w:val="11"/>
          <w:rFonts w:hint="eastAsia" w:ascii="仿宋" w:hAnsi="仿宋" w:cs="仿宋"/>
          <w:b w:val="0"/>
          <w:bCs/>
          <w:i w:val="0"/>
          <w:iCs w:val="0"/>
          <w:caps w:val="0"/>
          <w:color w:val="auto"/>
          <w:spacing w:val="0"/>
          <w:sz w:val="32"/>
          <w:szCs w:val="32"/>
          <w:highlight w:val="none"/>
          <w:lang w:val="en-US" w:eastAsia="zh-CN"/>
        </w:rPr>
      </w:pPr>
      <w:r>
        <w:rPr>
          <w:rStyle w:val="11"/>
          <w:rFonts w:hint="eastAsia" w:ascii="仿宋" w:hAnsi="仿宋" w:cs="仿宋"/>
          <w:b w:val="0"/>
          <w:bCs/>
          <w:i w:val="0"/>
          <w:iCs w:val="0"/>
          <w:caps w:val="0"/>
          <w:color w:val="auto"/>
          <w:spacing w:val="0"/>
          <w:sz w:val="32"/>
          <w:szCs w:val="32"/>
          <w:highlight w:val="none"/>
          <w:lang w:val="en-US" w:eastAsia="zh-CN"/>
        </w:rPr>
        <w:t>（四）明确微生物监控指标，确定生产环境中车间空气的微生物限量、设备表面的微生物允许值，以及过程产品中致病菌及指示菌的限量标准等。制定科学的评判原则，当微生物检测结果超出指标范围时，立即启动整改措施，并深入分析原因，防止类似问题再次发生。</w:t>
      </w:r>
    </w:p>
    <w:p w14:paraId="1D4A300C">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Style w:val="11"/>
          <w:rFonts w:hint="default" w:ascii="仿宋" w:hAnsi="仿宋" w:cs="仿宋"/>
          <w:b w:val="0"/>
          <w:bCs/>
          <w:i w:val="0"/>
          <w:iCs w:val="0"/>
          <w:caps w:val="0"/>
          <w:color w:val="auto"/>
          <w:spacing w:val="0"/>
          <w:sz w:val="32"/>
          <w:szCs w:val="32"/>
          <w:highlight w:val="none"/>
          <w:lang w:val="en-US" w:eastAsia="zh-CN"/>
        </w:rPr>
      </w:pPr>
      <w:r>
        <w:rPr>
          <w:rStyle w:val="11"/>
          <w:rFonts w:hint="eastAsia" w:ascii="仿宋" w:hAnsi="仿宋" w:cs="仿宋"/>
          <w:b w:val="0"/>
          <w:bCs/>
          <w:i w:val="0"/>
          <w:iCs w:val="0"/>
          <w:caps w:val="0"/>
          <w:color w:val="auto"/>
          <w:spacing w:val="0"/>
          <w:sz w:val="32"/>
          <w:szCs w:val="32"/>
          <w:highlight w:val="none"/>
          <w:lang w:val="en-US" w:eastAsia="zh-CN"/>
        </w:rPr>
        <w:t>（五）对于经风险评估确认存在寄生虫污染风险的食品原料及产品，应制定并实施相应的控制计划。该计划所采取的措施（如热加工、冷冻、辐照或清洗等）必须经过验证，能够有效识别并杀灭/去除寄生虫及其虫卵，确保终产品中的寄生虫风险降至可接受水平。</w:t>
      </w:r>
    </w:p>
    <w:p w14:paraId="7FAA3C6D">
      <w:pPr>
        <w:bidi w:val="0"/>
        <w:ind w:firstLine="640" w:firstLineChars="200"/>
        <w:outlineLvl w:val="9"/>
        <w:rPr>
          <w:rFonts w:hint="eastAsia"/>
          <w:color w:val="auto"/>
          <w:highlight w:val="none"/>
          <w:lang w:val="en-US" w:eastAsia="zh-CN"/>
        </w:rPr>
      </w:pPr>
      <w:r>
        <w:rPr>
          <w:rFonts w:hint="eastAsia"/>
          <w:color w:val="auto"/>
          <w:highlight w:val="none"/>
          <w:lang w:val="en-US" w:eastAsia="zh-CN"/>
        </w:rPr>
        <w:t>第四十条 【化学污染的控制】</w:t>
      </w:r>
    </w:p>
    <w:p w14:paraId="52230BBA">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Style w:val="11"/>
          <w:rFonts w:hint="eastAsia" w:ascii="仿宋" w:hAnsi="仿宋" w:cs="仿宋"/>
          <w:b w:val="0"/>
          <w:bCs/>
          <w:i w:val="0"/>
          <w:iCs w:val="0"/>
          <w:caps w:val="0"/>
          <w:color w:val="auto"/>
          <w:spacing w:val="0"/>
          <w:sz w:val="32"/>
          <w:szCs w:val="32"/>
          <w:highlight w:val="none"/>
          <w:lang w:val="en-US" w:eastAsia="zh-CN"/>
        </w:rPr>
      </w:pPr>
      <w:r>
        <w:rPr>
          <w:rStyle w:val="11"/>
          <w:rFonts w:hint="eastAsia" w:ascii="仿宋" w:hAnsi="仿宋" w:cs="仿宋"/>
          <w:b w:val="0"/>
          <w:bCs/>
          <w:i w:val="0"/>
          <w:iCs w:val="0"/>
          <w:caps w:val="0"/>
          <w:color w:val="auto"/>
          <w:spacing w:val="0"/>
          <w:sz w:val="32"/>
          <w:szCs w:val="32"/>
          <w:highlight w:val="none"/>
          <w:lang w:val="en-US" w:eastAsia="zh-CN"/>
        </w:rPr>
        <w:t>企业应构建化学污染防控体系，规范化学品使用与贮存。</w:t>
      </w:r>
    </w:p>
    <w:p w14:paraId="4B0C4560">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Style w:val="11"/>
          <w:rFonts w:hint="default" w:ascii="仿宋" w:hAnsi="仿宋" w:cs="仿宋"/>
          <w:b w:val="0"/>
          <w:bCs/>
          <w:i w:val="0"/>
          <w:iCs w:val="0"/>
          <w:caps w:val="0"/>
          <w:color w:val="auto"/>
          <w:spacing w:val="0"/>
          <w:sz w:val="32"/>
          <w:szCs w:val="32"/>
          <w:highlight w:val="none"/>
          <w:lang w:val="en-US" w:eastAsia="zh-CN"/>
        </w:rPr>
      </w:pPr>
      <w:r>
        <w:rPr>
          <w:rStyle w:val="11"/>
          <w:rFonts w:hint="eastAsia" w:ascii="仿宋" w:hAnsi="仿宋" w:cs="仿宋"/>
          <w:b w:val="0"/>
          <w:bCs/>
          <w:i w:val="0"/>
          <w:iCs w:val="0"/>
          <w:caps w:val="0"/>
          <w:color w:val="auto"/>
          <w:spacing w:val="0"/>
          <w:sz w:val="32"/>
          <w:szCs w:val="32"/>
          <w:highlight w:val="none"/>
          <w:lang w:val="en-US" w:eastAsia="zh-CN"/>
        </w:rPr>
        <w:t>（一）构建完善的防止化学污染的管理制度，全面分析可能的污染源和污染途径。污染源可能包括食品添加剂、清洁剂、消毒剂、润滑油、生产设备和包装材料中的化学物质迁移等；污染途径可能有直接添加、交叉污染、设备设施污染、环境空气污染等。针对不同的污染源和污染途径，制定相应的控制计划和控制程序。</w:t>
      </w:r>
    </w:p>
    <w:p w14:paraId="3921DAF9">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Style w:val="11"/>
          <w:rFonts w:hint="default" w:ascii="仿宋" w:hAnsi="仿宋" w:cs="仿宋"/>
          <w:b w:val="0"/>
          <w:bCs/>
          <w:i w:val="0"/>
          <w:iCs w:val="0"/>
          <w:caps w:val="0"/>
          <w:color w:val="auto"/>
          <w:spacing w:val="0"/>
          <w:sz w:val="32"/>
          <w:szCs w:val="32"/>
          <w:highlight w:val="none"/>
          <w:lang w:val="en-US" w:eastAsia="zh-CN"/>
        </w:rPr>
      </w:pPr>
      <w:r>
        <w:rPr>
          <w:rStyle w:val="11"/>
          <w:rFonts w:hint="eastAsia" w:ascii="仿宋" w:hAnsi="仿宋" w:cs="仿宋"/>
          <w:b w:val="0"/>
          <w:bCs/>
          <w:i w:val="0"/>
          <w:iCs w:val="0"/>
          <w:caps w:val="0"/>
          <w:color w:val="auto"/>
          <w:spacing w:val="0"/>
          <w:sz w:val="32"/>
          <w:szCs w:val="32"/>
          <w:highlight w:val="none"/>
          <w:lang w:val="en-US" w:eastAsia="zh-CN"/>
        </w:rPr>
        <w:t>（二）严格遵守GB 2760《食品安全国家标准 食品添加剂使用标准》的要求，建立食品添加剂和食品工业用加工助剂的使用制度。明确允许使用的食品添加剂和加工助剂的种类、使用范围、最大使用量等，采购人员按照制度要求采购符合标准的产品，并查验产品的合格证明文件和检验报告。使用过程中，准确称量食品添加剂和加工助剂，按照规定的工艺流程和添加顺序进行操作，确保使用剂量准确无误。做好使用记录，包括使用的食品添加剂和加工助剂的名称、规格、用量、使用时间、使用产品批次等信息，便于追溯和监管。</w:t>
      </w:r>
    </w:p>
    <w:p w14:paraId="65618B81">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Style w:val="11"/>
          <w:rFonts w:hint="eastAsia" w:ascii="仿宋" w:hAnsi="仿宋" w:cs="仿宋"/>
          <w:b w:val="0"/>
          <w:bCs/>
          <w:i w:val="0"/>
          <w:iCs w:val="0"/>
          <w:caps w:val="0"/>
          <w:color w:val="auto"/>
          <w:spacing w:val="0"/>
          <w:sz w:val="32"/>
          <w:szCs w:val="32"/>
          <w:highlight w:val="none"/>
          <w:lang w:val="en-US" w:eastAsia="zh-CN"/>
        </w:rPr>
      </w:pPr>
      <w:r>
        <w:rPr>
          <w:rStyle w:val="11"/>
          <w:rFonts w:hint="eastAsia" w:ascii="仿宋" w:hAnsi="仿宋" w:cs="仿宋"/>
          <w:b w:val="0"/>
          <w:bCs/>
          <w:i w:val="0"/>
          <w:iCs w:val="0"/>
          <w:caps w:val="0"/>
          <w:color w:val="auto"/>
          <w:spacing w:val="0"/>
          <w:sz w:val="32"/>
          <w:szCs w:val="32"/>
          <w:highlight w:val="none"/>
          <w:lang w:val="en-US" w:eastAsia="zh-CN"/>
        </w:rPr>
        <w:t>（三）严禁在食品加工中添加食品添加剂以外的非食用化学物质和其他可能危害人体健康的物质；加强对员工的培训，提高其对非法添加危害的认识，增强法律意识；建立严格的内部监督机制，定期对生产过程进行检查，防止非法添加行为的发生；一旦发现非法添加问题，立即停止生产，召回相关产品，并依法追究责任。</w:t>
      </w:r>
    </w:p>
    <w:p w14:paraId="5794A9B6">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Style w:val="11"/>
          <w:rFonts w:hint="eastAsia" w:ascii="仿宋" w:hAnsi="仿宋" w:cs="仿宋"/>
          <w:b w:val="0"/>
          <w:bCs/>
          <w:i w:val="0"/>
          <w:iCs w:val="0"/>
          <w:caps w:val="0"/>
          <w:color w:val="auto"/>
          <w:spacing w:val="0"/>
          <w:sz w:val="32"/>
          <w:szCs w:val="32"/>
          <w:highlight w:val="none"/>
          <w:lang w:val="en-US" w:eastAsia="zh-CN"/>
        </w:rPr>
      </w:pPr>
      <w:r>
        <w:rPr>
          <w:rStyle w:val="11"/>
          <w:rFonts w:hint="eastAsia" w:ascii="仿宋" w:hAnsi="仿宋" w:cs="仿宋"/>
          <w:b w:val="0"/>
          <w:bCs/>
          <w:i w:val="0"/>
          <w:iCs w:val="0"/>
          <w:caps w:val="0"/>
          <w:color w:val="auto"/>
          <w:spacing w:val="0"/>
          <w:sz w:val="32"/>
          <w:szCs w:val="32"/>
          <w:highlight w:val="none"/>
          <w:lang w:val="en-US" w:eastAsia="zh-CN"/>
        </w:rPr>
        <w:t>（四）对于生产设备上可能直接或间接接触食品的活动部件，若需润滑，必须使用食用油脂或能保证食品安全要求的润滑油脂（如食用油脂或符合食品安全要求的其他专用油脂），避免使用工业润滑油等可能污染食品的物质。建立设备润滑管理制度，规定润滑油脂的采购标准、储存方法、使用频率和更换周期等，并采取措施防止油污造成污染，必要时清洁消毒。定期对设备润滑情况进行检查，确保润滑油脂的使用符合要求，防止因润滑不当导致食品受到化学污染。</w:t>
      </w:r>
    </w:p>
    <w:p w14:paraId="78905467">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Style w:val="11"/>
          <w:rFonts w:hint="eastAsia" w:ascii="仿宋" w:hAnsi="仿宋" w:cs="仿宋"/>
          <w:b w:val="0"/>
          <w:bCs/>
          <w:i w:val="0"/>
          <w:iCs w:val="0"/>
          <w:caps w:val="0"/>
          <w:color w:val="auto"/>
          <w:spacing w:val="0"/>
          <w:sz w:val="32"/>
          <w:szCs w:val="32"/>
          <w:highlight w:val="none"/>
          <w:lang w:val="en-US" w:eastAsia="zh-CN"/>
        </w:rPr>
      </w:pPr>
      <w:r>
        <w:rPr>
          <w:rStyle w:val="11"/>
          <w:rFonts w:hint="eastAsia" w:ascii="仿宋" w:hAnsi="仿宋" w:cs="仿宋"/>
          <w:b w:val="0"/>
          <w:bCs/>
          <w:i w:val="0"/>
          <w:iCs w:val="0"/>
          <w:caps w:val="0"/>
          <w:color w:val="auto"/>
          <w:spacing w:val="0"/>
          <w:sz w:val="32"/>
          <w:szCs w:val="32"/>
          <w:highlight w:val="none"/>
          <w:lang w:val="en-US" w:eastAsia="zh-CN"/>
        </w:rPr>
        <w:t>（五）建立清洁剂、消毒剂等化学品的使用制度，明确其使用范围、使用方法、浓度配比和使用频率等。使用的清洁剂、消毒剂应符合相应的食品安全标准。除清洁消毒必需和工艺需要外，不应在生产场所使用和存放可能污染食品的化学制剂。对化学品进行分类贮存，存放在专门的化学品仓库或储存区域，保持通风良好、干燥阴凉。化学品容器应明显标示，注明化学品名称、性质、使用方法、注意事项等信息，防止误用。领用时准确计量，做好使用记录，包括领用时间、领用人、使用地点、使用量等。定期对化学品的库存进行盘点，及时清理过期或变质的化学品。</w:t>
      </w:r>
    </w:p>
    <w:p w14:paraId="7A967BBD">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Style w:val="11"/>
          <w:rFonts w:hint="default" w:ascii="仿宋" w:hAnsi="仿宋" w:cs="仿宋"/>
          <w:b w:val="0"/>
          <w:bCs/>
          <w:i w:val="0"/>
          <w:iCs w:val="0"/>
          <w:caps w:val="0"/>
          <w:color w:val="auto"/>
          <w:spacing w:val="0"/>
          <w:sz w:val="32"/>
          <w:szCs w:val="32"/>
          <w:highlight w:val="none"/>
          <w:lang w:val="en-US" w:eastAsia="zh-CN"/>
        </w:rPr>
      </w:pPr>
      <w:r>
        <w:rPr>
          <w:rStyle w:val="11"/>
          <w:rFonts w:hint="eastAsia" w:ascii="仿宋" w:hAnsi="仿宋" w:cs="仿宋"/>
          <w:b w:val="0"/>
          <w:bCs/>
          <w:i w:val="0"/>
          <w:iCs w:val="0"/>
          <w:caps w:val="0"/>
          <w:color w:val="auto"/>
          <w:spacing w:val="0"/>
          <w:sz w:val="32"/>
          <w:szCs w:val="32"/>
          <w:highlight w:val="none"/>
          <w:lang w:val="en-US" w:eastAsia="zh-CN"/>
        </w:rPr>
        <w:t>（六）食品在加工过程中可能产生有害物质的情况，如高温烹饪过程中产生的丙烯酰胺、油炸食品中可能产生的反式脂肪酸等；开展研究采取有效措施，如优化加工工艺、调整加工参数、使用合适的加工设备、定期对产品中有害物质的含量进行检测等，降低其风险确保符合食品安全标准要求。</w:t>
      </w:r>
    </w:p>
    <w:p w14:paraId="27507300">
      <w:pPr>
        <w:bidi w:val="0"/>
        <w:ind w:firstLine="640" w:firstLineChars="200"/>
        <w:outlineLvl w:val="9"/>
        <w:rPr>
          <w:rFonts w:hint="eastAsia"/>
          <w:color w:val="auto"/>
          <w:highlight w:val="none"/>
          <w:lang w:val="en-US" w:eastAsia="zh-CN"/>
        </w:rPr>
      </w:pPr>
      <w:r>
        <w:rPr>
          <w:rFonts w:hint="eastAsia"/>
          <w:color w:val="auto"/>
          <w:highlight w:val="none"/>
          <w:lang w:val="en-US" w:eastAsia="zh-CN"/>
        </w:rPr>
        <w:t>第四十一条 【物理污染的控制】</w:t>
      </w:r>
    </w:p>
    <w:p w14:paraId="564155B3">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Style w:val="11"/>
          <w:rFonts w:hint="eastAsia" w:ascii="仿宋" w:hAnsi="仿宋" w:cs="仿宋"/>
          <w:b w:val="0"/>
          <w:bCs/>
          <w:i w:val="0"/>
          <w:iCs w:val="0"/>
          <w:caps w:val="0"/>
          <w:color w:val="auto"/>
          <w:spacing w:val="0"/>
          <w:sz w:val="32"/>
          <w:szCs w:val="32"/>
          <w:highlight w:val="none"/>
          <w:lang w:val="en-US" w:eastAsia="zh-CN"/>
        </w:rPr>
      </w:pPr>
      <w:r>
        <w:rPr>
          <w:rStyle w:val="11"/>
          <w:rFonts w:hint="eastAsia" w:ascii="仿宋" w:hAnsi="仿宋" w:cs="仿宋"/>
          <w:b w:val="0"/>
          <w:bCs/>
          <w:i w:val="0"/>
          <w:iCs w:val="0"/>
          <w:caps w:val="0"/>
          <w:color w:val="auto"/>
          <w:spacing w:val="0"/>
          <w:sz w:val="32"/>
          <w:szCs w:val="32"/>
          <w:highlight w:val="none"/>
          <w:lang w:val="en-US" w:eastAsia="zh-CN"/>
        </w:rPr>
        <w:t>企业应建立物理污染防控机制，强化管理并设防护措施。</w:t>
      </w:r>
    </w:p>
    <w:p w14:paraId="15196EAD">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Style w:val="11"/>
          <w:rFonts w:hint="eastAsia" w:ascii="仿宋" w:hAnsi="仿宋" w:cs="仿宋"/>
          <w:b w:val="0"/>
          <w:bCs/>
          <w:i w:val="0"/>
          <w:iCs w:val="0"/>
          <w:caps w:val="0"/>
          <w:color w:val="auto"/>
          <w:spacing w:val="0"/>
          <w:sz w:val="32"/>
          <w:szCs w:val="32"/>
          <w:highlight w:val="none"/>
          <w:lang w:val="en-US" w:eastAsia="zh-CN"/>
        </w:rPr>
      </w:pPr>
      <w:r>
        <w:rPr>
          <w:rStyle w:val="11"/>
          <w:rFonts w:hint="eastAsia" w:ascii="仿宋" w:hAnsi="仿宋" w:cs="仿宋"/>
          <w:b w:val="0"/>
          <w:bCs/>
          <w:i w:val="0"/>
          <w:iCs w:val="0"/>
          <w:caps w:val="0"/>
          <w:color w:val="auto"/>
          <w:spacing w:val="0"/>
          <w:sz w:val="32"/>
          <w:szCs w:val="32"/>
          <w:highlight w:val="none"/>
          <w:lang w:val="en-US" w:eastAsia="zh-CN"/>
        </w:rPr>
        <w:t>（一）建立防止异物污染的管理制度，全面分析可能的污染源和污染途径，制定相应的控制计划和控制程序，明确各部门和人员在防止异物污染工作中的职责。</w:t>
      </w:r>
    </w:p>
    <w:p w14:paraId="478A97D4">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Style w:val="11"/>
          <w:rFonts w:hint="default" w:ascii="仿宋" w:hAnsi="仿宋" w:cs="仿宋"/>
          <w:b w:val="0"/>
          <w:bCs/>
          <w:i w:val="0"/>
          <w:iCs w:val="0"/>
          <w:caps w:val="0"/>
          <w:color w:val="auto"/>
          <w:spacing w:val="0"/>
          <w:sz w:val="32"/>
          <w:szCs w:val="32"/>
          <w:highlight w:val="none"/>
          <w:lang w:val="en-US" w:eastAsia="zh-CN"/>
        </w:rPr>
      </w:pPr>
      <w:r>
        <w:rPr>
          <w:rStyle w:val="11"/>
          <w:rFonts w:hint="eastAsia" w:ascii="仿宋" w:hAnsi="仿宋" w:cs="仿宋"/>
          <w:b w:val="0"/>
          <w:bCs/>
          <w:i w:val="0"/>
          <w:iCs w:val="0"/>
          <w:caps w:val="0"/>
          <w:color w:val="auto"/>
          <w:spacing w:val="0"/>
          <w:sz w:val="32"/>
          <w:szCs w:val="32"/>
          <w:highlight w:val="none"/>
          <w:lang w:val="en-US" w:eastAsia="zh-CN"/>
        </w:rPr>
        <w:t>（二）定期对生产设备进行维护保养，检查设备的零部件是否完好，防止设备因磨损、老化等原因产生金属碎屑、玻璃碎片等异物污染食品。对设备的输送带、链条、搅拌桨等易产生异物的部件，加强检查和更换频次。在设备周围设置防护装置，防止异物落入食品中。</w:t>
      </w:r>
    </w:p>
    <w:p w14:paraId="34D44785">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Style w:val="11"/>
          <w:rFonts w:hint="eastAsia" w:ascii="仿宋" w:hAnsi="仿宋" w:cs="仿宋"/>
          <w:b w:val="0"/>
          <w:bCs/>
          <w:i w:val="0"/>
          <w:iCs w:val="0"/>
          <w:caps w:val="0"/>
          <w:color w:val="auto"/>
          <w:spacing w:val="0"/>
          <w:sz w:val="32"/>
          <w:szCs w:val="32"/>
          <w:highlight w:val="none"/>
          <w:lang w:val="en-US" w:eastAsia="zh-CN"/>
        </w:rPr>
      </w:pPr>
      <w:r>
        <w:rPr>
          <w:rStyle w:val="11"/>
          <w:rFonts w:hint="eastAsia" w:ascii="仿宋" w:hAnsi="仿宋" w:cs="仿宋"/>
          <w:b w:val="0"/>
          <w:bCs/>
          <w:i w:val="0"/>
          <w:iCs w:val="0"/>
          <w:caps w:val="0"/>
          <w:color w:val="auto"/>
          <w:spacing w:val="0"/>
          <w:sz w:val="32"/>
          <w:szCs w:val="32"/>
          <w:highlight w:val="none"/>
          <w:lang w:val="en-US" w:eastAsia="zh-CN"/>
        </w:rPr>
        <w:t>（三）规范物料摆放，分区存放原材料、半成品、成品并标识；工具器具定置摆放，及时清洁归位；员工穿戴整洁工作服、帽、口罩、手套，禁止佩戴易掉落异物的首饰、手表等。</w:t>
      </w:r>
    </w:p>
    <w:p w14:paraId="31A4A01E">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Style w:val="11"/>
          <w:rFonts w:hint="eastAsia" w:ascii="仿宋" w:hAnsi="仿宋" w:cs="仿宋"/>
          <w:b w:val="0"/>
          <w:bCs/>
          <w:i w:val="0"/>
          <w:iCs w:val="0"/>
          <w:caps w:val="0"/>
          <w:color w:val="auto"/>
          <w:spacing w:val="0"/>
          <w:sz w:val="32"/>
          <w:szCs w:val="32"/>
          <w:highlight w:val="none"/>
          <w:lang w:val="en-US" w:eastAsia="zh-CN"/>
        </w:rPr>
      </w:pPr>
      <w:r>
        <w:rPr>
          <w:rStyle w:val="11"/>
          <w:rFonts w:hint="eastAsia" w:ascii="仿宋" w:hAnsi="仿宋" w:cs="仿宋"/>
          <w:b w:val="0"/>
          <w:bCs/>
          <w:i w:val="0"/>
          <w:iCs w:val="0"/>
          <w:caps w:val="0"/>
          <w:color w:val="auto"/>
          <w:spacing w:val="0"/>
          <w:sz w:val="32"/>
          <w:szCs w:val="32"/>
          <w:highlight w:val="none"/>
          <w:lang w:val="en-US" w:eastAsia="zh-CN"/>
        </w:rPr>
        <w:t>（四）制定外来人员进入生产区域审批流程与管理规定，进入前培训、穿戴防护用品，安排专人陪同，防止带入异物。</w:t>
      </w:r>
    </w:p>
    <w:p w14:paraId="227E5DB3">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Style w:val="11"/>
          <w:rFonts w:hint="eastAsia" w:ascii="仿宋" w:hAnsi="仿宋" w:cs="仿宋"/>
          <w:b w:val="0"/>
          <w:bCs/>
          <w:i w:val="0"/>
          <w:iCs w:val="0"/>
          <w:caps w:val="0"/>
          <w:color w:val="auto"/>
          <w:spacing w:val="0"/>
          <w:sz w:val="32"/>
          <w:szCs w:val="32"/>
          <w:highlight w:val="none"/>
          <w:lang w:val="en-US" w:eastAsia="zh-CN"/>
        </w:rPr>
      </w:pPr>
      <w:r>
        <w:rPr>
          <w:rStyle w:val="11"/>
          <w:rFonts w:hint="eastAsia" w:ascii="仿宋" w:hAnsi="仿宋" w:cs="仿宋"/>
          <w:b w:val="0"/>
          <w:bCs/>
          <w:i w:val="0"/>
          <w:iCs w:val="0"/>
          <w:caps w:val="0"/>
          <w:color w:val="auto"/>
          <w:spacing w:val="0"/>
          <w:sz w:val="32"/>
          <w:szCs w:val="32"/>
          <w:highlight w:val="none"/>
          <w:lang w:val="en-US" w:eastAsia="zh-CN"/>
        </w:rPr>
        <w:t>（五）加强加工过程监督检查，设置质量控制点，关键工序重点监控；在原料投入、加工制作、包装等环节实施检查机制，按照风险等级制定差异化的检查频次；采用金属检测器、X射线检测设备等在线检测产品。</w:t>
      </w:r>
    </w:p>
    <w:p w14:paraId="6F03F287">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Style w:val="11"/>
          <w:rFonts w:hint="eastAsia" w:ascii="仿宋" w:hAnsi="仿宋" w:cs="仿宋"/>
          <w:b w:val="0"/>
          <w:bCs/>
          <w:i w:val="0"/>
          <w:iCs w:val="0"/>
          <w:caps w:val="0"/>
          <w:color w:val="auto"/>
          <w:spacing w:val="0"/>
          <w:sz w:val="32"/>
          <w:szCs w:val="32"/>
          <w:highlight w:val="none"/>
          <w:lang w:val="en-US" w:eastAsia="zh-CN"/>
        </w:rPr>
      </w:pPr>
      <w:r>
        <w:rPr>
          <w:rStyle w:val="11"/>
          <w:rFonts w:hint="eastAsia" w:ascii="仿宋" w:hAnsi="仿宋" w:cs="仿宋"/>
          <w:b w:val="0"/>
          <w:bCs/>
          <w:i w:val="0"/>
          <w:iCs w:val="0"/>
          <w:caps w:val="0"/>
          <w:color w:val="auto"/>
          <w:spacing w:val="0"/>
          <w:sz w:val="32"/>
          <w:szCs w:val="32"/>
          <w:highlight w:val="none"/>
          <w:lang w:val="en-US" w:eastAsia="zh-CN"/>
        </w:rPr>
        <w:t>（六）根据工艺与产品特点，合理设置筛网、捕集器、磁铁、金属</w:t>
      </w:r>
      <w:r>
        <w:rPr>
          <w:rStyle w:val="11"/>
          <w:rFonts w:hint="eastAsia" w:ascii="仿宋" w:hAnsi="仿宋" w:cs="仿宋"/>
          <w:b w:val="0"/>
          <w:bCs/>
          <w:color w:val="auto"/>
          <w:szCs w:val="32"/>
          <w:highlight w:val="none"/>
        </w:rPr>
        <w:t>检测</w:t>
      </w:r>
      <w:r>
        <w:rPr>
          <w:rStyle w:val="11"/>
          <w:rFonts w:hint="eastAsia" w:ascii="仿宋" w:hAnsi="仿宋" w:cs="仿宋"/>
          <w:b w:val="0"/>
          <w:bCs/>
          <w:i w:val="0"/>
          <w:iCs w:val="0"/>
          <w:caps w:val="0"/>
          <w:color w:val="auto"/>
          <w:spacing w:val="0"/>
          <w:sz w:val="32"/>
          <w:szCs w:val="32"/>
          <w:highlight w:val="none"/>
          <w:lang w:val="en-US" w:eastAsia="zh-CN"/>
        </w:rPr>
        <w:t>器等物理防护设备；定期维护和校准，确保正常运行与检测精度。</w:t>
      </w:r>
    </w:p>
    <w:p w14:paraId="570963B3">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Style w:val="11"/>
          <w:rFonts w:hint="eastAsia" w:ascii="仿宋" w:hAnsi="仿宋" w:cs="仿宋"/>
          <w:b w:val="0"/>
          <w:bCs/>
          <w:i w:val="0"/>
          <w:iCs w:val="0"/>
          <w:caps w:val="0"/>
          <w:color w:val="auto"/>
          <w:spacing w:val="0"/>
          <w:sz w:val="32"/>
          <w:szCs w:val="32"/>
          <w:highlight w:val="none"/>
          <w:lang w:val="en-US" w:eastAsia="zh-CN"/>
        </w:rPr>
      </w:pPr>
      <w:r>
        <w:rPr>
          <w:rStyle w:val="11"/>
          <w:rFonts w:hint="eastAsia" w:ascii="仿宋" w:hAnsi="仿宋" w:cs="仿宋"/>
          <w:b w:val="0"/>
          <w:bCs/>
          <w:i w:val="0"/>
          <w:iCs w:val="0"/>
          <w:caps w:val="0"/>
          <w:color w:val="auto"/>
          <w:spacing w:val="0"/>
          <w:sz w:val="32"/>
          <w:szCs w:val="32"/>
          <w:highlight w:val="none"/>
          <w:lang w:val="en-US" w:eastAsia="zh-CN"/>
        </w:rPr>
        <w:t>（七）现场维修、维护及施工时，制定防护措施，隔离维修区域、设置警示标识；转移食品及物料或采取防护措施；设备工具、拆卸后的设备部件等应妥善放置；被维修设备周边未处于停产状态时，应对被维修设备采用适当的措施进行防护；施工后全面清洁消毒，清理异物碎屑，检验合格后恢复生产。</w:t>
      </w:r>
    </w:p>
    <w:p w14:paraId="2D764123">
      <w:pPr>
        <w:bidi w:val="0"/>
        <w:ind w:firstLine="640" w:firstLineChars="200"/>
        <w:outlineLvl w:val="9"/>
        <w:rPr>
          <w:rFonts w:hint="eastAsia"/>
          <w:color w:val="auto"/>
          <w:highlight w:val="none"/>
          <w:lang w:val="en-US" w:eastAsia="zh-CN"/>
        </w:rPr>
      </w:pPr>
      <w:r>
        <w:rPr>
          <w:rFonts w:hint="eastAsia"/>
          <w:color w:val="auto"/>
          <w:highlight w:val="none"/>
          <w:lang w:val="en-US" w:eastAsia="zh-CN"/>
        </w:rPr>
        <w:t>第四十二条 【致敏物质】</w:t>
      </w:r>
    </w:p>
    <w:p w14:paraId="60D79194">
      <w:pPr>
        <w:bidi w:val="0"/>
        <w:ind w:firstLine="640" w:firstLineChars="200"/>
        <w:outlineLvl w:val="9"/>
        <w:rPr>
          <w:rFonts w:hint="default"/>
          <w:color w:val="auto"/>
          <w:highlight w:val="none"/>
          <w:lang w:val="en-US" w:eastAsia="zh-CN"/>
        </w:rPr>
      </w:pPr>
      <w:r>
        <w:rPr>
          <w:rFonts w:hint="eastAsia"/>
          <w:color w:val="auto"/>
          <w:highlight w:val="none"/>
          <w:lang w:val="en-US" w:eastAsia="zh-CN"/>
        </w:rPr>
        <w:t>企业应建立并实施致敏物质管理制度，通过系统的评估、控制和沟通，最大限度地降低致敏物质交叉污染的风险。</w:t>
      </w:r>
    </w:p>
    <w:p w14:paraId="352593C3">
      <w:pPr>
        <w:bidi w:val="0"/>
        <w:ind w:firstLine="640" w:firstLineChars="200"/>
        <w:outlineLvl w:val="9"/>
        <w:rPr>
          <w:rFonts w:hint="eastAsia"/>
          <w:color w:val="auto"/>
          <w:highlight w:val="none"/>
          <w:lang w:val="en-US" w:eastAsia="zh-CN"/>
        </w:rPr>
      </w:pPr>
      <w:r>
        <w:rPr>
          <w:rFonts w:hint="eastAsia"/>
          <w:color w:val="auto"/>
          <w:highlight w:val="none"/>
          <w:lang w:val="en-US" w:eastAsia="zh-CN"/>
        </w:rPr>
        <w:t>（一）食品生产企业应建立致敏物质管理培训体系，确保食品生产人员和食品安全管理人员全面掌握致敏物质管理相关知识与技能。培训需实现对象全覆盖、内容系统化、形式多样化及档案规范化，通过定期培训与考核，提升人员对致敏物质风险的认知和防控能力。</w:t>
      </w:r>
    </w:p>
    <w:p w14:paraId="4AF13F79">
      <w:pPr>
        <w:bidi w:val="0"/>
        <w:ind w:firstLine="640" w:firstLineChars="200"/>
        <w:outlineLvl w:val="9"/>
        <w:rPr>
          <w:rFonts w:hint="eastAsia"/>
          <w:color w:val="auto"/>
          <w:highlight w:val="none"/>
          <w:lang w:val="en-US" w:eastAsia="zh-CN"/>
        </w:rPr>
      </w:pPr>
      <w:r>
        <w:rPr>
          <w:rFonts w:hint="eastAsia"/>
          <w:color w:val="auto"/>
          <w:highlight w:val="none"/>
          <w:lang w:val="en-US" w:eastAsia="zh-CN"/>
        </w:rPr>
        <w:t>（二）建立健全致敏物质管理制度，通过“配方—原料—工艺”三级评估机制识别致敏物质，规范记录管理流程，严格管控共线生产风险。确保致敏物质管理全过程可追溯，有效避免因管理制度缺失导致的交叉污染及合规风险。</w:t>
      </w:r>
    </w:p>
    <w:p w14:paraId="44D3EAFF">
      <w:pPr>
        <w:bidi w:val="0"/>
        <w:ind w:firstLine="640" w:firstLineChars="200"/>
        <w:outlineLvl w:val="9"/>
        <w:rPr>
          <w:rFonts w:hint="eastAsia"/>
          <w:color w:val="auto"/>
          <w:highlight w:val="none"/>
          <w:lang w:val="en-US" w:eastAsia="zh-CN"/>
        </w:rPr>
      </w:pPr>
      <w:r>
        <w:rPr>
          <w:rFonts w:hint="eastAsia"/>
          <w:color w:val="auto"/>
          <w:highlight w:val="none"/>
          <w:lang w:val="en-US" w:eastAsia="zh-CN"/>
        </w:rPr>
        <w:t>（三）从源头、过程、标识等多维度构建交叉污染风险防控体系，在产品研发、设备设计阶段融入致敏物质防控理念，生产过程中可通过色标管理、区域划分、顺序优化等措施降低风险，同时规范产品致敏物质标识，保障消费者知情权与安全。</w:t>
      </w:r>
    </w:p>
    <w:p w14:paraId="622A3331">
      <w:pPr>
        <w:bidi w:val="0"/>
        <w:ind w:firstLine="640" w:firstLineChars="200"/>
        <w:outlineLvl w:val="9"/>
        <w:rPr>
          <w:rFonts w:hint="default"/>
          <w:color w:val="auto"/>
          <w:highlight w:val="none"/>
          <w:lang w:val="en-US" w:eastAsia="zh-CN"/>
        </w:rPr>
      </w:pPr>
      <w:r>
        <w:rPr>
          <w:rFonts w:hint="eastAsia"/>
          <w:color w:val="auto"/>
          <w:highlight w:val="none"/>
          <w:lang w:val="en-US" w:eastAsia="zh-CN"/>
        </w:rPr>
        <w:t>（四）需对含致敏物质的原料、半成品、成品实施全流程规范的贮存与使用管理，通过分区存放、专人领用、密封保存等措施，防范贮存环节的混放污染及使用环节的洒漏污染，确保致敏物质在仓储和生产使用中处于可控状态。</w:t>
      </w:r>
    </w:p>
    <w:p w14:paraId="53CFF098">
      <w:pPr>
        <w:bidi w:val="0"/>
        <w:ind w:firstLine="640" w:firstLineChars="200"/>
        <w:outlineLvl w:val="9"/>
        <w:rPr>
          <w:rFonts w:hint="eastAsia"/>
          <w:color w:val="auto"/>
          <w:highlight w:val="none"/>
          <w:lang w:val="en-US" w:eastAsia="zh-CN"/>
        </w:rPr>
      </w:pPr>
      <w:r>
        <w:rPr>
          <w:rFonts w:hint="eastAsia"/>
          <w:color w:val="auto"/>
          <w:highlight w:val="none"/>
          <w:lang w:val="en-US" w:eastAsia="zh-CN"/>
        </w:rPr>
        <w:t>第四十三条【包装】</w:t>
      </w:r>
    </w:p>
    <w:p w14:paraId="73CAC20E">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Style w:val="11"/>
          <w:rFonts w:hint="eastAsia" w:ascii="仿宋" w:hAnsi="仿宋" w:cs="仿宋"/>
          <w:b w:val="0"/>
          <w:bCs/>
          <w:i w:val="0"/>
          <w:iCs w:val="0"/>
          <w:caps w:val="0"/>
          <w:color w:val="auto"/>
          <w:spacing w:val="0"/>
          <w:sz w:val="32"/>
          <w:szCs w:val="32"/>
          <w:highlight w:val="none"/>
          <w:lang w:val="en-US" w:eastAsia="zh-CN"/>
        </w:rPr>
      </w:pPr>
      <w:r>
        <w:rPr>
          <w:rStyle w:val="11"/>
          <w:rFonts w:hint="eastAsia" w:ascii="仿宋" w:hAnsi="仿宋" w:cs="仿宋"/>
          <w:b w:val="0"/>
          <w:bCs/>
          <w:i w:val="0"/>
          <w:iCs w:val="0"/>
          <w:caps w:val="0"/>
          <w:color w:val="auto"/>
          <w:spacing w:val="0"/>
          <w:sz w:val="32"/>
          <w:szCs w:val="32"/>
          <w:highlight w:val="none"/>
          <w:lang w:val="en-US" w:eastAsia="zh-CN"/>
        </w:rPr>
        <w:t>企业应确保食品包装的安全与品质。</w:t>
      </w:r>
    </w:p>
    <w:p w14:paraId="37A0B3AE">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outlineLvl w:val="9"/>
        <w:rPr>
          <w:rStyle w:val="11"/>
          <w:rFonts w:hint="eastAsia" w:ascii="仿宋" w:hAnsi="仿宋" w:cs="仿宋"/>
          <w:b w:val="0"/>
          <w:bCs/>
          <w:i w:val="0"/>
          <w:iCs w:val="0"/>
          <w:caps w:val="0"/>
          <w:color w:val="auto"/>
          <w:spacing w:val="0"/>
          <w:sz w:val="32"/>
          <w:szCs w:val="32"/>
          <w:highlight w:val="none"/>
          <w:lang w:val="en-US" w:eastAsia="zh-CN"/>
        </w:rPr>
      </w:pPr>
      <w:r>
        <w:rPr>
          <w:rStyle w:val="11"/>
          <w:rFonts w:hint="eastAsia" w:ascii="仿宋" w:hAnsi="仿宋" w:cs="仿宋"/>
          <w:b w:val="0"/>
          <w:bCs/>
          <w:i w:val="0"/>
          <w:iCs w:val="0"/>
          <w:caps w:val="0"/>
          <w:color w:val="auto"/>
          <w:spacing w:val="0"/>
          <w:sz w:val="32"/>
          <w:szCs w:val="32"/>
          <w:highlight w:val="none"/>
          <w:lang w:val="en-US" w:eastAsia="zh-CN"/>
        </w:rPr>
        <w:t>（一）选择符合食品安全标准的包装材料，确保其具备良好阻隔、稳定化学及足够机械强度性能，以保护食品安全性与品质。严格验收采购的包装材料，查验合格证明文件与检验报告，必要时抽样检测。储存和使用时注意保护，防止污染、损坏或变质。应避免外包装材料直接暴露于裸露半成品、裸露成品的同一空间内；如无法避免，需采取对外包装材料清洁、消毒等有效措施防止污染。</w:t>
      </w:r>
    </w:p>
    <w:p w14:paraId="5AF21C37">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outlineLvl w:val="9"/>
        <w:rPr>
          <w:rStyle w:val="11"/>
          <w:rFonts w:hint="default" w:ascii="仿宋" w:hAnsi="仿宋" w:cs="仿宋"/>
          <w:b w:val="0"/>
          <w:bCs/>
          <w:i w:val="0"/>
          <w:iCs w:val="0"/>
          <w:caps w:val="0"/>
          <w:color w:val="auto"/>
          <w:spacing w:val="0"/>
          <w:sz w:val="32"/>
          <w:szCs w:val="32"/>
          <w:highlight w:val="none"/>
          <w:lang w:val="en-US" w:eastAsia="zh-CN"/>
        </w:rPr>
      </w:pPr>
      <w:r>
        <w:rPr>
          <w:rStyle w:val="11"/>
          <w:rFonts w:hint="eastAsia" w:ascii="仿宋" w:hAnsi="仿宋" w:cs="仿宋"/>
          <w:b w:val="0"/>
          <w:bCs/>
          <w:i w:val="0"/>
          <w:iCs w:val="0"/>
          <w:caps w:val="0"/>
          <w:color w:val="auto"/>
          <w:spacing w:val="0"/>
          <w:sz w:val="32"/>
          <w:szCs w:val="32"/>
          <w:highlight w:val="none"/>
          <w:lang w:val="en-US" w:eastAsia="zh-CN"/>
        </w:rPr>
        <w:t>（二）</w:t>
      </w:r>
      <w:r>
        <w:rPr>
          <w:rStyle w:val="11"/>
          <w:rFonts w:hint="default" w:ascii="仿宋" w:hAnsi="仿宋" w:cs="仿宋"/>
          <w:b w:val="0"/>
          <w:bCs/>
          <w:i w:val="0"/>
          <w:iCs w:val="0"/>
          <w:caps w:val="0"/>
          <w:color w:val="auto"/>
          <w:spacing w:val="0"/>
          <w:sz w:val="32"/>
          <w:szCs w:val="32"/>
          <w:highlight w:val="none"/>
          <w:lang w:val="en-US" w:eastAsia="zh-CN"/>
        </w:rPr>
        <w:t>使用包装材料时，认真核对标识，确保规格、型号、材质、适用范围等与产品要求相符，避免误用。内包装操作需确保达到生产要求的包裹及封口效果；若采用真空包装或充气包装，应符合相应技术要求（如真空度、充气量、充气压力等），并在包装过程中及包装后监测包装密封性，防止因密封失效导致食品污染或变质。建立使用记录制度，如实记录领用时间、数量、使用产品批次、剩余数量等信息，便于追溯与库存管理。定期统计和分析使用情况，及时发现问题并改进。</w:t>
      </w:r>
    </w:p>
    <w:p w14:paraId="76BCD2C3">
      <w:pPr>
        <w:pStyle w:val="2"/>
        <w:bidi w:val="0"/>
        <w:rPr>
          <w:rFonts w:hint="default"/>
          <w:color w:val="auto"/>
          <w:highlight w:val="none"/>
          <w:lang w:val="en-US" w:eastAsia="zh-CN"/>
        </w:rPr>
      </w:pPr>
      <w:bookmarkStart w:id="10" w:name="_Toc19979"/>
      <w:r>
        <w:rPr>
          <w:rFonts w:hint="eastAsia"/>
          <w:color w:val="auto"/>
          <w:highlight w:val="none"/>
          <w:lang w:val="en-US" w:eastAsia="zh-CN"/>
        </w:rPr>
        <w:t>第十章 标签标识</w:t>
      </w:r>
      <w:bookmarkEnd w:id="10"/>
    </w:p>
    <w:p w14:paraId="62984E6C">
      <w:pPr>
        <w:bidi w:val="0"/>
        <w:ind w:firstLine="640" w:firstLineChars="200"/>
        <w:outlineLvl w:val="9"/>
        <w:rPr>
          <w:rStyle w:val="11"/>
          <w:rFonts w:hint="eastAsia" w:ascii="仿宋" w:hAnsi="仿宋" w:cs="仿宋"/>
          <w:b w:val="0"/>
          <w:bCs/>
          <w:i w:val="0"/>
          <w:iCs w:val="0"/>
          <w:caps w:val="0"/>
          <w:color w:val="auto"/>
          <w:spacing w:val="0"/>
          <w:sz w:val="32"/>
          <w:szCs w:val="32"/>
          <w:highlight w:val="none"/>
          <w:lang w:val="en-US" w:eastAsia="zh-CN"/>
        </w:rPr>
      </w:pPr>
      <w:r>
        <w:rPr>
          <w:rStyle w:val="11"/>
          <w:rFonts w:hint="eastAsia" w:ascii="仿宋" w:hAnsi="仿宋" w:cs="仿宋"/>
          <w:b w:val="0"/>
          <w:bCs/>
          <w:i w:val="0"/>
          <w:iCs w:val="0"/>
          <w:caps w:val="0"/>
          <w:color w:val="auto"/>
          <w:spacing w:val="0"/>
          <w:sz w:val="32"/>
          <w:szCs w:val="32"/>
          <w:highlight w:val="none"/>
          <w:lang w:val="en-US" w:eastAsia="zh-CN"/>
        </w:rPr>
        <w:t>第四十四条 【标签管理】</w:t>
      </w:r>
    </w:p>
    <w:p w14:paraId="53E465BB">
      <w:pPr>
        <w:bidi w:val="0"/>
        <w:ind w:firstLine="640" w:firstLineChars="200"/>
        <w:jc w:val="left"/>
        <w:outlineLvl w:val="9"/>
        <w:rPr>
          <w:rStyle w:val="11"/>
          <w:rFonts w:hint="eastAsia" w:ascii="仿宋" w:hAnsi="仿宋" w:cs="仿宋"/>
          <w:b w:val="0"/>
          <w:bCs/>
          <w:i w:val="0"/>
          <w:iCs w:val="0"/>
          <w:caps w:val="0"/>
          <w:color w:val="auto"/>
          <w:spacing w:val="0"/>
          <w:sz w:val="32"/>
          <w:szCs w:val="32"/>
          <w:highlight w:val="none"/>
          <w:lang w:val="en-US" w:eastAsia="zh-CN"/>
        </w:rPr>
      </w:pPr>
      <w:r>
        <w:rPr>
          <w:rStyle w:val="11"/>
          <w:rFonts w:hint="eastAsia" w:ascii="仿宋" w:hAnsi="仿宋" w:cs="仿宋"/>
          <w:b w:val="0"/>
          <w:bCs/>
          <w:i w:val="0"/>
          <w:iCs w:val="0"/>
          <w:caps w:val="0"/>
          <w:color w:val="auto"/>
          <w:spacing w:val="0"/>
          <w:sz w:val="32"/>
          <w:szCs w:val="32"/>
          <w:highlight w:val="none"/>
          <w:lang w:val="en-US" w:eastAsia="zh-CN"/>
        </w:rPr>
        <w:t>企业应建立标签标识管理制度，确保标签使用规范。</w:t>
      </w:r>
    </w:p>
    <w:p w14:paraId="7F5A8453">
      <w:pPr>
        <w:bidi w:val="0"/>
        <w:ind w:firstLine="640" w:firstLineChars="200"/>
        <w:jc w:val="left"/>
        <w:outlineLvl w:val="9"/>
        <w:rPr>
          <w:rStyle w:val="11"/>
          <w:rFonts w:hint="eastAsia" w:ascii="仿宋" w:hAnsi="仿宋" w:cs="仿宋"/>
          <w:b w:val="0"/>
          <w:bCs/>
          <w:i w:val="0"/>
          <w:iCs w:val="0"/>
          <w:caps w:val="0"/>
          <w:color w:val="auto"/>
          <w:spacing w:val="0"/>
          <w:sz w:val="32"/>
          <w:szCs w:val="32"/>
          <w:highlight w:val="none"/>
          <w:lang w:val="en-US" w:eastAsia="zh-CN"/>
        </w:rPr>
      </w:pPr>
      <w:r>
        <w:rPr>
          <w:rStyle w:val="11"/>
          <w:rFonts w:hint="eastAsia" w:ascii="仿宋" w:hAnsi="仿宋" w:cs="仿宋"/>
          <w:b w:val="0"/>
          <w:bCs/>
          <w:i w:val="0"/>
          <w:iCs w:val="0"/>
          <w:caps w:val="0"/>
          <w:color w:val="auto"/>
          <w:spacing w:val="0"/>
          <w:sz w:val="32"/>
          <w:szCs w:val="32"/>
          <w:highlight w:val="none"/>
          <w:lang w:val="en-US" w:eastAsia="zh-CN"/>
        </w:rPr>
        <w:t>（一）建立标签标识管理制度，设立专门岗位或部门负责标签标识管理工作，明确其职责与权限，负责标签设计审核、制作监督、使用检查等工作。</w:t>
      </w:r>
    </w:p>
    <w:p w14:paraId="39B10D2B">
      <w:pPr>
        <w:bidi w:val="0"/>
        <w:ind w:firstLine="640" w:firstLineChars="200"/>
        <w:jc w:val="left"/>
        <w:outlineLvl w:val="9"/>
        <w:rPr>
          <w:rStyle w:val="11"/>
          <w:rFonts w:hint="eastAsia" w:ascii="仿宋" w:hAnsi="仿宋" w:cs="仿宋"/>
          <w:b w:val="0"/>
          <w:bCs/>
          <w:i w:val="0"/>
          <w:iCs w:val="0"/>
          <w:caps w:val="0"/>
          <w:color w:val="auto"/>
          <w:spacing w:val="0"/>
          <w:sz w:val="32"/>
          <w:szCs w:val="32"/>
          <w:highlight w:val="none"/>
          <w:lang w:val="en-US" w:eastAsia="zh-CN"/>
        </w:rPr>
      </w:pPr>
      <w:r>
        <w:rPr>
          <w:rStyle w:val="11"/>
          <w:rFonts w:hint="eastAsia" w:ascii="仿宋" w:hAnsi="仿宋" w:cs="仿宋"/>
          <w:b w:val="0"/>
          <w:bCs/>
          <w:i w:val="0"/>
          <w:iCs w:val="0"/>
          <w:caps w:val="0"/>
          <w:color w:val="auto"/>
          <w:spacing w:val="0"/>
          <w:sz w:val="32"/>
          <w:szCs w:val="32"/>
          <w:highlight w:val="none"/>
          <w:lang w:val="en-US" w:eastAsia="zh-CN"/>
        </w:rPr>
        <w:t>（二）制定严格的标签设计审核流程，从初稿设计到最终定稿，需经研发、质检、法务等多部门联合审核，确保标签内容符合法规标准要求，避免出现误导性表述或信息错误。</w:t>
      </w:r>
    </w:p>
    <w:p w14:paraId="09D8DFAD">
      <w:pPr>
        <w:bidi w:val="0"/>
        <w:ind w:firstLine="640" w:firstLineChars="200"/>
        <w:jc w:val="left"/>
        <w:outlineLvl w:val="9"/>
        <w:rPr>
          <w:rStyle w:val="11"/>
          <w:rFonts w:hint="eastAsia" w:ascii="仿宋" w:hAnsi="仿宋" w:cs="仿宋"/>
          <w:b w:val="0"/>
          <w:bCs/>
          <w:i w:val="0"/>
          <w:iCs w:val="0"/>
          <w:caps w:val="0"/>
          <w:color w:val="auto"/>
          <w:spacing w:val="0"/>
          <w:sz w:val="32"/>
          <w:szCs w:val="32"/>
          <w:highlight w:val="none"/>
          <w:lang w:val="en-US" w:eastAsia="zh-CN"/>
        </w:rPr>
      </w:pPr>
      <w:r>
        <w:rPr>
          <w:rStyle w:val="11"/>
          <w:rFonts w:hint="eastAsia" w:ascii="仿宋" w:hAnsi="仿宋" w:cs="仿宋"/>
          <w:b w:val="0"/>
          <w:bCs/>
          <w:i w:val="0"/>
          <w:iCs w:val="0"/>
          <w:caps w:val="0"/>
          <w:color w:val="auto"/>
          <w:spacing w:val="0"/>
          <w:sz w:val="32"/>
          <w:szCs w:val="32"/>
          <w:highlight w:val="none"/>
          <w:lang w:val="en-US" w:eastAsia="zh-CN"/>
        </w:rPr>
        <w:t>（三）对标签制作过程进行严格把控，选择具备资质的供应商，确保标签材质、印刷质量等符合要求。建立标签采购验收制度，对到货标签进行检验，防止不合格标签流入使用环节。</w:t>
      </w:r>
    </w:p>
    <w:p w14:paraId="603D4902">
      <w:pPr>
        <w:bidi w:val="0"/>
        <w:ind w:firstLine="640" w:firstLineChars="200"/>
        <w:jc w:val="left"/>
        <w:outlineLvl w:val="9"/>
        <w:rPr>
          <w:rStyle w:val="11"/>
          <w:rFonts w:hint="eastAsia" w:ascii="仿宋" w:hAnsi="仿宋" w:cs="仿宋"/>
          <w:b w:val="0"/>
          <w:bCs/>
          <w:i w:val="0"/>
          <w:iCs w:val="0"/>
          <w:caps w:val="0"/>
          <w:color w:val="auto"/>
          <w:spacing w:val="0"/>
          <w:sz w:val="32"/>
          <w:szCs w:val="32"/>
          <w:highlight w:val="none"/>
          <w:lang w:val="en-US" w:eastAsia="zh-CN"/>
        </w:rPr>
      </w:pPr>
      <w:r>
        <w:rPr>
          <w:rStyle w:val="11"/>
          <w:rFonts w:hint="eastAsia" w:ascii="仿宋" w:hAnsi="仿宋" w:cs="仿宋"/>
          <w:b w:val="0"/>
          <w:bCs/>
          <w:i w:val="0"/>
          <w:iCs w:val="0"/>
          <w:caps w:val="0"/>
          <w:color w:val="auto"/>
          <w:spacing w:val="0"/>
          <w:sz w:val="32"/>
          <w:szCs w:val="32"/>
          <w:highlight w:val="none"/>
          <w:lang w:val="en-US" w:eastAsia="zh-CN"/>
        </w:rPr>
        <w:t>（四）规范标签使用流程，建立标签领用登记制度，记录领用数量、时间、使用产品等信息，避免标签错用、滥用。定期盘点标签库存，及时补充库存不足的标签，同时清理过期、作废标签，防止误用。</w:t>
      </w:r>
    </w:p>
    <w:p w14:paraId="48DDCBAC">
      <w:pPr>
        <w:bidi w:val="0"/>
        <w:ind w:firstLine="640" w:firstLineChars="200"/>
        <w:jc w:val="left"/>
        <w:outlineLvl w:val="9"/>
        <w:rPr>
          <w:rStyle w:val="11"/>
          <w:rFonts w:hint="eastAsia" w:ascii="仿宋" w:hAnsi="仿宋" w:cs="仿宋"/>
          <w:b w:val="0"/>
          <w:bCs/>
          <w:i w:val="0"/>
          <w:iCs w:val="0"/>
          <w:caps w:val="0"/>
          <w:color w:val="auto"/>
          <w:spacing w:val="0"/>
          <w:sz w:val="32"/>
          <w:szCs w:val="32"/>
          <w:highlight w:val="none"/>
          <w:lang w:val="en-US" w:eastAsia="zh-CN"/>
        </w:rPr>
      </w:pPr>
      <w:r>
        <w:rPr>
          <w:rStyle w:val="11"/>
          <w:rFonts w:hint="eastAsia" w:ascii="仿宋" w:hAnsi="仿宋" w:cs="仿宋"/>
          <w:b w:val="0"/>
          <w:bCs/>
          <w:i w:val="0"/>
          <w:iCs w:val="0"/>
          <w:caps w:val="0"/>
          <w:color w:val="auto"/>
          <w:spacing w:val="0"/>
          <w:sz w:val="32"/>
          <w:szCs w:val="32"/>
          <w:highlight w:val="none"/>
          <w:lang w:val="en-US" w:eastAsia="zh-CN"/>
        </w:rPr>
        <w:t>（五）识别标签需要变更的情形，如产品配方调整、法规标准更新、企业信息变更、包装设计优化等，及时识别需要变更标签的情况。标签变更时，需重新按照设计审核流程进行操作，确保变更后的标签依然合规。</w:t>
      </w:r>
    </w:p>
    <w:p w14:paraId="4B42131D">
      <w:pPr>
        <w:bidi w:val="0"/>
        <w:ind w:firstLine="640" w:firstLineChars="200"/>
        <w:jc w:val="left"/>
        <w:outlineLvl w:val="9"/>
        <w:rPr>
          <w:rStyle w:val="11"/>
          <w:rFonts w:hint="eastAsia" w:ascii="仿宋" w:hAnsi="仿宋" w:cs="仿宋"/>
          <w:b w:val="0"/>
          <w:bCs/>
          <w:i w:val="0"/>
          <w:iCs w:val="0"/>
          <w:caps w:val="0"/>
          <w:color w:val="auto"/>
          <w:spacing w:val="0"/>
          <w:sz w:val="32"/>
          <w:szCs w:val="32"/>
          <w:highlight w:val="none"/>
          <w:lang w:val="en-US" w:eastAsia="zh-CN"/>
        </w:rPr>
      </w:pPr>
      <w:r>
        <w:rPr>
          <w:rStyle w:val="11"/>
          <w:rFonts w:hint="eastAsia" w:ascii="仿宋" w:hAnsi="仿宋" w:cs="仿宋"/>
          <w:b w:val="0"/>
          <w:bCs/>
          <w:i w:val="0"/>
          <w:iCs w:val="0"/>
          <w:caps w:val="0"/>
          <w:color w:val="auto"/>
          <w:spacing w:val="0"/>
          <w:sz w:val="32"/>
          <w:szCs w:val="32"/>
          <w:highlight w:val="none"/>
          <w:lang w:val="en-US" w:eastAsia="zh-CN"/>
        </w:rPr>
        <w:t>（六）标签变更后，对已使用旧标签的产品进行追溯管理，记录产品流向，及时召回可能存在问题的产品。同时，加强对市场上产品标签的检查，确保新旧标签过渡期间不出现混淆、误导消费者的情况。</w:t>
      </w:r>
    </w:p>
    <w:p w14:paraId="53C3EEA3">
      <w:pPr>
        <w:bidi w:val="0"/>
        <w:ind w:firstLine="640" w:firstLineChars="200"/>
        <w:jc w:val="left"/>
        <w:outlineLvl w:val="9"/>
        <w:rPr>
          <w:rFonts w:hint="eastAsia"/>
          <w:color w:val="auto"/>
          <w:highlight w:val="none"/>
          <w:lang w:val="en-US" w:eastAsia="zh-CN"/>
        </w:rPr>
      </w:pPr>
      <w:r>
        <w:rPr>
          <w:rStyle w:val="11"/>
          <w:rFonts w:hint="eastAsia" w:ascii="仿宋" w:hAnsi="仿宋" w:cs="仿宋"/>
          <w:b w:val="0"/>
          <w:bCs/>
          <w:i w:val="0"/>
          <w:iCs w:val="0"/>
          <w:caps w:val="0"/>
          <w:color w:val="auto"/>
          <w:spacing w:val="0"/>
          <w:sz w:val="32"/>
          <w:szCs w:val="32"/>
          <w:highlight w:val="none"/>
          <w:lang w:val="en-US" w:eastAsia="zh-CN"/>
        </w:rPr>
        <w:t xml:space="preserve">第四十五条 </w:t>
      </w:r>
      <w:r>
        <w:rPr>
          <w:rFonts w:hint="eastAsia"/>
          <w:color w:val="auto"/>
          <w:highlight w:val="none"/>
          <w:lang w:val="en-US" w:eastAsia="zh-CN"/>
        </w:rPr>
        <w:t>【标签内容】</w:t>
      </w:r>
    </w:p>
    <w:p w14:paraId="2A8CADB7">
      <w:pPr>
        <w:bidi w:val="0"/>
        <w:jc w:val="left"/>
        <w:rPr>
          <w:rFonts w:hint="eastAsia"/>
          <w:color w:val="auto"/>
          <w:highlight w:val="none"/>
          <w:lang w:val="en-US" w:eastAsia="zh-CN"/>
        </w:rPr>
      </w:pPr>
      <w:r>
        <w:rPr>
          <w:rFonts w:hint="eastAsia"/>
          <w:color w:val="auto"/>
          <w:highlight w:val="none"/>
          <w:lang w:val="en-US" w:eastAsia="zh-CN"/>
        </w:rPr>
        <w:t>标签内容应符合法律、法规和相应食品安全标准的规定，食品标签应真实、准确，不得虚假宣传。标示内容应包括食品名称、配料表、营养标签、净含量和规格（以计量方式销售的除外）、生产者和（或）经营者的名称、地址和联系方式、生产日期和保质期到期日、贮存条件、食品生产许可证编号、产品标准代号、致敏物质提示及法律、法规、食品安全国家标准要求标示的其他内容，法律、法规、食品安全国家标准中豁免食品产品标示的内容除外。</w:t>
      </w:r>
    </w:p>
    <w:p w14:paraId="7E05F1D4">
      <w:pPr>
        <w:bidi w:val="0"/>
        <w:jc w:val="left"/>
        <w:rPr>
          <w:rFonts w:hint="eastAsia"/>
          <w:color w:val="auto"/>
          <w:highlight w:val="none"/>
          <w:lang w:val="en-US" w:eastAsia="zh-CN"/>
        </w:rPr>
      </w:pPr>
      <w:r>
        <w:rPr>
          <w:rFonts w:hint="eastAsia"/>
          <w:color w:val="auto"/>
          <w:highlight w:val="none"/>
          <w:lang w:val="en-US" w:eastAsia="zh-CN"/>
        </w:rPr>
        <w:t>（一）食品名称应在标签醒目位置清晰标示反映其真实属性的名称，该属性名称需能体现食品固有特性，该名称应依据国家标准、行业标准、地方标准或相关部门规章与公告中规定的名称选用；若无相关规定，则应使用不易使消费者误解或混淆的名称。同一展示版面可同时标示“新创名称”“奇特名称”“音译名称”“地区俚语名称”或“商标名称”等，但若此类名称中含有易导致消费者误解、混淆属性的文字或词语，需在属性名称同一展示版面的临近位置，以不大于属性名称字高、且字体颜色相同的版式，标示真实属性名称。</w:t>
      </w:r>
    </w:p>
    <w:p w14:paraId="1217CB61">
      <w:pPr>
        <w:bidi w:val="0"/>
        <w:jc w:val="left"/>
        <w:rPr>
          <w:rFonts w:hint="eastAsia"/>
          <w:color w:val="auto"/>
          <w:highlight w:val="none"/>
          <w:lang w:val="en-US" w:eastAsia="zh-CN"/>
        </w:rPr>
      </w:pPr>
      <w:r>
        <w:rPr>
          <w:rFonts w:hint="eastAsia"/>
          <w:color w:val="auto"/>
          <w:highlight w:val="none"/>
          <w:lang w:val="en-US" w:eastAsia="zh-CN"/>
        </w:rPr>
        <w:t>（二）配料表按加工时加入量递减顺序排列，加入量≤2%的配料可无序排列，加工中已挥发或去除的配料可不标示。复合配料需标示名称，有国标、行标或地标且加入量＜25%，或本身是复合配料中的复合配料时，可不展开原始配料，否则应按递减顺序标示；食品添加剂应标示GB 2760等规定的通用名称，包装面积≤60cm²时可用INS号代替通用名称；复配添加剂需展开标示终产品中起作用的全部添加剂；符合带入原则且来源复合配料有标准、加入量＜25%时，其含有的添加剂可不标示；加工助剂、已失去活性的酶制剂可不标示；可食用包装物质及未经灭活的菌种需标示，菌种可标名称或归类为“发酵菌种”。特别强调的配料或成分需标示含量，禁止使用“无”“不含”等声称本不得使用的物质。仅用香精香料调配风味时，禁用真实配料图案，需标注“图案仅供口味参考”。</w:t>
      </w:r>
    </w:p>
    <w:p w14:paraId="33CED490">
      <w:pPr>
        <w:bidi w:val="0"/>
        <w:jc w:val="left"/>
        <w:rPr>
          <w:rFonts w:hint="eastAsia"/>
          <w:color w:val="auto"/>
          <w:highlight w:val="none"/>
          <w:lang w:val="en-US" w:eastAsia="zh-CN"/>
        </w:rPr>
      </w:pPr>
      <w:r>
        <w:rPr>
          <w:rFonts w:hint="eastAsia"/>
          <w:color w:val="auto"/>
          <w:highlight w:val="none"/>
          <w:lang w:val="en-US" w:eastAsia="zh-CN"/>
        </w:rPr>
        <w:t>（三）生产日期与保质期应采用年、月、日的规范格式，清晰标注，如采用“见包装物某部位”的形式，应标明具体部位；保质期6个月及以上的、包装物或包装容器最大表面面积不大于20cm²时，可仅标示保质期和保质期到期日；日期不应与包装物、容器分离，不得加贴、补印、修改；可根据食品特点及工艺标示消费保存期，作为食品在标明贮存条件下的最后食用日期。当包装内含多个单件预包装食品时，</w:t>
      </w:r>
      <w:r>
        <w:rPr>
          <w:rFonts w:hint="eastAsia"/>
          <w:color w:val="auto"/>
          <w:highlight w:val="none"/>
        </w:rPr>
        <w:t>外包装应当标注不晚于最早到期食品的保质期到期日，也可逐一标注每个独立包装食品的保质期到期日</w:t>
      </w:r>
      <w:r>
        <w:rPr>
          <w:rFonts w:hint="eastAsia"/>
          <w:color w:val="auto"/>
          <w:highlight w:val="none"/>
          <w:lang w:val="en-US" w:eastAsia="zh-CN"/>
        </w:rPr>
        <w:t>。</w:t>
      </w:r>
    </w:p>
    <w:p w14:paraId="212FEB07">
      <w:pPr>
        <w:bidi w:val="0"/>
        <w:jc w:val="left"/>
        <w:rPr>
          <w:rFonts w:hint="eastAsia"/>
          <w:color w:val="auto"/>
          <w:highlight w:val="none"/>
          <w:lang w:val="en-US" w:eastAsia="zh-CN"/>
        </w:rPr>
      </w:pPr>
      <w:r>
        <w:rPr>
          <w:rFonts w:hint="eastAsia"/>
          <w:color w:val="auto"/>
          <w:highlight w:val="none"/>
          <w:lang w:val="en-US" w:eastAsia="zh-CN"/>
        </w:rPr>
        <w:t>（四）贮存条件应明确标注食品保存所需的温度、湿度、光照等条件，如“请置于阴凉干燥处，避免阳光直射”“冷藏保存（0-10℃）”等，确保消费者</w:t>
      </w:r>
      <w:r>
        <w:rPr>
          <w:rFonts w:hint="eastAsia"/>
          <w:color w:val="auto"/>
          <w:highlight w:val="none"/>
        </w:rPr>
        <w:t>获悉</w:t>
      </w:r>
      <w:r>
        <w:rPr>
          <w:rFonts w:hint="eastAsia"/>
          <w:color w:val="auto"/>
          <w:highlight w:val="none"/>
          <w:lang w:val="en-US" w:eastAsia="zh-CN"/>
        </w:rPr>
        <w:t>正确保存食品</w:t>
      </w:r>
      <w:r>
        <w:rPr>
          <w:rFonts w:hint="eastAsia"/>
          <w:color w:val="auto"/>
          <w:highlight w:val="none"/>
        </w:rPr>
        <w:t>方法</w:t>
      </w:r>
      <w:r>
        <w:rPr>
          <w:rFonts w:hint="eastAsia"/>
          <w:color w:val="auto"/>
          <w:highlight w:val="none"/>
          <w:lang w:val="en-US" w:eastAsia="zh-CN"/>
        </w:rPr>
        <w:t>。</w:t>
      </w:r>
    </w:p>
    <w:p w14:paraId="62CBB7C7">
      <w:pPr>
        <w:bidi w:val="0"/>
        <w:jc w:val="left"/>
        <w:rPr>
          <w:rFonts w:hint="eastAsia"/>
          <w:color w:val="auto"/>
          <w:highlight w:val="none"/>
          <w:lang w:val="en-US" w:eastAsia="zh-CN"/>
        </w:rPr>
      </w:pPr>
      <w:r>
        <w:rPr>
          <w:rFonts w:hint="eastAsia"/>
          <w:color w:val="auto"/>
          <w:highlight w:val="none"/>
          <w:lang w:val="en-US" w:eastAsia="zh-CN"/>
        </w:rPr>
        <w:t>（五）其他强制标示内容，还需完整标注净含量和规格、生产者和（或）经销者的名称、地址和联系方式等信息。净含量标示要符合《定量包装商品计量监督管理办法》，生产者信息标注需遵循相关法规对不同企业组织形式的要求。</w:t>
      </w:r>
    </w:p>
    <w:p w14:paraId="3F821113">
      <w:pPr>
        <w:bidi w:val="0"/>
        <w:jc w:val="left"/>
        <w:rPr>
          <w:rFonts w:hint="eastAsia"/>
          <w:color w:val="auto"/>
          <w:highlight w:val="none"/>
          <w:lang w:val="en-US" w:eastAsia="zh-CN"/>
        </w:rPr>
      </w:pPr>
      <w:r>
        <w:rPr>
          <w:rFonts w:hint="eastAsia"/>
          <w:color w:val="auto"/>
          <w:highlight w:val="none"/>
          <w:lang w:val="en-US" w:eastAsia="zh-CN"/>
        </w:rPr>
        <w:t>第四十六条 【营养标签标注】​</w:t>
      </w:r>
    </w:p>
    <w:p w14:paraId="035CEC3F">
      <w:pPr>
        <w:bidi w:val="0"/>
        <w:jc w:val="left"/>
        <w:rPr>
          <w:rFonts w:hint="eastAsia"/>
          <w:color w:val="auto"/>
          <w:highlight w:val="none"/>
          <w:lang w:val="en-US" w:eastAsia="zh-CN"/>
        </w:rPr>
      </w:pPr>
      <w:r>
        <w:rPr>
          <w:rFonts w:hint="eastAsia"/>
          <w:color w:val="auto"/>
          <w:highlight w:val="none"/>
          <w:lang w:val="en-US" w:eastAsia="zh-CN"/>
        </w:rPr>
        <w:t>食品营养标签应准确标示能量和营养成分含量，规范进行营养声称和营养成分功能声称。</w:t>
      </w:r>
    </w:p>
    <w:p w14:paraId="49F5119C">
      <w:pPr>
        <w:bidi w:val="0"/>
        <w:jc w:val="left"/>
        <w:rPr>
          <w:rFonts w:hint="eastAsia"/>
          <w:color w:val="auto"/>
          <w:highlight w:val="none"/>
          <w:lang w:val="en-US" w:eastAsia="zh-CN"/>
        </w:rPr>
      </w:pPr>
      <w:r>
        <w:rPr>
          <w:rFonts w:hint="eastAsia"/>
          <w:color w:val="auto"/>
          <w:highlight w:val="none"/>
          <w:lang w:val="en-US" w:eastAsia="zh-CN"/>
        </w:rPr>
        <w:t>（一）营养成分表应清晰、醒目、持久，标注采用“方框表”格式，需与包装或标签的基线垂直，表头为“营养成分表”。准确标示能量、蛋白质、脂肪、饱和脂肪（或饱和脂肪酸）、碳水化合物、糖和钠的含量，以及其占营养素参考值（NRV）的百分比。含量数值需以产品实际检测结果为依据，检测方法应符合标准要求。</w:t>
      </w:r>
    </w:p>
    <w:p w14:paraId="297C6AF8">
      <w:pPr>
        <w:bidi w:val="0"/>
        <w:jc w:val="left"/>
        <w:rPr>
          <w:rFonts w:hint="eastAsia"/>
          <w:color w:val="auto"/>
          <w:highlight w:val="none"/>
          <w:lang w:val="en-US" w:eastAsia="zh-CN"/>
        </w:rPr>
      </w:pPr>
      <w:r>
        <w:rPr>
          <w:rFonts w:hint="eastAsia"/>
          <w:color w:val="auto"/>
          <w:highlight w:val="none"/>
          <w:lang w:val="en-US" w:eastAsia="zh-CN"/>
        </w:rPr>
        <w:t>（二）进行营养声称（如“高钙”“低脂”）和营养成分功能声称时，必须满足标准中规定的条件，不得夸大或虚假宣传。声称内容应与产品实际营养特性相符，且在标签上的表述需规范、清晰，避免误导消费者。</w:t>
      </w:r>
    </w:p>
    <w:p w14:paraId="5395FBE1">
      <w:pPr>
        <w:bidi w:val="0"/>
        <w:jc w:val="left"/>
        <w:rPr>
          <w:rFonts w:hint="eastAsia"/>
          <w:color w:val="auto"/>
          <w:highlight w:val="none"/>
          <w:lang w:val="en-US" w:eastAsia="zh-CN"/>
        </w:rPr>
      </w:pPr>
      <w:r>
        <w:rPr>
          <w:rFonts w:hint="eastAsia"/>
          <w:color w:val="auto"/>
          <w:highlight w:val="none"/>
          <w:lang w:val="en-US" w:eastAsia="zh-CN"/>
        </w:rPr>
        <w:t>第四十七条 【特殊食品标签要求】</w:t>
      </w:r>
    </w:p>
    <w:p w14:paraId="523640CD">
      <w:pPr>
        <w:bidi w:val="0"/>
        <w:jc w:val="left"/>
        <w:rPr>
          <w:rFonts w:hint="eastAsia"/>
          <w:color w:val="auto"/>
          <w:highlight w:val="none"/>
          <w:lang w:val="en-US" w:eastAsia="zh-CN"/>
        </w:rPr>
      </w:pPr>
      <w:r>
        <w:rPr>
          <w:rFonts w:hint="eastAsia"/>
          <w:color w:val="auto"/>
          <w:highlight w:val="none"/>
          <w:lang w:val="en-US" w:eastAsia="zh-CN"/>
        </w:rPr>
        <w:t>保健食品、特殊医学用途配方食品、婴幼儿配方食品等特殊食品，其标签除满足通用要求外，还需符合特殊规定。</w:t>
      </w:r>
    </w:p>
    <w:p w14:paraId="50BB1A7A">
      <w:pPr>
        <w:bidi w:val="0"/>
        <w:jc w:val="left"/>
        <w:rPr>
          <w:rFonts w:hint="eastAsia"/>
          <w:color w:val="auto"/>
          <w:highlight w:val="none"/>
          <w:lang w:val="en-US" w:eastAsia="zh-CN"/>
        </w:rPr>
      </w:pPr>
      <w:r>
        <w:rPr>
          <w:rFonts w:hint="eastAsia"/>
          <w:color w:val="auto"/>
          <w:highlight w:val="none"/>
          <w:lang w:val="en-US" w:eastAsia="zh-CN"/>
        </w:rPr>
        <w:t>（一）保健食品标签不得含有虚假内容，不得涉及疾病预防、治疗功能。应在标签专门区域醒目标示“保健食品不是药物，不能代替药物治疗疾病”警示用语区应当位于最小销售包装包装物（容器）的主要展示版面，所占面积不应小于其所在面的20%，使用黑体字印刷。同时标明适宜人群、不适宜人群、功效成分或者标志性成分及其含量等信息，确保消费者正确认识保健食品的功能与适用范围。</w:t>
      </w:r>
    </w:p>
    <w:p w14:paraId="50E76495">
      <w:pPr>
        <w:bidi w:val="0"/>
        <w:jc w:val="left"/>
        <w:rPr>
          <w:rFonts w:hint="eastAsia"/>
          <w:color w:val="auto"/>
          <w:highlight w:val="none"/>
          <w:lang w:val="en-US" w:eastAsia="zh-CN"/>
        </w:rPr>
      </w:pPr>
      <w:r>
        <w:rPr>
          <w:rFonts w:hint="eastAsia"/>
          <w:color w:val="auto"/>
          <w:highlight w:val="none"/>
          <w:lang w:val="en-US" w:eastAsia="zh-CN"/>
        </w:rPr>
        <w:t>（二）特殊医学用途配方食品标签应严格按照注册内容标注，如实反映产品的配方特点、适用人群、使用方法等信息，为特定疾病状态人群提供准确的食用指导。</w:t>
      </w:r>
    </w:p>
    <w:p w14:paraId="4AB730F4">
      <w:pPr>
        <w:bidi w:val="0"/>
        <w:jc w:val="left"/>
        <w:rPr>
          <w:rFonts w:hint="eastAsia"/>
          <w:color w:val="auto"/>
          <w:highlight w:val="none"/>
          <w:lang w:val="en-US" w:eastAsia="zh-CN"/>
        </w:rPr>
      </w:pPr>
      <w:r>
        <w:rPr>
          <w:rFonts w:hint="eastAsia"/>
          <w:color w:val="auto"/>
          <w:highlight w:val="none"/>
          <w:lang w:val="en-US" w:eastAsia="zh-CN"/>
        </w:rPr>
        <w:t>（三）婴幼儿配方食品标签必须与注册配方一致，不得随意更改产品名称、配料表、营养成分等关键信息，保障婴幼儿食品安全与营养需求。</w:t>
      </w:r>
    </w:p>
    <w:p w14:paraId="069AA4A3">
      <w:pPr>
        <w:bidi w:val="0"/>
        <w:jc w:val="left"/>
        <w:rPr>
          <w:rFonts w:hint="eastAsia"/>
          <w:color w:val="auto"/>
          <w:highlight w:val="none"/>
          <w:lang w:val="en-US" w:eastAsia="zh-CN"/>
        </w:rPr>
      </w:pPr>
      <w:r>
        <w:rPr>
          <w:rFonts w:hint="eastAsia"/>
          <w:color w:val="auto"/>
          <w:highlight w:val="none"/>
          <w:lang w:val="en-US" w:eastAsia="zh-CN"/>
        </w:rPr>
        <w:t>第四十八条 【标签违规处理与预防】</w:t>
      </w:r>
    </w:p>
    <w:p w14:paraId="5C2FF08B">
      <w:pPr>
        <w:bidi w:val="0"/>
        <w:jc w:val="left"/>
        <w:rPr>
          <w:rFonts w:hint="eastAsia"/>
          <w:color w:val="auto"/>
          <w:highlight w:val="none"/>
          <w:lang w:val="en-US" w:eastAsia="zh-CN"/>
        </w:rPr>
      </w:pPr>
      <w:r>
        <w:rPr>
          <w:rFonts w:hint="eastAsia"/>
          <w:color w:val="auto"/>
          <w:highlight w:val="none"/>
          <w:lang w:val="en-US" w:eastAsia="zh-CN"/>
        </w:rPr>
        <w:t>若发现标签存在违规问题，企业应立即停止使用违规标签，召回存在问题的产品，及时采取整改措施。同时，主动向监管部门报告违规情况，配合调查处理，承担相应的法律责任。应定期组织员工开展标签法规标准培训，提高员工对标签合规重要性的认识和操作技能。建立标签合规自查机制，定期对产品标签进行检查，及时发现并纠正潜在的违规风险，确保标签持续合规。</w:t>
      </w:r>
    </w:p>
    <w:p w14:paraId="46FC4D89">
      <w:pPr>
        <w:pStyle w:val="2"/>
        <w:bidi w:val="0"/>
        <w:rPr>
          <w:rFonts w:hint="default"/>
          <w:color w:val="auto"/>
          <w:highlight w:val="none"/>
          <w:lang w:val="en-US" w:eastAsia="zh-CN"/>
        </w:rPr>
      </w:pPr>
      <w:bookmarkStart w:id="11" w:name="_Toc9640"/>
      <w:r>
        <w:rPr>
          <w:rFonts w:hint="eastAsia"/>
          <w:color w:val="auto"/>
          <w:highlight w:val="none"/>
          <w:lang w:val="en-US" w:eastAsia="zh-CN"/>
        </w:rPr>
        <w:t>第十一章 检验</w:t>
      </w:r>
      <w:bookmarkEnd w:id="11"/>
    </w:p>
    <w:p w14:paraId="33F1B574">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Style w:val="11"/>
          <w:rFonts w:hint="eastAsia" w:ascii="仿宋" w:hAnsi="仿宋" w:cs="仿宋"/>
          <w:b w:val="0"/>
          <w:bCs/>
          <w:i w:val="0"/>
          <w:iCs w:val="0"/>
          <w:caps w:val="0"/>
          <w:color w:val="auto"/>
          <w:spacing w:val="0"/>
          <w:sz w:val="32"/>
          <w:szCs w:val="32"/>
          <w:highlight w:val="none"/>
          <w:lang w:val="en-US" w:eastAsia="zh-CN"/>
        </w:rPr>
      </w:pPr>
      <w:r>
        <w:rPr>
          <w:rStyle w:val="11"/>
          <w:rFonts w:hint="eastAsia" w:ascii="仿宋" w:hAnsi="仿宋" w:cs="仿宋"/>
          <w:b w:val="0"/>
          <w:bCs/>
          <w:i w:val="0"/>
          <w:iCs w:val="0"/>
          <w:caps w:val="0"/>
          <w:color w:val="auto"/>
          <w:spacing w:val="0"/>
          <w:sz w:val="32"/>
          <w:szCs w:val="32"/>
          <w:highlight w:val="none"/>
          <w:lang w:val="en-US" w:eastAsia="zh-CN"/>
        </w:rPr>
        <w:t>第四十九条 【检验制度】</w:t>
      </w:r>
    </w:p>
    <w:p w14:paraId="762DF703">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Style w:val="11"/>
          <w:rFonts w:hint="eastAsia" w:ascii="仿宋" w:hAnsi="仿宋" w:cs="仿宋"/>
          <w:b w:val="0"/>
          <w:bCs/>
          <w:i w:val="0"/>
          <w:iCs w:val="0"/>
          <w:caps w:val="0"/>
          <w:color w:val="auto"/>
          <w:spacing w:val="0"/>
          <w:sz w:val="32"/>
          <w:szCs w:val="32"/>
          <w:highlight w:val="none"/>
          <w:lang w:val="en-US" w:eastAsia="zh-CN"/>
        </w:rPr>
      </w:pPr>
      <w:r>
        <w:rPr>
          <w:rStyle w:val="11"/>
          <w:rFonts w:hint="eastAsia" w:ascii="仿宋" w:hAnsi="仿宋" w:cs="仿宋"/>
          <w:b w:val="0"/>
          <w:bCs/>
          <w:i w:val="0"/>
          <w:iCs w:val="0"/>
          <w:caps w:val="0"/>
          <w:color w:val="auto"/>
          <w:spacing w:val="0"/>
          <w:sz w:val="32"/>
          <w:szCs w:val="32"/>
          <w:highlight w:val="none"/>
          <w:lang w:val="en-US" w:eastAsia="zh-CN"/>
        </w:rPr>
        <w:t>企业可选择自行检验或委托具备资质的食品检验机构对原料和产品进行检验，并建立检验制度。每批次产品均需检验并保留记录，如实记录食品的名称、规格、数量、生产日期或者生产批号、保质期、检验合格证号等内容，并保存相关凭证。记录和凭证保存期限不得少于产品保质期满后6个月；没有明确保质期的，保存期限不少于2年。</w:t>
      </w:r>
    </w:p>
    <w:p w14:paraId="23B0F4CC">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Style w:val="11"/>
          <w:rFonts w:hint="eastAsia" w:ascii="仿宋" w:hAnsi="仿宋" w:cs="仿宋"/>
          <w:b w:val="0"/>
          <w:bCs/>
          <w:i w:val="0"/>
          <w:iCs w:val="0"/>
          <w:caps w:val="0"/>
          <w:color w:val="auto"/>
          <w:spacing w:val="0"/>
          <w:sz w:val="32"/>
          <w:szCs w:val="32"/>
          <w:highlight w:val="none"/>
          <w:lang w:val="en-US" w:eastAsia="zh-CN"/>
        </w:rPr>
      </w:pPr>
      <w:r>
        <w:rPr>
          <w:rStyle w:val="11"/>
          <w:rFonts w:hint="eastAsia" w:ascii="仿宋" w:hAnsi="仿宋" w:cs="仿宋"/>
          <w:b w:val="0"/>
          <w:bCs/>
          <w:i w:val="0"/>
          <w:iCs w:val="0"/>
          <w:caps w:val="0"/>
          <w:color w:val="auto"/>
          <w:spacing w:val="0"/>
          <w:sz w:val="32"/>
          <w:szCs w:val="32"/>
          <w:highlight w:val="none"/>
          <w:lang w:val="en-US" w:eastAsia="zh-CN"/>
        </w:rPr>
        <w:t>第五十条 【检验资质要求】</w:t>
      </w:r>
    </w:p>
    <w:p w14:paraId="6BDE4656">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Style w:val="11"/>
          <w:rFonts w:hint="eastAsia" w:ascii="仿宋" w:hAnsi="仿宋" w:cs="仿宋"/>
          <w:b w:val="0"/>
          <w:bCs/>
          <w:i w:val="0"/>
          <w:iCs w:val="0"/>
          <w:caps w:val="0"/>
          <w:color w:val="auto"/>
          <w:spacing w:val="0"/>
          <w:sz w:val="32"/>
          <w:szCs w:val="32"/>
          <w:highlight w:val="none"/>
          <w:lang w:val="en-US" w:eastAsia="zh-CN"/>
        </w:rPr>
      </w:pPr>
      <w:r>
        <w:rPr>
          <w:rStyle w:val="11"/>
          <w:rFonts w:hint="eastAsia" w:ascii="仿宋" w:hAnsi="仿宋" w:cs="仿宋"/>
          <w:b w:val="0"/>
          <w:bCs/>
          <w:i w:val="0"/>
          <w:iCs w:val="0"/>
          <w:caps w:val="0"/>
          <w:color w:val="auto"/>
          <w:spacing w:val="0"/>
          <w:sz w:val="32"/>
          <w:szCs w:val="32"/>
          <w:highlight w:val="none"/>
          <w:lang w:val="en-US" w:eastAsia="zh-CN"/>
        </w:rPr>
        <w:t>企业应按要求开展食品出厂检验工作，确保检验结果准确可靠，委托检验及自行检验都应具备相应的能力。</w:t>
      </w:r>
    </w:p>
    <w:p w14:paraId="6C96B86F">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Style w:val="11"/>
          <w:rFonts w:hint="default" w:ascii="仿宋" w:hAnsi="仿宋" w:cs="仿宋"/>
          <w:b w:val="0"/>
          <w:bCs/>
          <w:i w:val="0"/>
          <w:iCs w:val="0"/>
          <w:caps w:val="0"/>
          <w:color w:val="auto"/>
          <w:spacing w:val="0"/>
          <w:sz w:val="32"/>
          <w:szCs w:val="32"/>
          <w:highlight w:val="none"/>
          <w:lang w:val="en-US" w:eastAsia="zh-CN"/>
        </w:rPr>
      </w:pPr>
      <w:r>
        <w:rPr>
          <w:rStyle w:val="11"/>
          <w:rFonts w:hint="eastAsia" w:ascii="仿宋" w:hAnsi="仿宋" w:cs="仿宋"/>
          <w:b w:val="0"/>
          <w:bCs/>
          <w:i w:val="0"/>
          <w:iCs w:val="0"/>
          <w:caps w:val="0"/>
          <w:color w:val="auto"/>
          <w:spacing w:val="0"/>
          <w:sz w:val="32"/>
          <w:szCs w:val="32"/>
          <w:highlight w:val="none"/>
          <w:lang w:val="en-US" w:eastAsia="zh-CN"/>
        </w:rPr>
        <w:t>（一）委托检验，企业应制定委托检验管理制度文件，与依法取得《检验检测机构资质认定证书》且在资质认定范围内开展检验活动的食品检验机构签订委托检验合同或协议，应明确按产品品种及生产批次进行委托项目检验；食品检验报告应当加盖食品检验机构公章或检验检测专用章，并有检验人的签名或者盖章。食品检验机构和检验人应对其出具的食品检验报告负责。</w:t>
      </w:r>
    </w:p>
    <w:p w14:paraId="27745A09">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Style w:val="11"/>
          <w:rFonts w:hint="eastAsia" w:ascii="仿宋" w:hAnsi="仿宋" w:cs="仿宋"/>
          <w:b w:val="0"/>
          <w:bCs/>
          <w:i w:val="0"/>
          <w:iCs w:val="0"/>
          <w:caps w:val="0"/>
          <w:color w:val="auto"/>
          <w:spacing w:val="0"/>
          <w:sz w:val="32"/>
          <w:szCs w:val="32"/>
          <w:highlight w:val="none"/>
          <w:lang w:val="en-US" w:eastAsia="zh-CN"/>
        </w:rPr>
      </w:pPr>
      <w:r>
        <w:rPr>
          <w:rStyle w:val="11"/>
          <w:rFonts w:hint="eastAsia" w:ascii="仿宋" w:hAnsi="仿宋" w:cs="仿宋"/>
          <w:b w:val="0"/>
          <w:bCs/>
          <w:i w:val="0"/>
          <w:iCs w:val="0"/>
          <w:caps w:val="0"/>
          <w:color w:val="auto"/>
          <w:spacing w:val="0"/>
          <w:sz w:val="32"/>
          <w:szCs w:val="32"/>
          <w:highlight w:val="none"/>
          <w:lang w:val="en-US" w:eastAsia="zh-CN"/>
        </w:rPr>
        <w:t>（二）自行检验，企业应具备与所检项目适配的检验室和检验能力，包括检验场地、设备、人员、试剂及合适的检验方法等。检验人员应具备相应岗位能力，严格按照国家强制性标准的检验方法或经过验证的国内外检验方法操作，检验仪器设备</w:t>
      </w:r>
      <w:r>
        <w:rPr>
          <w:rStyle w:val="11"/>
          <w:rFonts w:hint="eastAsia" w:ascii="仿宋" w:hAnsi="仿宋" w:cs="仿宋"/>
          <w:b w:val="0"/>
          <w:bCs w:val="0"/>
          <w:color w:val="auto"/>
          <w:szCs w:val="32"/>
          <w:highlight w:val="none"/>
        </w:rPr>
        <w:t>的精度应满足检验需要，检验设备的数量应与生产能力相适应，依据要求定期进行检定或校准</w:t>
      </w:r>
      <w:r>
        <w:rPr>
          <w:rStyle w:val="11"/>
          <w:rFonts w:hint="eastAsia" w:ascii="仿宋" w:hAnsi="仿宋" w:cs="仿宋"/>
          <w:b w:val="0"/>
          <w:bCs/>
          <w:i w:val="0"/>
          <w:iCs w:val="0"/>
          <w:caps w:val="0"/>
          <w:color w:val="auto"/>
          <w:spacing w:val="0"/>
          <w:sz w:val="32"/>
          <w:szCs w:val="32"/>
          <w:highlight w:val="none"/>
          <w:lang w:val="en-US" w:eastAsia="zh-CN"/>
        </w:rPr>
        <w:t>，以保证检验结果的准确性和可靠性。</w:t>
      </w:r>
    </w:p>
    <w:p w14:paraId="546E2EB6">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Style w:val="11"/>
          <w:rFonts w:hint="eastAsia" w:ascii="仿宋" w:hAnsi="仿宋" w:cs="仿宋"/>
          <w:b w:val="0"/>
          <w:bCs/>
          <w:i w:val="0"/>
          <w:iCs w:val="0"/>
          <w:caps w:val="0"/>
          <w:color w:val="auto"/>
          <w:spacing w:val="0"/>
          <w:sz w:val="32"/>
          <w:szCs w:val="32"/>
          <w:highlight w:val="none"/>
          <w:lang w:val="en-US" w:eastAsia="zh-CN"/>
        </w:rPr>
      </w:pPr>
      <w:r>
        <w:rPr>
          <w:rStyle w:val="11"/>
          <w:rFonts w:hint="eastAsia" w:ascii="仿宋" w:hAnsi="仿宋" w:cs="仿宋"/>
          <w:b w:val="0"/>
          <w:bCs/>
          <w:i w:val="0"/>
          <w:iCs w:val="0"/>
          <w:caps w:val="0"/>
          <w:color w:val="auto"/>
          <w:spacing w:val="0"/>
          <w:sz w:val="32"/>
          <w:szCs w:val="32"/>
          <w:highlight w:val="none"/>
          <w:lang w:val="en-US" w:eastAsia="zh-CN"/>
        </w:rPr>
        <w:t>第五十一条 【检验室管理】</w:t>
      </w:r>
    </w:p>
    <w:p w14:paraId="3F5F2DA5">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Style w:val="11"/>
          <w:rFonts w:hint="eastAsia" w:ascii="仿宋" w:hAnsi="仿宋" w:cs="仿宋"/>
          <w:b w:val="0"/>
          <w:bCs/>
          <w:i w:val="0"/>
          <w:iCs w:val="0"/>
          <w:caps w:val="0"/>
          <w:color w:val="auto"/>
          <w:spacing w:val="0"/>
          <w:sz w:val="32"/>
          <w:szCs w:val="32"/>
          <w:highlight w:val="none"/>
          <w:lang w:val="en-US" w:eastAsia="zh-CN"/>
        </w:rPr>
      </w:pPr>
      <w:r>
        <w:rPr>
          <w:rStyle w:val="11"/>
          <w:rFonts w:hint="eastAsia" w:ascii="仿宋" w:hAnsi="仿宋" w:cs="仿宋"/>
          <w:b w:val="0"/>
          <w:bCs/>
          <w:i w:val="0"/>
          <w:iCs w:val="0"/>
          <w:caps w:val="0"/>
          <w:color w:val="auto"/>
          <w:spacing w:val="0"/>
          <w:sz w:val="32"/>
          <w:szCs w:val="32"/>
          <w:highlight w:val="none"/>
          <w:lang w:val="en-US" w:eastAsia="zh-CN"/>
        </w:rPr>
        <w:t>检验室应建立完善的管理制度，包含日常管理、安全防护管理、药品试剂管理、检验流程及检验数据管理、档案记录管理、环境卫生管理等方面；同时，应确保检验设施与环境条件持续符合检测活动的特定要求，有效防止不同检验项目间的交叉污染，杜绝分析仪器及人员操作间的相互干扰。妥善保存各项检验的原始记录和检验报告，便于追溯。检验室安排负责人，负责安全管理，配备消防器材，确保消防通道畅通；对仪器设备遵循5S管理规定，定期维护保养并记录；生物化学试剂分类储存，建立台账和出入库记录等。</w:t>
      </w:r>
    </w:p>
    <w:p w14:paraId="4E6F8465">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Style w:val="11"/>
          <w:rFonts w:hint="eastAsia" w:ascii="仿宋" w:hAnsi="仿宋" w:cs="仿宋"/>
          <w:b w:val="0"/>
          <w:bCs/>
          <w:i w:val="0"/>
          <w:iCs w:val="0"/>
          <w:caps w:val="0"/>
          <w:color w:val="auto"/>
          <w:spacing w:val="0"/>
          <w:sz w:val="32"/>
          <w:szCs w:val="32"/>
          <w:highlight w:val="none"/>
          <w:lang w:val="en-US" w:eastAsia="zh-CN"/>
        </w:rPr>
      </w:pPr>
      <w:r>
        <w:rPr>
          <w:rStyle w:val="11"/>
          <w:rFonts w:hint="eastAsia" w:ascii="仿宋" w:hAnsi="仿宋" w:cs="仿宋"/>
          <w:b w:val="0"/>
          <w:bCs/>
          <w:i w:val="0"/>
          <w:iCs w:val="0"/>
          <w:caps w:val="0"/>
          <w:color w:val="auto"/>
          <w:spacing w:val="0"/>
          <w:sz w:val="32"/>
          <w:szCs w:val="32"/>
          <w:highlight w:val="none"/>
          <w:lang w:val="en-US" w:eastAsia="zh-CN"/>
        </w:rPr>
        <w:t>第五十二条 【留样制度】</w:t>
      </w:r>
    </w:p>
    <w:p w14:paraId="79ABBF58">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Style w:val="11"/>
          <w:rFonts w:hint="eastAsia" w:ascii="仿宋" w:hAnsi="仿宋" w:cs="仿宋"/>
          <w:b w:val="0"/>
          <w:bCs/>
          <w:i w:val="0"/>
          <w:iCs w:val="0"/>
          <w:caps w:val="0"/>
          <w:color w:val="auto"/>
          <w:spacing w:val="0"/>
          <w:sz w:val="32"/>
          <w:szCs w:val="32"/>
          <w:highlight w:val="none"/>
          <w:lang w:val="en-US" w:eastAsia="zh-CN"/>
        </w:rPr>
      </w:pPr>
      <w:r>
        <w:rPr>
          <w:rStyle w:val="11"/>
          <w:rFonts w:hint="eastAsia" w:ascii="仿宋" w:hAnsi="仿宋" w:cs="仿宋"/>
          <w:b w:val="0"/>
          <w:bCs/>
          <w:i w:val="0"/>
          <w:iCs w:val="0"/>
          <w:caps w:val="0"/>
          <w:color w:val="auto"/>
          <w:spacing w:val="0"/>
          <w:sz w:val="32"/>
          <w:szCs w:val="32"/>
          <w:highlight w:val="none"/>
          <w:lang w:val="en-US" w:eastAsia="zh-CN"/>
        </w:rPr>
        <w:t>企业必须建立产品留样制度，及时保留样品，留样应具有代表性，留样量应满足复检及其他必要检测的需求。留样样品应存放在适宜的环境条件下，确保其在保质期内质量稳定。建立留样记录，包括留样产品信息、留样时间、留样人、保质期等内容，定期对留样产品进行检查，观察其外观、性状等是否发生变化，如有异常及时分析原因。留样保存期限不得少于产品保质期，留样过程需规范记录并按产品储存要求存放。</w:t>
      </w:r>
    </w:p>
    <w:p w14:paraId="6295B99D">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Style w:val="11"/>
          <w:rFonts w:hint="eastAsia" w:ascii="仿宋" w:hAnsi="仿宋" w:cs="仿宋"/>
          <w:b w:val="0"/>
          <w:bCs/>
          <w:i w:val="0"/>
          <w:iCs w:val="0"/>
          <w:caps w:val="0"/>
          <w:color w:val="auto"/>
          <w:spacing w:val="0"/>
          <w:sz w:val="32"/>
          <w:szCs w:val="32"/>
          <w:highlight w:val="none"/>
          <w:lang w:val="en-US" w:eastAsia="zh-CN"/>
        </w:rPr>
      </w:pPr>
      <w:r>
        <w:rPr>
          <w:rStyle w:val="11"/>
          <w:rFonts w:hint="eastAsia" w:ascii="仿宋" w:hAnsi="仿宋" w:cs="仿宋"/>
          <w:b w:val="0"/>
          <w:bCs/>
          <w:i w:val="0"/>
          <w:iCs w:val="0"/>
          <w:caps w:val="0"/>
          <w:color w:val="auto"/>
          <w:spacing w:val="0"/>
          <w:sz w:val="32"/>
          <w:szCs w:val="32"/>
          <w:highlight w:val="none"/>
          <w:lang w:val="en-US" w:eastAsia="zh-CN"/>
        </w:rPr>
        <w:t>第五十三条 【检验项目与频次】</w:t>
      </w:r>
    </w:p>
    <w:p w14:paraId="53C36E4A">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Style w:val="11"/>
          <w:rFonts w:hint="eastAsia" w:ascii="仿宋" w:hAnsi="仿宋" w:cs="仿宋"/>
          <w:b w:val="0"/>
          <w:bCs/>
          <w:i w:val="0"/>
          <w:iCs w:val="0"/>
          <w:caps w:val="0"/>
          <w:color w:val="auto"/>
          <w:spacing w:val="0"/>
          <w:sz w:val="32"/>
          <w:szCs w:val="32"/>
          <w:highlight w:val="none"/>
          <w:lang w:val="en-US" w:eastAsia="zh-CN"/>
        </w:rPr>
      </w:pPr>
      <w:r>
        <w:rPr>
          <w:rStyle w:val="11"/>
          <w:rFonts w:hint="eastAsia" w:ascii="仿宋" w:hAnsi="仿宋" w:cs="仿宋"/>
          <w:b w:val="0"/>
          <w:bCs/>
          <w:i w:val="0"/>
          <w:iCs w:val="0"/>
          <w:caps w:val="0"/>
          <w:color w:val="auto"/>
          <w:spacing w:val="0"/>
          <w:sz w:val="32"/>
          <w:szCs w:val="32"/>
          <w:highlight w:val="none"/>
          <w:lang w:val="en-US" w:eastAsia="zh-CN"/>
        </w:rPr>
        <w:t>企业应综合考虑产品特性、工艺特点、原料控制情况、食品生产许可审查细则、产品执行标准等因素，合理确定检验项目、检验频次及检验取样点，以有效验证生产过程中的控制措施。对于净含量、感官要求以及其他容易受生产过程影响而变化的检验项目，其检验频次应大于其他检验项目。当执行标准列出出厂检验项目及要求的，应当按标准规定执行；当执行标准未列出出厂检验项目及要求的，企业应当</w:t>
      </w:r>
      <w:r>
        <w:rPr>
          <w:rStyle w:val="11"/>
          <w:rFonts w:ascii="仿宋" w:hAnsi="仿宋" w:cs="仿宋"/>
          <w:b w:val="0"/>
          <w:bCs w:val="0"/>
          <w:color w:val="auto"/>
          <w:szCs w:val="32"/>
          <w:highlight w:val="none"/>
        </w:rPr>
        <w:t>结合食品生产许可审查细则和产品执行标准的具体项目</w:t>
      </w:r>
      <w:r>
        <w:rPr>
          <w:rStyle w:val="11"/>
          <w:rFonts w:hint="eastAsia" w:ascii="仿宋" w:hAnsi="仿宋" w:cs="仿宋"/>
          <w:b w:val="0"/>
          <w:bCs/>
          <w:i w:val="0"/>
          <w:iCs w:val="0"/>
          <w:caps w:val="0"/>
          <w:color w:val="auto"/>
          <w:spacing w:val="0"/>
          <w:sz w:val="32"/>
          <w:szCs w:val="32"/>
          <w:highlight w:val="none"/>
          <w:lang w:val="en-US" w:eastAsia="zh-CN"/>
        </w:rPr>
        <w:t>确定合理的出厂检验项目及要求。</w:t>
      </w:r>
    </w:p>
    <w:p w14:paraId="7B3FD8C6">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Style w:val="11"/>
          <w:rFonts w:hint="eastAsia" w:ascii="仿宋" w:hAnsi="仿宋" w:cs="仿宋"/>
          <w:b w:val="0"/>
          <w:bCs/>
          <w:i w:val="0"/>
          <w:iCs w:val="0"/>
          <w:caps w:val="0"/>
          <w:color w:val="auto"/>
          <w:spacing w:val="0"/>
          <w:sz w:val="32"/>
          <w:szCs w:val="32"/>
          <w:highlight w:val="none"/>
          <w:lang w:val="en-US" w:eastAsia="zh-CN"/>
        </w:rPr>
      </w:pPr>
      <w:r>
        <w:rPr>
          <w:rStyle w:val="11"/>
          <w:rFonts w:hint="eastAsia" w:ascii="仿宋" w:hAnsi="仿宋" w:cs="仿宋"/>
          <w:b w:val="0"/>
          <w:bCs/>
          <w:i w:val="0"/>
          <w:iCs w:val="0"/>
          <w:caps w:val="0"/>
          <w:color w:val="auto"/>
          <w:spacing w:val="0"/>
          <w:sz w:val="32"/>
          <w:szCs w:val="32"/>
          <w:highlight w:val="none"/>
          <w:lang w:val="en-US" w:eastAsia="zh-CN"/>
        </w:rPr>
        <w:t>第五十四条 【同一品种产品检验】</w:t>
      </w:r>
    </w:p>
    <w:p w14:paraId="2C3285B1">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Style w:val="11"/>
          <w:rFonts w:hint="eastAsia" w:ascii="仿宋" w:hAnsi="仿宋" w:cs="仿宋"/>
          <w:b w:val="0"/>
          <w:bCs/>
          <w:i w:val="0"/>
          <w:iCs w:val="0"/>
          <w:caps w:val="0"/>
          <w:color w:val="auto"/>
          <w:spacing w:val="0"/>
          <w:sz w:val="32"/>
          <w:szCs w:val="32"/>
          <w:highlight w:val="none"/>
          <w:lang w:val="en-US" w:eastAsia="zh-CN"/>
        </w:rPr>
      </w:pPr>
      <w:r>
        <w:rPr>
          <w:rStyle w:val="11"/>
          <w:rFonts w:hint="eastAsia" w:ascii="仿宋" w:hAnsi="仿宋" w:cs="仿宋"/>
          <w:b w:val="0"/>
          <w:bCs/>
          <w:i w:val="0"/>
          <w:iCs w:val="0"/>
          <w:caps w:val="0"/>
          <w:color w:val="auto"/>
          <w:spacing w:val="0"/>
          <w:sz w:val="32"/>
          <w:szCs w:val="32"/>
          <w:highlight w:val="none"/>
          <w:lang w:val="en-US" w:eastAsia="zh-CN"/>
        </w:rPr>
        <w:t>同一品种不同包装的产品，若检验项目不受包装规格和包装形式影响，如营养成分指标、部分感官指标和理化指标等，可以一并检验。但包装材料不同且易受包装影响的出厂检验指标不可合并检验，需分别进行。</w:t>
      </w:r>
    </w:p>
    <w:p w14:paraId="1D0319C8">
      <w:pPr>
        <w:bidi w:val="0"/>
        <w:ind w:firstLine="640" w:firstLineChars="200"/>
        <w:outlineLvl w:val="9"/>
        <w:rPr>
          <w:rFonts w:hint="eastAsia"/>
          <w:color w:val="auto"/>
          <w:highlight w:val="none"/>
          <w:lang w:val="en-US" w:eastAsia="zh-CN"/>
        </w:rPr>
      </w:pPr>
      <w:r>
        <w:rPr>
          <w:rFonts w:hint="eastAsia"/>
          <w:color w:val="auto"/>
          <w:highlight w:val="none"/>
          <w:lang w:val="en-US" w:eastAsia="zh-CN"/>
        </w:rPr>
        <w:t>第五十五条 【食品不合格报告复检】</w:t>
      </w:r>
    </w:p>
    <w:p w14:paraId="18FC2716">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Style w:val="11"/>
          <w:rFonts w:hint="eastAsia" w:ascii="仿宋" w:hAnsi="仿宋" w:cs="仿宋"/>
          <w:b w:val="0"/>
          <w:bCs/>
          <w:i w:val="0"/>
          <w:iCs w:val="0"/>
          <w:caps w:val="0"/>
          <w:color w:val="auto"/>
          <w:spacing w:val="0"/>
          <w:sz w:val="32"/>
          <w:szCs w:val="32"/>
          <w:highlight w:val="none"/>
          <w:lang w:val="en-US" w:eastAsia="zh-CN"/>
        </w:rPr>
      </w:pPr>
      <w:r>
        <w:rPr>
          <w:rFonts w:hint="eastAsia"/>
          <w:color w:val="auto"/>
          <w:highlight w:val="none"/>
          <w:lang w:val="en-US" w:eastAsia="zh-CN"/>
        </w:rPr>
        <w:t>企业收到监管部门或其委托检验机构对出具的检验报告的合法合理性进行确认，</w:t>
      </w:r>
      <w:r>
        <w:rPr>
          <w:rFonts w:hint="eastAsia"/>
          <w:color w:val="auto"/>
          <w:highlight w:val="none"/>
        </w:rPr>
        <w:t>若对不合格报告存在异议，可在收到检验结论之日起7个工作日内，向实施抽检或其上一级市场监管部门提交书面复检申请；但存在逾期申请、微生物不合格或备份样品超期等情形的不予复检。复检需使用检验过程中留存的备用样品进行。</w:t>
      </w:r>
    </w:p>
    <w:p w14:paraId="373D7CD3">
      <w:pPr>
        <w:pStyle w:val="2"/>
        <w:bidi w:val="0"/>
        <w:rPr>
          <w:rFonts w:hint="default"/>
          <w:color w:val="auto"/>
          <w:highlight w:val="none"/>
          <w:lang w:val="en-US" w:eastAsia="zh-CN"/>
        </w:rPr>
      </w:pPr>
      <w:bookmarkStart w:id="12" w:name="_Toc14455"/>
      <w:r>
        <w:rPr>
          <w:rFonts w:hint="eastAsia"/>
          <w:color w:val="auto"/>
          <w:highlight w:val="none"/>
          <w:lang w:val="en-US" w:eastAsia="zh-CN"/>
        </w:rPr>
        <w:t>第十二章 食品的贮存和运输</w:t>
      </w:r>
      <w:bookmarkEnd w:id="12"/>
    </w:p>
    <w:p w14:paraId="2F256BBE">
      <w:pPr>
        <w:bidi w:val="0"/>
        <w:rPr>
          <w:rFonts w:hint="eastAsia"/>
          <w:color w:val="auto"/>
          <w:highlight w:val="none"/>
          <w:lang w:val="en-US" w:eastAsia="zh-CN"/>
        </w:rPr>
      </w:pPr>
      <w:r>
        <w:rPr>
          <w:rFonts w:hint="eastAsia"/>
          <w:color w:val="auto"/>
          <w:highlight w:val="none"/>
          <w:lang w:val="en-US" w:eastAsia="zh-CN"/>
        </w:rPr>
        <w:t>第五十六条 【贮存和运输条件】</w:t>
      </w:r>
    </w:p>
    <w:p w14:paraId="2D808503">
      <w:pPr>
        <w:bidi w:val="0"/>
        <w:rPr>
          <w:rFonts w:hint="eastAsia"/>
          <w:color w:val="auto"/>
          <w:highlight w:val="none"/>
          <w:lang w:val="en-US" w:eastAsia="zh-CN"/>
        </w:rPr>
      </w:pPr>
      <w:r>
        <w:rPr>
          <w:rFonts w:hint="eastAsia"/>
          <w:color w:val="auto"/>
          <w:highlight w:val="none"/>
          <w:lang w:val="en-US" w:eastAsia="zh-CN"/>
        </w:rPr>
        <w:t>企业应对所经营食品的特性进行全面分析，包括食品的成分、保质期、对温度、湿度、光照等环境因素的敏感度等，确定贮存条件，并配备必要的常温、冷藏、冷冻等设施设备；食品贮存运输应按需分类存放，制定严格物品分类标准与操作流程，设立专用贮存区域，不得与有毒有害物品混放，与有异味物品进行有效隔离，运输环节规划专用车辆或分区运输，明确禁止混存混运，从全流程规避食品污染风险。国家对重点液态食品道路散装运输实行许可管理，承运方须持证运输，使用专用容器并确保专罐专用；发货方与收货方均有查验相关凭证的责任，严禁混存混运，以保障全流程食品安全。</w:t>
      </w:r>
    </w:p>
    <w:p w14:paraId="3F30F3D8">
      <w:pPr>
        <w:bidi w:val="0"/>
        <w:rPr>
          <w:rFonts w:hint="eastAsia"/>
          <w:color w:val="auto"/>
          <w:highlight w:val="none"/>
          <w:lang w:val="en-US" w:eastAsia="zh-CN"/>
        </w:rPr>
      </w:pPr>
      <w:r>
        <w:rPr>
          <w:rFonts w:hint="eastAsia"/>
          <w:color w:val="auto"/>
          <w:highlight w:val="none"/>
          <w:lang w:val="en-US" w:eastAsia="zh-CN"/>
        </w:rPr>
        <w:t>第五十七条 【仓储制度】</w:t>
      </w:r>
    </w:p>
    <w:p w14:paraId="69B81A53">
      <w:pPr>
        <w:bidi w:val="0"/>
        <w:rPr>
          <w:rFonts w:hint="eastAsia"/>
          <w:color w:val="auto"/>
          <w:highlight w:val="none"/>
          <w:lang w:val="en-US" w:eastAsia="zh-CN"/>
        </w:rPr>
      </w:pPr>
      <w:r>
        <w:rPr>
          <w:rFonts w:hint="eastAsia"/>
          <w:color w:val="auto"/>
          <w:highlight w:val="none"/>
          <w:lang w:val="en-US" w:eastAsia="zh-CN"/>
        </w:rPr>
        <w:t>企业应构建涵盖货物出入库、库存盘点、异常处理等全流程的仓储制度体系，设专人负责仓储管理。入库时严格核对食品（含食品原料、食品添加剂、食品相关产品）信息并检查外观、包装及证明文件、标签信息等；仓库应定期检查食品原料、食品添加剂、食品相关产品的质量和食品安全情况（建议每日至少巡查一次），按既定要求检查并记录；明确规定出货顺序必须遵循“先进先出”或“近保质期先出”的原则；对于有特殊储存要求的物料，其发货顺序应根据已验证的产品特性进行确定；发现异常立即启动处理程序，依规定处理过期食品并留存记录，分析原因完善管理；定期全面盘点库存，人工与信息化系统核对确保账实相符，及时处理盘盈盘亏以保障食品安全。</w:t>
      </w:r>
    </w:p>
    <w:p w14:paraId="35720DF2">
      <w:pPr>
        <w:bidi w:val="0"/>
        <w:rPr>
          <w:rFonts w:hint="eastAsia"/>
          <w:color w:val="auto"/>
          <w:highlight w:val="none"/>
          <w:lang w:val="en-US" w:eastAsia="zh-CN"/>
        </w:rPr>
      </w:pPr>
      <w:r>
        <w:rPr>
          <w:rFonts w:hint="eastAsia"/>
          <w:color w:val="auto"/>
          <w:highlight w:val="none"/>
          <w:lang w:val="en-US" w:eastAsia="zh-CN"/>
        </w:rPr>
        <w:t>第五十八条 【设施设备】</w:t>
      </w:r>
    </w:p>
    <w:p w14:paraId="3BD61F46">
      <w:pPr>
        <w:bidi w:val="0"/>
        <w:rPr>
          <w:rFonts w:hint="default"/>
          <w:color w:val="auto"/>
          <w:highlight w:val="none"/>
          <w:lang w:val="en-US" w:eastAsia="zh-CN"/>
        </w:rPr>
      </w:pPr>
      <w:r>
        <w:rPr>
          <w:rFonts w:hint="eastAsia"/>
          <w:color w:val="auto"/>
          <w:highlight w:val="none"/>
          <w:lang w:val="en-US" w:eastAsia="zh-CN"/>
        </w:rPr>
        <w:t>贮存、运输和装卸食品、食品添加剂、食品相关产品的容器、工器具和设备应当安全、无害，符合食品接触材料卫生要求，建立供应商审核制度，核查资质文件并实地考察；制定清洁消毒制度，明确设备清洁消毒频次与方法，直接接触食品工器具按流程处理并消毒，运输车辆任务后全面清洁消毒。建立设备维护档案，定期检查设备，及时修复或更换破损、生锈设备，降低食品污染风险。覆盖成品存放区和出入口的适当位置须安装视频监控设备。</w:t>
      </w:r>
    </w:p>
    <w:p w14:paraId="4C874CB7">
      <w:pPr>
        <w:bidi w:val="0"/>
        <w:rPr>
          <w:rFonts w:hint="eastAsia"/>
          <w:color w:val="auto"/>
          <w:highlight w:val="none"/>
          <w:lang w:val="en-US" w:eastAsia="zh-CN"/>
        </w:rPr>
      </w:pPr>
      <w:r>
        <w:rPr>
          <w:rFonts w:hint="eastAsia"/>
          <w:color w:val="auto"/>
          <w:highlight w:val="none"/>
          <w:lang w:val="en-US" w:eastAsia="zh-CN"/>
        </w:rPr>
        <w:t>第五十九条 【防护要求】</w:t>
      </w:r>
    </w:p>
    <w:p w14:paraId="32C5151A">
      <w:pPr>
        <w:bidi w:val="0"/>
        <w:rPr>
          <w:rFonts w:hint="eastAsia"/>
          <w:color w:val="auto"/>
          <w:highlight w:val="none"/>
          <w:lang w:val="en-US" w:eastAsia="zh-CN"/>
        </w:rPr>
      </w:pPr>
      <w:r>
        <w:rPr>
          <w:rFonts w:hint="eastAsia"/>
          <w:color w:val="auto"/>
          <w:highlight w:val="none"/>
          <w:lang w:val="en-US" w:eastAsia="zh-CN"/>
        </w:rPr>
        <w:t>企业应按照食品特性，合理规划贮存布局，不得露天存放，安装温湿度监测设备，实时调控环境温湿度，防止显著温湿度变化；运输过程应制定科学方案，依食品特性与运输距离选择工具和路线，优化运输路线与驾驶操作，避免急刹车、颠簸等剧烈撞击，为车辆配备监控设施、防雨布、遮阳帘、防撞击缓冲等防护用品，全方位保障食品品质，防止食品受到不良影响。</w:t>
      </w:r>
    </w:p>
    <w:p w14:paraId="3BCCBD65">
      <w:pPr>
        <w:bidi w:val="0"/>
        <w:rPr>
          <w:rFonts w:hint="eastAsia"/>
          <w:color w:val="auto"/>
          <w:highlight w:val="none"/>
          <w:lang w:val="en-US" w:eastAsia="zh-CN"/>
        </w:rPr>
      </w:pPr>
      <w:r>
        <w:rPr>
          <w:rFonts w:hint="eastAsia"/>
          <w:color w:val="auto"/>
          <w:highlight w:val="none"/>
          <w:lang w:val="en-US" w:eastAsia="zh-CN"/>
        </w:rPr>
        <w:t>第六十条 【委托贮存与运输】</w:t>
      </w:r>
    </w:p>
    <w:p w14:paraId="5C67C589">
      <w:pPr>
        <w:bidi w:val="0"/>
        <w:rPr>
          <w:rFonts w:hint="default"/>
          <w:color w:val="auto"/>
          <w:highlight w:val="none"/>
          <w:lang w:val="en-US" w:eastAsia="zh-CN"/>
        </w:rPr>
      </w:pPr>
      <w:r>
        <w:rPr>
          <w:rFonts w:hint="eastAsia"/>
          <w:color w:val="auto"/>
          <w:highlight w:val="none"/>
          <w:lang w:val="en-US" w:eastAsia="zh-CN"/>
        </w:rPr>
        <w:t>食品生产企业委托贮存、运输食品，应严格对受托方的食品安全保障能力进行审核，并签订书面协议明确双方食品安全责任；必须监督受托方严格执行协议约定的贮存、运输条件与过程管理要求，确保符合食品安全标准。受托方应保障食品贮存、运输条件持续符合食品安全要求，加强全过程质量管控，并如实记录委托方及收货方的名称、地址、联系方式、以及产品名称、批次、数量、交接时间与温湿度等关键控制参数</w:t>
      </w:r>
      <w:r>
        <w:rPr>
          <w:rFonts w:hint="default"/>
          <w:color w:val="auto"/>
          <w:highlight w:val="none"/>
          <w:lang w:val="en-US" w:eastAsia="zh-CN"/>
        </w:rPr>
        <w:t>。</w:t>
      </w:r>
    </w:p>
    <w:p w14:paraId="6C36EB0E">
      <w:pPr>
        <w:pStyle w:val="2"/>
        <w:bidi w:val="0"/>
        <w:rPr>
          <w:rFonts w:hint="default"/>
          <w:color w:val="auto"/>
          <w:highlight w:val="none"/>
          <w:lang w:val="en-US" w:eastAsia="zh-CN"/>
        </w:rPr>
      </w:pPr>
      <w:bookmarkStart w:id="13" w:name="_Toc13892"/>
      <w:r>
        <w:rPr>
          <w:rFonts w:hint="eastAsia"/>
          <w:color w:val="auto"/>
          <w:highlight w:val="none"/>
          <w:lang w:val="en-US" w:eastAsia="zh-CN"/>
        </w:rPr>
        <w:t>第十三章 产品召回及追溯管理</w:t>
      </w:r>
      <w:bookmarkEnd w:id="13"/>
    </w:p>
    <w:p w14:paraId="3E49EDC3">
      <w:pPr>
        <w:bidi w:val="0"/>
        <w:ind w:firstLine="640" w:firstLineChars="200"/>
        <w:outlineLvl w:val="9"/>
        <w:rPr>
          <w:rFonts w:hint="eastAsia"/>
          <w:color w:val="auto"/>
          <w:highlight w:val="none"/>
          <w:lang w:val="en-US" w:eastAsia="zh-CN"/>
        </w:rPr>
      </w:pPr>
      <w:r>
        <w:rPr>
          <w:rFonts w:hint="eastAsia"/>
          <w:color w:val="auto"/>
          <w:highlight w:val="none"/>
          <w:lang w:val="en-US" w:eastAsia="zh-CN"/>
        </w:rPr>
        <w:t>第六十一条 【召回制度】</w:t>
      </w:r>
    </w:p>
    <w:p w14:paraId="618AF2F0">
      <w:pPr>
        <w:bidi w:val="0"/>
        <w:rPr>
          <w:rFonts w:hint="eastAsia"/>
          <w:color w:val="auto"/>
          <w:highlight w:val="none"/>
          <w:lang w:val="en-US" w:eastAsia="zh-CN"/>
        </w:rPr>
      </w:pPr>
      <w:r>
        <w:rPr>
          <w:rFonts w:hint="eastAsia"/>
          <w:color w:val="auto"/>
          <w:highlight w:val="none"/>
          <w:lang w:val="en-US" w:eastAsia="zh-CN"/>
        </w:rPr>
        <w:t>企业内部构建完善的产品召回制度，应清晰界定需启动召回的具体情形，明确相应的召回的范围、分级标准、召回流程、责任部门与人员分工等关键内容。设立专门的召回管理小组，由质量安全负责人、生产部门、销售部门、客服部门等相关人员组成，明确各成员在召回过程中的具体职责，做好与食品经营者和消费者的有效沟通方式，确保召回信息能够及时、准确地传达，以最大程度减少不安全食品对公众健康的危害。</w:t>
      </w:r>
    </w:p>
    <w:p w14:paraId="3E13020C">
      <w:pPr>
        <w:bidi w:val="0"/>
        <w:rPr>
          <w:rFonts w:hint="eastAsia"/>
          <w:color w:val="auto"/>
          <w:highlight w:val="none"/>
          <w:lang w:val="en-US" w:eastAsia="zh-CN"/>
        </w:rPr>
      </w:pPr>
      <w:r>
        <w:rPr>
          <w:rFonts w:hint="eastAsia"/>
          <w:color w:val="auto"/>
          <w:highlight w:val="none"/>
          <w:lang w:val="en-US" w:eastAsia="zh-CN"/>
        </w:rPr>
        <w:t>第六十二条 【停产、召回与通知记录】</w:t>
      </w:r>
    </w:p>
    <w:p w14:paraId="6EB25800">
      <w:pPr>
        <w:bidi w:val="0"/>
        <w:rPr>
          <w:rFonts w:hint="eastAsia"/>
          <w:color w:val="auto"/>
          <w:highlight w:val="none"/>
          <w:lang w:val="en-US" w:eastAsia="zh-CN"/>
        </w:rPr>
      </w:pPr>
      <w:r>
        <w:rPr>
          <w:rFonts w:hint="eastAsia"/>
          <w:color w:val="auto"/>
          <w:highlight w:val="none"/>
          <w:lang w:val="en-US" w:eastAsia="zh-CN"/>
        </w:rPr>
        <w:t>企业应建立完善食品安全风险监测机制，通过内部检验、消费者反馈、市场抽检等渠道，及时发现食品不符合食品安全标准或有证据证明可能危害人体健康的情况。发现问题后，应立即停产，依召回制度等有关规定，根据销售记录确定已上市食品流向、数量及区域范围，通过书面、电话、短信、邮件、官网公告等方式，及时向相关生产经营者（如经销商、零售商）和消费者传达召回信息，内容应明确食品名称、规格、批次、召回原因、方式及补偿方案等；同时建立召回和通知记录档案，记录通知时间、对象、方式及反馈情况，便于追溯与监管检查。</w:t>
      </w:r>
    </w:p>
    <w:p w14:paraId="207F5061">
      <w:pPr>
        <w:bidi w:val="0"/>
        <w:rPr>
          <w:rFonts w:hint="eastAsia"/>
          <w:color w:val="auto"/>
          <w:highlight w:val="none"/>
          <w:lang w:val="en-US" w:eastAsia="zh-CN"/>
        </w:rPr>
      </w:pPr>
      <w:r>
        <w:rPr>
          <w:rFonts w:hint="eastAsia"/>
          <w:color w:val="auto"/>
          <w:highlight w:val="none"/>
          <w:lang w:val="en-US" w:eastAsia="zh-CN"/>
        </w:rPr>
        <w:t>第六十三条 【召回处理】</w:t>
      </w:r>
    </w:p>
    <w:p w14:paraId="4F9236FB">
      <w:pPr>
        <w:bidi w:val="0"/>
        <w:rPr>
          <w:rFonts w:hint="eastAsia"/>
          <w:color w:val="auto"/>
          <w:highlight w:val="none"/>
          <w:lang w:val="en-US" w:eastAsia="zh-CN"/>
        </w:rPr>
      </w:pPr>
      <w:r>
        <w:rPr>
          <w:rFonts w:hint="eastAsia"/>
          <w:color w:val="auto"/>
          <w:highlight w:val="none"/>
          <w:lang w:val="en-US" w:eastAsia="zh-CN"/>
        </w:rPr>
        <w:t>被召回的食品，应采取显著标示或单独存放在有明确标志的场所的管理措施，按食品问题性质与严重程度分类处置，并如实记录处置全过程。对存在安全隐患、不符合标准且无法整改的食品（如受有毒物质污染、微生物超标），须进行无害化处理或销毁，处理过程符合环保要求、全程录像，并选择有资质单位（如专业废弃物处理中心）处理，防止二次流入市场；对因标签标识等不符标准召回的食品（如标签信息不全），在采取补救措施且能保证食品安全前提下可继续销售（如重贴合规标签），重新销售时向消费者明示补救情况（如外包装标识、销售页面说明）；建立处理台账，记录食品名称、批次等信息，便于监管核查。</w:t>
      </w:r>
    </w:p>
    <w:p w14:paraId="1EEC1980">
      <w:pPr>
        <w:bidi w:val="0"/>
        <w:ind w:firstLine="640" w:firstLineChars="200"/>
        <w:outlineLvl w:val="9"/>
        <w:rPr>
          <w:rFonts w:hint="eastAsia"/>
          <w:color w:val="auto"/>
          <w:highlight w:val="none"/>
          <w:lang w:val="en-US" w:eastAsia="zh-CN"/>
        </w:rPr>
      </w:pPr>
      <w:r>
        <w:rPr>
          <w:rFonts w:hint="eastAsia"/>
          <w:color w:val="auto"/>
          <w:highlight w:val="none"/>
          <w:lang w:val="en-US" w:eastAsia="zh-CN"/>
        </w:rPr>
        <w:t>第六十四条 【产品标识与追溯】</w:t>
      </w:r>
    </w:p>
    <w:p w14:paraId="7227AB15">
      <w:pPr>
        <w:bidi w:val="0"/>
        <w:rPr>
          <w:rFonts w:hint="default"/>
          <w:color w:val="auto"/>
          <w:highlight w:val="none"/>
          <w:lang w:val="en-US" w:eastAsia="zh-CN"/>
        </w:rPr>
      </w:pPr>
      <w:r>
        <w:rPr>
          <w:rFonts w:hint="eastAsia"/>
          <w:color w:val="auto"/>
          <w:highlight w:val="none"/>
          <w:lang w:val="en-US" w:eastAsia="zh-CN"/>
        </w:rPr>
        <w:t>企业应根据国家有关规定建立食品安全追溯体系，合理划分生产批次，采用产品批号等方式对食品进行标识。产品批号应包含生产日期、生产线编号、原料批次等关键信息，确保通过批号能够准确追溯食品的原料来源、生产批次、加工过程、检验结果、销售去向等信息。建立食品追溯体系，进行全程跟踪记录，实现产品的正向追溯（从生产到销售）和反向追溯（从销售到生产）；鼓励采用信息化手段采集、留存生产及追溯信息，提升追溯效率与信息准确性。定期对产品追溯体系进行检查和维护，确保追溯信息的准确性和完整性。</w:t>
      </w:r>
    </w:p>
    <w:p w14:paraId="1F76057F">
      <w:pPr>
        <w:pStyle w:val="2"/>
        <w:bidi w:val="0"/>
        <w:rPr>
          <w:rFonts w:hint="default"/>
          <w:color w:val="auto"/>
          <w:highlight w:val="none"/>
          <w:lang w:val="en-US" w:eastAsia="zh-CN"/>
        </w:rPr>
      </w:pPr>
      <w:bookmarkStart w:id="14" w:name="_Toc20636"/>
      <w:r>
        <w:rPr>
          <w:rFonts w:hint="eastAsia"/>
          <w:color w:val="auto"/>
          <w:highlight w:val="none"/>
          <w:lang w:val="en-US" w:eastAsia="zh-CN"/>
        </w:rPr>
        <w:t>第十四章 培训</w:t>
      </w:r>
      <w:bookmarkEnd w:id="14"/>
    </w:p>
    <w:p w14:paraId="1C2A9AF3">
      <w:pPr>
        <w:bidi w:val="0"/>
        <w:ind w:firstLine="640" w:firstLineChars="200"/>
        <w:outlineLvl w:val="9"/>
        <w:rPr>
          <w:rStyle w:val="11"/>
          <w:rFonts w:hint="eastAsia" w:ascii="仿宋" w:hAnsi="仿宋" w:cs="仿宋"/>
          <w:b w:val="0"/>
          <w:bCs/>
          <w:i w:val="0"/>
          <w:iCs w:val="0"/>
          <w:caps w:val="0"/>
          <w:color w:val="auto"/>
          <w:spacing w:val="0"/>
          <w:sz w:val="32"/>
          <w:szCs w:val="32"/>
          <w:highlight w:val="none"/>
          <w:lang w:val="en-US" w:eastAsia="zh-CN"/>
        </w:rPr>
      </w:pPr>
      <w:r>
        <w:rPr>
          <w:rStyle w:val="11"/>
          <w:rFonts w:hint="eastAsia" w:ascii="仿宋" w:hAnsi="仿宋" w:cs="仿宋"/>
          <w:b w:val="0"/>
          <w:bCs/>
          <w:i w:val="0"/>
          <w:iCs w:val="0"/>
          <w:caps w:val="0"/>
          <w:color w:val="auto"/>
          <w:spacing w:val="0"/>
          <w:sz w:val="32"/>
          <w:szCs w:val="32"/>
          <w:highlight w:val="none"/>
          <w:lang w:val="en-US" w:eastAsia="zh-CN"/>
        </w:rPr>
        <w:t>第六十五条 【培训制度】</w:t>
      </w:r>
    </w:p>
    <w:p w14:paraId="5C0C901E">
      <w:pPr>
        <w:bidi w:val="0"/>
        <w:ind w:firstLine="640" w:firstLineChars="200"/>
        <w:outlineLvl w:val="9"/>
        <w:rPr>
          <w:rStyle w:val="11"/>
          <w:rFonts w:hint="default" w:ascii="仿宋" w:hAnsi="仿宋" w:cs="仿宋"/>
          <w:b w:val="0"/>
          <w:bCs/>
          <w:i w:val="0"/>
          <w:iCs w:val="0"/>
          <w:caps w:val="0"/>
          <w:color w:val="auto"/>
          <w:spacing w:val="0"/>
          <w:sz w:val="32"/>
          <w:szCs w:val="32"/>
          <w:highlight w:val="none"/>
          <w:lang w:val="en-US" w:eastAsia="zh-CN"/>
        </w:rPr>
      </w:pPr>
      <w:r>
        <w:rPr>
          <w:rStyle w:val="11"/>
          <w:rFonts w:hint="eastAsia" w:ascii="仿宋" w:hAnsi="仿宋" w:cs="仿宋"/>
          <w:b w:val="0"/>
          <w:bCs/>
          <w:i w:val="0"/>
          <w:iCs w:val="0"/>
          <w:caps w:val="0"/>
          <w:color w:val="auto"/>
          <w:spacing w:val="0"/>
          <w:sz w:val="32"/>
          <w:szCs w:val="32"/>
          <w:highlight w:val="none"/>
          <w:lang w:val="en-US" w:eastAsia="zh-CN"/>
        </w:rPr>
        <w:t>企业应结合自身组织架构和业务流程，构建全面且细致的食品生产相关岗位培训制度。明确规定培训的对象涵盖食品加工人员、食品安全管理人员（含食品安全总监、食品安全员）、采购人员、仓储运输人员等所有涉及食品生产经营环节的从业人员；确定培训的内容、培训的组织部门、培训的方式及培训的时间安排（其中食品安全总监、食品安全员每年参加培训时间不少于40小时），并对本企业职工开展食品安全知识培训，针对食品安全总监、食品安全员重点进行法律、法规、规章、标准和专业知识的培训与考核，对其他从业人员考核内容结合岗位职责和培训重点确定，确保从业人员掌握相应食品安全知识和技能，同时将培训、考核情况予以记录存档备查，确保培训制度具有高度的可操作性和实际指导意义。</w:t>
      </w:r>
    </w:p>
    <w:p w14:paraId="43BAA548">
      <w:pPr>
        <w:bidi w:val="0"/>
        <w:ind w:firstLine="640" w:firstLineChars="200"/>
        <w:outlineLvl w:val="9"/>
        <w:rPr>
          <w:rStyle w:val="11"/>
          <w:rFonts w:hint="eastAsia" w:ascii="仿宋" w:hAnsi="仿宋" w:cs="仿宋"/>
          <w:b w:val="0"/>
          <w:bCs/>
          <w:i w:val="0"/>
          <w:iCs w:val="0"/>
          <w:caps w:val="0"/>
          <w:color w:val="auto"/>
          <w:spacing w:val="0"/>
          <w:sz w:val="32"/>
          <w:szCs w:val="32"/>
          <w:highlight w:val="none"/>
          <w:lang w:val="en-US" w:eastAsia="zh-CN"/>
        </w:rPr>
      </w:pPr>
      <w:r>
        <w:rPr>
          <w:rStyle w:val="11"/>
          <w:rFonts w:hint="eastAsia" w:ascii="仿宋" w:hAnsi="仿宋" w:cs="仿宋"/>
          <w:b w:val="0"/>
          <w:bCs/>
          <w:i w:val="0"/>
          <w:iCs w:val="0"/>
          <w:caps w:val="0"/>
          <w:color w:val="auto"/>
          <w:spacing w:val="0"/>
          <w:sz w:val="32"/>
          <w:szCs w:val="32"/>
          <w:highlight w:val="none"/>
          <w:lang w:val="en-US" w:eastAsia="zh-CN"/>
        </w:rPr>
        <w:t>第六十六条 【意识和责任】</w:t>
      </w:r>
    </w:p>
    <w:p w14:paraId="7E28FAAA">
      <w:pPr>
        <w:bidi w:val="0"/>
        <w:ind w:firstLine="640" w:firstLineChars="200"/>
        <w:outlineLvl w:val="9"/>
        <w:rPr>
          <w:rStyle w:val="11"/>
          <w:rFonts w:hint="default" w:ascii="仿宋" w:hAnsi="仿宋" w:cs="仿宋"/>
          <w:b w:val="0"/>
          <w:bCs/>
          <w:i w:val="0"/>
          <w:iCs w:val="0"/>
          <w:caps w:val="0"/>
          <w:color w:val="auto"/>
          <w:spacing w:val="0"/>
          <w:sz w:val="32"/>
          <w:szCs w:val="32"/>
          <w:highlight w:val="none"/>
          <w:lang w:val="en-US" w:eastAsia="zh-CN"/>
        </w:rPr>
      </w:pPr>
      <w:r>
        <w:rPr>
          <w:rStyle w:val="11"/>
          <w:rFonts w:hint="eastAsia" w:ascii="仿宋" w:hAnsi="仿宋" w:cs="仿宋"/>
          <w:b w:val="0"/>
          <w:bCs/>
          <w:i w:val="0"/>
          <w:iCs w:val="0"/>
          <w:caps w:val="0"/>
          <w:color w:val="auto"/>
          <w:spacing w:val="0"/>
          <w:sz w:val="32"/>
          <w:szCs w:val="32"/>
          <w:highlight w:val="none"/>
          <w:lang w:val="en-US" w:eastAsia="zh-CN"/>
        </w:rPr>
        <w:t>企业应增强各岗位从业人员对食品安全相关法律法规标准的认识，强化其执行企业食品安全管理制度的意识和责任，构建系统化的人员管理机制，确保食品安全专业技术人员及生产人员经岗位适配的食品安全知识培训合格后方可上岗，督促食品安全管理人员全面掌握法规要求与风险防控要点，具备潜在风险研判及预防纠正能力，经考核不具备管理能力的不得上岗；并通过定期培训、案例警示教育等方式，促使全员规范操作、精进专业能力，提升相应的知识水平，从而有效保障食品生产过程的安全。</w:t>
      </w:r>
    </w:p>
    <w:p w14:paraId="70EC6006">
      <w:pPr>
        <w:bidi w:val="0"/>
        <w:ind w:firstLine="640" w:firstLineChars="200"/>
        <w:outlineLvl w:val="9"/>
        <w:rPr>
          <w:rStyle w:val="11"/>
          <w:rFonts w:hint="eastAsia" w:ascii="仿宋" w:hAnsi="仿宋" w:cs="仿宋"/>
          <w:b w:val="0"/>
          <w:bCs/>
          <w:i w:val="0"/>
          <w:iCs w:val="0"/>
          <w:caps w:val="0"/>
          <w:color w:val="auto"/>
          <w:spacing w:val="0"/>
          <w:sz w:val="32"/>
          <w:szCs w:val="32"/>
          <w:highlight w:val="none"/>
          <w:lang w:val="en-US" w:eastAsia="zh-CN"/>
        </w:rPr>
      </w:pPr>
      <w:r>
        <w:rPr>
          <w:rStyle w:val="11"/>
          <w:rFonts w:hint="eastAsia" w:ascii="仿宋" w:hAnsi="仿宋" w:cs="仿宋"/>
          <w:b w:val="0"/>
          <w:bCs/>
          <w:i w:val="0"/>
          <w:iCs w:val="0"/>
          <w:caps w:val="0"/>
          <w:color w:val="auto"/>
          <w:spacing w:val="0"/>
          <w:sz w:val="32"/>
          <w:szCs w:val="32"/>
          <w:highlight w:val="none"/>
          <w:lang w:val="en-US" w:eastAsia="zh-CN"/>
        </w:rPr>
        <w:t>第六十七条 【计划与考核】</w:t>
      </w:r>
    </w:p>
    <w:p w14:paraId="0E5FE02A">
      <w:pPr>
        <w:bidi w:val="0"/>
        <w:ind w:firstLine="640" w:firstLineChars="200"/>
        <w:outlineLvl w:val="9"/>
        <w:rPr>
          <w:rStyle w:val="11"/>
          <w:rFonts w:hint="eastAsia" w:ascii="仿宋" w:hAnsi="仿宋" w:cs="仿宋"/>
          <w:b w:val="0"/>
          <w:bCs/>
          <w:i w:val="0"/>
          <w:iCs w:val="0"/>
          <w:caps w:val="0"/>
          <w:color w:val="auto"/>
          <w:spacing w:val="0"/>
          <w:sz w:val="32"/>
          <w:szCs w:val="32"/>
          <w:highlight w:val="none"/>
          <w:lang w:val="en-US" w:eastAsia="zh-CN"/>
        </w:rPr>
      </w:pPr>
      <w:r>
        <w:rPr>
          <w:rStyle w:val="11"/>
          <w:rFonts w:hint="eastAsia" w:ascii="仿宋" w:hAnsi="仿宋" w:cs="仿宋"/>
          <w:b w:val="0"/>
          <w:bCs/>
          <w:i w:val="0"/>
          <w:iCs w:val="0"/>
          <w:caps w:val="0"/>
          <w:color w:val="auto"/>
          <w:spacing w:val="0"/>
          <w:sz w:val="32"/>
          <w:szCs w:val="32"/>
          <w:highlight w:val="none"/>
          <w:lang w:val="en-US" w:eastAsia="zh-CN"/>
        </w:rPr>
        <w:t>企业应根据不同岗位的实际需求，制定详细的食品安全年度培训计划，明确各岗位的培训内容、培训时间、培训及考核方式等；在实施过程中，要严格按照计划执行，并建立培训跟踪机制，定期检查培训进度，及时解决培训过程中出现的问题；做好培训记录，包括培训时间、地点、培训内容、培训讲师、参加培训人员签名、考核成绩等信息，以便追溯和查询。</w:t>
      </w:r>
    </w:p>
    <w:p w14:paraId="7CF436E1">
      <w:pPr>
        <w:bidi w:val="0"/>
        <w:ind w:firstLine="640" w:firstLineChars="200"/>
        <w:outlineLvl w:val="9"/>
        <w:rPr>
          <w:rStyle w:val="11"/>
          <w:rFonts w:hint="eastAsia" w:ascii="仿宋" w:hAnsi="仿宋" w:cs="仿宋"/>
          <w:b w:val="0"/>
          <w:bCs/>
          <w:i w:val="0"/>
          <w:iCs w:val="0"/>
          <w:caps w:val="0"/>
          <w:color w:val="auto"/>
          <w:spacing w:val="0"/>
          <w:sz w:val="32"/>
          <w:szCs w:val="32"/>
          <w:highlight w:val="none"/>
          <w:lang w:val="en-US" w:eastAsia="zh-CN"/>
        </w:rPr>
      </w:pPr>
      <w:r>
        <w:rPr>
          <w:rStyle w:val="11"/>
          <w:rFonts w:hint="eastAsia" w:ascii="仿宋" w:hAnsi="仿宋" w:cs="仿宋"/>
          <w:b w:val="0"/>
          <w:bCs/>
          <w:i w:val="0"/>
          <w:iCs w:val="0"/>
          <w:caps w:val="0"/>
          <w:color w:val="auto"/>
          <w:spacing w:val="0"/>
          <w:sz w:val="32"/>
          <w:szCs w:val="32"/>
          <w:highlight w:val="none"/>
          <w:lang w:val="en-US" w:eastAsia="zh-CN"/>
        </w:rPr>
        <w:t>第六十八条 【法规更新培训】</w:t>
      </w:r>
    </w:p>
    <w:p w14:paraId="3A9A3336">
      <w:pPr>
        <w:bidi w:val="0"/>
        <w:rPr>
          <w:rStyle w:val="11"/>
          <w:rFonts w:hint="eastAsia" w:ascii="仿宋" w:hAnsi="仿宋" w:cs="仿宋"/>
          <w:b w:val="0"/>
          <w:bCs/>
          <w:i w:val="0"/>
          <w:iCs w:val="0"/>
          <w:caps w:val="0"/>
          <w:color w:val="auto"/>
          <w:spacing w:val="0"/>
          <w:sz w:val="32"/>
          <w:szCs w:val="32"/>
          <w:highlight w:val="none"/>
          <w:lang w:val="en-US" w:eastAsia="zh-CN"/>
        </w:rPr>
      </w:pPr>
      <w:r>
        <w:rPr>
          <w:rStyle w:val="11"/>
          <w:rFonts w:hint="eastAsia" w:ascii="仿宋" w:hAnsi="仿宋" w:cs="仿宋"/>
          <w:b w:val="0"/>
          <w:bCs/>
          <w:i w:val="0"/>
          <w:iCs w:val="0"/>
          <w:caps w:val="0"/>
          <w:color w:val="auto"/>
          <w:spacing w:val="0"/>
          <w:sz w:val="32"/>
          <w:szCs w:val="32"/>
          <w:highlight w:val="none"/>
          <w:lang w:val="en-US" w:eastAsia="zh-CN"/>
        </w:rPr>
        <w:t>企业应构建食品安全法规标准动态更新响应机制，指定专人实时监测政府及监管部门官网、行业资讯平台，精准捕捉法规标准修订信息。发现更新后，立即启动针对性培训，系统解析新规条款、实施要点及企业适配方案，结合生产工艺调整、制度优化等实务场景，通过内部专家解读与外部专业机构协同培训，确保全员快速掌握新规要求，规避因信息滞后引发的合规风险。</w:t>
      </w:r>
    </w:p>
    <w:p w14:paraId="40776E59">
      <w:pPr>
        <w:bidi w:val="0"/>
        <w:ind w:firstLine="640" w:firstLineChars="200"/>
        <w:outlineLvl w:val="9"/>
        <w:rPr>
          <w:rStyle w:val="11"/>
          <w:rFonts w:hint="eastAsia" w:ascii="仿宋" w:hAnsi="仿宋" w:cs="仿宋"/>
          <w:b w:val="0"/>
          <w:bCs/>
          <w:i w:val="0"/>
          <w:iCs w:val="0"/>
          <w:caps w:val="0"/>
          <w:color w:val="auto"/>
          <w:spacing w:val="0"/>
          <w:sz w:val="32"/>
          <w:szCs w:val="32"/>
          <w:highlight w:val="none"/>
          <w:lang w:val="en-US" w:eastAsia="zh-CN"/>
        </w:rPr>
      </w:pPr>
      <w:r>
        <w:rPr>
          <w:rStyle w:val="11"/>
          <w:rFonts w:hint="eastAsia" w:ascii="仿宋" w:hAnsi="仿宋" w:cs="仿宋"/>
          <w:b w:val="0"/>
          <w:bCs/>
          <w:i w:val="0"/>
          <w:iCs w:val="0"/>
          <w:caps w:val="0"/>
          <w:color w:val="auto"/>
          <w:spacing w:val="0"/>
          <w:sz w:val="32"/>
          <w:szCs w:val="32"/>
          <w:highlight w:val="none"/>
          <w:lang w:val="en-US" w:eastAsia="zh-CN"/>
        </w:rPr>
        <w:t>第六十九条 【审核修订培训计划与评估效果】</w:t>
      </w:r>
    </w:p>
    <w:p w14:paraId="71FF6571">
      <w:pPr>
        <w:bidi w:val="0"/>
        <w:rPr>
          <w:rStyle w:val="11"/>
          <w:rFonts w:hint="eastAsia" w:ascii="仿宋" w:hAnsi="仿宋" w:cs="仿宋"/>
          <w:b w:val="0"/>
          <w:bCs/>
          <w:i w:val="0"/>
          <w:iCs w:val="0"/>
          <w:caps w:val="0"/>
          <w:color w:val="auto"/>
          <w:spacing w:val="0"/>
          <w:sz w:val="32"/>
          <w:szCs w:val="32"/>
          <w:highlight w:val="none"/>
          <w:lang w:val="en-US" w:eastAsia="zh-CN"/>
        </w:rPr>
      </w:pPr>
      <w:r>
        <w:rPr>
          <w:rStyle w:val="11"/>
          <w:rFonts w:hint="eastAsia" w:ascii="仿宋" w:hAnsi="仿宋" w:cs="仿宋"/>
          <w:b w:val="0"/>
          <w:bCs/>
          <w:i w:val="0"/>
          <w:iCs w:val="0"/>
          <w:caps w:val="0"/>
          <w:color w:val="auto"/>
          <w:spacing w:val="0"/>
          <w:sz w:val="32"/>
          <w:szCs w:val="32"/>
          <w:highlight w:val="none"/>
          <w:lang w:val="en-US" w:eastAsia="zh-CN"/>
        </w:rPr>
        <w:t>企业应建立培训计划动态优化闭环管理机制，按半年或年度周期开展系统性审核评估，综合从业人员、讲师及部门负责人反馈、考核结果、生产实际及法规更新情况，诊断培训内容适配性、方式有效性及时间安排合理性，针对培训与实务脱节、形式低效等问题及时修订方案，优化课程结构与实施节奏，同步强化培训记录核查与过程督查，确保计划执行到位；同步构建多维度评估体系，通过问卷调查、实操观测、绩效分析等量化评估知识转化与技能提升成效，结合企业战略、法规新规及员工能力发展需求迭代培训内容与方法，持续强化食品安全培训效能。</w:t>
      </w:r>
    </w:p>
    <w:p w14:paraId="63A1D9A0">
      <w:pPr>
        <w:pStyle w:val="2"/>
        <w:bidi w:val="0"/>
        <w:rPr>
          <w:rFonts w:hint="default"/>
          <w:color w:val="auto"/>
          <w:highlight w:val="none"/>
          <w:lang w:val="en-US" w:eastAsia="zh-CN"/>
        </w:rPr>
      </w:pPr>
      <w:bookmarkStart w:id="15" w:name="_Toc25350"/>
      <w:r>
        <w:rPr>
          <w:rFonts w:hint="eastAsia"/>
          <w:color w:val="auto"/>
          <w:highlight w:val="none"/>
          <w:lang w:val="en-US" w:eastAsia="zh-CN"/>
        </w:rPr>
        <w:t>第十五章 管理制度和人员</w:t>
      </w:r>
      <w:bookmarkEnd w:id="15"/>
    </w:p>
    <w:p w14:paraId="3B02E991">
      <w:pPr>
        <w:bidi w:val="0"/>
        <w:rPr>
          <w:rStyle w:val="11"/>
          <w:rFonts w:hint="eastAsia" w:ascii="仿宋" w:hAnsi="仿宋" w:cs="仿宋"/>
          <w:b w:val="0"/>
          <w:bCs/>
          <w:i w:val="0"/>
          <w:iCs w:val="0"/>
          <w:caps w:val="0"/>
          <w:color w:val="auto"/>
          <w:spacing w:val="0"/>
          <w:sz w:val="32"/>
          <w:szCs w:val="32"/>
          <w:highlight w:val="none"/>
          <w:lang w:val="en-US" w:eastAsia="zh-CN"/>
        </w:rPr>
      </w:pPr>
      <w:r>
        <w:rPr>
          <w:rStyle w:val="11"/>
          <w:rFonts w:hint="eastAsia" w:ascii="仿宋" w:hAnsi="仿宋" w:cs="仿宋"/>
          <w:b w:val="0"/>
          <w:bCs/>
          <w:i w:val="0"/>
          <w:iCs w:val="0"/>
          <w:caps w:val="0"/>
          <w:color w:val="auto"/>
          <w:spacing w:val="0"/>
          <w:sz w:val="32"/>
          <w:szCs w:val="32"/>
          <w:highlight w:val="none"/>
          <w:lang w:val="en-US" w:eastAsia="zh-CN"/>
        </w:rPr>
        <w:t>第七十条 【人员配备与制度建立】</w:t>
      </w:r>
    </w:p>
    <w:p w14:paraId="2DE4E046">
      <w:pPr>
        <w:bidi w:val="0"/>
        <w:rPr>
          <w:rStyle w:val="11"/>
          <w:rFonts w:hint="default" w:ascii="仿宋" w:hAnsi="仿宋" w:cs="仿宋"/>
          <w:b w:val="0"/>
          <w:bCs/>
          <w:i w:val="0"/>
          <w:iCs w:val="0"/>
          <w:caps w:val="0"/>
          <w:color w:val="auto"/>
          <w:spacing w:val="0"/>
          <w:sz w:val="32"/>
          <w:szCs w:val="32"/>
          <w:highlight w:val="none"/>
          <w:lang w:val="en-US" w:eastAsia="zh-CN"/>
        </w:rPr>
      </w:pPr>
      <w:r>
        <w:rPr>
          <w:rStyle w:val="11"/>
          <w:rFonts w:hint="eastAsia" w:ascii="仿宋" w:hAnsi="仿宋" w:cs="仿宋"/>
          <w:b w:val="0"/>
          <w:bCs/>
          <w:i w:val="0"/>
          <w:iCs w:val="0"/>
          <w:caps w:val="0"/>
          <w:color w:val="auto"/>
          <w:spacing w:val="0"/>
          <w:sz w:val="32"/>
          <w:szCs w:val="32"/>
          <w:highlight w:val="none"/>
          <w:lang w:val="en-US" w:eastAsia="zh-CN"/>
        </w:rPr>
        <w:t>企业应根据生产经营规模、食品种类和复杂程度，合理配备专业人员。符合规定规模和风险等级的企业应至少配备1名食品安全总监，需配备与其生产经营规模、风险等级相适应的经培训考试合格的食品安全管理人员，其中食品安全技术人员须具备食品科学、微生物学、化学等相关专业知识，能够解决生产过程中的技术问题；企业可由</w:t>
      </w:r>
      <w:r>
        <w:rPr>
          <w:rStyle w:val="11"/>
          <w:rFonts w:ascii="仿宋" w:hAnsi="仿宋" w:cs="仿宋"/>
          <w:b w:val="0"/>
          <w:bCs w:val="0"/>
          <w:color w:val="auto"/>
          <w:szCs w:val="32"/>
          <w:highlight w:val="none"/>
        </w:rPr>
        <w:t>食品安全总监（若未配备，则由企业主要负责人或指定的管理层人员代为履行其职责）</w:t>
      </w:r>
      <w:r>
        <w:rPr>
          <w:rStyle w:val="11"/>
          <w:rFonts w:hint="eastAsia" w:ascii="仿宋" w:hAnsi="仿宋" w:cs="仿宋"/>
          <w:b w:val="0"/>
          <w:bCs/>
          <w:i w:val="0"/>
          <w:iCs w:val="0"/>
          <w:caps w:val="0"/>
          <w:color w:val="auto"/>
          <w:spacing w:val="0"/>
          <w:sz w:val="32"/>
          <w:szCs w:val="32"/>
          <w:highlight w:val="none"/>
          <w:lang w:val="en-US" w:eastAsia="zh-CN"/>
        </w:rPr>
        <w:t>负责组织、协调和监督食品安全管理制度的实施，食品安全员协助开展食品安全管理工作，保障岗位职责有效履行。企业应建立全面的食品安全管理制度，包括但不限于进货查验记录管理制度、生产过程控制管理制度、出厂检验记录管理制度、食品安全自查管理制度、从业人员健康管理制度、不安全食品召回管理制度、食品安全事故处置管理制度、食品安全追溯管理制度、产品运输和交付管理制度等，为食品安全管理提供制度保障。从事接触直接入口食品岗位的人员应当每年进行健康检查，取得健康证明后方可上岗；企业应对食品安全总监（</w:t>
      </w:r>
      <w:r>
        <w:rPr>
          <w:rStyle w:val="11"/>
          <w:rFonts w:ascii="仿宋" w:hAnsi="仿宋" w:cs="仿宋"/>
          <w:b w:val="0"/>
          <w:bCs w:val="0"/>
          <w:color w:val="auto"/>
          <w:szCs w:val="32"/>
          <w:highlight w:val="none"/>
        </w:rPr>
        <w:t>若未配备，则由企业主要负责人或指定的</w:t>
      </w:r>
      <w:r>
        <w:rPr>
          <w:rStyle w:val="11"/>
          <w:rFonts w:hint="eastAsia" w:ascii="仿宋" w:hAnsi="仿宋" w:cs="仿宋"/>
          <w:b w:val="0"/>
          <w:bCs w:val="0"/>
          <w:color w:val="auto"/>
          <w:szCs w:val="32"/>
          <w:highlight w:val="none"/>
          <w:lang w:eastAsia="zh-CN"/>
        </w:rPr>
        <w:t>管理</w:t>
      </w:r>
      <w:r>
        <w:rPr>
          <w:rStyle w:val="11"/>
          <w:rFonts w:hint="eastAsia" w:ascii="仿宋" w:hAnsi="仿宋" w:cs="仿宋"/>
          <w:b w:val="0"/>
          <w:bCs w:val="0"/>
          <w:color w:val="auto"/>
          <w:szCs w:val="32"/>
          <w:highlight w:val="none"/>
          <w:lang w:val="en-US" w:eastAsia="zh-CN"/>
        </w:rPr>
        <w:t>层人员</w:t>
      </w:r>
      <w:r>
        <w:rPr>
          <w:rStyle w:val="11"/>
          <w:rFonts w:ascii="仿宋" w:hAnsi="仿宋" w:cs="仿宋"/>
          <w:b w:val="0"/>
          <w:bCs w:val="0"/>
          <w:color w:val="auto"/>
          <w:szCs w:val="32"/>
          <w:highlight w:val="none"/>
        </w:rPr>
        <w:t>代为履行其职责</w:t>
      </w:r>
      <w:r>
        <w:rPr>
          <w:rStyle w:val="11"/>
          <w:rFonts w:hint="eastAsia" w:ascii="仿宋" w:hAnsi="仿宋" w:cs="仿宋"/>
          <w:b w:val="0"/>
          <w:bCs/>
          <w:i w:val="0"/>
          <w:iCs w:val="0"/>
          <w:caps w:val="0"/>
          <w:color w:val="auto"/>
          <w:spacing w:val="0"/>
          <w:sz w:val="32"/>
          <w:szCs w:val="32"/>
          <w:highlight w:val="none"/>
          <w:lang w:val="en-US" w:eastAsia="zh-CN"/>
        </w:rPr>
        <w:t>）、食品安全员等食品安全管理人员的履职提供必要保障，支持其参加培训、开展工作，不得无正当理由拒绝其依照规定提出的食品安全管理建议。</w:t>
      </w:r>
    </w:p>
    <w:p w14:paraId="5F7E13D4">
      <w:pPr>
        <w:bidi w:val="0"/>
        <w:rPr>
          <w:rStyle w:val="11"/>
          <w:rFonts w:hint="eastAsia" w:ascii="仿宋" w:hAnsi="仿宋" w:cs="仿宋"/>
          <w:b w:val="0"/>
          <w:bCs/>
          <w:i w:val="0"/>
          <w:iCs w:val="0"/>
          <w:caps w:val="0"/>
          <w:color w:val="auto"/>
          <w:spacing w:val="0"/>
          <w:sz w:val="32"/>
          <w:szCs w:val="32"/>
          <w:highlight w:val="none"/>
          <w:lang w:val="en-US" w:eastAsia="zh-CN"/>
        </w:rPr>
      </w:pPr>
      <w:r>
        <w:rPr>
          <w:rStyle w:val="11"/>
          <w:rFonts w:hint="eastAsia" w:ascii="仿宋" w:hAnsi="仿宋" w:cs="仿宋"/>
          <w:b w:val="0"/>
          <w:bCs/>
          <w:i w:val="0"/>
          <w:iCs w:val="0"/>
          <w:caps w:val="0"/>
          <w:color w:val="auto"/>
          <w:spacing w:val="0"/>
          <w:sz w:val="32"/>
          <w:szCs w:val="32"/>
          <w:highlight w:val="none"/>
          <w:lang w:val="en-US" w:eastAsia="zh-CN"/>
        </w:rPr>
        <w:t>第七十一条 【制度适配与完善】</w:t>
      </w:r>
    </w:p>
    <w:p w14:paraId="51967A9E">
      <w:pPr>
        <w:bidi w:val="0"/>
        <w:rPr>
          <w:rStyle w:val="11"/>
          <w:rFonts w:hint="default" w:ascii="仿宋" w:hAnsi="仿宋" w:cs="仿宋"/>
          <w:b w:val="0"/>
          <w:bCs/>
          <w:i w:val="0"/>
          <w:iCs w:val="0"/>
          <w:caps w:val="0"/>
          <w:color w:val="auto"/>
          <w:spacing w:val="0"/>
          <w:sz w:val="32"/>
          <w:szCs w:val="32"/>
          <w:highlight w:val="none"/>
          <w:lang w:val="en-US" w:eastAsia="zh-CN"/>
        </w:rPr>
      </w:pPr>
      <w:r>
        <w:rPr>
          <w:rStyle w:val="11"/>
          <w:rFonts w:hint="eastAsia" w:ascii="仿宋" w:hAnsi="仿宋" w:cs="仿宋"/>
          <w:b w:val="0"/>
          <w:bCs/>
          <w:i w:val="0"/>
          <w:iCs w:val="0"/>
          <w:caps w:val="0"/>
          <w:color w:val="auto"/>
          <w:spacing w:val="0"/>
          <w:sz w:val="32"/>
          <w:szCs w:val="32"/>
          <w:highlight w:val="none"/>
          <w:lang w:val="en-US" w:eastAsia="zh-CN"/>
        </w:rPr>
        <w:t>企业应结合自身生产规模、工艺技术水平、食品种类特性、生产实际情况的变化和管理经验的积累，建立动态的制度更新机制，持续对制度进行修订和完善，确保制度始终贴合企业运营，有效防控食品安全风险。</w:t>
      </w:r>
    </w:p>
    <w:p w14:paraId="56E43377">
      <w:pPr>
        <w:bidi w:val="0"/>
        <w:rPr>
          <w:rStyle w:val="11"/>
          <w:rFonts w:hint="eastAsia" w:ascii="仿宋" w:hAnsi="仿宋" w:cs="仿宋"/>
          <w:b w:val="0"/>
          <w:bCs/>
          <w:i w:val="0"/>
          <w:iCs w:val="0"/>
          <w:caps w:val="0"/>
          <w:color w:val="auto"/>
          <w:spacing w:val="0"/>
          <w:sz w:val="32"/>
          <w:szCs w:val="32"/>
          <w:highlight w:val="none"/>
          <w:lang w:val="en-US" w:eastAsia="zh-CN"/>
        </w:rPr>
      </w:pPr>
      <w:r>
        <w:rPr>
          <w:rStyle w:val="11"/>
          <w:rFonts w:hint="eastAsia" w:ascii="仿宋" w:hAnsi="仿宋" w:cs="仿宋"/>
          <w:b w:val="0"/>
          <w:bCs/>
          <w:i w:val="0"/>
          <w:iCs w:val="0"/>
          <w:caps w:val="0"/>
          <w:color w:val="auto"/>
          <w:spacing w:val="0"/>
          <w:sz w:val="32"/>
          <w:szCs w:val="32"/>
          <w:highlight w:val="none"/>
          <w:lang w:val="en-US" w:eastAsia="zh-CN"/>
        </w:rPr>
        <w:t>第七十二条 【人员能力提升】</w:t>
      </w:r>
    </w:p>
    <w:p w14:paraId="511E4BBA">
      <w:pPr>
        <w:bidi w:val="0"/>
        <w:rPr>
          <w:rStyle w:val="11"/>
          <w:rFonts w:hint="eastAsia" w:ascii="仿宋" w:hAnsi="仿宋" w:cs="仿宋"/>
          <w:b w:val="0"/>
          <w:bCs/>
          <w:i w:val="0"/>
          <w:iCs w:val="0"/>
          <w:caps w:val="0"/>
          <w:color w:val="auto"/>
          <w:spacing w:val="0"/>
          <w:sz w:val="32"/>
          <w:szCs w:val="32"/>
          <w:highlight w:val="none"/>
          <w:lang w:val="en-US" w:eastAsia="zh-CN"/>
        </w:rPr>
      </w:pPr>
      <w:r>
        <w:rPr>
          <w:rStyle w:val="11"/>
          <w:rFonts w:hint="eastAsia" w:ascii="仿宋" w:hAnsi="仿宋" w:cs="仿宋"/>
          <w:b w:val="0"/>
          <w:bCs/>
          <w:i w:val="0"/>
          <w:iCs w:val="0"/>
          <w:caps w:val="0"/>
          <w:color w:val="auto"/>
          <w:spacing w:val="0"/>
          <w:sz w:val="32"/>
          <w:szCs w:val="32"/>
          <w:highlight w:val="none"/>
          <w:lang w:val="en-US" w:eastAsia="zh-CN"/>
        </w:rPr>
        <w:t>企业可结合自身发展需求，制定管理人员能力提升计划：建议通过系统学习，确保管理人员深入理解食品安全基本原则，熟练掌握食品生产各环节的操作规范；提升管理人员识别潜在食品安全风险的能力；建立模拟演练机制，针对可能出现的食品安全问题，开展模拟推演，助力提升其应急处置、预案启动及多方沟通等实操能力。同时，可考虑将食品安全管理成效纳入绩效考核，构建“能力强化－风险防控－绩效驱动”管理闭环，保障食品安全工作有效。</w:t>
      </w:r>
    </w:p>
    <w:p w14:paraId="73EBE396">
      <w:pPr>
        <w:pStyle w:val="2"/>
        <w:bidi w:val="0"/>
        <w:rPr>
          <w:rFonts w:hint="default"/>
          <w:color w:val="auto"/>
          <w:highlight w:val="none"/>
          <w:lang w:val="en-US" w:eastAsia="zh-CN"/>
        </w:rPr>
      </w:pPr>
      <w:bookmarkStart w:id="16" w:name="_Toc29027"/>
      <w:r>
        <w:rPr>
          <w:rFonts w:hint="eastAsia"/>
          <w:color w:val="auto"/>
          <w:highlight w:val="none"/>
          <w:lang w:val="en-US" w:eastAsia="zh-CN"/>
        </w:rPr>
        <w:t>第十六章 记录和文件管理</w:t>
      </w:r>
      <w:bookmarkEnd w:id="16"/>
    </w:p>
    <w:p w14:paraId="48D6FED8">
      <w:pPr>
        <w:bidi w:val="0"/>
        <w:rPr>
          <w:rStyle w:val="11"/>
          <w:rFonts w:hint="eastAsia" w:ascii="仿宋" w:hAnsi="仿宋" w:cs="仿宋"/>
          <w:b w:val="0"/>
          <w:bCs/>
          <w:i w:val="0"/>
          <w:iCs w:val="0"/>
          <w:caps w:val="0"/>
          <w:color w:val="auto"/>
          <w:spacing w:val="0"/>
          <w:sz w:val="32"/>
          <w:szCs w:val="32"/>
          <w:highlight w:val="none"/>
          <w:lang w:val="en-US" w:eastAsia="zh-CN"/>
        </w:rPr>
      </w:pPr>
      <w:r>
        <w:rPr>
          <w:rStyle w:val="11"/>
          <w:rFonts w:hint="eastAsia" w:ascii="仿宋" w:hAnsi="仿宋" w:cs="仿宋"/>
          <w:b w:val="0"/>
          <w:bCs/>
          <w:i w:val="0"/>
          <w:iCs w:val="0"/>
          <w:caps w:val="0"/>
          <w:color w:val="auto"/>
          <w:spacing w:val="0"/>
          <w:sz w:val="32"/>
          <w:szCs w:val="32"/>
          <w:highlight w:val="none"/>
          <w:lang w:val="en-US" w:eastAsia="zh-CN"/>
        </w:rPr>
        <w:t>第七十三条 【记录管理】</w:t>
      </w:r>
    </w:p>
    <w:p w14:paraId="206674F5">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Style w:val="11"/>
          <w:rFonts w:hint="eastAsia" w:ascii="仿宋" w:hAnsi="仿宋" w:cs="仿宋"/>
          <w:b w:val="0"/>
          <w:bCs/>
          <w:i w:val="0"/>
          <w:iCs w:val="0"/>
          <w:caps w:val="0"/>
          <w:color w:val="auto"/>
          <w:spacing w:val="0"/>
          <w:sz w:val="32"/>
          <w:szCs w:val="32"/>
          <w:highlight w:val="none"/>
          <w:lang w:val="en-US" w:eastAsia="zh-CN"/>
        </w:rPr>
      </w:pPr>
      <w:r>
        <w:rPr>
          <w:rStyle w:val="11"/>
          <w:rFonts w:hint="eastAsia" w:ascii="仿宋" w:hAnsi="仿宋" w:cs="仿宋"/>
          <w:b w:val="0"/>
          <w:bCs/>
          <w:i w:val="0"/>
          <w:iCs w:val="0"/>
          <w:caps w:val="0"/>
          <w:color w:val="auto"/>
          <w:spacing w:val="0"/>
          <w:sz w:val="32"/>
          <w:szCs w:val="32"/>
          <w:highlight w:val="none"/>
          <w:lang w:val="en-US" w:eastAsia="zh-CN"/>
        </w:rPr>
        <w:t>企业应构建全面的记录制度，对生产各环节详细记录以确保追溯，规范记录内容并明确保存期限，建立客户投诉处理机制并做好记录处理。</w:t>
      </w:r>
    </w:p>
    <w:p w14:paraId="277F7FB9">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Style w:val="11"/>
          <w:rFonts w:hint="eastAsia" w:ascii="仿宋" w:hAnsi="仿宋" w:cs="仿宋"/>
          <w:b w:val="0"/>
          <w:bCs/>
          <w:i w:val="0"/>
          <w:iCs w:val="0"/>
          <w:caps w:val="0"/>
          <w:color w:val="auto"/>
          <w:spacing w:val="0"/>
          <w:sz w:val="32"/>
          <w:szCs w:val="32"/>
          <w:highlight w:val="none"/>
          <w:lang w:val="en-US" w:eastAsia="zh-CN"/>
        </w:rPr>
      </w:pPr>
      <w:r>
        <w:rPr>
          <w:rStyle w:val="11"/>
          <w:rFonts w:hint="eastAsia" w:ascii="仿宋" w:hAnsi="仿宋" w:cs="仿宋"/>
          <w:b w:val="0"/>
          <w:bCs/>
          <w:i w:val="0"/>
          <w:iCs w:val="0"/>
          <w:caps w:val="0"/>
          <w:color w:val="auto"/>
          <w:spacing w:val="0"/>
          <w:sz w:val="32"/>
          <w:szCs w:val="32"/>
          <w:highlight w:val="none"/>
          <w:lang w:val="en-US" w:eastAsia="zh-CN"/>
        </w:rPr>
        <w:t>（一）应构建覆盖采购、加工、贮存、检验、销售全流程的全面记录制度，确保记录内容完整真实，确保对产品从原料采购到产品销售的所有环节都可进行有效追溯（上述内容依有关规定豁免的除外），为产品从原料采购到终端销售提供清晰追溯路径。要如实记录原料、食品添加剂及包装材料等食品相关产品的名称、规格、数量、供货者信息及进货日期、生产日期或生产批号、检验情况和库存等内容，并保存相关凭证，保障原料质量可追溯与供应链安全；加工过程应记录工艺参数、环境监测数据、投料情况，贮存情况记录贮存条件与库存变化，检验记录涵盖批号、日期、人员、方法及结果，以证明产品质量合规；出厂产品销售记录应包含产品名称、规格、数量、生产信息、购货者信息、检验合格证号及销售日期，并保存相关凭证（上述内容依有关规定豁免的除外），便于掌握产品流向与精准召回；发生食品召回时，需记录召回食品的名称、批次、规格、数量、召回原因及后续整改方案，为召回工作的评估和改进提供依据。</w:t>
      </w:r>
    </w:p>
    <w:p w14:paraId="31F24D6F">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Style w:val="11"/>
          <w:rFonts w:hint="eastAsia" w:ascii="仿宋" w:hAnsi="仿宋" w:cs="仿宋"/>
          <w:b w:val="0"/>
          <w:bCs/>
          <w:i w:val="0"/>
          <w:iCs w:val="0"/>
          <w:caps w:val="0"/>
          <w:color w:val="auto"/>
          <w:spacing w:val="0"/>
          <w:sz w:val="32"/>
          <w:szCs w:val="32"/>
          <w:highlight w:val="none"/>
          <w:lang w:val="en-US" w:eastAsia="zh-CN"/>
        </w:rPr>
      </w:pPr>
      <w:r>
        <w:rPr>
          <w:rStyle w:val="11"/>
          <w:rFonts w:hint="eastAsia" w:ascii="仿宋" w:hAnsi="仿宋" w:cs="仿宋"/>
          <w:b w:val="0"/>
          <w:bCs/>
          <w:i w:val="0"/>
          <w:iCs w:val="0"/>
          <w:caps w:val="0"/>
          <w:color w:val="auto"/>
          <w:spacing w:val="0"/>
          <w:sz w:val="32"/>
          <w:szCs w:val="32"/>
          <w:highlight w:val="none"/>
          <w:lang w:val="en-US" w:eastAsia="zh-CN"/>
        </w:rPr>
        <w:t>（二）食品原料、食品添加剂和食品包装材料等食品相关产品进货查验记录、食品出厂检验记录需由记录人员和审核人员复核签名，保证记录的准确性、可靠性及内容完整。记录保存期限不得少于产品保质期满后六个月，没有明确保质期的，保存期限不得少于两年，在这期间，记录应妥善保管，便于随时查阅和追溯。</w:t>
      </w:r>
    </w:p>
    <w:p w14:paraId="68310ECA">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Style w:val="11"/>
          <w:rFonts w:hint="eastAsia" w:ascii="仿宋" w:hAnsi="仿宋" w:cs="仿宋"/>
          <w:b w:val="0"/>
          <w:bCs/>
          <w:i w:val="0"/>
          <w:iCs w:val="0"/>
          <w:caps w:val="0"/>
          <w:color w:val="auto"/>
          <w:spacing w:val="0"/>
          <w:sz w:val="32"/>
          <w:szCs w:val="32"/>
          <w:highlight w:val="none"/>
          <w:lang w:val="en-US" w:eastAsia="zh-CN"/>
        </w:rPr>
      </w:pPr>
      <w:r>
        <w:rPr>
          <w:rStyle w:val="11"/>
          <w:rFonts w:hint="eastAsia" w:ascii="仿宋" w:hAnsi="仿宋" w:cs="仿宋"/>
          <w:b w:val="0"/>
          <w:bCs/>
          <w:i w:val="0"/>
          <w:iCs w:val="0"/>
          <w:caps w:val="0"/>
          <w:color w:val="auto"/>
          <w:spacing w:val="0"/>
          <w:sz w:val="32"/>
          <w:szCs w:val="32"/>
          <w:highlight w:val="none"/>
          <w:lang w:val="en-US" w:eastAsia="zh-CN"/>
        </w:rPr>
        <w:t>（三）应建立客户投诉处理机制，对客户提出的书面或口头意见、投诉，相关管理部门要进行详细记录。记录内容包括投诉时间、投诉人信息、投诉产品信息、投诉问题描述等，并深入查找原因，采取妥善的处理措施。</w:t>
      </w:r>
    </w:p>
    <w:p w14:paraId="7422B57D">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Style w:val="11"/>
          <w:rFonts w:hint="eastAsia" w:ascii="仿宋" w:hAnsi="仿宋" w:cs="仿宋"/>
          <w:b w:val="0"/>
          <w:bCs/>
          <w:i w:val="0"/>
          <w:iCs w:val="0"/>
          <w:caps w:val="0"/>
          <w:color w:val="auto"/>
          <w:spacing w:val="0"/>
          <w:sz w:val="32"/>
          <w:szCs w:val="32"/>
          <w:highlight w:val="none"/>
          <w:lang w:val="en-US" w:eastAsia="zh-CN"/>
        </w:rPr>
      </w:pPr>
      <w:r>
        <w:rPr>
          <w:rStyle w:val="11"/>
          <w:rFonts w:hint="eastAsia" w:ascii="仿宋" w:hAnsi="仿宋" w:cs="仿宋"/>
          <w:b w:val="0"/>
          <w:bCs/>
          <w:i w:val="0"/>
          <w:iCs w:val="0"/>
          <w:caps w:val="0"/>
          <w:color w:val="auto"/>
          <w:spacing w:val="0"/>
          <w:sz w:val="32"/>
          <w:szCs w:val="32"/>
          <w:highlight w:val="none"/>
          <w:lang w:val="en-US" w:eastAsia="zh-CN"/>
        </w:rPr>
        <w:t>第七十四条 【文件管理】</w:t>
      </w:r>
    </w:p>
    <w:p w14:paraId="04AC74D3">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Style w:val="11"/>
          <w:rFonts w:hint="eastAsia" w:ascii="仿宋" w:hAnsi="仿宋" w:cs="仿宋"/>
          <w:b w:val="0"/>
          <w:bCs/>
          <w:i w:val="0"/>
          <w:iCs w:val="0"/>
          <w:caps w:val="0"/>
          <w:color w:val="auto"/>
          <w:spacing w:val="0"/>
          <w:sz w:val="32"/>
          <w:szCs w:val="32"/>
          <w:highlight w:val="none"/>
          <w:lang w:val="en-US" w:eastAsia="zh-CN"/>
        </w:rPr>
      </w:pPr>
      <w:r>
        <w:rPr>
          <w:rStyle w:val="11"/>
          <w:rFonts w:hint="eastAsia" w:ascii="仿宋" w:hAnsi="仿宋" w:cs="仿宋"/>
          <w:b w:val="0"/>
          <w:bCs/>
          <w:i w:val="0"/>
          <w:iCs w:val="0"/>
          <w:caps w:val="0"/>
          <w:color w:val="auto"/>
          <w:spacing w:val="0"/>
          <w:sz w:val="32"/>
          <w:szCs w:val="32"/>
          <w:highlight w:val="none"/>
          <w:lang w:val="en-US" w:eastAsia="zh-CN"/>
        </w:rPr>
        <w:t>应建立全面的文件管理制度。所有文件与记录的内容应真实、准确、完整，不得伪造、篡改或随意擦写。明确文件的制定、审核、批准、发布、修订、废止等流程。对涉及食品安全管理的各类文件，如标准操作规程（SOP）、质量手册、检验规范等进行有效管理。确保在生产、检验、仓储等各相关场所使用的文件均为最新有效版本，避免因使用过期或错误文件导致生产操作不规范、产品质量不合格等问题。</w:t>
      </w:r>
    </w:p>
    <w:p w14:paraId="40C625B9">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Style w:val="11"/>
          <w:rFonts w:hint="eastAsia" w:ascii="仿宋" w:hAnsi="仿宋" w:cs="仿宋"/>
          <w:b w:val="0"/>
          <w:bCs/>
          <w:i w:val="0"/>
          <w:iCs w:val="0"/>
          <w:caps w:val="0"/>
          <w:color w:val="auto"/>
          <w:spacing w:val="0"/>
          <w:sz w:val="32"/>
          <w:szCs w:val="32"/>
          <w:highlight w:val="none"/>
          <w:lang w:val="en-US" w:eastAsia="zh-CN"/>
        </w:rPr>
      </w:pPr>
      <w:r>
        <w:rPr>
          <w:rStyle w:val="11"/>
          <w:rFonts w:hint="eastAsia" w:ascii="仿宋" w:hAnsi="仿宋" w:cs="仿宋"/>
          <w:b w:val="0"/>
          <w:bCs/>
          <w:i w:val="0"/>
          <w:iCs w:val="0"/>
          <w:caps w:val="0"/>
          <w:color w:val="auto"/>
          <w:spacing w:val="0"/>
          <w:sz w:val="32"/>
          <w:szCs w:val="32"/>
          <w:highlight w:val="none"/>
          <w:lang w:val="en-US" w:eastAsia="zh-CN"/>
        </w:rPr>
        <w:t>第七十五条 【信息化管理】</w:t>
      </w:r>
    </w:p>
    <w:p w14:paraId="33B4764F">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Style w:val="11"/>
          <w:rFonts w:hint="default" w:ascii="仿宋" w:hAnsi="仿宋" w:cs="仿宋"/>
          <w:b w:val="0"/>
          <w:bCs/>
          <w:i w:val="0"/>
          <w:iCs w:val="0"/>
          <w:caps w:val="0"/>
          <w:color w:val="auto"/>
          <w:spacing w:val="0"/>
          <w:sz w:val="32"/>
          <w:szCs w:val="32"/>
          <w:highlight w:val="none"/>
          <w:lang w:val="en-US" w:eastAsia="zh-CN"/>
        </w:rPr>
      </w:pPr>
      <w:r>
        <w:rPr>
          <w:rStyle w:val="11"/>
          <w:rFonts w:hint="default" w:ascii="仿宋" w:hAnsi="仿宋" w:cs="仿宋"/>
          <w:b w:val="0"/>
          <w:bCs/>
          <w:i w:val="0"/>
          <w:iCs w:val="0"/>
          <w:caps w:val="0"/>
          <w:color w:val="auto"/>
          <w:spacing w:val="0"/>
          <w:sz w:val="32"/>
          <w:szCs w:val="32"/>
          <w:highlight w:val="none"/>
          <w:lang w:val="en-US" w:eastAsia="zh-CN"/>
        </w:rPr>
        <w:t>为提高记录和文件管理效率与准确性，鼓励企业采用先进技术手段，如电子计算机信息系统。通过信息化系统，可以实现记录的快速录入、存储、查询和分析，提高追溯效率；建立数据定期备份机制，确保记录安全；文件电子化管理，方便文件的版本控制、分发和更新，降低管理成本，提升企业食品安全管理水平。</w:t>
      </w:r>
    </w:p>
    <w:p w14:paraId="3FD6EE5A">
      <w:pPr>
        <w:pStyle w:val="2"/>
        <w:bidi w:val="0"/>
        <w:rPr>
          <w:rFonts w:hint="default"/>
          <w:color w:val="auto"/>
          <w:highlight w:val="none"/>
          <w:lang w:val="en-US" w:eastAsia="zh-CN"/>
        </w:rPr>
      </w:pPr>
      <w:bookmarkStart w:id="17" w:name="_Toc30638"/>
      <w:r>
        <w:rPr>
          <w:rFonts w:hint="eastAsia"/>
          <w:color w:val="auto"/>
          <w:highlight w:val="none"/>
          <w:lang w:val="en-US" w:eastAsia="zh-CN"/>
        </w:rPr>
        <w:t>第十七章 落实主体责任</w:t>
      </w:r>
      <w:bookmarkEnd w:id="17"/>
    </w:p>
    <w:p w14:paraId="7553055D">
      <w:pPr>
        <w:bidi w:val="0"/>
        <w:rPr>
          <w:rStyle w:val="11"/>
          <w:rFonts w:hint="eastAsia" w:ascii="仿宋" w:hAnsi="仿宋" w:cs="仿宋"/>
          <w:b w:val="0"/>
          <w:bCs/>
          <w:i w:val="0"/>
          <w:iCs w:val="0"/>
          <w:caps w:val="0"/>
          <w:color w:val="auto"/>
          <w:spacing w:val="0"/>
          <w:sz w:val="32"/>
          <w:szCs w:val="32"/>
          <w:highlight w:val="none"/>
          <w:lang w:val="en-US" w:eastAsia="zh-CN"/>
        </w:rPr>
      </w:pPr>
      <w:r>
        <w:rPr>
          <w:rStyle w:val="11"/>
          <w:rFonts w:hint="eastAsia" w:ascii="仿宋" w:hAnsi="仿宋" w:cs="仿宋"/>
          <w:b w:val="0"/>
          <w:bCs/>
          <w:i w:val="0"/>
          <w:iCs w:val="0"/>
          <w:caps w:val="0"/>
          <w:color w:val="auto"/>
          <w:spacing w:val="0"/>
          <w:sz w:val="32"/>
          <w:szCs w:val="32"/>
          <w:highlight w:val="none"/>
          <w:lang w:val="en-US" w:eastAsia="zh-CN"/>
        </w:rPr>
        <w:t>第七十六条 【制度建立】</w:t>
      </w:r>
    </w:p>
    <w:p w14:paraId="4EB77C3A">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Style w:val="11"/>
          <w:rFonts w:hint="eastAsia" w:ascii="仿宋" w:hAnsi="仿宋" w:cs="仿宋"/>
          <w:b w:val="0"/>
          <w:bCs/>
          <w:i w:val="0"/>
          <w:iCs w:val="0"/>
          <w:caps w:val="0"/>
          <w:color w:val="auto"/>
          <w:spacing w:val="0"/>
          <w:sz w:val="32"/>
          <w:szCs w:val="32"/>
          <w:highlight w:val="none"/>
          <w:lang w:val="en-US" w:eastAsia="zh-CN"/>
        </w:rPr>
      </w:pPr>
      <w:r>
        <w:rPr>
          <w:rStyle w:val="11"/>
          <w:rFonts w:hint="eastAsia" w:ascii="仿宋" w:hAnsi="仿宋" w:cs="仿宋"/>
          <w:b w:val="0"/>
          <w:bCs/>
          <w:i w:val="0"/>
          <w:iCs w:val="0"/>
          <w:caps w:val="0"/>
          <w:color w:val="auto"/>
          <w:spacing w:val="0"/>
          <w:sz w:val="32"/>
          <w:szCs w:val="32"/>
          <w:highlight w:val="none"/>
          <w:lang w:val="en-US" w:eastAsia="zh-CN"/>
        </w:rPr>
        <w:t>企业应建立“权责明晰、风险防控、动态管理”的责任体系，防范系统性食品安全风险，落实食品安全责任制，将食品安全责任制贯穿于企业生产的各个环节与岗位；从原材料采购、生产加工、包装储存到产品销售，每个步骤都要有明确的责任划分与操作规范。依法配备与企业规模、食品类别、风险等级、管理水平、安全状况等相适应的食品安全总监、食品安全员等食品安全管理人员，明确企业主要负责人、食品安全总监</w:t>
      </w:r>
      <w:r>
        <w:rPr>
          <w:rFonts w:hint="eastAsia"/>
          <w:color w:val="auto"/>
          <w:highlight w:val="none"/>
        </w:rPr>
        <w:t>（若未配备，则由企业指定的管理层人员代为履行其职责）</w:t>
      </w:r>
      <w:r>
        <w:rPr>
          <w:rStyle w:val="11"/>
          <w:rFonts w:hint="eastAsia" w:ascii="仿宋" w:hAnsi="仿宋" w:cs="仿宋"/>
          <w:b w:val="0"/>
          <w:bCs/>
          <w:i w:val="0"/>
          <w:iCs w:val="0"/>
          <w:caps w:val="0"/>
          <w:color w:val="auto"/>
          <w:spacing w:val="0"/>
          <w:sz w:val="32"/>
          <w:szCs w:val="32"/>
          <w:highlight w:val="none"/>
          <w:lang w:val="en-US" w:eastAsia="zh-CN"/>
        </w:rPr>
        <w:t>、食品安全员等的岗位职责；企业主要负责人作为食品安全第一责任人，对企业食品安全工作全面负责，建立并推动落实食品安全主体责任长效机制；食品安全总监</w:t>
      </w:r>
      <w:r>
        <w:rPr>
          <w:rStyle w:val="11"/>
          <w:rFonts w:ascii="仿宋" w:hAnsi="仿宋" w:cs="仿宋"/>
          <w:b w:val="0"/>
          <w:bCs w:val="0"/>
          <w:color w:val="auto"/>
          <w:szCs w:val="32"/>
          <w:highlight w:val="none"/>
        </w:rPr>
        <w:t>（若未配备，则由企业指定的管理层人员代为履行其职责）</w:t>
      </w:r>
      <w:r>
        <w:rPr>
          <w:rStyle w:val="11"/>
          <w:rFonts w:hint="eastAsia" w:ascii="仿宋" w:hAnsi="仿宋" w:cs="仿宋"/>
          <w:b w:val="0"/>
          <w:bCs/>
          <w:i w:val="0"/>
          <w:iCs w:val="0"/>
          <w:caps w:val="0"/>
          <w:color w:val="auto"/>
          <w:spacing w:val="0"/>
          <w:sz w:val="32"/>
          <w:szCs w:val="32"/>
          <w:highlight w:val="none"/>
          <w:lang w:val="en-US" w:eastAsia="zh-CN"/>
        </w:rPr>
        <w:t>协助主要负责人统筹协调食品安全管理工作，组织拟定食品安全管理制度、风险防控措施并监督实施；食品安全员负责日常食品安全管理，落实食品生产经营过程控制要求，开展每日风险管控检查，形成“主要负责人—食品安全总监—食品安全员”的分级负责体系。</w:t>
      </w:r>
    </w:p>
    <w:p w14:paraId="2B4EEBEB">
      <w:pPr>
        <w:bidi w:val="0"/>
        <w:rPr>
          <w:rStyle w:val="11"/>
          <w:rFonts w:hint="eastAsia" w:ascii="仿宋" w:hAnsi="仿宋" w:cs="仿宋"/>
          <w:b w:val="0"/>
          <w:bCs/>
          <w:i w:val="0"/>
          <w:iCs w:val="0"/>
          <w:caps w:val="0"/>
          <w:color w:val="auto"/>
          <w:spacing w:val="0"/>
          <w:sz w:val="32"/>
          <w:szCs w:val="32"/>
          <w:highlight w:val="none"/>
          <w:lang w:val="en-US" w:eastAsia="zh-CN"/>
        </w:rPr>
      </w:pPr>
      <w:r>
        <w:rPr>
          <w:rStyle w:val="11"/>
          <w:rFonts w:hint="eastAsia" w:ascii="仿宋" w:hAnsi="仿宋" w:cs="仿宋"/>
          <w:b w:val="0"/>
          <w:bCs/>
          <w:i w:val="0"/>
          <w:iCs w:val="0"/>
          <w:caps w:val="0"/>
          <w:color w:val="auto"/>
          <w:spacing w:val="0"/>
          <w:sz w:val="32"/>
          <w:szCs w:val="32"/>
          <w:highlight w:val="none"/>
          <w:lang w:val="en-US" w:eastAsia="zh-CN"/>
        </w:rPr>
        <w:t>第七十七条 【动态管理机制】</w:t>
      </w:r>
    </w:p>
    <w:p w14:paraId="1B1404C5">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Style w:val="11"/>
          <w:rFonts w:hint="default" w:ascii="仿宋" w:hAnsi="仿宋" w:cs="仿宋"/>
          <w:b w:val="0"/>
          <w:bCs/>
          <w:i w:val="0"/>
          <w:iCs w:val="0"/>
          <w:caps w:val="0"/>
          <w:color w:val="auto"/>
          <w:spacing w:val="0"/>
          <w:sz w:val="32"/>
          <w:szCs w:val="32"/>
          <w:highlight w:val="none"/>
          <w:lang w:val="en-US" w:eastAsia="zh-CN"/>
        </w:rPr>
      </w:pPr>
      <w:r>
        <w:rPr>
          <w:rStyle w:val="11"/>
          <w:rFonts w:hint="eastAsia" w:ascii="仿宋" w:hAnsi="仿宋" w:cs="仿宋"/>
          <w:b w:val="0"/>
          <w:bCs/>
          <w:i w:val="0"/>
          <w:iCs w:val="0"/>
          <w:caps w:val="0"/>
          <w:color w:val="auto"/>
          <w:spacing w:val="0"/>
          <w:sz w:val="32"/>
          <w:szCs w:val="32"/>
          <w:highlight w:val="none"/>
          <w:lang w:val="en-US" w:eastAsia="zh-CN"/>
        </w:rPr>
        <w:t>企业要建立基于食品安全风险防控的动态管理机制，落实自查要求，制定《食品安全风险管控清单》，清单需结合生产经营规模、食品类别及风险等级，应涵盖生产过程中可能出现的各类风险，如原材料微生物超标、加工过程交叉污染、包装材料迁移风险等。建立健全日管控、周排查、月调度工作制度和机制等：日管控是食品安全员负责，每日对照《食品安全风险管控清单》检查生产过程、卫生规范、设备运行等，对发现的问题当场督促整改，无法立即整改的需上报并跟踪闭环；周排查是食品安全总监或食品安全员组织风险隐患排查，重点排查风险管控清单落实情况、隐患整改效果及新增风险点，形成风险排查报告；月调度是企业主要负责人听取食品安全汇报并决策；形成书面或电子记录，保存期限不少于2年。</w:t>
      </w:r>
    </w:p>
    <w:p w14:paraId="4BD076C4">
      <w:pPr>
        <w:bidi w:val="0"/>
        <w:rPr>
          <w:rStyle w:val="11"/>
          <w:rFonts w:hint="eastAsia" w:ascii="仿宋" w:hAnsi="仿宋" w:cs="仿宋"/>
          <w:b w:val="0"/>
          <w:bCs/>
          <w:i w:val="0"/>
          <w:iCs w:val="0"/>
          <w:caps w:val="0"/>
          <w:color w:val="auto"/>
          <w:spacing w:val="0"/>
          <w:sz w:val="32"/>
          <w:szCs w:val="32"/>
          <w:highlight w:val="none"/>
          <w:lang w:val="en-US" w:eastAsia="zh-CN"/>
        </w:rPr>
      </w:pPr>
      <w:r>
        <w:rPr>
          <w:rStyle w:val="11"/>
          <w:rFonts w:hint="eastAsia" w:ascii="仿宋" w:hAnsi="仿宋" w:cs="仿宋"/>
          <w:b w:val="0"/>
          <w:bCs/>
          <w:i w:val="0"/>
          <w:iCs w:val="0"/>
          <w:caps w:val="0"/>
          <w:color w:val="auto"/>
          <w:spacing w:val="0"/>
          <w:sz w:val="32"/>
          <w:szCs w:val="32"/>
          <w:highlight w:val="none"/>
          <w:lang w:val="en-US" w:eastAsia="zh-CN"/>
        </w:rPr>
        <w:t>第七十八条 【履职保障措施】</w:t>
      </w:r>
    </w:p>
    <w:p w14:paraId="19A3B687">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color w:val="auto"/>
          <w:highlight w:val="none"/>
          <w:lang w:val="en-US" w:eastAsia="zh-CN"/>
        </w:rPr>
      </w:pPr>
      <w:r>
        <w:rPr>
          <w:rFonts w:hint="eastAsia"/>
          <w:color w:val="auto"/>
          <w:highlight w:val="none"/>
          <w:lang w:val="en-US" w:eastAsia="zh-CN"/>
        </w:rPr>
        <w:t>企业应全力支持食品安全总监、食品安全员依法履行职责，为其提供必要的资源，包括人力、物力、财力以及信息获取权限等；食品安全总监与食品安全员在履行职责过程中，一旦发现食品安全事故潜在风险，应被赋予提出停止相关食品生产经营活动等否决建议权力；企业要将主要负责人、食品安全总监、食品安全员的设立调整及履职情况记录存档，以备市场监管部门监督检查，并定期组织对食品安全总监、食品安全员的培训，提升其专业素养与业务能力。</w:t>
      </w:r>
    </w:p>
    <w:p w14:paraId="62040C0B">
      <w:pPr>
        <w:pStyle w:val="2"/>
        <w:keepNext/>
        <w:keepLines/>
        <w:pageBreakBefore w:val="0"/>
        <w:widowControl w:val="0"/>
        <w:kinsoku/>
        <w:wordWrap/>
        <w:overflowPunct/>
        <w:topLinePunct w:val="0"/>
        <w:autoSpaceDE/>
        <w:autoSpaceDN/>
        <w:bidi w:val="0"/>
        <w:adjustRightInd/>
        <w:snapToGrid/>
        <w:spacing w:before="300" w:after="300"/>
        <w:textAlignment w:val="auto"/>
        <w:rPr>
          <w:rFonts w:hint="default"/>
          <w:color w:val="auto"/>
          <w:highlight w:val="none"/>
          <w:lang w:val="en-US" w:eastAsia="zh-CN"/>
        </w:rPr>
      </w:pPr>
      <w:bookmarkStart w:id="18" w:name="_Toc2590"/>
      <w:r>
        <w:rPr>
          <w:rFonts w:hint="eastAsia"/>
          <w:color w:val="auto"/>
          <w:highlight w:val="none"/>
          <w:lang w:val="en-US" w:eastAsia="zh-CN"/>
        </w:rPr>
        <w:t>第二部分 生产安全</w:t>
      </w:r>
      <w:bookmarkEnd w:id="18"/>
    </w:p>
    <w:p w14:paraId="756BA1D3">
      <w:pPr>
        <w:pStyle w:val="2"/>
        <w:bidi w:val="0"/>
        <w:rPr>
          <w:rFonts w:hint="eastAsia"/>
          <w:color w:val="auto"/>
          <w:highlight w:val="none"/>
          <w:lang w:val="en-US" w:eastAsia="zh-CN"/>
        </w:rPr>
      </w:pPr>
      <w:bookmarkStart w:id="19" w:name="_Toc30345"/>
      <w:r>
        <w:rPr>
          <w:rFonts w:hint="eastAsia"/>
          <w:color w:val="auto"/>
          <w:highlight w:val="none"/>
          <w:lang w:val="en-US" w:eastAsia="zh-CN"/>
        </w:rPr>
        <w:t>第十八章 安全生产</w:t>
      </w:r>
      <w:bookmarkEnd w:id="19"/>
    </w:p>
    <w:p w14:paraId="5D071687">
      <w:pPr>
        <w:bidi w:val="0"/>
        <w:rPr>
          <w:rFonts w:hint="eastAsia"/>
          <w:color w:val="auto"/>
          <w:highlight w:val="none"/>
          <w:lang w:val="en-US" w:eastAsia="zh-CN"/>
        </w:rPr>
      </w:pPr>
      <w:r>
        <w:rPr>
          <w:rFonts w:hint="eastAsia"/>
          <w:color w:val="auto"/>
          <w:highlight w:val="none"/>
          <w:lang w:val="en-US" w:eastAsia="zh-CN"/>
        </w:rPr>
        <w:t>第七十九条 【安全生产管理制度】</w:t>
      </w:r>
    </w:p>
    <w:p w14:paraId="45B29018">
      <w:pPr>
        <w:bidi w:val="0"/>
        <w:rPr>
          <w:rFonts w:hint="eastAsia"/>
          <w:color w:val="auto"/>
          <w:highlight w:val="none"/>
          <w:lang w:val="en-US" w:eastAsia="zh-CN"/>
        </w:rPr>
      </w:pPr>
      <w:r>
        <w:rPr>
          <w:rFonts w:hint="eastAsia"/>
          <w:color w:val="auto"/>
          <w:highlight w:val="none"/>
          <w:lang w:val="en-US" w:eastAsia="zh-CN"/>
        </w:rPr>
        <w:t>企业依据相关法律法规，制定完善的安全生产管理制度及各岗位的安全操作规程。</w:t>
      </w:r>
    </w:p>
    <w:p w14:paraId="16525F93">
      <w:pPr>
        <w:bidi w:val="0"/>
        <w:rPr>
          <w:rFonts w:hint="default"/>
          <w:color w:val="auto"/>
          <w:highlight w:val="none"/>
          <w:lang w:val="en-US" w:eastAsia="zh-CN"/>
        </w:rPr>
      </w:pPr>
      <w:r>
        <w:rPr>
          <w:rFonts w:hint="eastAsia"/>
          <w:color w:val="auto"/>
          <w:highlight w:val="none"/>
          <w:lang w:val="en-US" w:eastAsia="zh-CN"/>
        </w:rPr>
        <w:t>（一）安全生产管理制度，明确主要负责人为第一责任人，配备专职安全生产管理人员或设立专职机构；应建立全员安全生产责任制，明确主要负责人、分管负责人、各部门、各岗位的安全生产职责，确保安全生产工作事事有人管、人人有责任，并签订安全生产责任书。</w:t>
      </w:r>
    </w:p>
    <w:p w14:paraId="74826873">
      <w:pPr>
        <w:bidi w:val="0"/>
        <w:rPr>
          <w:rFonts w:hint="eastAsia"/>
          <w:color w:val="auto"/>
          <w:highlight w:val="none"/>
          <w:lang w:val="en-US" w:eastAsia="zh-CN"/>
        </w:rPr>
      </w:pPr>
      <w:r>
        <w:rPr>
          <w:rFonts w:hint="eastAsia"/>
          <w:color w:val="auto"/>
          <w:highlight w:val="none"/>
          <w:lang w:val="en-US" w:eastAsia="zh-CN"/>
        </w:rPr>
        <w:t>（二）安全生产管理制度，涵盖安全生产会议、安全生产检查、隐患排查治理、设备设施安全管理、危险作业管理、劳动防护用品管理、应急救援管理等方面，使安全生产工作有章可循。</w:t>
      </w:r>
    </w:p>
    <w:p w14:paraId="70261CBC">
      <w:pPr>
        <w:bidi w:val="0"/>
        <w:rPr>
          <w:rFonts w:hint="default"/>
          <w:color w:val="auto"/>
          <w:highlight w:val="none"/>
          <w:lang w:val="en-US" w:eastAsia="zh-CN"/>
        </w:rPr>
      </w:pPr>
      <w:r>
        <w:rPr>
          <w:rFonts w:hint="eastAsia"/>
          <w:color w:val="auto"/>
          <w:highlight w:val="none"/>
          <w:lang w:val="en-US" w:eastAsia="zh-CN"/>
        </w:rPr>
        <w:t>（三）各生产岗位的安全操作规程，详细说明操作步骤、安全注意事项、应急处理方法等，规范从业人员的操作行为。</w:t>
      </w:r>
    </w:p>
    <w:p w14:paraId="459355D6">
      <w:pPr>
        <w:bidi w:val="0"/>
        <w:rPr>
          <w:rFonts w:hint="eastAsia"/>
          <w:color w:val="auto"/>
          <w:highlight w:val="none"/>
          <w:lang w:val="en-US" w:eastAsia="zh-CN"/>
        </w:rPr>
      </w:pPr>
      <w:r>
        <w:rPr>
          <w:rFonts w:hint="eastAsia"/>
          <w:color w:val="auto"/>
          <w:highlight w:val="none"/>
          <w:lang w:val="en-US" w:eastAsia="zh-CN"/>
        </w:rPr>
        <w:t>第八十条 【安全生产教育培训】</w:t>
      </w:r>
    </w:p>
    <w:p w14:paraId="1E76AFC3">
      <w:pPr>
        <w:bidi w:val="0"/>
        <w:rPr>
          <w:rFonts w:hint="eastAsia"/>
          <w:color w:val="auto"/>
          <w:highlight w:val="none"/>
          <w:lang w:val="en-US" w:eastAsia="zh-CN"/>
        </w:rPr>
      </w:pPr>
      <w:r>
        <w:rPr>
          <w:rFonts w:hint="eastAsia"/>
          <w:color w:val="auto"/>
          <w:highlight w:val="none"/>
          <w:lang w:val="en-US" w:eastAsia="zh-CN"/>
        </w:rPr>
        <w:t>企业应完善安全生产教育培训制度。</w:t>
      </w:r>
    </w:p>
    <w:p w14:paraId="2FEC270E">
      <w:pPr>
        <w:bidi w:val="0"/>
        <w:rPr>
          <w:rFonts w:hint="eastAsia"/>
          <w:color w:val="auto"/>
          <w:highlight w:val="none"/>
          <w:lang w:val="en-US" w:eastAsia="zh-CN"/>
        </w:rPr>
      </w:pPr>
      <w:r>
        <w:rPr>
          <w:rFonts w:hint="eastAsia"/>
          <w:color w:val="auto"/>
          <w:highlight w:val="none"/>
          <w:lang w:val="en-US" w:eastAsia="zh-CN"/>
        </w:rPr>
        <w:t>（一）定期组织全体从业人员进行安全生产再培训，不断强化安全意识，更新安全知识；主要负责人、安全管理人员需通过考核，特种作业人员需持证上岗。</w:t>
      </w:r>
    </w:p>
    <w:p w14:paraId="179254BD">
      <w:pPr>
        <w:bidi w:val="0"/>
        <w:rPr>
          <w:rFonts w:hint="eastAsia"/>
          <w:color w:val="auto"/>
          <w:highlight w:val="none"/>
          <w:lang w:val="en-US" w:eastAsia="zh-CN"/>
        </w:rPr>
      </w:pPr>
      <w:r>
        <w:rPr>
          <w:rFonts w:hint="eastAsia"/>
          <w:color w:val="auto"/>
          <w:highlight w:val="none"/>
          <w:lang w:val="en-US" w:eastAsia="zh-CN"/>
        </w:rPr>
        <w:t>（二）建立安全生产教育培训档案，如实记录培训时间、内容、参加人员以及考核结果等情况。</w:t>
      </w:r>
    </w:p>
    <w:p w14:paraId="69D4DC0C">
      <w:pPr>
        <w:bidi w:val="0"/>
        <w:rPr>
          <w:rFonts w:hint="eastAsia"/>
          <w:color w:val="auto"/>
          <w:highlight w:val="none"/>
          <w:lang w:val="en-US" w:eastAsia="zh-CN"/>
        </w:rPr>
      </w:pPr>
      <w:r>
        <w:rPr>
          <w:rFonts w:hint="eastAsia"/>
          <w:color w:val="auto"/>
          <w:highlight w:val="none"/>
          <w:lang w:val="en-US" w:eastAsia="zh-CN"/>
        </w:rPr>
        <w:t>（三）对新录用、季节性复工、调整工作岗位和离岗半年以上重新上岗的从业人员，进行相应的安全生产教育培训，包括安全生产法律法规、安全操作规程、事故案例分析、应急救援知识等内容，确保从业人员具备必要的安全生产知识和技能。</w:t>
      </w:r>
    </w:p>
    <w:p w14:paraId="693DF774">
      <w:pPr>
        <w:bidi w:val="0"/>
        <w:rPr>
          <w:rFonts w:hint="eastAsia"/>
          <w:color w:val="auto"/>
          <w:highlight w:val="none"/>
          <w:lang w:val="en-US" w:eastAsia="zh-CN"/>
        </w:rPr>
      </w:pPr>
      <w:r>
        <w:rPr>
          <w:rFonts w:hint="eastAsia"/>
          <w:color w:val="auto"/>
          <w:highlight w:val="none"/>
          <w:lang w:val="en-US" w:eastAsia="zh-CN"/>
        </w:rPr>
        <w:t>第八十一条 【生产过程安全管理】</w:t>
      </w:r>
    </w:p>
    <w:p w14:paraId="1DD8001E">
      <w:pPr>
        <w:bidi w:val="0"/>
        <w:rPr>
          <w:rFonts w:hint="eastAsia"/>
          <w:color w:val="auto"/>
          <w:highlight w:val="none"/>
          <w:lang w:val="en-US" w:eastAsia="zh-CN"/>
        </w:rPr>
      </w:pPr>
      <w:r>
        <w:rPr>
          <w:rFonts w:hint="eastAsia"/>
          <w:color w:val="auto"/>
          <w:highlight w:val="none"/>
          <w:lang w:val="en-US" w:eastAsia="zh-CN"/>
        </w:rPr>
        <w:t>企业应保证生产过程符合相关要求。</w:t>
      </w:r>
    </w:p>
    <w:p w14:paraId="7C6B503C">
      <w:pPr>
        <w:bidi w:val="0"/>
        <w:rPr>
          <w:rFonts w:hint="eastAsia"/>
          <w:color w:val="auto"/>
          <w:highlight w:val="none"/>
          <w:lang w:val="en-US" w:eastAsia="zh-CN"/>
        </w:rPr>
      </w:pPr>
      <w:r>
        <w:rPr>
          <w:rFonts w:hint="eastAsia"/>
          <w:color w:val="auto"/>
          <w:highlight w:val="none"/>
          <w:lang w:val="en-US" w:eastAsia="zh-CN"/>
        </w:rPr>
        <w:t>（一）场所及设备除应当按照自身生产规模、工艺技术水平、食品种类特性设置外，还应当设置报警、保护装置，采取有效监控、巡查到位、做好记录等措施。</w:t>
      </w:r>
    </w:p>
    <w:p w14:paraId="064A8B8B">
      <w:pPr>
        <w:bidi w:val="0"/>
        <w:rPr>
          <w:rFonts w:hint="eastAsia"/>
          <w:color w:val="auto"/>
          <w:highlight w:val="none"/>
          <w:lang w:val="en-US" w:eastAsia="zh-CN"/>
        </w:rPr>
      </w:pPr>
      <w:r>
        <w:rPr>
          <w:rFonts w:hint="eastAsia"/>
          <w:color w:val="auto"/>
          <w:highlight w:val="none"/>
          <w:lang w:val="en-US" w:eastAsia="zh-CN"/>
        </w:rPr>
        <w:t>（二）涉及生产、储存和使用危险化学品的，严格按照《危险化学品安全管理条例》等规定，在场所设置相应安全设施设备，并进行经常性维护保养。若中间产品为危险化学品，应取得危险化学品安全生产许可证。</w:t>
      </w:r>
    </w:p>
    <w:p w14:paraId="279DD34D">
      <w:pPr>
        <w:bidi w:val="0"/>
        <w:rPr>
          <w:rFonts w:hint="eastAsia"/>
          <w:color w:val="auto"/>
          <w:highlight w:val="none"/>
          <w:lang w:val="en-US" w:eastAsia="zh-CN"/>
        </w:rPr>
      </w:pPr>
      <w:r>
        <w:rPr>
          <w:rFonts w:hint="eastAsia"/>
          <w:color w:val="auto"/>
          <w:highlight w:val="none"/>
          <w:lang w:val="en-US" w:eastAsia="zh-CN"/>
        </w:rPr>
        <w:t>（三）加强日常消防安全管理，配置并保持消防设施完好有效，确保生产作业场所有明显、符合要求的安全出口和疏散通道，禁止封堵、锁闭。</w:t>
      </w:r>
    </w:p>
    <w:p w14:paraId="300E14DA">
      <w:pPr>
        <w:bidi w:val="0"/>
        <w:rPr>
          <w:rFonts w:hint="eastAsia"/>
          <w:color w:val="auto"/>
          <w:highlight w:val="none"/>
          <w:lang w:val="en-US" w:eastAsia="zh-CN"/>
        </w:rPr>
      </w:pPr>
      <w:r>
        <w:rPr>
          <w:rFonts w:hint="eastAsia"/>
          <w:color w:val="auto"/>
          <w:highlight w:val="none"/>
          <w:lang w:val="en-US" w:eastAsia="zh-CN"/>
        </w:rPr>
        <w:t>（四）使用符合安全技术规范要求的特种设备，并按规定登记、定期检验。在有危险因素的场所和设施、设备上设置明显的安全警示标志。</w:t>
      </w:r>
    </w:p>
    <w:p w14:paraId="2FB388F0">
      <w:pPr>
        <w:bidi w:val="0"/>
        <w:rPr>
          <w:rFonts w:hint="eastAsia"/>
          <w:color w:val="auto"/>
          <w:highlight w:val="none"/>
          <w:lang w:val="en-US" w:eastAsia="zh-CN"/>
        </w:rPr>
      </w:pPr>
      <w:r>
        <w:rPr>
          <w:rFonts w:hint="eastAsia"/>
          <w:color w:val="auto"/>
          <w:highlight w:val="none"/>
          <w:lang w:val="en-US" w:eastAsia="zh-CN"/>
        </w:rPr>
        <w:t>第八十二条 【事故隐患排查治理】</w:t>
      </w:r>
    </w:p>
    <w:p w14:paraId="04AE9703">
      <w:pPr>
        <w:bidi w:val="0"/>
        <w:rPr>
          <w:rFonts w:hint="eastAsia"/>
          <w:color w:val="auto"/>
          <w:highlight w:val="none"/>
          <w:lang w:val="en-US" w:eastAsia="zh-CN"/>
        </w:rPr>
      </w:pPr>
      <w:r>
        <w:rPr>
          <w:rFonts w:hint="eastAsia"/>
          <w:color w:val="auto"/>
          <w:highlight w:val="none"/>
          <w:lang w:val="en-US" w:eastAsia="zh-CN"/>
        </w:rPr>
        <w:t>企业应建立健全事故隐患排查治理制度。</w:t>
      </w:r>
    </w:p>
    <w:p w14:paraId="0DE5B91F">
      <w:pPr>
        <w:numPr>
          <w:ilvl w:val="0"/>
          <w:numId w:val="2"/>
        </w:numPr>
        <w:bidi w:val="0"/>
        <w:rPr>
          <w:rFonts w:hint="default"/>
          <w:color w:val="auto"/>
          <w:highlight w:val="none"/>
          <w:lang w:val="en-US" w:eastAsia="zh-CN"/>
        </w:rPr>
      </w:pPr>
      <w:r>
        <w:rPr>
          <w:rFonts w:hint="eastAsia"/>
          <w:color w:val="auto"/>
          <w:highlight w:val="none"/>
          <w:lang w:val="en-US" w:eastAsia="zh-CN"/>
        </w:rPr>
        <w:t>明确事故隐患排查的频次、范围、方法，以及治理的措施、责任、资金、时限和预案。定期组织对作业场所、仓库、设备设施使用、从业人员持证、劳动防护用品配备和使用、危险源管理等情况进行检查，及时发现事故隐患。</w:t>
      </w:r>
    </w:p>
    <w:p w14:paraId="28C382B0">
      <w:pPr>
        <w:bidi w:val="0"/>
        <w:rPr>
          <w:rFonts w:hint="default"/>
          <w:color w:val="auto"/>
          <w:highlight w:val="none"/>
          <w:lang w:val="en-US" w:eastAsia="zh-CN"/>
        </w:rPr>
      </w:pPr>
      <w:r>
        <w:rPr>
          <w:rFonts w:hint="eastAsia"/>
          <w:color w:val="auto"/>
          <w:highlight w:val="none"/>
          <w:lang w:val="en-US" w:eastAsia="zh-CN"/>
        </w:rPr>
        <w:t>（二）对排查出的事故隐患，立即整改；不能立即整改的，制定防范措施和整改计划，限期整改。事故隐患排查治理情况如实记录，向从业人员通报，并按规定报告所在地负责食品生产企业安全生产监管的部门。</w:t>
      </w:r>
    </w:p>
    <w:p w14:paraId="2CAE42CE">
      <w:pPr>
        <w:pStyle w:val="2"/>
        <w:bidi w:val="0"/>
        <w:rPr>
          <w:rFonts w:hint="default"/>
          <w:color w:val="auto"/>
          <w:highlight w:val="none"/>
          <w:lang w:val="en-US" w:eastAsia="zh-CN"/>
        </w:rPr>
      </w:pPr>
      <w:bookmarkStart w:id="20" w:name="_Toc19202"/>
      <w:r>
        <w:rPr>
          <w:rFonts w:hint="eastAsia"/>
          <w:color w:val="auto"/>
          <w:highlight w:val="none"/>
          <w:lang w:val="en-US" w:eastAsia="zh-CN"/>
        </w:rPr>
        <w:t>第十九章 特种设备</w:t>
      </w:r>
      <w:bookmarkEnd w:id="20"/>
    </w:p>
    <w:p w14:paraId="74FB3CB7">
      <w:pPr>
        <w:bidi w:val="0"/>
        <w:ind w:firstLine="640" w:firstLineChars="200"/>
        <w:outlineLvl w:val="9"/>
        <w:rPr>
          <w:rStyle w:val="11"/>
          <w:rFonts w:hint="eastAsia" w:ascii="仿宋" w:hAnsi="仿宋" w:eastAsia="仿宋" w:cs="仿宋"/>
          <w:b w:val="0"/>
          <w:bCs/>
          <w:i w:val="0"/>
          <w:iCs w:val="0"/>
          <w:caps w:val="0"/>
          <w:color w:val="auto"/>
          <w:spacing w:val="0"/>
          <w:kern w:val="2"/>
          <w:sz w:val="32"/>
          <w:szCs w:val="32"/>
          <w:highlight w:val="none"/>
          <w:lang w:val="en-US" w:eastAsia="zh-CN" w:bidi="ar-SA"/>
        </w:rPr>
      </w:pPr>
      <w:r>
        <w:rPr>
          <w:rStyle w:val="11"/>
          <w:rFonts w:hint="eastAsia" w:ascii="仿宋" w:hAnsi="仿宋" w:eastAsia="仿宋" w:cs="仿宋"/>
          <w:b w:val="0"/>
          <w:bCs/>
          <w:i w:val="0"/>
          <w:iCs w:val="0"/>
          <w:caps w:val="0"/>
          <w:color w:val="auto"/>
          <w:spacing w:val="0"/>
          <w:kern w:val="2"/>
          <w:sz w:val="32"/>
          <w:szCs w:val="32"/>
          <w:highlight w:val="none"/>
          <w:lang w:val="en-US" w:eastAsia="zh-CN" w:bidi="ar-SA"/>
        </w:rPr>
        <w:t>第</w:t>
      </w:r>
      <w:r>
        <w:rPr>
          <w:rFonts w:hint="eastAsia"/>
          <w:color w:val="auto"/>
          <w:highlight w:val="none"/>
          <w:lang w:val="en-US" w:eastAsia="zh-CN"/>
        </w:rPr>
        <w:t>八十三</w:t>
      </w:r>
      <w:r>
        <w:rPr>
          <w:rStyle w:val="11"/>
          <w:rFonts w:hint="eastAsia" w:ascii="仿宋" w:hAnsi="仿宋" w:eastAsia="仿宋" w:cs="仿宋"/>
          <w:b w:val="0"/>
          <w:bCs/>
          <w:i w:val="0"/>
          <w:iCs w:val="0"/>
          <w:caps w:val="0"/>
          <w:color w:val="auto"/>
          <w:spacing w:val="0"/>
          <w:kern w:val="2"/>
          <w:sz w:val="32"/>
          <w:szCs w:val="32"/>
          <w:highlight w:val="none"/>
          <w:lang w:val="en-US" w:eastAsia="zh-CN" w:bidi="ar-SA"/>
        </w:rPr>
        <w:t>条 【</w:t>
      </w:r>
      <w:r>
        <w:rPr>
          <w:rStyle w:val="11"/>
          <w:rFonts w:hint="eastAsia" w:ascii="仿宋" w:hAnsi="仿宋" w:cs="仿宋"/>
          <w:b w:val="0"/>
          <w:bCs/>
          <w:i w:val="0"/>
          <w:iCs w:val="0"/>
          <w:caps w:val="0"/>
          <w:color w:val="auto"/>
          <w:spacing w:val="0"/>
          <w:kern w:val="2"/>
          <w:sz w:val="32"/>
          <w:szCs w:val="32"/>
          <w:highlight w:val="none"/>
          <w:lang w:val="en-US" w:eastAsia="zh-CN" w:bidi="ar-SA"/>
        </w:rPr>
        <w:t>制度建设</w:t>
      </w:r>
      <w:r>
        <w:rPr>
          <w:rStyle w:val="11"/>
          <w:rFonts w:hint="eastAsia" w:ascii="仿宋" w:hAnsi="仿宋" w:eastAsia="仿宋" w:cs="仿宋"/>
          <w:b w:val="0"/>
          <w:bCs/>
          <w:i w:val="0"/>
          <w:iCs w:val="0"/>
          <w:caps w:val="0"/>
          <w:color w:val="auto"/>
          <w:spacing w:val="0"/>
          <w:kern w:val="2"/>
          <w:sz w:val="32"/>
          <w:szCs w:val="32"/>
          <w:highlight w:val="none"/>
          <w:lang w:val="en-US" w:eastAsia="zh-CN" w:bidi="ar-SA"/>
        </w:rPr>
        <w:t>】</w:t>
      </w:r>
    </w:p>
    <w:p w14:paraId="776B1432">
      <w:pPr>
        <w:bidi w:val="0"/>
        <w:ind w:firstLine="640" w:firstLineChars="200"/>
        <w:outlineLvl w:val="9"/>
        <w:rPr>
          <w:rStyle w:val="11"/>
          <w:rFonts w:hint="eastAsia" w:ascii="仿宋" w:hAnsi="仿宋" w:eastAsia="仿宋" w:cs="仿宋"/>
          <w:b w:val="0"/>
          <w:bCs/>
          <w:i w:val="0"/>
          <w:iCs w:val="0"/>
          <w:caps w:val="0"/>
          <w:color w:val="auto"/>
          <w:spacing w:val="0"/>
          <w:kern w:val="2"/>
          <w:sz w:val="32"/>
          <w:szCs w:val="32"/>
          <w:highlight w:val="none"/>
          <w:lang w:val="en-US" w:eastAsia="zh-CN" w:bidi="ar-SA"/>
        </w:rPr>
      </w:pPr>
      <w:r>
        <w:rPr>
          <w:rStyle w:val="11"/>
          <w:rFonts w:hint="eastAsia" w:ascii="仿宋" w:hAnsi="仿宋" w:cs="仿宋"/>
          <w:b w:val="0"/>
          <w:bCs/>
          <w:i w:val="0"/>
          <w:iCs w:val="0"/>
          <w:caps w:val="0"/>
          <w:color w:val="auto"/>
          <w:spacing w:val="0"/>
          <w:kern w:val="2"/>
          <w:sz w:val="32"/>
          <w:szCs w:val="32"/>
          <w:highlight w:val="none"/>
          <w:lang w:val="en-US" w:eastAsia="zh-CN" w:bidi="ar-SA"/>
        </w:rPr>
        <w:t>企业应建立健全特种设备安全管理制度，包括设备采购、验收、安装、使用、维护、报废等各个环节的管理制度，以及人员培训、考核、奖惩制度等。明确主要负责人、安全总监、安全员以及其他相关人员在特种设备安全管理中的职责，建立责任清单，确保制度得到有效执行。成立特种设备安全管理制度执行监督小组，定期对制度执行情况进行检查。</w:t>
      </w:r>
    </w:p>
    <w:p w14:paraId="33BCE9D4">
      <w:pPr>
        <w:bidi w:val="0"/>
        <w:ind w:firstLine="640" w:firstLineChars="200"/>
        <w:outlineLvl w:val="9"/>
        <w:rPr>
          <w:rStyle w:val="11"/>
          <w:rFonts w:hint="eastAsia" w:ascii="仿宋" w:hAnsi="仿宋" w:eastAsia="仿宋" w:cs="仿宋"/>
          <w:b w:val="0"/>
          <w:bCs/>
          <w:i w:val="0"/>
          <w:iCs w:val="0"/>
          <w:caps w:val="0"/>
          <w:color w:val="auto"/>
          <w:spacing w:val="0"/>
          <w:kern w:val="2"/>
          <w:sz w:val="32"/>
          <w:szCs w:val="32"/>
          <w:highlight w:val="none"/>
          <w:lang w:val="en-US" w:eastAsia="zh-CN" w:bidi="ar-SA"/>
        </w:rPr>
      </w:pPr>
      <w:r>
        <w:rPr>
          <w:rStyle w:val="11"/>
          <w:rFonts w:hint="eastAsia" w:ascii="仿宋" w:hAnsi="仿宋" w:eastAsia="仿宋" w:cs="仿宋"/>
          <w:b w:val="0"/>
          <w:bCs/>
          <w:i w:val="0"/>
          <w:iCs w:val="0"/>
          <w:caps w:val="0"/>
          <w:color w:val="auto"/>
          <w:spacing w:val="0"/>
          <w:kern w:val="2"/>
          <w:sz w:val="32"/>
          <w:szCs w:val="32"/>
          <w:highlight w:val="none"/>
          <w:lang w:val="en-US" w:eastAsia="zh-CN" w:bidi="ar-SA"/>
        </w:rPr>
        <w:t>第</w:t>
      </w:r>
      <w:r>
        <w:rPr>
          <w:rStyle w:val="11"/>
          <w:rFonts w:hint="eastAsia" w:ascii="仿宋" w:hAnsi="仿宋" w:cs="仿宋"/>
          <w:b w:val="0"/>
          <w:bCs/>
          <w:i w:val="0"/>
          <w:iCs w:val="0"/>
          <w:caps w:val="0"/>
          <w:color w:val="auto"/>
          <w:spacing w:val="0"/>
          <w:kern w:val="2"/>
          <w:sz w:val="32"/>
          <w:szCs w:val="32"/>
          <w:highlight w:val="none"/>
          <w:lang w:val="en-US" w:eastAsia="zh-CN" w:bidi="ar-SA"/>
        </w:rPr>
        <w:t>八十四</w:t>
      </w:r>
      <w:r>
        <w:rPr>
          <w:rStyle w:val="11"/>
          <w:rFonts w:hint="eastAsia" w:ascii="仿宋" w:hAnsi="仿宋" w:eastAsia="仿宋" w:cs="仿宋"/>
          <w:b w:val="0"/>
          <w:bCs/>
          <w:i w:val="0"/>
          <w:iCs w:val="0"/>
          <w:caps w:val="0"/>
          <w:color w:val="auto"/>
          <w:spacing w:val="0"/>
          <w:kern w:val="2"/>
          <w:sz w:val="32"/>
          <w:szCs w:val="32"/>
          <w:highlight w:val="none"/>
          <w:lang w:val="en-US" w:eastAsia="zh-CN" w:bidi="ar-SA"/>
        </w:rPr>
        <w:t>条 【</w:t>
      </w:r>
      <w:r>
        <w:rPr>
          <w:rStyle w:val="11"/>
          <w:rFonts w:hint="eastAsia" w:ascii="仿宋" w:hAnsi="仿宋" w:cs="仿宋"/>
          <w:b w:val="0"/>
          <w:bCs/>
          <w:i w:val="0"/>
          <w:iCs w:val="0"/>
          <w:caps w:val="0"/>
          <w:color w:val="auto"/>
          <w:spacing w:val="0"/>
          <w:kern w:val="2"/>
          <w:sz w:val="32"/>
          <w:szCs w:val="32"/>
          <w:highlight w:val="none"/>
          <w:lang w:val="en-US" w:eastAsia="zh-CN" w:bidi="ar-SA"/>
        </w:rPr>
        <w:t>采购验收</w:t>
      </w:r>
      <w:r>
        <w:rPr>
          <w:rStyle w:val="11"/>
          <w:rFonts w:hint="eastAsia" w:ascii="仿宋" w:hAnsi="仿宋" w:eastAsia="仿宋" w:cs="仿宋"/>
          <w:b w:val="0"/>
          <w:bCs/>
          <w:i w:val="0"/>
          <w:iCs w:val="0"/>
          <w:caps w:val="0"/>
          <w:color w:val="auto"/>
          <w:spacing w:val="0"/>
          <w:kern w:val="2"/>
          <w:sz w:val="32"/>
          <w:szCs w:val="32"/>
          <w:highlight w:val="none"/>
          <w:lang w:val="en-US" w:eastAsia="zh-CN" w:bidi="ar-SA"/>
        </w:rPr>
        <w:t>】</w:t>
      </w:r>
    </w:p>
    <w:p w14:paraId="350FA0E1">
      <w:pPr>
        <w:bidi w:val="0"/>
        <w:rPr>
          <w:rStyle w:val="11"/>
          <w:rFonts w:hint="default" w:ascii="仿宋" w:hAnsi="仿宋" w:eastAsia="仿宋" w:cs="仿宋"/>
          <w:b w:val="0"/>
          <w:bCs/>
          <w:i w:val="0"/>
          <w:iCs w:val="0"/>
          <w:caps w:val="0"/>
          <w:color w:val="auto"/>
          <w:spacing w:val="0"/>
          <w:kern w:val="2"/>
          <w:sz w:val="32"/>
          <w:szCs w:val="32"/>
          <w:highlight w:val="none"/>
          <w:lang w:val="en-US" w:eastAsia="zh-CN" w:bidi="ar-SA"/>
        </w:rPr>
      </w:pPr>
      <w:r>
        <w:rPr>
          <w:rStyle w:val="11"/>
          <w:rFonts w:hint="eastAsia" w:ascii="仿宋" w:hAnsi="仿宋" w:eastAsia="仿宋" w:cs="仿宋"/>
          <w:b w:val="0"/>
          <w:bCs/>
          <w:i w:val="0"/>
          <w:iCs w:val="0"/>
          <w:caps w:val="0"/>
          <w:color w:val="auto"/>
          <w:spacing w:val="0"/>
          <w:kern w:val="2"/>
          <w:sz w:val="32"/>
          <w:szCs w:val="32"/>
          <w:highlight w:val="none"/>
          <w:lang w:val="en-US" w:eastAsia="zh-CN" w:bidi="ar-SA"/>
        </w:rPr>
        <w:t>企业应当购买取得生产许可且检验合格的特种设备（如电梯、锅炉、叉车等），并</w:t>
      </w:r>
      <w:r>
        <w:rPr>
          <w:rStyle w:val="11"/>
          <w:rFonts w:hint="eastAsia" w:ascii="仿宋" w:hAnsi="仿宋" w:cs="仿宋"/>
          <w:b w:val="0"/>
          <w:bCs/>
          <w:i w:val="0"/>
          <w:iCs w:val="0"/>
          <w:caps w:val="0"/>
          <w:color w:val="auto"/>
          <w:spacing w:val="0"/>
          <w:kern w:val="2"/>
          <w:sz w:val="32"/>
          <w:szCs w:val="32"/>
          <w:highlight w:val="none"/>
          <w:lang w:val="en-US" w:eastAsia="zh-CN" w:bidi="ar-SA"/>
        </w:rPr>
        <w:t>索要</w:t>
      </w:r>
      <w:r>
        <w:rPr>
          <w:rStyle w:val="11"/>
          <w:rFonts w:hint="eastAsia" w:ascii="仿宋" w:hAnsi="仿宋" w:eastAsia="仿宋" w:cs="仿宋"/>
          <w:b w:val="0"/>
          <w:bCs/>
          <w:i w:val="0"/>
          <w:iCs w:val="0"/>
          <w:caps w:val="0"/>
          <w:color w:val="auto"/>
          <w:spacing w:val="0"/>
          <w:kern w:val="2"/>
          <w:sz w:val="32"/>
          <w:szCs w:val="32"/>
          <w:highlight w:val="none"/>
          <w:lang w:val="en-US" w:eastAsia="zh-CN" w:bidi="ar-SA"/>
        </w:rPr>
        <w:t>设备附带齐全的设计文件、产品质量合格证明、安装及使用维护保养说明、监督检验证明等相关技术资料和文件。设备到货后，应严格按照标准进行验收，检查设备外观、技术参数等是否与合同和资料一致。</w:t>
      </w:r>
    </w:p>
    <w:p w14:paraId="5EBBDA2E">
      <w:pPr>
        <w:bidi w:val="0"/>
        <w:ind w:firstLine="640" w:firstLineChars="200"/>
        <w:outlineLvl w:val="9"/>
        <w:rPr>
          <w:rStyle w:val="11"/>
          <w:rFonts w:hint="eastAsia" w:ascii="仿宋" w:hAnsi="仿宋" w:eastAsia="仿宋" w:cs="仿宋"/>
          <w:b w:val="0"/>
          <w:bCs/>
          <w:i w:val="0"/>
          <w:iCs w:val="0"/>
          <w:caps w:val="0"/>
          <w:color w:val="auto"/>
          <w:spacing w:val="0"/>
          <w:kern w:val="2"/>
          <w:sz w:val="32"/>
          <w:szCs w:val="32"/>
          <w:highlight w:val="none"/>
          <w:lang w:val="en-US" w:eastAsia="zh-CN" w:bidi="ar-SA"/>
        </w:rPr>
      </w:pPr>
      <w:r>
        <w:rPr>
          <w:rStyle w:val="11"/>
          <w:rFonts w:hint="eastAsia" w:ascii="仿宋" w:hAnsi="仿宋" w:eastAsia="仿宋" w:cs="仿宋"/>
          <w:b w:val="0"/>
          <w:bCs/>
          <w:i w:val="0"/>
          <w:iCs w:val="0"/>
          <w:caps w:val="0"/>
          <w:color w:val="auto"/>
          <w:spacing w:val="0"/>
          <w:kern w:val="2"/>
          <w:sz w:val="32"/>
          <w:szCs w:val="32"/>
          <w:highlight w:val="none"/>
          <w:lang w:val="en-US" w:eastAsia="zh-CN" w:bidi="ar-SA"/>
        </w:rPr>
        <w:t>第</w:t>
      </w:r>
      <w:r>
        <w:rPr>
          <w:rStyle w:val="11"/>
          <w:rFonts w:hint="eastAsia" w:ascii="仿宋" w:hAnsi="仿宋" w:cs="仿宋"/>
          <w:b w:val="0"/>
          <w:bCs/>
          <w:i w:val="0"/>
          <w:iCs w:val="0"/>
          <w:caps w:val="0"/>
          <w:color w:val="auto"/>
          <w:spacing w:val="0"/>
          <w:kern w:val="2"/>
          <w:sz w:val="32"/>
          <w:szCs w:val="32"/>
          <w:highlight w:val="none"/>
          <w:lang w:val="en-US" w:eastAsia="zh-CN" w:bidi="ar-SA"/>
        </w:rPr>
        <w:t>八十五</w:t>
      </w:r>
      <w:r>
        <w:rPr>
          <w:rStyle w:val="11"/>
          <w:rFonts w:hint="eastAsia" w:ascii="仿宋" w:hAnsi="仿宋" w:eastAsia="仿宋" w:cs="仿宋"/>
          <w:b w:val="0"/>
          <w:bCs/>
          <w:i w:val="0"/>
          <w:iCs w:val="0"/>
          <w:caps w:val="0"/>
          <w:color w:val="auto"/>
          <w:spacing w:val="0"/>
          <w:kern w:val="2"/>
          <w:sz w:val="32"/>
          <w:szCs w:val="32"/>
          <w:highlight w:val="none"/>
          <w:lang w:val="en-US" w:eastAsia="zh-CN" w:bidi="ar-SA"/>
        </w:rPr>
        <w:t>条 【</w:t>
      </w:r>
      <w:r>
        <w:rPr>
          <w:rStyle w:val="11"/>
          <w:rFonts w:hint="eastAsia" w:ascii="仿宋" w:hAnsi="仿宋" w:cs="仿宋"/>
          <w:b w:val="0"/>
          <w:bCs/>
          <w:i w:val="0"/>
          <w:iCs w:val="0"/>
          <w:caps w:val="0"/>
          <w:color w:val="auto"/>
          <w:spacing w:val="0"/>
          <w:kern w:val="2"/>
          <w:sz w:val="32"/>
          <w:szCs w:val="32"/>
          <w:highlight w:val="none"/>
          <w:lang w:val="en-US" w:eastAsia="zh-CN" w:bidi="ar-SA"/>
        </w:rPr>
        <w:t>设备准入检定</w:t>
      </w:r>
      <w:r>
        <w:rPr>
          <w:rStyle w:val="11"/>
          <w:rFonts w:hint="eastAsia" w:ascii="仿宋" w:hAnsi="仿宋" w:eastAsia="仿宋" w:cs="仿宋"/>
          <w:b w:val="0"/>
          <w:bCs/>
          <w:i w:val="0"/>
          <w:iCs w:val="0"/>
          <w:caps w:val="0"/>
          <w:color w:val="auto"/>
          <w:spacing w:val="0"/>
          <w:kern w:val="2"/>
          <w:sz w:val="32"/>
          <w:szCs w:val="32"/>
          <w:highlight w:val="none"/>
          <w:lang w:val="en-US" w:eastAsia="zh-CN" w:bidi="ar-SA"/>
        </w:rPr>
        <w:t>】</w:t>
      </w:r>
    </w:p>
    <w:p w14:paraId="06718246">
      <w:pPr>
        <w:bidi w:val="0"/>
        <w:rPr>
          <w:rStyle w:val="11"/>
          <w:rFonts w:hint="eastAsia" w:ascii="仿宋" w:hAnsi="仿宋" w:eastAsia="仿宋" w:cs="仿宋"/>
          <w:b w:val="0"/>
          <w:bCs/>
          <w:i w:val="0"/>
          <w:iCs w:val="0"/>
          <w:caps w:val="0"/>
          <w:color w:val="auto"/>
          <w:spacing w:val="0"/>
          <w:kern w:val="2"/>
          <w:sz w:val="32"/>
          <w:szCs w:val="32"/>
          <w:highlight w:val="none"/>
          <w:lang w:val="en-US" w:eastAsia="zh-CN" w:bidi="ar-SA"/>
        </w:rPr>
      </w:pPr>
      <w:r>
        <w:rPr>
          <w:rStyle w:val="11"/>
          <w:rFonts w:hint="eastAsia" w:ascii="仿宋" w:hAnsi="仿宋" w:cs="仿宋"/>
          <w:b w:val="0"/>
          <w:bCs/>
          <w:i w:val="0"/>
          <w:iCs w:val="0"/>
          <w:caps w:val="0"/>
          <w:color w:val="auto"/>
          <w:spacing w:val="0"/>
          <w:kern w:val="2"/>
          <w:sz w:val="32"/>
          <w:szCs w:val="32"/>
          <w:highlight w:val="none"/>
          <w:lang w:val="en-US" w:eastAsia="zh-CN" w:bidi="ar-SA"/>
        </w:rPr>
        <w:t>企业应</w:t>
      </w:r>
      <w:r>
        <w:rPr>
          <w:rStyle w:val="11"/>
          <w:rFonts w:hint="eastAsia" w:ascii="仿宋" w:hAnsi="仿宋" w:eastAsia="仿宋" w:cs="仿宋"/>
          <w:b w:val="0"/>
          <w:bCs/>
          <w:i w:val="0"/>
          <w:iCs w:val="0"/>
          <w:caps w:val="0"/>
          <w:color w:val="auto"/>
          <w:spacing w:val="0"/>
          <w:kern w:val="2"/>
          <w:sz w:val="32"/>
          <w:szCs w:val="32"/>
          <w:highlight w:val="none"/>
          <w:lang w:val="en-US" w:eastAsia="zh-CN" w:bidi="ar-SA"/>
        </w:rPr>
        <w:t>办理</w:t>
      </w:r>
      <w:r>
        <w:rPr>
          <w:rStyle w:val="11"/>
          <w:rFonts w:hint="eastAsia" w:ascii="仿宋" w:hAnsi="仿宋" w:cs="仿宋"/>
          <w:b w:val="0"/>
          <w:bCs/>
          <w:i w:val="0"/>
          <w:iCs w:val="0"/>
          <w:caps w:val="0"/>
          <w:color w:val="auto"/>
          <w:spacing w:val="0"/>
          <w:kern w:val="2"/>
          <w:sz w:val="32"/>
          <w:szCs w:val="32"/>
          <w:highlight w:val="none"/>
          <w:lang w:val="en-US" w:eastAsia="zh-CN" w:bidi="ar-SA"/>
        </w:rPr>
        <w:t>取得《</w:t>
      </w:r>
      <w:r>
        <w:rPr>
          <w:rStyle w:val="11"/>
          <w:rFonts w:hint="eastAsia" w:ascii="仿宋" w:hAnsi="仿宋" w:eastAsia="仿宋" w:cs="仿宋"/>
          <w:b w:val="0"/>
          <w:bCs/>
          <w:i w:val="0"/>
          <w:iCs w:val="0"/>
          <w:caps w:val="0"/>
          <w:color w:val="auto"/>
          <w:spacing w:val="0"/>
          <w:kern w:val="2"/>
          <w:sz w:val="32"/>
          <w:szCs w:val="32"/>
          <w:highlight w:val="none"/>
          <w:lang w:val="en-US" w:eastAsia="zh-CN" w:bidi="ar-SA"/>
        </w:rPr>
        <w:t>特种设备使用登记证</w:t>
      </w:r>
      <w:r>
        <w:rPr>
          <w:rStyle w:val="11"/>
          <w:rFonts w:hint="eastAsia" w:ascii="仿宋" w:hAnsi="仿宋" w:cs="仿宋"/>
          <w:b w:val="0"/>
          <w:bCs/>
          <w:i w:val="0"/>
          <w:iCs w:val="0"/>
          <w:caps w:val="0"/>
          <w:color w:val="auto"/>
          <w:spacing w:val="0"/>
          <w:kern w:val="2"/>
          <w:sz w:val="32"/>
          <w:szCs w:val="32"/>
          <w:highlight w:val="none"/>
          <w:lang w:val="en-US" w:eastAsia="zh-CN" w:bidi="ar-SA"/>
        </w:rPr>
        <w:t>》</w:t>
      </w:r>
      <w:r>
        <w:rPr>
          <w:rStyle w:val="11"/>
          <w:rFonts w:hint="eastAsia" w:ascii="仿宋" w:hAnsi="仿宋" w:eastAsia="仿宋" w:cs="仿宋"/>
          <w:b w:val="0"/>
          <w:bCs/>
          <w:i w:val="0"/>
          <w:iCs w:val="0"/>
          <w:caps w:val="0"/>
          <w:color w:val="auto"/>
          <w:spacing w:val="0"/>
          <w:kern w:val="2"/>
          <w:sz w:val="32"/>
          <w:szCs w:val="32"/>
          <w:highlight w:val="none"/>
          <w:lang w:val="en-US" w:eastAsia="zh-CN" w:bidi="ar-SA"/>
        </w:rPr>
        <w:t>，压力容器、灭菌锅等设备需在投入使用前30日内向监管部门办理登记</w:t>
      </w:r>
      <w:r>
        <w:rPr>
          <w:rStyle w:val="11"/>
          <w:rFonts w:hint="eastAsia" w:ascii="仿宋" w:hAnsi="仿宋" w:cs="仿宋"/>
          <w:b w:val="0"/>
          <w:bCs/>
          <w:i w:val="0"/>
          <w:iCs w:val="0"/>
          <w:caps w:val="0"/>
          <w:color w:val="auto"/>
          <w:spacing w:val="0"/>
          <w:kern w:val="2"/>
          <w:sz w:val="32"/>
          <w:szCs w:val="32"/>
          <w:highlight w:val="none"/>
          <w:lang w:val="en-US" w:eastAsia="zh-CN" w:bidi="ar-SA"/>
        </w:rPr>
        <w:t>；</w:t>
      </w:r>
      <w:r>
        <w:rPr>
          <w:rStyle w:val="11"/>
          <w:rFonts w:hint="eastAsia" w:ascii="仿宋" w:hAnsi="仿宋" w:eastAsia="仿宋" w:cs="仿宋"/>
          <w:b w:val="0"/>
          <w:bCs/>
          <w:i w:val="0"/>
          <w:iCs w:val="0"/>
          <w:caps w:val="0"/>
          <w:color w:val="auto"/>
          <w:spacing w:val="0"/>
          <w:kern w:val="2"/>
          <w:sz w:val="32"/>
          <w:szCs w:val="32"/>
          <w:highlight w:val="none"/>
          <w:lang w:val="en-US" w:eastAsia="zh-CN" w:bidi="ar-SA"/>
        </w:rPr>
        <w:t>建立</w:t>
      </w:r>
      <w:r>
        <w:rPr>
          <w:rStyle w:val="11"/>
          <w:rFonts w:hint="eastAsia" w:ascii="仿宋" w:hAnsi="仿宋" w:cs="仿宋"/>
          <w:b w:val="0"/>
          <w:bCs/>
          <w:i w:val="0"/>
          <w:iCs w:val="0"/>
          <w:caps w:val="0"/>
          <w:color w:val="auto"/>
          <w:spacing w:val="0"/>
          <w:kern w:val="2"/>
          <w:sz w:val="32"/>
          <w:szCs w:val="32"/>
          <w:highlight w:val="none"/>
          <w:lang w:val="en-US" w:eastAsia="zh-CN" w:bidi="ar-SA"/>
        </w:rPr>
        <w:t>管理台账</w:t>
      </w:r>
      <w:r>
        <w:rPr>
          <w:rStyle w:val="11"/>
          <w:rFonts w:hint="eastAsia" w:ascii="仿宋" w:hAnsi="仿宋" w:eastAsia="仿宋" w:cs="仿宋"/>
          <w:b w:val="0"/>
          <w:bCs/>
          <w:i w:val="0"/>
          <w:iCs w:val="0"/>
          <w:caps w:val="0"/>
          <w:color w:val="auto"/>
          <w:spacing w:val="0"/>
          <w:kern w:val="2"/>
          <w:sz w:val="32"/>
          <w:szCs w:val="32"/>
          <w:highlight w:val="none"/>
          <w:lang w:val="en-US" w:eastAsia="zh-CN" w:bidi="ar-SA"/>
        </w:rPr>
        <w:t>及档案</w:t>
      </w:r>
      <w:r>
        <w:rPr>
          <w:rStyle w:val="11"/>
          <w:rFonts w:hint="eastAsia" w:ascii="仿宋" w:hAnsi="仿宋" w:cs="仿宋"/>
          <w:b w:val="0"/>
          <w:bCs/>
          <w:i w:val="0"/>
          <w:iCs w:val="0"/>
          <w:caps w:val="0"/>
          <w:color w:val="auto"/>
          <w:spacing w:val="0"/>
          <w:kern w:val="2"/>
          <w:sz w:val="32"/>
          <w:szCs w:val="32"/>
          <w:highlight w:val="none"/>
          <w:lang w:val="en-US" w:eastAsia="zh-CN" w:bidi="ar-SA"/>
        </w:rPr>
        <w:t>，</w:t>
      </w:r>
      <w:r>
        <w:rPr>
          <w:rStyle w:val="11"/>
          <w:rFonts w:hint="eastAsia" w:ascii="仿宋" w:hAnsi="仿宋" w:eastAsia="仿宋" w:cs="仿宋"/>
          <w:b w:val="0"/>
          <w:bCs/>
          <w:i w:val="0"/>
          <w:iCs w:val="0"/>
          <w:caps w:val="0"/>
          <w:color w:val="auto"/>
          <w:spacing w:val="0"/>
          <w:kern w:val="2"/>
          <w:sz w:val="32"/>
          <w:szCs w:val="32"/>
          <w:highlight w:val="none"/>
          <w:lang w:val="en-US" w:eastAsia="zh-CN" w:bidi="ar-SA"/>
        </w:rPr>
        <w:t>明确记载特种设备检验到期时间，确保在检验合格有效期届满前一个月向特种设备检验机构申请定期检验，避免超期使用。</w:t>
      </w:r>
    </w:p>
    <w:p w14:paraId="4F16B98B">
      <w:pPr>
        <w:bidi w:val="0"/>
        <w:rPr>
          <w:rStyle w:val="11"/>
          <w:rFonts w:hint="eastAsia" w:ascii="仿宋" w:hAnsi="仿宋" w:eastAsia="仿宋" w:cs="仿宋"/>
          <w:b w:val="0"/>
          <w:bCs/>
          <w:i w:val="0"/>
          <w:iCs w:val="0"/>
          <w:caps w:val="0"/>
          <w:color w:val="auto"/>
          <w:spacing w:val="0"/>
          <w:kern w:val="2"/>
          <w:sz w:val="32"/>
          <w:szCs w:val="32"/>
          <w:highlight w:val="none"/>
          <w:lang w:val="en-US" w:eastAsia="zh-CN" w:bidi="ar-SA"/>
        </w:rPr>
      </w:pPr>
      <w:r>
        <w:rPr>
          <w:rStyle w:val="11"/>
          <w:rFonts w:hint="eastAsia" w:ascii="仿宋" w:hAnsi="仿宋" w:eastAsia="仿宋" w:cs="仿宋"/>
          <w:b w:val="0"/>
          <w:bCs/>
          <w:i w:val="0"/>
          <w:iCs w:val="0"/>
          <w:caps w:val="0"/>
          <w:color w:val="auto"/>
          <w:spacing w:val="0"/>
          <w:kern w:val="2"/>
          <w:sz w:val="32"/>
          <w:szCs w:val="32"/>
          <w:highlight w:val="none"/>
          <w:lang w:val="en-US" w:eastAsia="zh-CN" w:bidi="ar-SA"/>
        </w:rPr>
        <w:t>第八十</w:t>
      </w:r>
      <w:r>
        <w:rPr>
          <w:rStyle w:val="11"/>
          <w:rFonts w:hint="eastAsia" w:ascii="仿宋" w:hAnsi="仿宋" w:cs="仿宋"/>
          <w:b w:val="0"/>
          <w:bCs/>
          <w:i w:val="0"/>
          <w:iCs w:val="0"/>
          <w:caps w:val="0"/>
          <w:color w:val="auto"/>
          <w:spacing w:val="0"/>
          <w:kern w:val="2"/>
          <w:sz w:val="32"/>
          <w:szCs w:val="32"/>
          <w:highlight w:val="none"/>
          <w:lang w:val="en-US" w:eastAsia="zh-CN" w:bidi="ar-SA"/>
        </w:rPr>
        <w:t>六</w:t>
      </w:r>
      <w:r>
        <w:rPr>
          <w:rStyle w:val="11"/>
          <w:rFonts w:hint="eastAsia" w:ascii="仿宋" w:hAnsi="仿宋" w:eastAsia="仿宋" w:cs="仿宋"/>
          <w:b w:val="0"/>
          <w:bCs/>
          <w:i w:val="0"/>
          <w:iCs w:val="0"/>
          <w:caps w:val="0"/>
          <w:color w:val="auto"/>
          <w:spacing w:val="0"/>
          <w:kern w:val="2"/>
          <w:sz w:val="32"/>
          <w:szCs w:val="32"/>
          <w:highlight w:val="none"/>
          <w:lang w:val="en-US" w:eastAsia="zh-CN" w:bidi="ar-SA"/>
        </w:rPr>
        <w:t>条 【</w:t>
      </w:r>
      <w:r>
        <w:rPr>
          <w:rStyle w:val="11"/>
          <w:rFonts w:hint="eastAsia" w:ascii="仿宋" w:hAnsi="仿宋" w:cs="仿宋"/>
          <w:b w:val="0"/>
          <w:bCs/>
          <w:i w:val="0"/>
          <w:iCs w:val="0"/>
          <w:caps w:val="0"/>
          <w:color w:val="auto"/>
          <w:spacing w:val="0"/>
          <w:kern w:val="2"/>
          <w:sz w:val="32"/>
          <w:szCs w:val="32"/>
          <w:highlight w:val="none"/>
          <w:lang w:val="en-US" w:eastAsia="zh-CN" w:bidi="ar-SA"/>
        </w:rPr>
        <w:t>人员管理</w:t>
      </w:r>
      <w:r>
        <w:rPr>
          <w:rStyle w:val="11"/>
          <w:rFonts w:hint="eastAsia" w:ascii="仿宋" w:hAnsi="仿宋" w:eastAsia="仿宋" w:cs="仿宋"/>
          <w:b w:val="0"/>
          <w:bCs/>
          <w:i w:val="0"/>
          <w:iCs w:val="0"/>
          <w:caps w:val="0"/>
          <w:color w:val="auto"/>
          <w:spacing w:val="0"/>
          <w:kern w:val="2"/>
          <w:sz w:val="32"/>
          <w:szCs w:val="32"/>
          <w:highlight w:val="none"/>
          <w:lang w:val="en-US" w:eastAsia="zh-CN" w:bidi="ar-SA"/>
        </w:rPr>
        <w:t>】</w:t>
      </w:r>
    </w:p>
    <w:p w14:paraId="49154628">
      <w:pPr>
        <w:bidi w:val="0"/>
        <w:rPr>
          <w:rStyle w:val="11"/>
          <w:rFonts w:hint="eastAsia" w:ascii="仿宋" w:hAnsi="仿宋" w:eastAsia="仿宋" w:cs="仿宋"/>
          <w:b w:val="0"/>
          <w:bCs/>
          <w:i w:val="0"/>
          <w:iCs w:val="0"/>
          <w:caps w:val="0"/>
          <w:color w:val="auto"/>
          <w:spacing w:val="0"/>
          <w:kern w:val="2"/>
          <w:sz w:val="32"/>
          <w:szCs w:val="32"/>
          <w:highlight w:val="none"/>
          <w:lang w:val="en-US" w:eastAsia="zh-CN" w:bidi="ar-SA"/>
        </w:rPr>
      </w:pPr>
      <w:r>
        <w:rPr>
          <w:rStyle w:val="11"/>
          <w:rFonts w:hint="eastAsia" w:ascii="仿宋" w:hAnsi="仿宋" w:eastAsia="仿宋" w:cs="仿宋"/>
          <w:b w:val="0"/>
          <w:bCs/>
          <w:i w:val="0"/>
          <w:iCs w:val="0"/>
          <w:caps w:val="0"/>
          <w:color w:val="auto"/>
          <w:spacing w:val="0"/>
          <w:kern w:val="2"/>
          <w:sz w:val="32"/>
          <w:szCs w:val="32"/>
          <w:highlight w:val="none"/>
          <w:lang w:val="en-US" w:eastAsia="zh-CN" w:bidi="ar-SA"/>
        </w:rPr>
        <w:t>应依法配备足够数量且具备相应资格的特种设备安全管理人员、检测人员和作业人员。定期组织这些人员参加安全教育和技能培训，使其熟悉设备操作规范、安全风险防控知识以及相关法规要求。建立人员档案，记录其培训、考核、资格证书等信息。</w:t>
      </w:r>
    </w:p>
    <w:p w14:paraId="79751BE6">
      <w:pPr>
        <w:bidi w:val="0"/>
        <w:rPr>
          <w:rStyle w:val="11"/>
          <w:rFonts w:hint="eastAsia" w:ascii="仿宋" w:hAnsi="仿宋" w:eastAsia="仿宋" w:cs="仿宋"/>
          <w:b w:val="0"/>
          <w:bCs/>
          <w:i w:val="0"/>
          <w:iCs w:val="0"/>
          <w:caps w:val="0"/>
          <w:color w:val="auto"/>
          <w:spacing w:val="0"/>
          <w:kern w:val="2"/>
          <w:sz w:val="32"/>
          <w:szCs w:val="32"/>
          <w:highlight w:val="none"/>
          <w:lang w:val="en-US" w:eastAsia="zh-CN" w:bidi="ar-SA"/>
        </w:rPr>
      </w:pPr>
      <w:r>
        <w:rPr>
          <w:rStyle w:val="11"/>
          <w:rFonts w:hint="eastAsia" w:ascii="仿宋" w:hAnsi="仿宋" w:eastAsia="仿宋" w:cs="仿宋"/>
          <w:b w:val="0"/>
          <w:bCs/>
          <w:i w:val="0"/>
          <w:iCs w:val="0"/>
          <w:caps w:val="0"/>
          <w:color w:val="auto"/>
          <w:spacing w:val="0"/>
          <w:kern w:val="2"/>
          <w:sz w:val="32"/>
          <w:szCs w:val="32"/>
          <w:highlight w:val="none"/>
          <w:lang w:val="en-US" w:eastAsia="zh-CN" w:bidi="ar-SA"/>
        </w:rPr>
        <w:t>第八十</w:t>
      </w:r>
      <w:r>
        <w:rPr>
          <w:rStyle w:val="11"/>
          <w:rFonts w:hint="eastAsia" w:ascii="仿宋" w:hAnsi="仿宋" w:cs="仿宋"/>
          <w:b w:val="0"/>
          <w:bCs/>
          <w:i w:val="0"/>
          <w:iCs w:val="0"/>
          <w:caps w:val="0"/>
          <w:color w:val="auto"/>
          <w:spacing w:val="0"/>
          <w:kern w:val="2"/>
          <w:sz w:val="32"/>
          <w:szCs w:val="32"/>
          <w:highlight w:val="none"/>
          <w:lang w:val="en-US" w:eastAsia="zh-CN" w:bidi="ar-SA"/>
        </w:rPr>
        <w:t>七</w:t>
      </w:r>
      <w:r>
        <w:rPr>
          <w:rStyle w:val="11"/>
          <w:rFonts w:hint="eastAsia" w:ascii="仿宋" w:hAnsi="仿宋" w:eastAsia="仿宋" w:cs="仿宋"/>
          <w:b w:val="0"/>
          <w:bCs/>
          <w:i w:val="0"/>
          <w:iCs w:val="0"/>
          <w:caps w:val="0"/>
          <w:color w:val="auto"/>
          <w:spacing w:val="0"/>
          <w:kern w:val="2"/>
          <w:sz w:val="32"/>
          <w:szCs w:val="32"/>
          <w:highlight w:val="none"/>
          <w:lang w:val="en-US" w:eastAsia="zh-CN" w:bidi="ar-SA"/>
        </w:rPr>
        <w:t>条 【</w:t>
      </w:r>
      <w:r>
        <w:rPr>
          <w:rStyle w:val="11"/>
          <w:rFonts w:hint="eastAsia" w:ascii="仿宋" w:hAnsi="仿宋" w:cs="仿宋"/>
          <w:b w:val="0"/>
          <w:bCs/>
          <w:i w:val="0"/>
          <w:iCs w:val="0"/>
          <w:caps w:val="0"/>
          <w:color w:val="auto"/>
          <w:spacing w:val="0"/>
          <w:kern w:val="2"/>
          <w:sz w:val="32"/>
          <w:szCs w:val="32"/>
          <w:highlight w:val="none"/>
          <w:lang w:val="en-US" w:eastAsia="zh-CN" w:bidi="ar-SA"/>
        </w:rPr>
        <w:t>日常维护</w:t>
      </w:r>
      <w:r>
        <w:rPr>
          <w:rStyle w:val="11"/>
          <w:rFonts w:hint="eastAsia" w:ascii="仿宋" w:hAnsi="仿宋" w:eastAsia="仿宋" w:cs="仿宋"/>
          <w:b w:val="0"/>
          <w:bCs/>
          <w:i w:val="0"/>
          <w:iCs w:val="0"/>
          <w:caps w:val="0"/>
          <w:color w:val="auto"/>
          <w:spacing w:val="0"/>
          <w:kern w:val="2"/>
          <w:sz w:val="32"/>
          <w:szCs w:val="32"/>
          <w:highlight w:val="none"/>
          <w:lang w:val="en-US" w:eastAsia="zh-CN" w:bidi="ar-SA"/>
        </w:rPr>
        <w:t>】</w:t>
      </w:r>
    </w:p>
    <w:p w14:paraId="78A1D798">
      <w:pPr>
        <w:bidi w:val="0"/>
        <w:rPr>
          <w:rStyle w:val="11"/>
          <w:rFonts w:hint="eastAsia" w:ascii="仿宋" w:hAnsi="仿宋" w:cs="仿宋"/>
          <w:b w:val="0"/>
          <w:bCs/>
          <w:i w:val="0"/>
          <w:iCs w:val="0"/>
          <w:caps w:val="0"/>
          <w:color w:val="auto"/>
          <w:spacing w:val="0"/>
          <w:kern w:val="2"/>
          <w:sz w:val="32"/>
          <w:szCs w:val="32"/>
          <w:highlight w:val="none"/>
          <w:lang w:val="en-US" w:eastAsia="zh-CN" w:bidi="ar-SA"/>
        </w:rPr>
      </w:pPr>
      <w:r>
        <w:rPr>
          <w:rStyle w:val="11"/>
          <w:rFonts w:hint="eastAsia" w:ascii="仿宋" w:hAnsi="仿宋" w:eastAsia="仿宋" w:cs="仿宋"/>
          <w:b w:val="0"/>
          <w:bCs/>
          <w:i w:val="0"/>
          <w:iCs w:val="0"/>
          <w:caps w:val="0"/>
          <w:color w:val="auto"/>
          <w:spacing w:val="0"/>
          <w:kern w:val="2"/>
          <w:sz w:val="32"/>
          <w:szCs w:val="32"/>
          <w:highlight w:val="none"/>
          <w:lang w:val="en-US" w:eastAsia="zh-CN" w:bidi="ar-SA"/>
        </w:rPr>
        <w:t>制定详细的设备日常维护保养计划，明确维护保养的项目、周期、责任人等。按照计划对设备进行日常巡检，检查设备的运行状况、安全附件是否正常等，并做好记录。定期对设备进行全面检查，如锅炉的定期检验、电梯的维护保养等，确保设备性能符合安全要求</w:t>
      </w:r>
      <w:r>
        <w:rPr>
          <w:rStyle w:val="11"/>
          <w:rFonts w:hint="eastAsia" w:ascii="仿宋" w:hAnsi="仿宋" w:cs="仿宋"/>
          <w:b w:val="0"/>
          <w:bCs/>
          <w:i w:val="0"/>
          <w:iCs w:val="0"/>
          <w:caps w:val="0"/>
          <w:color w:val="auto"/>
          <w:spacing w:val="0"/>
          <w:kern w:val="2"/>
          <w:sz w:val="32"/>
          <w:szCs w:val="32"/>
          <w:highlight w:val="none"/>
          <w:lang w:val="en-US" w:eastAsia="zh-CN" w:bidi="ar-SA"/>
        </w:rPr>
        <w:t>。留存记录至少2年。</w:t>
      </w:r>
    </w:p>
    <w:p w14:paraId="6704B71F">
      <w:pPr>
        <w:bidi w:val="0"/>
        <w:rPr>
          <w:rStyle w:val="11"/>
          <w:rFonts w:hint="eastAsia" w:ascii="仿宋" w:hAnsi="仿宋" w:eastAsia="仿宋" w:cs="仿宋"/>
          <w:b w:val="0"/>
          <w:bCs/>
          <w:i w:val="0"/>
          <w:iCs w:val="0"/>
          <w:caps w:val="0"/>
          <w:color w:val="auto"/>
          <w:spacing w:val="0"/>
          <w:kern w:val="2"/>
          <w:sz w:val="32"/>
          <w:szCs w:val="32"/>
          <w:highlight w:val="none"/>
          <w:lang w:val="en-US" w:eastAsia="zh-CN" w:bidi="ar-SA"/>
        </w:rPr>
      </w:pPr>
      <w:r>
        <w:rPr>
          <w:rStyle w:val="11"/>
          <w:rFonts w:hint="eastAsia" w:ascii="仿宋" w:hAnsi="仿宋" w:eastAsia="仿宋" w:cs="仿宋"/>
          <w:b w:val="0"/>
          <w:bCs/>
          <w:i w:val="0"/>
          <w:iCs w:val="0"/>
          <w:caps w:val="0"/>
          <w:color w:val="auto"/>
          <w:spacing w:val="0"/>
          <w:kern w:val="2"/>
          <w:sz w:val="32"/>
          <w:szCs w:val="32"/>
          <w:highlight w:val="none"/>
          <w:lang w:val="en-US" w:eastAsia="zh-CN" w:bidi="ar-SA"/>
        </w:rPr>
        <w:t>第八十</w:t>
      </w:r>
      <w:r>
        <w:rPr>
          <w:rStyle w:val="11"/>
          <w:rFonts w:hint="eastAsia" w:ascii="仿宋" w:hAnsi="仿宋" w:cs="仿宋"/>
          <w:b w:val="0"/>
          <w:bCs/>
          <w:i w:val="0"/>
          <w:iCs w:val="0"/>
          <w:caps w:val="0"/>
          <w:color w:val="auto"/>
          <w:spacing w:val="0"/>
          <w:kern w:val="2"/>
          <w:sz w:val="32"/>
          <w:szCs w:val="32"/>
          <w:highlight w:val="none"/>
          <w:lang w:val="en-US" w:eastAsia="zh-CN" w:bidi="ar-SA"/>
        </w:rPr>
        <w:t>八</w:t>
      </w:r>
      <w:r>
        <w:rPr>
          <w:rStyle w:val="11"/>
          <w:rFonts w:hint="eastAsia" w:ascii="仿宋" w:hAnsi="仿宋" w:eastAsia="仿宋" w:cs="仿宋"/>
          <w:b w:val="0"/>
          <w:bCs/>
          <w:i w:val="0"/>
          <w:iCs w:val="0"/>
          <w:caps w:val="0"/>
          <w:color w:val="auto"/>
          <w:spacing w:val="0"/>
          <w:kern w:val="2"/>
          <w:sz w:val="32"/>
          <w:szCs w:val="32"/>
          <w:highlight w:val="none"/>
          <w:lang w:val="en-US" w:eastAsia="zh-CN" w:bidi="ar-SA"/>
        </w:rPr>
        <w:t>条 【</w:t>
      </w:r>
      <w:r>
        <w:rPr>
          <w:rStyle w:val="11"/>
          <w:rFonts w:hint="eastAsia" w:ascii="仿宋" w:hAnsi="仿宋" w:cs="仿宋"/>
          <w:b w:val="0"/>
          <w:bCs/>
          <w:i w:val="0"/>
          <w:iCs w:val="0"/>
          <w:caps w:val="0"/>
          <w:color w:val="auto"/>
          <w:spacing w:val="0"/>
          <w:kern w:val="2"/>
          <w:sz w:val="32"/>
          <w:szCs w:val="32"/>
          <w:highlight w:val="none"/>
          <w:lang w:val="en-US" w:eastAsia="zh-CN" w:bidi="ar-SA"/>
        </w:rPr>
        <w:t>应急管理</w:t>
      </w:r>
      <w:r>
        <w:rPr>
          <w:rStyle w:val="11"/>
          <w:rFonts w:hint="eastAsia" w:ascii="仿宋" w:hAnsi="仿宋" w:eastAsia="仿宋" w:cs="仿宋"/>
          <w:b w:val="0"/>
          <w:bCs/>
          <w:i w:val="0"/>
          <w:iCs w:val="0"/>
          <w:caps w:val="0"/>
          <w:color w:val="auto"/>
          <w:spacing w:val="0"/>
          <w:kern w:val="2"/>
          <w:sz w:val="32"/>
          <w:szCs w:val="32"/>
          <w:highlight w:val="none"/>
          <w:lang w:val="en-US" w:eastAsia="zh-CN" w:bidi="ar-SA"/>
        </w:rPr>
        <w:t>】</w:t>
      </w:r>
    </w:p>
    <w:p w14:paraId="08210B10">
      <w:pPr>
        <w:bidi w:val="0"/>
        <w:rPr>
          <w:rStyle w:val="11"/>
          <w:rFonts w:hint="eastAsia" w:ascii="仿宋" w:hAnsi="仿宋" w:eastAsia="仿宋" w:cs="仿宋"/>
          <w:b w:val="0"/>
          <w:bCs/>
          <w:i w:val="0"/>
          <w:iCs w:val="0"/>
          <w:caps w:val="0"/>
          <w:color w:val="auto"/>
          <w:spacing w:val="0"/>
          <w:kern w:val="2"/>
          <w:sz w:val="32"/>
          <w:szCs w:val="32"/>
          <w:highlight w:val="none"/>
          <w:lang w:val="en-US" w:eastAsia="zh-CN" w:bidi="ar-SA"/>
        </w:rPr>
      </w:pPr>
      <w:r>
        <w:rPr>
          <w:rStyle w:val="11"/>
          <w:rFonts w:hint="default" w:ascii="仿宋" w:hAnsi="仿宋" w:cs="仿宋"/>
          <w:b w:val="0"/>
          <w:bCs/>
          <w:i w:val="0"/>
          <w:iCs w:val="0"/>
          <w:caps w:val="0"/>
          <w:color w:val="auto"/>
          <w:spacing w:val="0"/>
          <w:kern w:val="2"/>
          <w:sz w:val="32"/>
          <w:szCs w:val="32"/>
          <w:highlight w:val="none"/>
          <w:lang w:val="en-US" w:eastAsia="zh-CN" w:bidi="ar-SA"/>
        </w:rPr>
        <w:t>结合企业实际情况，制定特种设备事故应急专项预案，明确事故发生后的应急响应流程、救援措施、人员职责等。定期组织应急演练，检验和提升预案的可行性和有效性，确保员工在事故发生时能够迅速、正确地应对。</w:t>
      </w:r>
    </w:p>
    <w:p w14:paraId="1E4B314E">
      <w:pPr>
        <w:pStyle w:val="2"/>
        <w:bidi w:val="0"/>
        <w:rPr>
          <w:rFonts w:hint="default"/>
          <w:color w:val="auto"/>
          <w:highlight w:val="none"/>
          <w:lang w:val="en-US" w:eastAsia="zh-CN"/>
        </w:rPr>
      </w:pPr>
      <w:bookmarkStart w:id="21" w:name="_Toc12696"/>
      <w:r>
        <w:rPr>
          <w:rFonts w:hint="eastAsia"/>
          <w:color w:val="auto"/>
          <w:highlight w:val="none"/>
          <w:lang w:val="en-US" w:eastAsia="zh-CN"/>
        </w:rPr>
        <w:t>第二十章 危险化学品</w:t>
      </w:r>
      <w:bookmarkEnd w:id="21"/>
    </w:p>
    <w:p w14:paraId="7E8CDF30">
      <w:pPr>
        <w:bidi w:val="0"/>
        <w:ind w:firstLine="640" w:firstLineChars="200"/>
        <w:outlineLvl w:val="9"/>
        <w:rPr>
          <w:rStyle w:val="11"/>
          <w:rFonts w:hint="eastAsia" w:ascii="仿宋" w:hAnsi="仿宋" w:eastAsia="仿宋" w:cs="仿宋"/>
          <w:b w:val="0"/>
          <w:bCs/>
          <w:i w:val="0"/>
          <w:iCs w:val="0"/>
          <w:caps w:val="0"/>
          <w:color w:val="auto"/>
          <w:spacing w:val="0"/>
          <w:kern w:val="2"/>
          <w:sz w:val="32"/>
          <w:szCs w:val="32"/>
          <w:highlight w:val="none"/>
          <w:lang w:val="en-US" w:eastAsia="zh-CN" w:bidi="ar-SA"/>
        </w:rPr>
      </w:pPr>
      <w:r>
        <w:rPr>
          <w:rStyle w:val="11"/>
          <w:rFonts w:hint="eastAsia" w:ascii="仿宋" w:hAnsi="仿宋" w:eastAsia="仿宋" w:cs="仿宋"/>
          <w:b w:val="0"/>
          <w:bCs/>
          <w:i w:val="0"/>
          <w:iCs w:val="0"/>
          <w:caps w:val="0"/>
          <w:color w:val="auto"/>
          <w:spacing w:val="0"/>
          <w:kern w:val="2"/>
          <w:sz w:val="32"/>
          <w:szCs w:val="32"/>
          <w:highlight w:val="none"/>
          <w:lang w:val="en-US" w:eastAsia="zh-CN" w:bidi="ar-SA"/>
        </w:rPr>
        <w:t>第</w:t>
      </w:r>
      <w:r>
        <w:rPr>
          <w:rStyle w:val="11"/>
          <w:rFonts w:hint="eastAsia" w:ascii="仿宋" w:hAnsi="仿宋" w:cs="仿宋"/>
          <w:b w:val="0"/>
          <w:bCs/>
          <w:i w:val="0"/>
          <w:iCs w:val="0"/>
          <w:caps w:val="0"/>
          <w:color w:val="auto"/>
          <w:spacing w:val="0"/>
          <w:kern w:val="2"/>
          <w:sz w:val="32"/>
          <w:szCs w:val="32"/>
          <w:highlight w:val="none"/>
          <w:lang w:val="en-US" w:eastAsia="zh-CN" w:bidi="ar-SA"/>
        </w:rPr>
        <w:t>八十九</w:t>
      </w:r>
      <w:r>
        <w:rPr>
          <w:rStyle w:val="11"/>
          <w:rFonts w:hint="eastAsia" w:ascii="仿宋" w:hAnsi="仿宋" w:eastAsia="仿宋" w:cs="仿宋"/>
          <w:b w:val="0"/>
          <w:bCs/>
          <w:i w:val="0"/>
          <w:iCs w:val="0"/>
          <w:caps w:val="0"/>
          <w:color w:val="auto"/>
          <w:spacing w:val="0"/>
          <w:kern w:val="2"/>
          <w:sz w:val="32"/>
          <w:szCs w:val="32"/>
          <w:highlight w:val="none"/>
          <w:lang w:val="en-US" w:eastAsia="zh-CN" w:bidi="ar-SA"/>
        </w:rPr>
        <w:t>条 【</w:t>
      </w:r>
      <w:r>
        <w:rPr>
          <w:rStyle w:val="11"/>
          <w:rFonts w:hint="eastAsia" w:ascii="仿宋" w:hAnsi="仿宋" w:cs="仿宋"/>
          <w:b w:val="0"/>
          <w:bCs/>
          <w:i w:val="0"/>
          <w:iCs w:val="0"/>
          <w:caps w:val="0"/>
          <w:color w:val="auto"/>
          <w:spacing w:val="0"/>
          <w:kern w:val="2"/>
          <w:sz w:val="32"/>
          <w:szCs w:val="32"/>
          <w:highlight w:val="none"/>
          <w:lang w:val="en-US" w:eastAsia="zh-CN" w:bidi="ar-SA"/>
        </w:rPr>
        <w:t>基础定义</w:t>
      </w:r>
      <w:r>
        <w:rPr>
          <w:rStyle w:val="11"/>
          <w:rFonts w:hint="eastAsia" w:ascii="仿宋" w:hAnsi="仿宋" w:eastAsia="仿宋" w:cs="仿宋"/>
          <w:b w:val="0"/>
          <w:bCs/>
          <w:i w:val="0"/>
          <w:iCs w:val="0"/>
          <w:caps w:val="0"/>
          <w:color w:val="auto"/>
          <w:spacing w:val="0"/>
          <w:kern w:val="2"/>
          <w:sz w:val="32"/>
          <w:szCs w:val="32"/>
          <w:highlight w:val="none"/>
          <w:lang w:val="en-US" w:eastAsia="zh-CN" w:bidi="ar-SA"/>
        </w:rPr>
        <w:t>】</w:t>
      </w:r>
    </w:p>
    <w:p w14:paraId="33B32DEE">
      <w:pPr>
        <w:bidi w:val="0"/>
        <w:rPr>
          <w:rStyle w:val="11"/>
          <w:rFonts w:hint="eastAsia" w:ascii="仿宋" w:hAnsi="仿宋" w:eastAsia="仿宋" w:cs="仿宋"/>
          <w:b w:val="0"/>
          <w:bCs/>
          <w:i w:val="0"/>
          <w:iCs w:val="0"/>
          <w:caps w:val="0"/>
          <w:color w:val="auto"/>
          <w:spacing w:val="0"/>
          <w:kern w:val="2"/>
          <w:sz w:val="32"/>
          <w:szCs w:val="32"/>
          <w:highlight w:val="none"/>
          <w:lang w:val="en-US" w:eastAsia="zh-CN" w:bidi="ar-SA"/>
        </w:rPr>
      </w:pPr>
      <w:r>
        <w:rPr>
          <w:rStyle w:val="11"/>
          <w:rFonts w:hint="eastAsia" w:ascii="仿宋" w:hAnsi="仿宋" w:eastAsia="仿宋" w:cs="仿宋"/>
          <w:b w:val="0"/>
          <w:bCs/>
          <w:i w:val="0"/>
          <w:iCs w:val="0"/>
          <w:caps w:val="0"/>
          <w:color w:val="auto"/>
          <w:spacing w:val="0"/>
          <w:kern w:val="2"/>
          <w:sz w:val="32"/>
          <w:szCs w:val="32"/>
          <w:highlight w:val="none"/>
          <w:lang w:val="en-US" w:eastAsia="zh-CN" w:bidi="ar-SA"/>
        </w:rPr>
        <w:t>危险化学品是指具有毒害、腐蚀、爆炸、燃烧、助燃等性质，对人体、设施、环境具有危害的剧毒化学品和其他化学品。食品生产企业常用的危险化学品主要包括：亚硝酸盐（防腐剂）、乙醇（消毒剂）、氢氧化钠（清洁剂）、液化石油气（燃料）以及各类压缩气体等。我国危险化学品</w:t>
      </w:r>
      <w:r>
        <w:rPr>
          <w:rStyle w:val="11"/>
          <w:rFonts w:hint="eastAsia" w:ascii="仿宋" w:hAnsi="仿宋" w:cs="仿宋"/>
          <w:b w:val="0"/>
          <w:bCs/>
          <w:i w:val="0"/>
          <w:iCs w:val="0"/>
          <w:caps w:val="0"/>
          <w:color w:val="auto"/>
          <w:spacing w:val="0"/>
          <w:kern w:val="2"/>
          <w:sz w:val="32"/>
          <w:szCs w:val="32"/>
          <w:highlight w:val="none"/>
          <w:lang w:val="en-US" w:eastAsia="zh-CN" w:bidi="ar-SA"/>
        </w:rPr>
        <w:t>实行“</w:t>
      </w:r>
      <w:r>
        <w:rPr>
          <w:rStyle w:val="11"/>
          <w:rFonts w:hint="eastAsia" w:ascii="仿宋" w:hAnsi="仿宋" w:eastAsia="仿宋" w:cs="仿宋"/>
          <w:b w:val="0"/>
          <w:bCs/>
          <w:i w:val="0"/>
          <w:iCs w:val="0"/>
          <w:caps w:val="0"/>
          <w:color w:val="auto"/>
          <w:spacing w:val="0"/>
          <w:kern w:val="2"/>
          <w:sz w:val="32"/>
          <w:szCs w:val="32"/>
          <w:highlight w:val="none"/>
          <w:lang w:val="en-US" w:eastAsia="zh-CN" w:bidi="ar-SA"/>
        </w:rPr>
        <w:t>分级分类、全程管控</w:t>
      </w:r>
      <w:r>
        <w:rPr>
          <w:rStyle w:val="11"/>
          <w:rFonts w:hint="eastAsia" w:ascii="仿宋" w:hAnsi="仿宋" w:cs="仿宋"/>
          <w:b w:val="0"/>
          <w:bCs/>
          <w:i w:val="0"/>
          <w:iCs w:val="0"/>
          <w:caps w:val="0"/>
          <w:color w:val="auto"/>
          <w:spacing w:val="0"/>
          <w:kern w:val="2"/>
          <w:sz w:val="32"/>
          <w:szCs w:val="32"/>
          <w:highlight w:val="none"/>
          <w:lang w:val="en-US" w:eastAsia="zh-CN" w:bidi="ar-SA"/>
        </w:rPr>
        <w:t>”</w:t>
      </w:r>
      <w:r>
        <w:rPr>
          <w:rStyle w:val="11"/>
          <w:rFonts w:hint="eastAsia" w:ascii="仿宋" w:hAnsi="仿宋" w:eastAsia="仿宋" w:cs="仿宋"/>
          <w:b w:val="0"/>
          <w:bCs/>
          <w:i w:val="0"/>
          <w:iCs w:val="0"/>
          <w:caps w:val="0"/>
          <w:color w:val="auto"/>
          <w:spacing w:val="0"/>
          <w:kern w:val="2"/>
          <w:sz w:val="32"/>
          <w:szCs w:val="32"/>
          <w:highlight w:val="none"/>
          <w:lang w:val="en-US" w:eastAsia="zh-CN" w:bidi="ar-SA"/>
        </w:rPr>
        <w:t>的原则，</w:t>
      </w:r>
      <w:r>
        <w:rPr>
          <w:rStyle w:val="11"/>
          <w:rFonts w:hint="eastAsia" w:ascii="仿宋" w:hAnsi="仿宋" w:cs="仿宋"/>
          <w:b w:val="0"/>
          <w:bCs/>
          <w:i w:val="0"/>
          <w:iCs w:val="0"/>
          <w:caps w:val="0"/>
          <w:color w:val="auto"/>
          <w:spacing w:val="0"/>
          <w:kern w:val="2"/>
          <w:sz w:val="32"/>
          <w:szCs w:val="32"/>
          <w:highlight w:val="none"/>
          <w:lang w:val="en-US" w:eastAsia="zh-CN" w:bidi="ar-SA"/>
        </w:rPr>
        <w:t>因其</w:t>
      </w:r>
      <w:r>
        <w:rPr>
          <w:rStyle w:val="11"/>
          <w:rFonts w:hint="eastAsia" w:ascii="仿宋" w:hAnsi="仿宋" w:eastAsia="仿宋" w:cs="仿宋"/>
          <w:b w:val="0"/>
          <w:bCs/>
          <w:i w:val="0"/>
          <w:iCs w:val="0"/>
          <w:caps w:val="0"/>
          <w:color w:val="auto"/>
          <w:spacing w:val="0"/>
          <w:kern w:val="2"/>
          <w:sz w:val="32"/>
          <w:szCs w:val="32"/>
          <w:highlight w:val="none"/>
          <w:lang w:val="en-US" w:eastAsia="zh-CN" w:bidi="ar-SA"/>
        </w:rPr>
        <w:t>使用过程中存在火灾、爆炸、中毒和腐蚀风险，须按其危险特性分类管理。</w:t>
      </w:r>
    </w:p>
    <w:p w14:paraId="70E060AC">
      <w:pPr>
        <w:bidi w:val="0"/>
        <w:ind w:firstLine="640" w:firstLineChars="200"/>
        <w:outlineLvl w:val="9"/>
        <w:rPr>
          <w:rStyle w:val="11"/>
          <w:rFonts w:hint="eastAsia" w:ascii="仿宋" w:hAnsi="仿宋" w:eastAsia="仿宋" w:cs="仿宋"/>
          <w:b w:val="0"/>
          <w:bCs/>
          <w:i w:val="0"/>
          <w:iCs w:val="0"/>
          <w:caps w:val="0"/>
          <w:color w:val="auto"/>
          <w:spacing w:val="0"/>
          <w:kern w:val="2"/>
          <w:sz w:val="32"/>
          <w:szCs w:val="32"/>
          <w:highlight w:val="none"/>
          <w:lang w:val="en-US" w:eastAsia="zh-CN" w:bidi="ar-SA"/>
        </w:rPr>
      </w:pPr>
      <w:r>
        <w:rPr>
          <w:rStyle w:val="11"/>
          <w:rFonts w:hint="eastAsia" w:ascii="仿宋" w:hAnsi="仿宋" w:eastAsia="仿宋" w:cs="仿宋"/>
          <w:b w:val="0"/>
          <w:bCs/>
          <w:i w:val="0"/>
          <w:iCs w:val="0"/>
          <w:caps w:val="0"/>
          <w:color w:val="auto"/>
          <w:spacing w:val="0"/>
          <w:kern w:val="2"/>
          <w:sz w:val="32"/>
          <w:szCs w:val="32"/>
          <w:highlight w:val="none"/>
          <w:lang w:val="en-US" w:eastAsia="zh-CN" w:bidi="ar-SA"/>
        </w:rPr>
        <w:t>第</w:t>
      </w:r>
      <w:r>
        <w:rPr>
          <w:rStyle w:val="11"/>
          <w:rFonts w:hint="eastAsia" w:ascii="仿宋" w:hAnsi="仿宋" w:cs="仿宋"/>
          <w:b w:val="0"/>
          <w:bCs/>
          <w:i w:val="0"/>
          <w:iCs w:val="0"/>
          <w:caps w:val="0"/>
          <w:color w:val="auto"/>
          <w:spacing w:val="0"/>
          <w:kern w:val="2"/>
          <w:sz w:val="32"/>
          <w:szCs w:val="32"/>
          <w:highlight w:val="none"/>
          <w:lang w:val="en-US" w:eastAsia="zh-CN" w:bidi="ar-SA"/>
        </w:rPr>
        <w:t>九十</w:t>
      </w:r>
      <w:r>
        <w:rPr>
          <w:rStyle w:val="11"/>
          <w:rFonts w:hint="eastAsia" w:ascii="仿宋" w:hAnsi="仿宋" w:eastAsia="仿宋" w:cs="仿宋"/>
          <w:b w:val="0"/>
          <w:bCs/>
          <w:i w:val="0"/>
          <w:iCs w:val="0"/>
          <w:caps w:val="0"/>
          <w:color w:val="auto"/>
          <w:spacing w:val="0"/>
          <w:kern w:val="2"/>
          <w:sz w:val="32"/>
          <w:szCs w:val="32"/>
          <w:highlight w:val="none"/>
          <w:lang w:val="en-US" w:eastAsia="zh-CN" w:bidi="ar-SA"/>
        </w:rPr>
        <w:t>条 【</w:t>
      </w:r>
      <w:r>
        <w:rPr>
          <w:rStyle w:val="11"/>
          <w:rFonts w:hint="eastAsia" w:ascii="仿宋" w:hAnsi="仿宋" w:cs="仿宋"/>
          <w:b w:val="0"/>
          <w:bCs/>
          <w:i w:val="0"/>
          <w:iCs w:val="0"/>
          <w:caps w:val="0"/>
          <w:color w:val="auto"/>
          <w:spacing w:val="0"/>
          <w:kern w:val="2"/>
          <w:sz w:val="32"/>
          <w:szCs w:val="32"/>
          <w:highlight w:val="none"/>
          <w:lang w:val="en-US" w:eastAsia="zh-CN" w:bidi="ar-SA"/>
        </w:rPr>
        <w:t>采购管理</w:t>
      </w:r>
      <w:r>
        <w:rPr>
          <w:rStyle w:val="11"/>
          <w:rFonts w:hint="eastAsia" w:ascii="仿宋" w:hAnsi="仿宋" w:eastAsia="仿宋" w:cs="仿宋"/>
          <w:b w:val="0"/>
          <w:bCs/>
          <w:i w:val="0"/>
          <w:iCs w:val="0"/>
          <w:caps w:val="0"/>
          <w:color w:val="auto"/>
          <w:spacing w:val="0"/>
          <w:kern w:val="2"/>
          <w:sz w:val="32"/>
          <w:szCs w:val="32"/>
          <w:highlight w:val="none"/>
          <w:lang w:val="en-US" w:eastAsia="zh-CN" w:bidi="ar-SA"/>
        </w:rPr>
        <w:t>】</w:t>
      </w:r>
    </w:p>
    <w:p w14:paraId="2E0D0F4E">
      <w:pPr>
        <w:bidi w:val="0"/>
        <w:rPr>
          <w:rStyle w:val="11"/>
          <w:rFonts w:hint="eastAsia" w:ascii="仿宋" w:hAnsi="仿宋" w:eastAsia="仿宋" w:cs="仿宋"/>
          <w:b w:val="0"/>
          <w:bCs/>
          <w:i w:val="0"/>
          <w:iCs w:val="0"/>
          <w:caps w:val="0"/>
          <w:color w:val="auto"/>
          <w:spacing w:val="0"/>
          <w:kern w:val="2"/>
          <w:sz w:val="32"/>
          <w:szCs w:val="32"/>
          <w:highlight w:val="none"/>
          <w:lang w:val="en-US" w:eastAsia="zh-CN" w:bidi="ar-SA"/>
        </w:rPr>
      </w:pPr>
      <w:r>
        <w:rPr>
          <w:rStyle w:val="11"/>
          <w:rFonts w:hint="eastAsia" w:ascii="仿宋" w:hAnsi="仿宋" w:eastAsia="仿宋" w:cs="仿宋"/>
          <w:b w:val="0"/>
          <w:bCs/>
          <w:i w:val="0"/>
          <w:iCs w:val="0"/>
          <w:caps w:val="0"/>
          <w:color w:val="auto"/>
          <w:spacing w:val="0"/>
          <w:kern w:val="2"/>
          <w:sz w:val="32"/>
          <w:szCs w:val="32"/>
          <w:highlight w:val="none"/>
          <w:lang w:val="en-US" w:eastAsia="zh-CN" w:bidi="ar-SA"/>
        </w:rPr>
        <w:t>企业</w:t>
      </w:r>
      <w:r>
        <w:rPr>
          <w:rStyle w:val="11"/>
          <w:rFonts w:hint="eastAsia" w:ascii="仿宋" w:hAnsi="仿宋" w:cs="仿宋"/>
          <w:b w:val="0"/>
          <w:bCs/>
          <w:i w:val="0"/>
          <w:iCs w:val="0"/>
          <w:caps w:val="0"/>
          <w:color w:val="auto"/>
          <w:spacing w:val="0"/>
          <w:kern w:val="2"/>
          <w:sz w:val="32"/>
          <w:szCs w:val="32"/>
          <w:highlight w:val="none"/>
          <w:lang w:val="en-US" w:eastAsia="zh-CN" w:bidi="ar-SA"/>
        </w:rPr>
        <w:t>应</w:t>
      </w:r>
      <w:r>
        <w:rPr>
          <w:rStyle w:val="11"/>
          <w:rFonts w:hint="eastAsia" w:ascii="仿宋" w:hAnsi="仿宋" w:eastAsia="仿宋" w:cs="仿宋"/>
          <w:b w:val="0"/>
          <w:bCs/>
          <w:i w:val="0"/>
          <w:iCs w:val="0"/>
          <w:caps w:val="0"/>
          <w:color w:val="auto"/>
          <w:spacing w:val="0"/>
          <w:kern w:val="2"/>
          <w:sz w:val="32"/>
          <w:szCs w:val="32"/>
          <w:highlight w:val="none"/>
          <w:lang w:val="en-US" w:eastAsia="zh-CN" w:bidi="ar-SA"/>
        </w:rPr>
        <w:t>建立严格审核制度，选择具有合法资质的供应商，确保其具备危险化学品生产或经营许可且经营范围涵盖所购化学品</w:t>
      </w:r>
      <w:r>
        <w:rPr>
          <w:rStyle w:val="11"/>
          <w:rFonts w:hint="eastAsia" w:ascii="仿宋" w:hAnsi="仿宋" w:cs="仿宋"/>
          <w:b w:val="0"/>
          <w:bCs/>
          <w:i w:val="0"/>
          <w:iCs w:val="0"/>
          <w:caps w:val="0"/>
          <w:color w:val="auto"/>
          <w:spacing w:val="0"/>
          <w:kern w:val="2"/>
          <w:sz w:val="32"/>
          <w:szCs w:val="32"/>
          <w:highlight w:val="none"/>
          <w:lang w:val="en-US" w:eastAsia="zh-CN" w:bidi="ar-SA"/>
        </w:rPr>
        <w:t>；应</w:t>
      </w:r>
      <w:r>
        <w:rPr>
          <w:rStyle w:val="11"/>
          <w:rFonts w:hint="eastAsia" w:ascii="仿宋" w:hAnsi="仿宋" w:eastAsia="仿宋" w:cs="仿宋"/>
          <w:b w:val="0"/>
          <w:bCs/>
          <w:i w:val="0"/>
          <w:iCs w:val="0"/>
          <w:caps w:val="0"/>
          <w:color w:val="auto"/>
          <w:spacing w:val="0"/>
          <w:kern w:val="2"/>
          <w:sz w:val="32"/>
          <w:szCs w:val="32"/>
          <w:highlight w:val="none"/>
          <w:lang w:val="en-US" w:eastAsia="zh-CN" w:bidi="ar-SA"/>
        </w:rPr>
        <w:t>建立采购审批制度，高危化学品需双重审批，实行“一书一签”制度，要求供应商提供化学品安全技术说明书（MSDS）和安全标签，采购亚硝酸盐需实名制并提供相关证明材料、登记采购人员身份信息，同时要保留完整采购记录，合同、发票、运输单据等保存期限不少于</w:t>
      </w:r>
      <w:r>
        <w:rPr>
          <w:rStyle w:val="11"/>
          <w:rFonts w:hint="eastAsia" w:ascii="仿宋" w:hAnsi="仿宋" w:cs="仿宋"/>
          <w:b w:val="0"/>
          <w:bCs/>
          <w:i w:val="0"/>
          <w:iCs w:val="0"/>
          <w:caps w:val="0"/>
          <w:color w:val="auto"/>
          <w:spacing w:val="0"/>
          <w:kern w:val="2"/>
          <w:sz w:val="32"/>
          <w:szCs w:val="32"/>
          <w:highlight w:val="none"/>
          <w:lang w:val="en-US" w:eastAsia="zh-CN" w:bidi="ar-SA"/>
        </w:rPr>
        <w:t>2</w:t>
      </w:r>
      <w:r>
        <w:rPr>
          <w:rStyle w:val="11"/>
          <w:rFonts w:hint="eastAsia" w:ascii="仿宋" w:hAnsi="仿宋" w:eastAsia="仿宋" w:cs="仿宋"/>
          <w:b w:val="0"/>
          <w:bCs/>
          <w:i w:val="0"/>
          <w:iCs w:val="0"/>
          <w:caps w:val="0"/>
          <w:color w:val="auto"/>
          <w:spacing w:val="0"/>
          <w:kern w:val="2"/>
          <w:sz w:val="32"/>
          <w:szCs w:val="32"/>
          <w:highlight w:val="none"/>
          <w:lang w:val="en-US" w:eastAsia="zh-CN" w:bidi="ar-SA"/>
        </w:rPr>
        <w:t>年。</w:t>
      </w:r>
    </w:p>
    <w:p w14:paraId="7058DE0B">
      <w:pPr>
        <w:bidi w:val="0"/>
        <w:ind w:firstLine="640" w:firstLineChars="200"/>
        <w:outlineLvl w:val="9"/>
        <w:rPr>
          <w:rStyle w:val="11"/>
          <w:rFonts w:hint="eastAsia" w:ascii="仿宋" w:hAnsi="仿宋" w:eastAsia="仿宋" w:cs="仿宋"/>
          <w:b w:val="0"/>
          <w:bCs/>
          <w:i w:val="0"/>
          <w:iCs w:val="0"/>
          <w:caps w:val="0"/>
          <w:color w:val="auto"/>
          <w:spacing w:val="0"/>
          <w:kern w:val="2"/>
          <w:sz w:val="32"/>
          <w:szCs w:val="32"/>
          <w:highlight w:val="none"/>
          <w:lang w:val="en-US" w:eastAsia="zh-CN" w:bidi="ar-SA"/>
        </w:rPr>
      </w:pPr>
      <w:r>
        <w:rPr>
          <w:rStyle w:val="11"/>
          <w:rFonts w:hint="eastAsia" w:ascii="仿宋" w:hAnsi="仿宋" w:eastAsia="仿宋" w:cs="仿宋"/>
          <w:b w:val="0"/>
          <w:bCs/>
          <w:i w:val="0"/>
          <w:iCs w:val="0"/>
          <w:caps w:val="0"/>
          <w:color w:val="auto"/>
          <w:spacing w:val="0"/>
          <w:kern w:val="2"/>
          <w:sz w:val="32"/>
          <w:szCs w:val="32"/>
          <w:highlight w:val="none"/>
          <w:lang w:val="en-US" w:eastAsia="zh-CN" w:bidi="ar-SA"/>
        </w:rPr>
        <w:t>第</w:t>
      </w:r>
      <w:r>
        <w:rPr>
          <w:rStyle w:val="11"/>
          <w:rFonts w:hint="eastAsia" w:ascii="仿宋" w:hAnsi="仿宋" w:cs="仿宋"/>
          <w:b w:val="0"/>
          <w:bCs/>
          <w:i w:val="0"/>
          <w:iCs w:val="0"/>
          <w:caps w:val="0"/>
          <w:color w:val="auto"/>
          <w:spacing w:val="0"/>
          <w:kern w:val="2"/>
          <w:sz w:val="32"/>
          <w:szCs w:val="32"/>
          <w:highlight w:val="none"/>
          <w:lang w:val="en-US" w:eastAsia="zh-CN" w:bidi="ar-SA"/>
        </w:rPr>
        <w:t>九十一</w:t>
      </w:r>
      <w:r>
        <w:rPr>
          <w:rStyle w:val="11"/>
          <w:rFonts w:hint="eastAsia" w:ascii="仿宋" w:hAnsi="仿宋" w:eastAsia="仿宋" w:cs="仿宋"/>
          <w:b w:val="0"/>
          <w:bCs/>
          <w:i w:val="0"/>
          <w:iCs w:val="0"/>
          <w:caps w:val="0"/>
          <w:color w:val="auto"/>
          <w:spacing w:val="0"/>
          <w:kern w:val="2"/>
          <w:sz w:val="32"/>
          <w:szCs w:val="32"/>
          <w:highlight w:val="none"/>
          <w:lang w:val="en-US" w:eastAsia="zh-CN" w:bidi="ar-SA"/>
        </w:rPr>
        <w:t>条 【</w:t>
      </w:r>
      <w:r>
        <w:rPr>
          <w:rStyle w:val="11"/>
          <w:rFonts w:hint="eastAsia" w:ascii="仿宋" w:hAnsi="仿宋" w:cs="仿宋"/>
          <w:b w:val="0"/>
          <w:bCs/>
          <w:i w:val="0"/>
          <w:iCs w:val="0"/>
          <w:caps w:val="0"/>
          <w:color w:val="auto"/>
          <w:spacing w:val="0"/>
          <w:kern w:val="2"/>
          <w:sz w:val="32"/>
          <w:szCs w:val="32"/>
          <w:highlight w:val="none"/>
          <w:lang w:val="en-US" w:eastAsia="zh-CN" w:bidi="ar-SA"/>
        </w:rPr>
        <w:t>储存管理</w:t>
      </w:r>
      <w:r>
        <w:rPr>
          <w:rStyle w:val="11"/>
          <w:rFonts w:hint="eastAsia" w:ascii="仿宋" w:hAnsi="仿宋" w:eastAsia="仿宋" w:cs="仿宋"/>
          <w:b w:val="0"/>
          <w:bCs/>
          <w:i w:val="0"/>
          <w:iCs w:val="0"/>
          <w:caps w:val="0"/>
          <w:color w:val="auto"/>
          <w:spacing w:val="0"/>
          <w:kern w:val="2"/>
          <w:sz w:val="32"/>
          <w:szCs w:val="32"/>
          <w:highlight w:val="none"/>
          <w:lang w:val="en-US" w:eastAsia="zh-CN" w:bidi="ar-SA"/>
        </w:rPr>
        <w:t>】</w:t>
      </w:r>
    </w:p>
    <w:p w14:paraId="697DA93F">
      <w:pPr>
        <w:bidi w:val="0"/>
        <w:rPr>
          <w:rStyle w:val="11"/>
          <w:rFonts w:hint="eastAsia" w:ascii="仿宋" w:hAnsi="仿宋" w:eastAsia="仿宋" w:cs="仿宋"/>
          <w:b w:val="0"/>
          <w:bCs/>
          <w:i w:val="0"/>
          <w:iCs w:val="0"/>
          <w:caps w:val="0"/>
          <w:color w:val="auto"/>
          <w:spacing w:val="0"/>
          <w:kern w:val="2"/>
          <w:sz w:val="32"/>
          <w:szCs w:val="32"/>
          <w:highlight w:val="none"/>
          <w:lang w:val="en-US" w:eastAsia="zh-CN" w:bidi="ar-SA"/>
        </w:rPr>
      </w:pPr>
      <w:r>
        <w:rPr>
          <w:rStyle w:val="11"/>
          <w:rFonts w:hint="eastAsia" w:ascii="仿宋" w:hAnsi="仿宋" w:eastAsia="仿宋" w:cs="仿宋"/>
          <w:b w:val="0"/>
          <w:bCs/>
          <w:i w:val="0"/>
          <w:iCs w:val="0"/>
          <w:caps w:val="0"/>
          <w:color w:val="auto"/>
          <w:spacing w:val="0"/>
          <w:kern w:val="2"/>
          <w:sz w:val="32"/>
          <w:szCs w:val="32"/>
          <w:highlight w:val="none"/>
          <w:lang w:val="en-US" w:eastAsia="zh-CN" w:bidi="ar-SA"/>
        </w:rPr>
        <w:t>企业</w:t>
      </w:r>
      <w:r>
        <w:rPr>
          <w:rStyle w:val="11"/>
          <w:rFonts w:hint="eastAsia" w:ascii="仿宋" w:hAnsi="仿宋" w:cs="仿宋"/>
          <w:b w:val="0"/>
          <w:bCs/>
          <w:i w:val="0"/>
          <w:iCs w:val="0"/>
          <w:caps w:val="0"/>
          <w:color w:val="auto"/>
          <w:spacing w:val="0"/>
          <w:kern w:val="2"/>
          <w:sz w:val="32"/>
          <w:szCs w:val="32"/>
          <w:highlight w:val="none"/>
          <w:lang w:val="en-US" w:eastAsia="zh-CN" w:bidi="ar-SA"/>
        </w:rPr>
        <w:t>应</w:t>
      </w:r>
      <w:r>
        <w:rPr>
          <w:rStyle w:val="11"/>
          <w:rFonts w:hint="eastAsia" w:ascii="仿宋" w:hAnsi="仿宋" w:eastAsia="仿宋" w:cs="仿宋"/>
          <w:b w:val="0"/>
          <w:bCs/>
          <w:i w:val="0"/>
          <w:iCs w:val="0"/>
          <w:caps w:val="0"/>
          <w:color w:val="auto"/>
          <w:spacing w:val="0"/>
          <w:kern w:val="2"/>
          <w:sz w:val="32"/>
          <w:szCs w:val="32"/>
          <w:highlight w:val="none"/>
          <w:lang w:val="en-US" w:eastAsia="zh-CN" w:bidi="ar-SA"/>
        </w:rPr>
        <w:t>依化学品种类和特性，设置符合国家标准的专用仓库、场地或储存室，其选址要与生产车间、办公区等保持安全距离，建筑要符合防火规范，配备消防、通风、防泄漏等设施。要严格执行分类储存原则，剧毒化学品及构成重大危险源的化学品应在专用仓库单独存放并实行“双人收发、双人保管”制度，相互禁忌的化学品分开存放，根据特性采取适当储存方式。日常管理方面，要建立出入库核查登记制度，定期盘点库存化学品，仓库内设置安全警示标志、配备通信报警装置并保证正常使用，定期检查和维护储存设施，对构成重大危险源的储存设施按要求设置监控系统并确保数据保存不少于30天。</w:t>
      </w:r>
    </w:p>
    <w:p w14:paraId="70D6B384">
      <w:pPr>
        <w:bidi w:val="0"/>
        <w:ind w:firstLine="640" w:firstLineChars="200"/>
        <w:outlineLvl w:val="9"/>
        <w:rPr>
          <w:rStyle w:val="11"/>
          <w:rFonts w:hint="eastAsia" w:ascii="仿宋" w:hAnsi="仿宋" w:eastAsia="仿宋" w:cs="仿宋"/>
          <w:b w:val="0"/>
          <w:bCs/>
          <w:i w:val="0"/>
          <w:iCs w:val="0"/>
          <w:caps w:val="0"/>
          <w:color w:val="auto"/>
          <w:spacing w:val="0"/>
          <w:kern w:val="2"/>
          <w:sz w:val="32"/>
          <w:szCs w:val="32"/>
          <w:highlight w:val="none"/>
          <w:lang w:val="en-US" w:eastAsia="zh-CN" w:bidi="ar-SA"/>
        </w:rPr>
      </w:pPr>
      <w:r>
        <w:rPr>
          <w:rStyle w:val="11"/>
          <w:rFonts w:hint="eastAsia" w:ascii="仿宋" w:hAnsi="仿宋" w:eastAsia="仿宋" w:cs="仿宋"/>
          <w:b w:val="0"/>
          <w:bCs/>
          <w:i w:val="0"/>
          <w:iCs w:val="0"/>
          <w:caps w:val="0"/>
          <w:color w:val="auto"/>
          <w:spacing w:val="0"/>
          <w:kern w:val="2"/>
          <w:sz w:val="32"/>
          <w:szCs w:val="32"/>
          <w:highlight w:val="none"/>
          <w:lang w:val="en-US" w:eastAsia="zh-CN" w:bidi="ar-SA"/>
        </w:rPr>
        <w:t>第</w:t>
      </w:r>
      <w:r>
        <w:rPr>
          <w:rStyle w:val="11"/>
          <w:rFonts w:hint="eastAsia" w:ascii="仿宋" w:hAnsi="仿宋" w:cs="仿宋"/>
          <w:b w:val="0"/>
          <w:bCs/>
          <w:i w:val="0"/>
          <w:iCs w:val="0"/>
          <w:caps w:val="0"/>
          <w:color w:val="auto"/>
          <w:spacing w:val="0"/>
          <w:kern w:val="2"/>
          <w:sz w:val="32"/>
          <w:szCs w:val="32"/>
          <w:highlight w:val="none"/>
          <w:lang w:val="en-US" w:eastAsia="zh-CN" w:bidi="ar-SA"/>
        </w:rPr>
        <w:t>九十二</w:t>
      </w:r>
      <w:r>
        <w:rPr>
          <w:rStyle w:val="11"/>
          <w:rFonts w:hint="eastAsia" w:ascii="仿宋" w:hAnsi="仿宋" w:eastAsia="仿宋" w:cs="仿宋"/>
          <w:b w:val="0"/>
          <w:bCs/>
          <w:i w:val="0"/>
          <w:iCs w:val="0"/>
          <w:caps w:val="0"/>
          <w:color w:val="auto"/>
          <w:spacing w:val="0"/>
          <w:kern w:val="2"/>
          <w:sz w:val="32"/>
          <w:szCs w:val="32"/>
          <w:highlight w:val="none"/>
          <w:lang w:val="en-US" w:eastAsia="zh-CN" w:bidi="ar-SA"/>
        </w:rPr>
        <w:t>条 【</w:t>
      </w:r>
      <w:r>
        <w:rPr>
          <w:rStyle w:val="11"/>
          <w:rFonts w:hint="eastAsia" w:ascii="仿宋" w:hAnsi="仿宋" w:cs="仿宋"/>
          <w:b w:val="0"/>
          <w:bCs/>
          <w:i w:val="0"/>
          <w:iCs w:val="0"/>
          <w:caps w:val="0"/>
          <w:color w:val="auto"/>
          <w:spacing w:val="0"/>
          <w:kern w:val="2"/>
          <w:sz w:val="32"/>
          <w:szCs w:val="32"/>
          <w:highlight w:val="none"/>
          <w:lang w:val="en-US" w:eastAsia="zh-CN" w:bidi="ar-SA"/>
        </w:rPr>
        <w:t>使用管理</w:t>
      </w:r>
      <w:r>
        <w:rPr>
          <w:rStyle w:val="11"/>
          <w:rFonts w:hint="eastAsia" w:ascii="仿宋" w:hAnsi="仿宋" w:eastAsia="仿宋" w:cs="仿宋"/>
          <w:b w:val="0"/>
          <w:bCs/>
          <w:i w:val="0"/>
          <w:iCs w:val="0"/>
          <w:caps w:val="0"/>
          <w:color w:val="auto"/>
          <w:spacing w:val="0"/>
          <w:kern w:val="2"/>
          <w:sz w:val="32"/>
          <w:szCs w:val="32"/>
          <w:highlight w:val="none"/>
          <w:lang w:val="en-US" w:eastAsia="zh-CN" w:bidi="ar-SA"/>
        </w:rPr>
        <w:t>】</w:t>
      </w:r>
    </w:p>
    <w:p w14:paraId="7D90B17D">
      <w:pPr>
        <w:bidi w:val="0"/>
        <w:rPr>
          <w:rStyle w:val="11"/>
          <w:rFonts w:hint="eastAsia" w:ascii="仿宋" w:hAnsi="仿宋" w:cs="仿宋"/>
          <w:b w:val="0"/>
          <w:bCs/>
          <w:i w:val="0"/>
          <w:iCs w:val="0"/>
          <w:caps w:val="0"/>
          <w:color w:val="auto"/>
          <w:spacing w:val="0"/>
          <w:kern w:val="2"/>
          <w:sz w:val="32"/>
          <w:szCs w:val="32"/>
          <w:highlight w:val="none"/>
          <w:lang w:val="en-US" w:eastAsia="zh-CN" w:bidi="ar-SA"/>
        </w:rPr>
      </w:pPr>
      <w:r>
        <w:rPr>
          <w:rStyle w:val="11"/>
          <w:rFonts w:hint="eastAsia" w:ascii="仿宋" w:hAnsi="仿宋" w:eastAsia="仿宋" w:cs="仿宋"/>
          <w:b w:val="0"/>
          <w:bCs/>
          <w:i w:val="0"/>
          <w:iCs w:val="0"/>
          <w:caps w:val="0"/>
          <w:color w:val="auto"/>
          <w:spacing w:val="0"/>
          <w:kern w:val="2"/>
          <w:sz w:val="32"/>
          <w:szCs w:val="32"/>
          <w:highlight w:val="none"/>
          <w:lang w:val="en-US" w:eastAsia="zh-CN" w:bidi="ar-SA"/>
        </w:rPr>
        <w:t>企业</w:t>
      </w:r>
      <w:r>
        <w:rPr>
          <w:rStyle w:val="11"/>
          <w:rFonts w:hint="eastAsia" w:ascii="仿宋" w:hAnsi="仿宋" w:cs="仿宋"/>
          <w:b w:val="0"/>
          <w:bCs/>
          <w:i w:val="0"/>
          <w:iCs w:val="0"/>
          <w:caps w:val="0"/>
          <w:color w:val="auto"/>
          <w:spacing w:val="0"/>
          <w:kern w:val="2"/>
          <w:sz w:val="32"/>
          <w:szCs w:val="32"/>
          <w:highlight w:val="none"/>
          <w:lang w:val="en-US" w:eastAsia="zh-CN" w:bidi="ar-SA"/>
        </w:rPr>
        <w:t>应建立使用台账，详细记录使用日期、部门、量、用途等信息，剧毒化学品还需记录批号、使用人员等，确保可追溯并定期汇总分析异常情况。操作规范方面，制定各类危险化学品安全操作规程（SOP），明确使用步骤、防护措施和应急方法，使用前操作人员需阅读化学品安全技术说明书和标签，现场配备安全防护设施和个体防护装备，严格控制使用量，遵循“最小用量”原则；使用后及时清理现场并将剩余化学品退回专用仓库。人员培训是安全使用的重要保障，所有接触危险化学品的员工要接受岗前培训和定期复训，特种作业人员须经专门培训取得资格后上岗，培训要有记录，涵盖内容、时间、人员和考核结果等。</w:t>
      </w:r>
    </w:p>
    <w:p w14:paraId="7090D5D6">
      <w:pPr>
        <w:bidi w:val="0"/>
        <w:ind w:firstLine="640" w:firstLineChars="200"/>
        <w:outlineLvl w:val="9"/>
        <w:rPr>
          <w:rStyle w:val="11"/>
          <w:rFonts w:hint="eastAsia" w:ascii="仿宋" w:hAnsi="仿宋" w:eastAsia="仿宋" w:cs="仿宋"/>
          <w:b w:val="0"/>
          <w:bCs/>
          <w:i w:val="0"/>
          <w:iCs w:val="0"/>
          <w:caps w:val="0"/>
          <w:color w:val="auto"/>
          <w:spacing w:val="0"/>
          <w:kern w:val="2"/>
          <w:sz w:val="32"/>
          <w:szCs w:val="32"/>
          <w:highlight w:val="none"/>
          <w:lang w:val="en-US" w:eastAsia="zh-CN" w:bidi="ar-SA"/>
        </w:rPr>
      </w:pPr>
      <w:r>
        <w:rPr>
          <w:rStyle w:val="11"/>
          <w:rFonts w:hint="eastAsia" w:ascii="仿宋" w:hAnsi="仿宋" w:eastAsia="仿宋" w:cs="仿宋"/>
          <w:b w:val="0"/>
          <w:bCs/>
          <w:i w:val="0"/>
          <w:iCs w:val="0"/>
          <w:caps w:val="0"/>
          <w:color w:val="auto"/>
          <w:spacing w:val="0"/>
          <w:kern w:val="2"/>
          <w:sz w:val="32"/>
          <w:szCs w:val="32"/>
          <w:highlight w:val="none"/>
          <w:lang w:val="en-US" w:eastAsia="zh-CN" w:bidi="ar-SA"/>
        </w:rPr>
        <w:t>第</w:t>
      </w:r>
      <w:r>
        <w:rPr>
          <w:rStyle w:val="11"/>
          <w:rFonts w:hint="eastAsia" w:ascii="仿宋" w:hAnsi="仿宋" w:cs="仿宋"/>
          <w:b w:val="0"/>
          <w:bCs/>
          <w:i w:val="0"/>
          <w:iCs w:val="0"/>
          <w:caps w:val="0"/>
          <w:color w:val="auto"/>
          <w:spacing w:val="0"/>
          <w:kern w:val="2"/>
          <w:sz w:val="32"/>
          <w:szCs w:val="32"/>
          <w:highlight w:val="none"/>
          <w:lang w:val="en-US" w:eastAsia="zh-CN" w:bidi="ar-SA"/>
        </w:rPr>
        <w:t>九十三</w:t>
      </w:r>
      <w:r>
        <w:rPr>
          <w:rStyle w:val="11"/>
          <w:rFonts w:hint="eastAsia" w:ascii="仿宋" w:hAnsi="仿宋" w:eastAsia="仿宋" w:cs="仿宋"/>
          <w:b w:val="0"/>
          <w:bCs/>
          <w:i w:val="0"/>
          <w:iCs w:val="0"/>
          <w:caps w:val="0"/>
          <w:color w:val="auto"/>
          <w:spacing w:val="0"/>
          <w:kern w:val="2"/>
          <w:sz w:val="32"/>
          <w:szCs w:val="32"/>
          <w:highlight w:val="none"/>
          <w:lang w:val="en-US" w:eastAsia="zh-CN" w:bidi="ar-SA"/>
        </w:rPr>
        <w:t>条 【</w:t>
      </w:r>
      <w:r>
        <w:rPr>
          <w:rStyle w:val="11"/>
          <w:rFonts w:hint="eastAsia" w:ascii="仿宋" w:hAnsi="仿宋" w:cs="仿宋"/>
          <w:b w:val="0"/>
          <w:bCs/>
          <w:i w:val="0"/>
          <w:iCs w:val="0"/>
          <w:caps w:val="0"/>
          <w:color w:val="auto"/>
          <w:spacing w:val="0"/>
          <w:kern w:val="2"/>
          <w:sz w:val="32"/>
          <w:szCs w:val="32"/>
          <w:highlight w:val="none"/>
          <w:lang w:val="en-US" w:eastAsia="zh-CN" w:bidi="ar-SA"/>
        </w:rPr>
        <w:t>厂内运输与废弃物管理</w:t>
      </w:r>
      <w:r>
        <w:rPr>
          <w:rStyle w:val="11"/>
          <w:rFonts w:hint="eastAsia" w:ascii="仿宋" w:hAnsi="仿宋" w:eastAsia="仿宋" w:cs="仿宋"/>
          <w:b w:val="0"/>
          <w:bCs/>
          <w:i w:val="0"/>
          <w:iCs w:val="0"/>
          <w:caps w:val="0"/>
          <w:color w:val="auto"/>
          <w:spacing w:val="0"/>
          <w:kern w:val="2"/>
          <w:sz w:val="32"/>
          <w:szCs w:val="32"/>
          <w:highlight w:val="none"/>
          <w:lang w:val="en-US" w:eastAsia="zh-CN" w:bidi="ar-SA"/>
        </w:rPr>
        <w:t>】</w:t>
      </w:r>
    </w:p>
    <w:p w14:paraId="3BE50673">
      <w:pPr>
        <w:bidi w:val="0"/>
        <w:rPr>
          <w:rStyle w:val="11"/>
          <w:rFonts w:hint="default" w:ascii="仿宋" w:hAnsi="仿宋" w:cs="仿宋"/>
          <w:b w:val="0"/>
          <w:bCs/>
          <w:i w:val="0"/>
          <w:iCs w:val="0"/>
          <w:caps w:val="0"/>
          <w:color w:val="auto"/>
          <w:spacing w:val="0"/>
          <w:kern w:val="2"/>
          <w:sz w:val="32"/>
          <w:szCs w:val="32"/>
          <w:highlight w:val="none"/>
          <w:lang w:val="en-US" w:eastAsia="zh-CN" w:bidi="ar-SA"/>
        </w:rPr>
      </w:pPr>
      <w:r>
        <w:rPr>
          <w:rStyle w:val="11"/>
          <w:rFonts w:hint="eastAsia" w:ascii="仿宋" w:hAnsi="仿宋" w:eastAsia="仿宋" w:cs="仿宋"/>
          <w:b w:val="0"/>
          <w:bCs/>
          <w:i w:val="0"/>
          <w:iCs w:val="0"/>
          <w:caps w:val="0"/>
          <w:color w:val="auto"/>
          <w:spacing w:val="0"/>
          <w:kern w:val="2"/>
          <w:sz w:val="32"/>
          <w:szCs w:val="32"/>
          <w:highlight w:val="none"/>
          <w:lang w:val="en-US" w:eastAsia="zh-CN" w:bidi="ar-SA"/>
        </w:rPr>
        <w:t>厂内运输时，需使用防爆叉车等专用工具，运输路线避开人员密集区和重要设施并设置警示标志，运输易燃易爆化学品要防静电、避开高温时段，运输剧毒化学品须安排专人监护。废弃化学品处置时，要分类收集并存放于指定专用容器，严禁随意倾倒或混入生活垃圾；应委托具有危险废物经营许可证的单位处置，执行危险废物转移联单制度；生产装置、储存设施中的危险化学品在转产、停产等情形前要制定妥善处置方案并报有关部门备案；严禁擅自丢弃或排放，违者将面临罚款。建立危险废弃物处置记录，记录种类、数量等信息，并按规定向环保部门报告。</w:t>
      </w:r>
    </w:p>
    <w:p w14:paraId="511CBB89">
      <w:pPr>
        <w:bidi w:val="0"/>
        <w:ind w:firstLine="640" w:firstLineChars="200"/>
        <w:outlineLvl w:val="9"/>
        <w:rPr>
          <w:rStyle w:val="11"/>
          <w:rFonts w:hint="eastAsia" w:ascii="仿宋" w:hAnsi="仿宋" w:eastAsia="仿宋" w:cs="仿宋"/>
          <w:b w:val="0"/>
          <w:bCs/>
          <w:i w:val="0"/>
          <w:iCs w:val="0"/>
          <w:caps w:val="0"/>
          <w:color w:val="auto"/>
          <w:spacing w:val="0"/>
          <w:kern w:val="2"/>
          <w:sz w:val="32"/>
          <w:szCs w:val="32"/>
          <w:highlight w:val="none"/>
          <w:lang w:val="en-US" w:eastAsia="zh-CN" w:bidi="ar-SA"/>
        </w:rPr>
      </w:pPr>
      <w:r>
        <w:rPr>
          <w:rStyle w:val="11"/>
          <w:rFonts w:hint="eastAsia" w:ascii="仿宋" w:hAnsi="仿宋" w:eastAsia="仿宋" w:cs="仿宋"/>
          <w:b w:val="0"/>
          <w:bCs/>
          <w:i w:val="0"/>
          <w:iCs w:val="0"/>
          <w:caps w:val="0"/>
          <w:color w:val="auto"/>
          <w:spacing w:val="0"/>
          <w:kern w:val="2"/>
          <w:sz w:val="32"/>
          <w:szCs w:val="32"/>
          <w:highlight w:val="none"/>
          <w:lang w:val="en-US" w:eastAsia="zh-CN" w:bidi="ar-SA"/>
        </w:rPr>
        <w:t>第</w:t>
      </w:r>
      <w:r>
        <w:rPr>
          <w:rStyle w:val="11"/>
          <w:rFonts w:hint="eastAsia" w:ascii="仿宋" w:hAnsi="仿宋" w:cs="仿宋"/>
          <w:b w:val="0"/>
          <w:bCs/>
          <w:i w:val="0"/>
          <w:iCs w:val="0"/>
          <w:caps w:val="0"/>
          <w:color w:val="auto"/>
          <w:spacing w:val="0"/>
          <w:kern w:val="2"/>
          <w:sz w:val="32"/>
          <w:szCs w:val="32"/>
          <w:highlight w:val="none"/>
          <w:lang w:val="en-US" w:eastAsia="zh-CN" w:bidi="ar-SA"/>
        </w:rPr>
        <w:t>九十四</w:t>
      </w:r>
      <w:r>
        <w:rPr>
          <w:rStyle w:val="11"/>
          <w:rFonts w:hint="eastAsia" w:ascii="仿宋" w:hAnsi="仿宋" w:eastAsia="仿宋" w:cs="仿宋"/>
          <w:b w:val="0"/>
          <w:bCs/>
          <w:i w:val="0"/>
          <w:iCs w:val="0"/>
          <w:caps w:val="0"/>
          <w:color w:val="auto"/>
          <w:spacing w:val="0"/>
          <w:kern w:val="2"/>
          <w:sz w:val="32"/>
          <w:szCs w:val="32"/>
          <w:highlight w:val="none"/>
          <w:lang w:val="en-US" w:eastAsia="zh-CN" w:bidi="ar-SA"/>
        </w:rPr>
        <w:t>条 【重大危险源</w:t>
      </w:r>
      <w:r>
        <w:rPr>
          <w:rStyle w:val="11"/>
          <w:rFonts w:hint="eastAsia" w:ascii="仿宋" w:hAnsi="仿宋" w:cs="仿宋"/>
          <w:b w:val="0"/>
          <w:bCs/>
          <w:i w:val="0"/>
          <w:iCs w:val="0"/>
          <w:caps w:val="0"/>
          <w:color w:val="auto"/>
          <w:spacing w:val="0"/>
          <w:kern w:val="2"/>
          <w:sz w:val="32"/>
          <w:szCs w:val="32"/>
          <w:highlight w:val="none"/>
          <w:lang w:val="en-US" w:eastAsia="zh-CN" w:bidi="ar-SA"/>
        </w:rPr>
        <w:t>管理</w:t>
      </w:r>
      <w:r>
        <w:rPr>
          <w:rStyle w:val="11"/>
          <w:rFonts w:hint="eastAsia" w:ascii="仿宋" w:hAnsi="仿宋" w:eastAsia="仿宋" w:cs="仿宋"/>
          <w:b w:val="0"/>
          <w:bCs/>
          <w:i w:val="0"/>
          <w:iCs w:val="0"/>
          <w:caps w:val="0"/>
          <w:color w:val="auto"/>
          <w:spacing w:val="0"/>
          <w:kern w:val="2"/>
          <w:sz w:val="32"/>
          <w:szCs w:val="32"/>
          <w:highlight w:val="none"/>
          <w:lang w:val="en-US" w:eastAsia="zh-CN" w:bidi="ar-SA"/>
        </w:rPr>
        <w:t>】</w:t>
      </w:r>
    </w:p>
    <w:p w14:paraId="1AF0A5EC">
      <w:pPr>
        <w:bidi w:val="0"/>
        <w:rPr>
          <w:rStyle w:val="11"/>
          <w:rFonts w:hint="eastAsia" w:ascii="仿宋" w:hAnsi="仿宋" w:eastAsia="仿宋" w:cs="仿宋"/>
          <w:b w:val="0"/>
          <w:bCs/>
          <w:i w:val="0"/>
          <w:iCs w:val="0"/>
          <w:caps w:val="0"/>
          <w:color w:val="auto"/>
          <w:spacing w:val="0"/>
          <w:kern w:val="2"/>
          <w:sz w:val="32"/>
          <w:szCs w:val="32"/>
          <w:highlight w:val="none"/>
          <w:lang w:val="en-US" w:eastAsia="zh-CN" w:bidi="ar-SA"/>
        </w:rPr>
      </w:pPr>
      <w:r>
        <w:rPr>
          <w:rStyle w:val="11"/>
          <w:rFonts w:hint="eastAsia" w:ascii="仿宋" w:hAnsi="仿宋" w:eastAsia="仿宋" w:cs="仿宋"/>
          <w:b w:val="0"/>
          <w:bCs/>
          <w:i w:val="0"/>
          <w:iCs w:val="0"/>
          <w:caps w:val="0"/>
          <w:color w:val="auto"/>
          <w:spacing w:val="0"/>
          <w:kern w:val="2"/>
          <w:sz w:val="32"/>
          <w:szCs w:val="32"/>
          <w:highlight w:val="none"/>
          <w:lang w:val="en-US" w:eastAsia="zh-CN" w:bidi="ar-SA"/>
        </w:rPr>
        <w:t>若食品生产企业存在构成重大危险源的情况，需依据《危险化学品重大危险源辨识》标准进行辨识，委托有资质机构开展安全评估以确定等级，并登记建档，档案含基本情况、评估报告、监控措施等内容，同时按规定向当地安全生产监督管理部门备案。在监控与应急管理方面，建立安全监控系统，对温度、压力等关键参数实时监测；制定专项应急预案，配备救援器材设备并定期组织演练。此外，一级或二级重大危险源每三年、三级或四级每五年定期评估；建立监控系统对温度、压力等参数实时监测预警；涉及特定危险化学品的一级或二级重大危险源配备独立安全仪表系统（SIS）；专项应急预案每年至少演练一次，现场处置方案每半年演练一次；将重大危险源储存数量、地点及管理人员情况等信息报送备案</w:t>
      </w:r>
      <w:r>
        <w:rPr>
          <w:rStyle w:val="11"/>
          <w:rFonts w:hint="eastAsia" w:ascii="仿宋" w:hAnsi="仿宋" w:cs="仿宋"/>
          <w:b w:val="0"/>
          <w:bCs/>
          <w:i w:val="0"/>
          <w:iCs w:val="0"/>
          <w:caps w:val="0"/>
          <w:color w:val="auto"/>
          <w:spacing w:val="0"/>
          <w:kern w:val="2"/>
          <w:sz w:val="32"/>
          <w:szCs w:val="32"/>
          <w:highlight w:val="none"/>
          <w:lang w:val="en-US" w:eastAsia="zh-CN" w:bidi="ar-SA"/>
        </w:rPr>
        <w:t>。</w:t>
      </w:r>
    </w:p>
    <w:p w14:paraId="65C96EA0">
      <w:pPr>
        <w:pStyle w:val="2"/>
        <w:bidi w:val="0"/>
        <w:rPr>
          <w:rFonts w:hint="default"/>
          <w:color w:val="auto"/>
          <w:highlight w:val="none"/>
          <w:lang w:val="en-US" w:eastAsia="zh-CN"/>
        </w:rPr>
      </w:pPr>
      <w:bookmarkStart w:id="22" w:name="_Toc32326"/>
      <w:r>
        <w:rPr>
          <w:rFonts w:hint="eastAsia"/>
          <w:color w:val="auto"/>
          <w:highlight w:val="none"/>
          <w:lang w:val="en-US" w:eastAsia="zh-CN"/>
        </w:rPr>
        <w:t>第二十一章 消防</w:t>
      </w:r>
      <w:bookmarkEnd w:id="22"/>
    </w:p>
    <w:p w14:paraId="33999FD9">
      <w:pPr>
        <w:bidi w:val="0"/>
        <w:ind w:firstLine="640" w:firstLineChars="200"/>
        <w:outlineLvl w:val="9"/>
        <w:rPr>
          <w:rStyle w:val="11"/>
          <w:rFonts w:hint="eastAsia" w:ascii="仿宋" w:hAnsi="仿宋" w:eastAsia="仿宋" w:cs="仿宋"/>
          <w:b w:val="0"/>
          <w:bCs/>
          <w:i w:val="0"/>
          <w:iCs w:val="0"/>
          <w:caps w:val="0"/>
          <w:color w:val="auto"/>
          <w:spacing w:val="0"/>
          <w:kern w:val="2"/>
          <w:sz w:val="32"/>
          <w:szCs w:val="32"/>
          <w:highlight w:val="none"/>
          <w:lang w:val="en-US" w:eastAsia="zh-CN" w:bidi="ar-SA"/>
        </w:rPr>
      </w:pPr>
      <w:r>
        <w:rPr>
          <w:rStyle w:val="11"/>
          <w:rFonts w:hint="eastAsia" w:ascii="仿宋" w:hAnsi="仿宋" w:eastAsia="仿宋" w:cs="仿宋"/>
          <w:b w:val="0"/>
          <w:bCs/>
          <w:i w:val="0"/>
          <w:iCs w:val="0"/>
          <w:caps w:val="0"/>
          <w:color w:val="auto"/>
          <w:spacing w:val="0"/>
          <w:kern w:val="2"/>
          <w:sz w:val="32"/>
          <w:szCs w:val="32"/>
          <w:highlight w:val="none"/>
          <w:lang w:val="en-US" w:eastAsia="zh-CN" w:bidi="ar-SA"/>
        </w:rPr>
        <w:t>第</w:t>
      </w:r>
      <w:r>
        <w:rPr>
          <w:rStyle w:val="11"/>
          <w:rFonts w:hint="eastAsia" w:ascii="仿宋" w:hAnsi="仿宋" w:cs="仿宋"/>
          <w:b w:val="0"/>
          <w:bCs/>
          <w:i w:val="0"/>
          <w:iCs w:val="0"/>
          <w:caps w:val="0"/>
          <w:color w:val="auto"/>
          <w:spacing w:val="0"/>
          <w:kern w:val="2"/>
          <w:sz w:val="32"/>
          <w:szCs w:val="32"/>
          <w:highlight w:val="none"/>
          <w:lang w:val="en-US" w:eastAsia="zh-CN" w:bidi="ar-SA"/>
        </w:rPr>
        <w:t>九十五</w:t>
      </w:r>
      <w:r>
        <w:rPr>
          <w:rStyle w:val="11"/>
          <w:rFonts w:hint="eastAsia" w:ascii="仿宋" w:hAnsi="仿宋" w:eastAsia="仿宋" w:cs="仿宋"/>
          <w:b w:val="0"/>
          <w:bCs/>
          <w:i w:val="0"/>
          <w:iCs w:val="0"/>
          <w:caps w:val="0"/>
          <w:color w:val="auto"/>
          <w:spacing w:val="0"/>
          <w:kern w:val="2"/>
          <w:sz w:val="32"/>
          <w:szCs w:val="32"/>
          <w:highlight w:val="none"/>
          <w:lang w:val="en-US" w:eastAsia="zh-CN" w:bidi="ar-SA"/>
        </w:rPr>
        <w:t>条 【</w:t>
      </w:r>
      <w:r>
        <w:rPr>
          <w:rStyle w:val="11"/>
          <w:rFonts w:hint="eastAsia" w:ascii="仿宋" w:hAnsi="仿宋" w:cs="仿宋"/>
          <w:b w:val="0"/>
          <w:bCs/>
          <w:i w:val="0"/>
          <w:iCs w:val="0"/>
          <w:caps w:val="0"/>
          <w:color w:val="auto"/>
          <w:spacing w:val="0"/>
          <w:kern w:val="2"/>
          <w:sz w:val="32"/>
          <w:szCs w:val="32"/>
          <w:highlight w:val="none"/>
          <w:lang w:val="en-US" w:eastAsia="zh-CN" w:bidi="ar-SA"/>
        </w:rPr>
        <w:t>明确责任</w:t>
      </w:r>
      <w:r>
        <w:rPr>
          <w:rStyle w:val="11"/>
          <w:rFonts w:hint="eastAsia" w:ascii="仿宋" w:hAnsi="仿宋" w:eastAsia="仿宋" w:cs="仿宋"/>
          <w:b w:val="0"/>
          <w:bCs/>
          <w:i w:val="0"/>
          <w:iCs w:val="0"/>
          <w:caps w:val="0"/>
          <w:color w:val="auto"/>
          <w:spacing w:val="0"/>
          <w:kern w:val="2"/>
          <w:sz w:val="32"/>
          <w:szCs w:val="32"/>
          <w:highlight w:val="none"/>
          <w:lang w:val="en-US" w:eastAsia="zh-CN" w:bidi="ar-SA"/>
        </w:rPr>
        <w:t>】</w:t>
      </w:r>
    </w:p>
    <w:p w14:paraId="567C2EB7">
      <w:pPr>
        <w:bidi w:val="0"/>
        <w:ind w:firstLine="640" w:firstLineChars="200"/>
        <w:outlineLvl w:val="9"/>
        <w:rPr>
          <w:rStyle w:val="11"/>
          <w:rFonts w:hint="eastAsia" w:ascii="仿宋" w:hAnsi="仿宋" w:eastAsia="仿宋" w:cs="仿宋"/>
          <w:b w:val="0"/>
          <w:bCs/>
          <w:i w:val="0"/>
          <w:iCs w:val="0"/>
          <w:caps w:val="0"/>
          <w:color w:val="auto"/>
          <w:spacing w:val="0"/>
          <w:kern w:val="2"/>
          <w:sz w:val="32"/>
          <w:szCs w:val="32"/>
          <w:highlight w:val="none"/>
          <w:lang w:val="en-US" w:eastAsia="zh-CN" w:bidi="ar-SA"/>
        </w:rPr>
      </w:pPr>
      <w:r>
        <w:rPr>
          <w:rStyle w:val="11"/>
          <w:rFonts w:hint="eastAsia" w:ascii="仿宋" w:hAnsi="仿宋" w:eastAsia="仿宋" w:cs="仿宋"/>
          <w:b w:val="0"/>
          <w:bCs/>
          <w:i w:val="0"/>
          <w:iCs w:val="0"/>
          <w:caps w:val="0"/>
          <w:color w:val="auto"/>
          <w:spacing w:val="0"/>
          <w:kern w:val="2"/>
          <w:sz w:val="32"/>
          <w:szCs w:val="32"/>
          <w:highlight w:val="none"/>
          <w:lang w:val="en-US" w:eastAsia="zh-CN" w:bidi="ar-SA"/>
        </w:rPr>
        <w:t>企业应明确主要负责人作为消防安全第一责任人，对本企业消防安全工作全面负责。制定各级管理人员和员工的消防安全职责，形成完整的消防安全责任体系，确保每个岗位、每个环节的消防安全责任落实到人。签订消防安全责任书，将消防安全目标和任务层层分解，纳入各部门、各岗位的绩效考核</w:t>
      </w:r>
      <w:r>
        <w:rPr>
          <w:rStyle w:val="11"/>
          <w:rFonts w:hint="eastAsia" w:ascii="仿宋" w:hAnsi="仿宋" w:cs="仿宋"/>
          <w:b w:val="0"/>
          <w:bCs/>
          <w:i w:val="0"/>
          <w:iCs w:val="0"/>
          <w:caps w:val="0"/>
          <w:color w:val="auto"/>
          <w:spacing w:val="0"/>
          <w:kern w:val="2"/>
          <w:sz w:val="32"/>
          <w:szCs w:val="32"/>
          <w:highlight w:val="none"/>
          <w:lang w:val="en-US" w:eastAsia="zh-CN" w:bidi="ar-SA"/>
        </w:rPr>
        <w:t>体系。</w:t>
      </w:r>
    </w:p>
    <w:p w14:paraId="063C5363">
      <w:pPr>
        <w:bidi w:val="0"/>
        <w:ind w:firstLine="640" w:firstLineChars="200"/>
        <w:outlineLvl w:val="9"/>
        <w:rPr>
          <w:rStyle w:val="11"/>
          <w:rFonts w:hint="eastAsia" w:ascii="仿宋" w:hAnsi="仿宋" w:eastAsia="仿宋" w:cs="仿宋"/>
          <w:b w:val="0"/>
          <w:bCs/>
          <w:i w:val="0"/>
          <w:iCs w:val="0"/>
          <w:caps w:val="0"/>
          <w:color w:val="auto"/>
          <w:spacing w:val="0"/>
          <w:kern w:val="2"/>
          <w:sz w:val="32"/>
          <w:szCs w:val="32"/>
          <w:highlight w:val="none"/>
          <w:lang w:val="en-US" w:eastAsia="zh-CN" w:bidi="ar-SA"/>
        </w:rPr>
      </w:pPr>
      <w:r>
        <w:rPr>
          <w:rStyle w:val="11"/>
          <w:rFonts w:hint="eastAsia" w:ascii="仿宋" w:hAnsi="仿宋" w:eastAsia="仿宋" w:cs="仿宋"/>
          <w:b w:val="0"/>
          <w:bCs/>
          <w:i w:val="0"/>
          <w:iCs w:val="0"/>
          <w:caps w:val="0"/>
          <w:color w:val="auto"/>
          <w:spacing w:val="0"/>
          <w:kern w:val="2"/>
          <w:sz w:val="32"/>
          <w:szCs w:val="32"/>
          <w:highlight w:val="none"/>
          <w:lang w:val="en-US" w:eastAsia="zh-CN" w:bidi="ar-SA"/>
        </w:rPr>
        <w:t>第</w:t>
      </w:r>
      <w:r>
        <w:rPr>
          <w:rStyle w:val="11"/>
          <w:rFonts w:hint="eastAsia" w:ascii="仿宋" w:hAnsi="仿宋" w:cs="仿宋"/>
          <w:b w:val="0"/>
          <w:bCs/>
          <w:i w:val="0"/>
          <w:iCs w:val="0"/>
          <w:caps w:val="0"/>
          <w:color w:val="auto"/>
          <w:spacing w:val="0"/>
          <w:kern w:val="2"/>
          <w:sz w:val="32"/>
          <w:szCs w:val="32"/>
          <w:highlight w:val="none"/>
          <w:lang w:val="en-US" w:eastAsia="zh-CN" w:bidi="ar-SA"/>
        </w:rPr>
        <w:t>九十六</w:t>
      </w:r>
      <w:r>
        <w:rPr>
          <w:rStyle w:val="11"/>
          <w:rFonts w:hint="eastAsia" w:ascii="仿宋" w:hAnsi="仿宋" w:eastAsia="仿宋" w:cs="仿宋"/>
          <w:b w:val="0"/>
          <w:bCs/>
          <w:i w:val="0"/>
          <w:iCs w:val="0"/>
          <w:caps w:val="0"/>
          <w:color w:val="auto"/>
          <w:spacing w:val="0"/>
          <w:kern w:val="2"/>
          <w:sz w:val="32"/>
          <w:szCs w:val="32"/>
          <w:highlight w:val="none"/>
          <w:lang w:val="en-US" w:eastAsia="zh-CN" w:bidi="ar-SA"/>
        </w:rPr>
        <w:t>条 【</w:t>
      </w:r>
      <w:r>
        <w:rPr>
          <w:rStyle w:val="11"/>
          <w:rFonts w:hint="eastAsia" w:ascii="仿宋" w:hAnsi="仿宋" w:cs="仿宋"/>
          <w:b w:val="0"/>
          <w:bCs/>
          <w:i w:val="0"/>
          <w:iCs w:val="0"/>
          <w:caps w:val="0"/>
          <w:color w:val="auto"/>
          <w:spacing w:val="0"/>
          <w:kern w:val="2"/>
          <w:sz w:val="32"/>
          <w:szCs w:val="32"/>
          <w:highlight w:val="none"/>
          <w:lang w:val="en-US" w:eastAsia="zh-CN" w:bidi="ar-SA"/>
        </w:rPr>
        <w:t>设施器材管理</w:t>
      </w:r>
      <w:r>
        <w:rPr>
          <w:rStyle w:val="11"/>
          <w:rFonts w:hint="eastAsia" w:ascii="仿宋" w:hAnsi="仿宋" w:eastAsia="仿宋" w:cs="仿宋"/>
          <w:b w:val="0"/>
          <w:bCs/>
          <w:i w:val="0"/>
          <w:iCs w:val="0"/>
          <w:caps w:val="0"/>
          <w:color w:val="auto"/>
          <w:spacing w:val="0"/>
          <w:kern w:val="2"/>
          <w:sz w:val="32"/>
          <w:szCs w:val="32"/>
          <w:highlight w:val="none"/>
          <w:lang w:val="en-US" w:eastAsia="zh-CN" w:bidi="ar-SA"/>
        </w:rPr>
        <w:t>】</w:t>
      </w:r>
    </w:p>
    <w:p w14:paraId="667916E8">
      <w:pPr>
        <w:bidi w:val="0"/>
        <w:rPr>
          <w:rStyle w:val="11"/>
          <w:rFonts w:hint="eastAsia" w:ascii="仿宋" w:hAnsi="仿宋" w:eastAsia="仿宋" w:cs="仿宋"/>
          <w:b w:val="0"/>
          <w:bCs/>
          <w:i w:val="0"/>
          <w:iCs w:val="0"/>
          <w:caps w:val="0"/>
          <w:color w:val="auto"/>
          <w:spacing w:val="0"/>
          <w:kern w:val="2"/>
          <w:sz w:val="32"/>
          <w:szCs w:val="32"/>
          <w:highlight w:val="none"/>
          <w:lang w:val="en-US" w:eastAsia="zh-CN" w:bidi="ar-SA"/>
        </w:rPr>
      </w:pPr>
      <w:r>
        <w:rPr>
          <w:rStyle w:val="11"/>
          <w:rFonts w:hint="eastAsia" w:ascii="仿宋" w:hAnsi="仿宋" w:eastAsia="仿宋" w:cs="仿宋"/>
          <w:b w:val="0"/>
          <w:bCs/>
          <w:i w:val="0"/>
          <w:iCs w:val="0"/>
          <w:caps w:val="0"/>
          <w:color w:val="auto"/>
          <w:spacing w:val="0"/>
          <w:kern w:val="2"/>
          <w:sz w:val="32"/>
          <w:szCs w:val="32"/>
          <w:highlight w:val="none"/>
          <w:lang w:val="en-US" w:eastAsia="zh-CN" w:bidi="ar-SA"/>
        </w:rPr>
        <w:t>企业需依据自身规模、生产特点及火灾危险性，依照国家、行业标准配备火灾自动报警系统、自动喷水灭火系统等齐全的消防设施和器材；建立维护保养档案，记录其型号、数量等信息，委托有资质单位或安排专业人员定期检查、维护保养，确保设施器材完好有效，如每月检查灭火器、每年全面检测火灾自动报警系统等；在设施器材上设置明显标识，标明名称、使用方法等内容，便于员工识别使用，同时严禁擅自挪用、拆除、停用，确需临时停用的须经消防安全管理部门批准并采取防范措施。</w:t>
      </w:r>
    </w:p>
    <w:p w14:paraId="62588B7D">
      <w:pPr>
        <w:bidi w:val="0"/>
        <w:ind w:firstLine="640" w:firstLineChars="200"/>
        <w:outlineLvl w:val="9"/>
        <w:rPr>
          <w:rStyle w:val="11"/>
          <w:rFonts w:hint="eastAsia" w:ascii="仿宋" w:hAnsi="仿宋" w:eastAsia="仿宋" w:cs="仿宋"/>
          <w:b w:val="0"/>
          <w:bCs/>
          <w:i w:val="0"/>
          <w:iCs w:val="0"/>
          <w:caps w:val="0"/>
          <w:color w:val="auto"/>
          <w:spacing w:val="0"/>
          <w:kern w:val="2"/>
          <w:sz w:val="32"/>
          <w:szCs w:val="32"/>
          <w:highlight w:val="none"/>
          <w:lang w:val="en-US" w:eastAsia="zh-CN" w:bidi="ar-SA"/>
        </w:rPr>
      </w:pPr>
      <w:r>
        <w:rPr>
          <w:rStyle w:val="11"/>
          <w:rFonts w:hint="eastAsia" w:ascii="仿宋" w:hAnsi="仿宋" w:eastAsia="仿宋" w:cs="仿宋"/>
          <w:b w:val="0"/>
          <w:bCs/>
          <w:i w:val="0"/>
          <w:iCs w:val="0"/>
          <w:caps w:val="0"/>
          <w:color w:val="auto"/>
          <w:spacing w:val="0"/>
          <w:kern w:val="2"/>
          <w:sz w:val="32"/>
          <w:szCs w:val="32"/>
          <w:highlight w:val="none"/>
          <w:lang w:val="en-US" w:eastAsia="zh-CN" w:bidi="ar-SA"/>
        </w:rPr>
        <w:t>第</w:t>
      </w:r>
      <w:r>
        <w:rPr>
          <w:rStyle w:val="11"/>
          <w:rFonts w:hint="eastAsia" w:ascii="仿宋" w:hAnsi="仿宋" w:cs="仿宋"/>
          <w:b w:val="0"/>
          <w:bCs/>
          <w:i w:val="0"/>
          <w:iCs w:val="0"/>
          <w:caps w:val="0"/>
          <w:color w:val="auto"/>
          <w:spacing w:val="0"/>
          <w:kern w:val="2"/>
          <w:sz w:val="32"/>
          <w:szCs w:val="32"/>
          <w:highlight w:val="none"/>
          <w:lang w:val="en-US" w:eastAsia="zh-CN" w:bidi="ar-SA"/>
        </w:rPr>
        <w:t>九十七</w:t>
      </w:r>
      <w:r>
        <w:rPr>
          <w:rStyle w:val="11"/>
          <w:rFonts w:hint="eastAsia" w:ascii="仿宋" w:hAnsi="仿宋" w:eastAsia="仿宋" w:cs="仿宋"/>
          <w:b w:val="0"/>
          <w:bCs/>
          <w:i w:val="0"/>
          <w:iCs w:val="0"/>
          <w:caps w:val="0"/>
          <w:color w:val="auto"/>
          <w:spacing w:val="0"/>
          <w:kern w:val="2"/>
          <w:sz w:val="32"/>
          <w:szCs w:val="32"/>
          <w:highlight w:val="none"/>
          <w:lang w:val="en-US" w:eastAsia="zh-CN" w:bidi="ar-SA"/>
        </w:rPr>
        <w:t>条 【</w:t>
      </w:r>
      <w:r>
        <w:rPr>
          <w:rStyle w:val="11"/>
          <w:rFonts w:hint="eastAsia" w:ascii="仿宋" w:hAnsi="仿宋" w:cs="仿宋"/>
          <w:b w:val="0"/>
          <w:bCs/>
          <w:i w:val="0"/>
          <w:iCs w:val="0"/>
          <w:caps w:val="0"/>
          <w:color w:val="auto"/>
          <w:spacing w:val="0"/>
          <w:kern w:val="2"/>
          <w:sz w:val="32"/>
          <w:szCs w:val="32"/>
          <w:highlight w:val="none"/>
          <w:lang w:val="en-US" w:eastAsia="zh-CN" w:bidi="ar-SA"/>
        </w:rPr>
        <w:t>疏散管理</w:t>
      </w:r>
      <w:r>
        <w:rPr>
          <w:rStyle w:val="11"/>
          <w:rFonts w:hint="eastAsia" w:ascii="仿宋" w:hAnsi="仿宋" w:eastAsia="仿宋" w:cs="仿宋"/>
          <w:b w:val="0"/>
          <w:bCs/>
          <w:i w:val="0"/>
          <w:iCs w:val="0"/>
          <w:caps w:val="0"/>
          <w:color w:val="auto"/>
          <w:spacing w:val="0"/>
          <w:kern w:val="2"/>
          <w:sz w:val="32"/>
          <w:szCs w:val="32"/>
          <w:highlight w:val="none"/>
          <w:lang w:val="en-US" w:eastAsia="zh-CN" w:bidi="ar-SA"/>
        </w:rPr>
        <w:t>】</w:t>
      </w:r>
    </w:p>
    <w:p w14:paraId="17A63AFC">
      <w:pPr>
        <w:bidi w:val="0"/>
        <w:rPr>
          <w:rStyle w:val="11"/>
          <w:rFonts w:hint="eastAsia" w:ascii="仿宋" w:hAnsi="仿宋" w:eastAsia="仿宋" w:cs="仿宋"/>
          <w:b w:val="0"/>
          <w:bCs/>
          <w:i w:val="0"/>
          <w:iCs w:val="0"/>
          <w:caps w:val="0"/>
          <w:color w:val="auto"/>
          <w:spacing w:val="0"/>
          <w:kern w:val="2"/>
          <w:sz w:val="32"/>
          <w:szCs w:val="32"/>
          <w:highlight w:val="none"/>
          <w:lang w:val="en-US" w:eastAsia="zh-CN" w:bidi="ar-SA"/>
        </w:rPr>
      </w:pPr>
      <w:r>
        <w:rPr>
          <w:rStyle w:val="11"/>
          <w:rFonts w:hint="eastAsia" w:ascii="仿宋" w:hAnsi="仿宋" w:eastAsia="仿宋" w:cs="仿宋"/>
          <w:b w:val="0"/>
          <w:bCs/>
          <w:i w:val="0"/>
          <w:iCs w:val="0"/>
          <w:caps w:val="0"/>
          <w:color w:val="auto"/>
          <w:spacing w:val="0"/>
          <w:kern w:val="2"/>
          <w:sz w:val="32"/>
          <w:szCs w:val="32"/>
          <w:highlight w:val="none"/>
          <w:lang w:val="en-US" w:eastAsia="zh-CN" w:bidi="ar-SA"/>
        </w:rPr>
        <w:t>企业</w:t>
      </w:r>
      <w:r>
        <w:rPr>
          <w:rStyle w:val="11"/>
          <w:rFonts w:hint="eastAsia" w:ascii="仿宋" w:hAnsi="仿宋" w:cs="仿宋"/>
          <w:b w:val="0"/>
          <w:bCs/>
          <w:i w:val="0"/>
          <w:iCs w:val="0"/>
          <w:caps w:val="0"/>
          <w:color w:val="auto"/>
          <w:spacing w:val="0"/>
          <w:kern w:val="2"/>
          <w:sz w:val="32"/>
          <w:szCs w:val="32"/>
          <w:highlight w:val="none"/>
          <w:lang w:val="en-US" w:eastAsia="zh-CN" w:bidi="ar-SA"/>
        </w:rPr>
        <w:t>应</w:t>
      </w:r>
      <w:r>
        <w:rPr>
          <w:rStyle w:val="11"/>
          <w:rFonts w:hint="eastAsia" w:ascii="仿宋" w:hAnsi="仿宋" w:eastAsia="仿宋" w:cs="仿宋"/>
          <w:b w:val="0"/>
          <w:bCs/>
          <w:i w:val="0"/>
          <w:iCs w:val="0"/>
          <w:caps w:val="0"/>
          <w:color w:val="auto"/>
          <w:spacing w:val="0"/>
          <w:kern w:val="2"/>
          <w:sz w:val="32"/>
          <w:szCs w:val="32"/>
          <w:highlight w:val="none"/>
          <w:lang w:val="en-US" w:eastAsia="zh-CN" w:bidi="ar-SA"/>
        </w:rPr>
        <w:t>确保疏散通道、安全出口畅通无阻，严禁堆放物品、设置障碍物或锁闭出口，并依规定合理规划设置以满足紧急疏散需求；在显著位置设置符合标准的消防安全疏散指示标志和应急照明设施，定期检查维护，保证指示标志清晰指示方向、应急照明照度达标，确保紧急情况人员能看清疏散路线；制定完善的应急疏散预案，明确疏散程序、路线、分工和集合地点等内容，定期组织全体员工开展演练，使其熟悉流程和注意事项，提升应急反应与自救互救能力，演练后评估总结并针对问题及时修订预案。</w:t>
      </w:r>
    </w:p>
    <w:p w14:paraId="6EA195D1">
      <w:pPr>
        <w:bidi w:val="0"/>
        <w:ind w:firstLine="640" w:firstLineChars="200"/>
        <w:outlineLvl w:val="9"/>
        <w:rPr>
          <w:rStyle w:val="11"/>
          <w:rFonts w:hint="eastAsia" w:ascii="仿宋" w:hAnsi="仿宋" w:eastAsia="仿宋" w:cs="仿宋"/>
          <w:b w:val="0"/>
          <w:bCs/>
          <w:i w:val="0"/>
          <w:iCs w:val="0"/>
          <w:caps w:val="0"/>
          <w:color w:val="auto"/>
          <w:spacing w:val="0"/>
          <w:kern w:val="2"/>
          <w:sz w:val="32"/>
          <w:szCs w:val="32"/>
          <w:highlight w:val="none"/>
          <w:lang w:val="en-US" w:eastAsia="zh-CN" w:bidi="ar-SA"/>
        </w:rPr>
      </w:pPr>
      <w:r>
        <w:rPr>
          <w:rStyle w:val="11"/>
          <w:rFonts w:hint="eastAsia" w:ascii="仿宋" w:hAnsi="仿宋" w:eastAsia="仿宋" w:cs="仿宋"/>
          <w:b w:val="0"/>
          <w:bCs/>
          <w:i w:val="0"/>
          <w:iCs w:val="0"/>
          <w:caps w:val="0"/>
          <w:color w:val="auto"/>
          <w:spacing w:val="0"/>
          <w:kern w:val="2"/>
          <w:sz w:val="32"/>
          <w:szCs w:val="32"/>
          <w:highlight w:val="none"/>
          <w:lang w:val="en-US" w:eastAsia="zh-CN" w:bidi="ar-SA"/>
        </w:rPr>
        <w:t>第</w:t>
      </w:r>
      <w:r>
        <w:rPr>
          <w:rStyle w:val="11"/>
          <w:rFonts w:hint="eastAsia" w:ascii="仿宋" w:hAnsi="仿宋" w:cs="仿宋"/>
          <w:b w:val="0"/>
          <w:bCs/>
          <w:i w:val="0"/>
          <w:iCs w:val="0"/>
          <w:caps w:val="0"/>
          <w:color w:val="auto"/>
          <w:spacing w:val="0"/>
          <w:kern w:val="2"/>
          <w:sz w:val="32"/>
          <w:szCs w:val="32"/>
          <w:highlight w:val="none"/>
          <w:lang w:val="en-US" w:eastAsia="zh-CN" w:bidi="ar-SA"/>
        </w:rPr>
        <w:t>九十八</w:t>
      </w:r>
      <w:r>
        <w:rPr>
          <w:rStyle w:val="11"/>
          <w:rFonts w:hint="eastAsia" w:ascii="仿宋" w:hAnsi="仿宋" w:eastAsia="仿宋" w:cs="仿宋"/>
          <w:b w:val="0"/>
          <w:bCs/>
          <w:i w:val="0"/>
          <w:iCs w:val="0"/>
          <w:caps w:val="0"/>
          <w:color w:val="auto"/>
          <w:spacing w:val="0"/>
          <w:kern w:val="2"/>
          <w:sz w:val="32"/>
          <w:szCs w:val="32"/>
          <w:highlight w:val="none"/>
          <w:lang w:val="en-US" w:eastAsia="zh-CN" w:bidi="ar-SA"/>
        </w:rPr>
        <w:t>条 【</w:t>
      </w:r>
      <w:r>
        <w:rPr>
          <w:rStyle w:val="11"/>
          <w:rFonts w:hint="eastAsia" w:ascii="仿宋" w:hAnsi="仿宋" w:cs="仿宋"/>
          <w:b w:val="0"/>
          <w:bCs/>
          <w:i w:val="0"/>
          <w:iCs w:val="0"/>
          <w:caps w:val="0"/>
          <w:color w:val="auto"/>
          <w:spacing w:val="0"/>
          <w:kern w:val="2"/>
          <w:sz w:val="32"/>
          <w:szCs w:val="32"/>
          <w:highlight w:val="none"/>
          <w:lang w:val="en-US" w:eastAsia="zh-CN" w:bidi="ar-SA"/>
        </w:rPr>
        <w:t>用火、用电、用气及易燃易爆危险物品安全管理</w:t>
      </w:r>
      <w:r>
        <w:rPr>
          <w:rStyle w:val="11"/>
          <w:rFonts w:hint="eastAsia" w:ascii="仿宋" w:hAnsi="仿宋" w:eastAsia="仿宋" w:cs="仿宋"/>
          <w:b w:val="0"/>
          <w:bCs/>
          <w:i w:val="0"/>
          <w:iCs w:val="0"/>
          <w:caps w:val="0"/>
          <w:color w:val="auto"/>
          <w:spacing w:val="0"/>
          <w:kern w:val="2"/>
          <w:sz w:val="32"/>
          <w:szCs w:val="32"/>
          <w:highlight w:val="none"/>
          <w:lang w:val="en-US" w:eastAsia="zh-CN" w:bidi="ar-SA"/>
        </w:rPr>
        <w:t>】</w:t>
      </w:r>
    </w:p>
    <w:p w14:paraId="46CD3075">
      <w:pPr>
        <w:bidi w:val="0"/>
        <w:rPr>
          <w:rStyle w:val="11"/>
          <w:rFonts w:hint="eastAsia" w:ascii="仿宋" w:hAnsi="仿宋" w:cs="仿宋"/>
          <w:b w:val="0"/>
          <w:bCs/>
          <w:i w:val="0"/>
          <w:iCs w:val="0"/>
          <w:caps w:val="0"/>
          <w:color w:val="auto"/>
          <w:spacing w:val="0"/>
          <w:kern w:val="2"/>
          <w:sz w:val="32"/>
          <w:szCs w:val="32"/>
          <w:highlight w:val="none"/>
          <w:lang w:val="en-US" w:eastAsia="zh-CN" w:bidi="ar-SA"/>
        </w:rPr>
      </w:pPr>
      <w:r>
        <w:rPr>
          <w:rStyle w:val="11"/>
          <w:rFonts w:hint="eastAsia" w:ascii="仿宋" w:hAnsi="仿宋" w:eastAsia="仿宋" w:cs="仿宋"/>
          <w:b w:val="0"/>
          <w:bCs/>
          <w:i w:val="0"/>
          <w:iCs w:val="0"/>
          <w:caps w:val="0"/>
          <w:color w:val="auto"/>
          <w:spacing w:val="0"/>
          <w:kern w:val="2"/>
          <w:sz w:val="32"/>
          <w:szCs w:val="32"/>
          <w:highlight w:val="none"/>
          <w:lang w:val="en-US" w:eastAsia="zh-CN" w:bidi="ar-SA"/>
        </w:rPr>
        <w:t>企业</w:t>
      </w:r>
      <w:r>
        <w:rPr>
          <w:rStyle w:val="11"/>
          <w:rFonts w:hint="eastAsia" w:ascii="仿宋" w:hAnsi="仿宋" w:cs="仿宋"/>
          <w:b w:val="0"/>
          <w:bCs/>
          <w:i w:val="0"/>
          <w:iCs w:val="0"/>
          <w:caps w:val="0"/>
          <w:color w:val="auto"/>
          <w:spacing w:val="0"/>
          <w:kern w:val="2"/>
          <w:sz w:val="32"/>
          <w:szCs w:val="32"/>
          <w:highlight w:val="none"/>
          <w:lang w:val="en-US" w:eastAsia="zh-CN" w:bidi="ar-SA"/>
        </w:rPr>
        <w:t>应重视用火、用电、用气及易燃易爆危险物品安全管理。</w:t>
      </w:r>
    </w:p>
    <w:p w14:paraId="3F9402A3">
      <w:pPr>
        <w:bidi w:val="0"/>
        <w:rPr>
          <w:rStyle w:val="11"/>
          <w:rFonts w:hint="eastAsia" w:ascii="仿宋" w:hAnsi="仿宋" w:cs="仿宋"/>
          <w:b w:val="0"/>
          <w:bCs/>
          <w:i w:val="0"/>
          <w:iCs w:val="0"/>
          <w:caps w:val="0"/>
          <w:color w:val="auto"/>
          <w:spacing w:val="0"/>
          <w:kern w:val="2"/>
          <w:sz w:val="32"/>
          <w:szCs w:val="32"/>
          <w:highlight w:val="none"/>
          <w:lang w:val="en-US" w:eastAsia="zh-CN" w:bidi="ar-SA"/>
        </w:rPr>
      </w:pPr>
      <w:r>
        <w:rPr>
          <w:rStyle w:val="11"/>
          <w:rFonts w:hint="eastAsia" w:ascii="仿宋" w:hAnsi="仿宋" w:cs="仿宋"/>
          <w:b w:val="0"/>
          <w:bCs/>
          <w:i w:val="0"/>
          <w:iCs w:val="0"/>
          <w:caps w:val="0"/>
          <w:color w:val="auto"/>
          <w:spacing w:val="0"/>
          <w:kern w:val="2"/>
          <w:sz w:val="32"/>
          <w:szCs w:val="32"/>
          <w:highlight w:val="none"/>
          <w:lang w:val="en-US" w:eastAsia="zh-CN" w:bidi="ar-SA"/>
        </w:rPr>
        <w:t>（一）用火方面，严格控制明火作业，确需作业须办理动火审批，经消防安全管理部门批准后，采取清除易燃易爆物品、配备灭火器材、安排专人监护等防火措施方可作业，结束后清理现场确认无火种残留；加强明火区域管理，定期检查维护燃气管道、炉灶等设备。</w:t>
      </w:r>
    </w:p>
    <w:p w14:paraId="273DD870">
      <w:pPr>
        <w:bidi w:val="0"/>
        <w:rPr>
          <w:rStyle w:val="11"/>
          <w:rFonts w:hint="eastAsia" w:ascii="仿宋" w:hAnsi="仿宋" w:cs="仿宋"/>
          <w:b w:val="0"/>
          <w:bCs/>
          <w:i w:val="0"/>
          <w:iCs w:val="0"/>
          <w:caps w:val="0"/>
          <w:color w:val="auto"/>
          <w:spacing w:val="0"/>
          <w:kern w:val="2"/>
          <w:sz w:val="32"/>
          <w:szCs w:val="32"/>
          <w:highlight w:val="none"/>
          <w:lang w:val="en-US" w:eastAsia="zh-CN" w:bidi="ar-SA"/>
        </w:rPr>
      </w:pPr>
      <w:r>
        <w:rPr>
          <w:rStyle w:val="11"/>
          <w:rFonts w:hint="eastAsia" w:ascii="仿宋" w:hAnsi="仿宋" w:cs="仿宋"/>
          <w:b w:val="0"/>
          <w:bCs/>
          <w:i w:val="0"/>
          <w:iCs w:val="0"/>
          <w:caps w:val="0"/>
          <w:color w:val="auto"/>
          <w:spacing w:val="0"/>
          <w:kern w:val="2"/>
          <w:sz w:val="32"/>
          <w:szCs w:val="32"/>
          <w:highlight w:val="none"/>
          <w:lang w:val="en-US" w:eastAsia="zh-CN" w:bidi="ar-SA"/>
        </w:rPr>
        <w:t>（二）用电方面，电气设备安装使用要符合国家标准规范，严禁私拉乱接，定期检查维护，及时处理老化、损坏等问题，对线路设备采取防火措施，易燃易爆区域选用防爆电气设备，下班关闭非必要电器电源。</w:t>
      </w:r>
    </w:p>
    <w:p w14:paraId="7C1E8B20">
      <w:pPr>
        <w:bidi w:val="0"/>
        <w:rPr>
          <w:rStyle w:val="11"/>
          <w:rFonts w:hint="eastAsia" w:ascii="仿宋" w:hAnsi="仿宋" w:cs="仿宋"/>
          <w:b w:val="0"/>
          <w:bCs/>
          <w:i w:val="0"/>
          <w:iCs w:val="0"/>
          <w:caps w:val="0"/>
          <w:color w:val="auto"/>
          <w:spacing w:val="0"/>
          <w:kern w:val="2"/>
          <w:sz w:val="32"/>
          <w:szCs w:val="32"/>
          <w:highlight w:val="none"/>
          <w:lang w:val="en-US" w:eastAsia="zh-CN" w:bidi="ar-SA"/>
        </w:rPr>
      </w:pPr>
      <w:r>
        <w:rPr>
          <w:rStyle w:val="11"/>
          <w:rFonts w:hint="eastAsia" w:ascii="仿宋" w:hAnsi="仿宋" w:cs="仿宋"/>
          <w:b w:val="0"/>
          <w:bCs/>
          <w:i w:val="0"/>
          <w:iCs w:val="0"/>
          <w:caps w:val="0"/>
          <w:color w:val="auto"/>
          <w:spacing w:val="0"/>
          <w:kern w:val="2"/>
          <w:sz w:val="32"/>
          <w:szCs w:val="32"/>
          <w:highlight w:val="none"/>
          <w:lang w:val="en-US" w:eastAsia="zh-CN" w:bidi="ar-SA"/>
        </w:rPr>
        <w:t>（三）用气方面，使用燃气的企业要确保燃气管道等设施完好无泄漏，定期检查维护，使用燃气时保持通风，严禁燃气泄漏时使用明火或电器，严禁使用不符合安全要求的瓶装燃气，鼓励采用管道燃气并审查供应单位资质与安全管理。</w:t>
      </w:r>
    </w:p>
    <w:p w14:paraId="7D595662">
      <w:pPr>
        <w:bidi w:val="0"/>
        <w:rPr>
          <w:rStyle w:val="11"/>
          <w:rFonts w:hint="default" w:ascii="仿宋" w:hAnsi="仿宋" w:cs="仿宋"/>
          <w:b w:val="0"/>
          <w:bCs/>
          <w:i w:val="0"/>
          <w:iCs w:val="0"/>
          <w:caps w:val="0"/>
          <w:color w:val="auto"/>
          <w:spacing w:val="0"/>
          <w:kern w:val="2"/>
          <w:sz w:val="32"/>
          <w:szCs w:val="32"/>
          <w:highlight w:val="none"/>
          <w:lang w:val="en-US" w:eastAsia="zh-CN" w:bidi="ar-SA"/>
        </w:rPr>
      </w:pPr>
      <w:r>
        <w:rPr>
          <w:rStyle w:val="11"/>
          <w:rFonts w:hint="eastAsia" w:ascii="仿宋" w:hAnsi="仿宋" w:cs="仿宋"/>
          <w:b w:val="0"/>
          <w:bCs/>
          <w:i w:val="0"/>
          <w:iCs w:val="0"/>
          <w:caps w:val="0"/>
          <w:color w:val="auto"/>
          <w:spacing w:val="0"/>
          <w:kern w:val="2"/>
          <w:sz w:val="32"/>
          <w:szCs w:val="32"/>
          <w:highlight w:val="none"/>
          <w:lang w:val="en-US" w:eastAsia="zh-CN" w:bidi="ar-SA"/>
        </w:rPr>
        <w:t>（四）企业若涉及使用酒精、油脂、液氨等易燃易爆危险物品，必须强化管理。储存此类物品的仓库应符合国家消防技术标准规范，设置明显警示标志并配备必要消防设施器材；物品要分类、分项储存，严禁混存与超量储存，仓库需保持良好通风且温湿度达标，如液氨储存场所应设泄漏报警装置和通风设施；针对采购、运输、储存、使用和废弃处置等环节，要制定严格安全管理制度和操作规程，确保全过程安全可控；使用人员须经专门消防安全培训，熟悉危险特性和安全使用方法，严格按操作规程作业。</w:t>
      </w:r>
    </w:p>
    <w:p w14:paraId="7F53A1F2">
      <w:pPr>
        <w:bidi w:val="0"/>
        <w:ind w:firstLine="640" w:firstLineChars="200"/>
        <w:outlineLvl w:val="9"/>
        <w:rPr>
          <w:rStyle w:val="11"/>
          <w:rFonts w:hint="eastAsia" w:ascii="仿宋" w:hAnsi="仿宋" w:eastAsia="仿宋" w:cs="仿宋"/>
          <w:b w:val="0"/>
          <w:bCs/>
          <w:i w:val="0"/>
          <w:iCs w:val="0"/>
          <w:caps w:val="0"/>
          <w:color w:val="auto"/>
          <w:spacing w:val="0"/>
          <w:kern w:val="2"/>
          <w:sz w:val="32"/>
          <w:szCs w:val="32"/>
          <w:highlight w:val="none"/>
          <w:lang w:val="en-US" w:eastAsia="zh-CN" w:bidi="ar-SA"/>
        </w:rPr>
      </w:pPr>
      <w:r>
        <w:rPr>
          <w:rStyle w:val="11"/>
          <w:rFonts w:hint="eastAsia" w:ascii="仿宋" w:hAnsi="仿宋" w:eastAsia="仿宋" w:cs="仿宋"/>
          <w:b w:val="0"/>
          <w:bCs/>
          <w:i w:val="0"/>
          <w:iCs w:val="0"/>
          <w:caps w:val="0"/>
          <w:color w:val="auto"/>
          <w:spacing w:val="0"/>
          <w:kern w:val="2"/>
          <w:sz w:val="32"/>
          <w:szCs w:val="32"/>
          <w:highlight w:val="none"/>
          <w:lang w:val="en-US" w:eastAsia="zh-CN" w:bidi="ar-SA"/>
        </w:rPr>
        <w:t>第</w:t>
      </w:r>
      <w:r>
        <w:rPr>
          <w:rStyle w:val="11"/>
          <w:rFonts w:hint="eastAsia" w:ascii="仿宋" w:hAnsi="仿宋" w:cs="仿宋"/>
          <w:b w:val="0"/>
          <w:bCs/>
          <w:i w:val="0"/>
          <w:iCs w:val="0"/>
          <w:caps w:val="0"/>
          <w:color w:val="auto"/>
          <w:spacing w:val="0"/>
          <w:kern w:val="2"/>
          <w:sz w:val="32"/>
          <w:szCs w:val="32"/>
          <w:highlight w:val="none"/>
          <w:lang w:val="en-US" w:eastAsia="zh-CN" w:bidi="ar-SA"/>
        </w:rPr>
        <w:t>九十九</w:t>
      </w:r>
      <w:r>
        <w:rPr>
          <w:rStyle w:val="11"/>
          <w:rFonts w:hint="eastAsia" w:ascii="仿宋" w:hAnsi="仿宋" w:eastAsia="仿宋" w:cs="仿宋"/>
          <w:b w:val="0"/>
          <w:bCs/>
          <w:i w:val="0"/>
          <w:iCs w:val="0"/>
          <w:caps w:val="0"/>
          <w:color w:val="auto"/>
          <w:spacing w:val="0"/>
          <w:kern w:val="2"/>
          <w:sz w:val="32"/>
          <w:szCs w:val="32"/>
          <w:highlight w:val="none"/>
          <w:lang w:val="en-US" w:eastAsia="zh-CN" w:bidi="ar-SA"/>
        </w:rPr>
        <w:t>条 【</w:t>
      </w:r>
      <w:r>
        <w:rPr>
          <w:rStyle w:val="11"/>
          <w:rFonts w:hint="eastAsia" w:ascii="仿宋" w:hAnsi="仿宋" w:cs="仿宋"/>
          <w:b w:val="0"/>
          <w:bCs/>
          <w:i w:val="0"/>
          <w:iCs w:val="0"/>
          <w:caps w:val="0"/>
          <w:color w:val="auto"/>
          <w:spacing w:val="0"/>
          <w:kern w:val="2"/>
          <w:sz w:val="32"/>
          <w:szCs w:val="32"/>
          <w:highlight w:val="none"/>
          <w:lang w:val="en-US" w:eastAsia="zh-CN" w:bidi="ar-SA"/>
        </w:rPr>
        <w:t>培训教育</w:t>
      </w:r>
      <w:r>
        <w:rPr>
          <w:rStyle w:val="11"/>
          <w:rFonts w:hint="eastAsia" w:ascii="仿宋" w:hAnsi="仿宋" w:eastAsia="仿宋" w:cs="仿宋"/>
          <w:b w:val="0"/>
          <w:bCs/>
          <w:i w:val="0"/>
          <w:iCs w:val="0"/>
          <w:caps w:val="0"/>
          <w:color w:val="auto"/>
          <w:spacing w:val="0"/>
          <w:kern w:val="2"/>
          <w:sz w:val="32"/>
          <w:szCs w:val="32"/>
          <w:highlight w:val="none"/>
          <w:lang w:val="en-US" w:eastAsia="zh-CN" w:bidi="ar-SA"/>
        </w:rPr>
        <w:t>】</w:t>
      </w:r>
    </w:p>
    <w:p w14:paraId="7C471809">
      <w:pPr>
        <w:bidi w:val="0"/>
        <w:rPr>
          <w:rStyle w:val="11"/>
          <w:rFonts w:hint="default" w:ascii="仿宋" w:hAnsi="仿宋" w:cs="仿宋"/>
          <w:b w:val="0"/>
          <w:bCs/>
          <w:i w:val="0"/>
          <w:iCs w:val="0"/>
          <w:caps w:val="0"/>
          <w:color w:val="auto"/>
          <w:spacing w:val="0"/>
          <w:kern w:val="2"/>
          <w:sz w:val="32"/>
          <w:szCs w:val="32"/>
          <w:highlight w:val="none"/>
          <w:lang w:val="en-US" w:eastAsia="zh-CN" w:bidi="ar-SA"/>
        </w:rPr>
      </w:pPr>
      <w:r>
        <w:rPr>
          <w:rStyle w:val="11"/>
          <w:rFonts w:hint="eastAsia" w:ascii="仿宋" w:hAnsi="仿宋" w:cs="仿宋"/>
          <w:b w:val="0"/>
          <w:bCs/>
          <w:i w:val="0"/>
          <w:iCs w:val="0"/>
          <w:caps w:val="0"/>
          <w:color w:val="auto"/>
          <w:spacing w:val="0"/>
          <w:kern w:val="2"/>
          <w:sz w:val="32"/>
          <w:szCs w:val="32"/>
          <w:highlight w:val="none"/>
          <w:lang w:val="en-US" w:eastAsia="zh-CN" w:bidi="ar-SA"/>
        </w:rPr>
        <w:t>应制定年度消防安全培训计划，明确培训内容（含消防法规、企业制度、设施使用、火灾预防扑救及逃生知识等）、时间、方式和对象。新员工入职须经消防安全培训考核合格上岗，特殊工种人员需经专门培训取证后作业。企业要定期组织全体员工复训，更新知识技能，提升消防安全意识与自防自救能力。可通过举办讲座、观看教育片、开展竞赛演练、利用宣传栏和电子屏宣传等多种形式开展培训，提升培训教育效果。</w:t>
      </w:r>
    </w:p>
    <w:p w14:paraId="456171D7">
      <w:pPr>
        <w:pStyle w:val="2"/>
        <w:bidi w:val="0"/>
        <w:rPr>
          <w:rFonts w:hint="default"/>
          <w:color w:val="auto"/>
          <w:highlight w:val="none"/>
          <w:lang w:val="en-US" w:eastAsia="zh-CN"/>
        </w:rPr>
      </w:pPr>
      <w:bookmarkStart w:id="23" w:name="_Toc20895"/>
      <w:r>
        <w:rPr>
          <w:rFonts w:hint="eastAsia"/>
          <w:color w:val="auto"/>
          <w:highlight w:val="none"/>
          <w:lang w:val="en-US" w:eastAsia="zh-CN"/>
        </w:rPr>
        <w:t>第二十二章 日常安全检查</w:t>
      </w:r>
      <w:bookmarkEnd w:id="23"/>
    </w:p>
    <w:p w14:paraId="0BDD3132">
      <w:pPr>
        <w:bidi w:val="0"/>
        <w:ind w:firstLine="640" w:firstLineChars="200"/>
        <w:outlineLvl w:val="9"/>
        <w:rPr>
          <w:rStyle w:val="11"/>
          <w:rFonts w:hint="eastAsia" w:ascii="仿宋" w:hAnsi="仿宋" w:eastAsia="仿宋" w:cs="仿宋"/>
          <w:b w:val="0"/>
          <w:bCs/>
          <w:i w:val="0"/>
          <w:iCs w:val="0"/>
          <w:caps w:val="0"/>
          <w:color w:val="auto"/>
          <w:spacing w:val="0"/>
          <w:kern w:val="2"/>
          <w:sz w:val="32"/>
          <w:szCs w:val="32"/>
          <w:highlight w:val="none"/>
          <w:lang w:val="en-US" w:eastAsia="zh-CN" w:bidi="ar-SA"/>
        </w:rPr>
      </w:pPr>
      <w:r>
        <w:rPr>
          <w:rStyle w:val="11"/>
          <w:rFonts w:hint="eastAsia" w:ascii="仿宋" w:hAnsi="仿宋" w:eastAsia="仿宋" w:cs="仿宋"/>
          <w:b w:val="0"/>
          <w:bCs/>
          <w:i w:val="0"/>
          <w:iCs w:val="0"/>
          <w:caps w:val="0"/>
          <w:color w:val="auto"/>
          <w:spacing w:val="0"/>
          <w:kern w:val="2"/>
          <w:sz w:val="32"/>
          <w:szCs w:val="32"/>
          <w:highlight w:val="none"/>
          <w:lang w:val="en-US" w:eastAsia="zh-CN" w:bidi="ar-SA"/>
        </w:rPr>
        <w:t>第</w:t>
      </w:r>
      <w:r>
        <w:rPr>
          <w:rStyle w:val="11"/>
          <w:rFonts w:hint="eastAsia" w:ascii="仿宋" w:hAnsi="仿宋" w:cs="仿宋"/>
          <w:b w:val="0"/>
          <w:bCs/>
          <w:i w:val="0"/>
          <w:iCs w:val="0"/>
          <w:caps w:val="0"/>
          <w:color w:val="auto"/>
          <w:spacing w:val="0"/>
          <w:kern w:val="2"/>
          <w:sz w:val="32"/>
          <w:szCs w:val="32"/>
          <w:highlight w:val="none"/>
          <w:lang w:val="en-US" w:eastAsia="zh-CN" w:bidi="ar-SA"/>
        </w:rPr>
        <w:t>一百</w:t>
      </w:r>
      <w:r>
        <w:rPr>
          <w:rStyle w:val="11"/>
          <w:rFonts w:hint="eastAsia" w:ascii="仿宋" w:hAnsi="仿宋" w:eastAsia="仿宋" w:cs="仿宋"/>
          <w:b w:val="0"/>
          <w:bCs/>
          <w:i w:val="0"/>
          <w:iCs w:val="0"/>
          <w:caps w:val="0"/>
          <w:color w:val="auto"/>
          <w:spacing w:val="0"/>
          <w:kern w:val="2"/>
          <w:sz w:val="32"/>
          <w:szCs w:val="32"/>
          <w:highlight w:val="none"/>
          <w:lang w:val="en-US" w:eastAsia="zh-CN" w:bidi="ar-SA"/>
        </w:rPr>
        <w:t>条 【</w:t>
      </w:r>
      <w:r>
        <w:rPr>
          <w:rStyle w:val="11"/>
          <w:rFonts w:hint="eastAsia" w:ascii="仿宋" w:hAnsi="仿宋" w:cs="仿宋"/>
          <w:b w:val="0"/>
          <w:bCs/>
          <w:i w:val="0"/>
          <w:iCs w:val="0"/>
          <w:caps w:val="0"/>
          <w:color w:val="auto"/>
          <w:spacing w:val="0"/>
          <w:kern w:val="2"/>
          <w:sz w:val="32"/>
          <w:szCs w:val="32"/>
          <w:highlight w:val="none"/>
          <w:lang w:val="en-US" w:eastAsia="zh-CN" w:bidi="ar-SA"/>
        </w:rPr>
        <w:t>食品安全检查</w:t>
      </w:r>
      <w:r>
        <w:rPr>
          <w:rStyle w:val="11"/>
          <w:rFonts w:hint="eastAsia" w:ascii="仿宋" w:hAnsi="仿宋" w:eastAsia="仿宋" w:cs="仿宋"/>
          <w:b w:val="0"/>
          <w:bCs/>
          <w:i w:val="0"/>
          <w:iCs w:val="0"/>
          <w:caps w:val="0"/>
          <w:color w:val="auto"/>
          <w:spacing w:val="0"/>
          <w:kern w:val="2"/>
          <w:sz w:val="32"/>
          <w:szCs w:val="32"/>
          <w:highlight w:val="none"/>
          <w:lang w:val="en-US" w:eastAsia="zh-CN" w:bidi="ar-SA"/>
        </w:rPr>
        <w:t>】</w:t>
      </w:r>
    </w:p>
    <w:p w14:paraId="77F55F71">
      <w:pPr>
        <w:bidi w:val="0"/>
        <w:rPr>
          <w:rStyle w:val="11"/>
          <w:rFonts w:hint="eastAsia" w:ascii="仿宋" w:hAnsi="仿宋" w:eastAsia="仿宋" w:cs="仿宋"/>
          <w:b w:val="0"/>
          <w:bCs/>
          <w:i w:val="0"/>
          <w:iCs w:val="0"/>
          <w:caps w:val="0"/>
          <w:color w:val="auto"/>
          <w:spacing w:val="0"/>
          <w:kern w:val="2"/>
          <w:sz w:val="32"/>
          <w:szCs w:val="32"/>
          <w:highlight w:val="none"/>
          <w:lang w:val="en-US" w:eastAsia="zh-CN" w:bidi="ar-SA"/>
        </w:rPr>
      </w:pPr>
      <w:r>
        <w:rPr>
          <w:rStyle w:val="11"/>
          <w:rFonts w:hint="eastAsia" w:ascii="仿宋" w:hAnsi="仿宋" w:eastAsia="仿宋" w:cs="仿宋"/>
          <w:b w:val="0"/>
          <w:bCs/>
          <w:i w:val="0"/>
          <w:iCs w:val="0"/>
          <w:caps w:val="0"/>
          <w:color w:val="auto"/>
          <w:spacing w:val="0"/>
          <w:kern w:val="2"/>
          <w:sz w:val="32"/>
          <w:szCs w:val="32"/>
          <w:highlight w:val="none"/>
          <w:lang w:val="en-US" w:eastAsia="zh-CN" w:bidi="ar-SA"/>
        </w:rPr>
        <w:t>企业应定期组织对生产场所、设备设施、原料管理、生产过程控制、食品添加剂使用、检验检测、标签标识及从业人员健康管理等情况进行检查，</w:t>
      </w:r>
      <w:r>
        <w:rPr>
          <w:rStyle w:val="11"/>
          <w:rFonts w:hint="eastAsia" w:ascii="仿宋" w:hAnsi="仿宋" w:cs="仿宋"/>
          <w:b w:val="0"/>
          <w:bCs/>
          <w:i w:val="0"/>
          <w:iCs w:val="0"/>
          <w:caps w:val="0"/>
          <w:color w:val="auto"/>
          <w:spacing w:val="0"/>
          <w:kern w:val="2"/>
          <w:sz w:val="32"/>
          <w:szCs w:val="32"/>
          <w:highlight w:val="none"/>
          <w:lang w:val="en-US" w:eastAsia="zh-CN" w:bidi="ar-SA"/>
        </w:rPr>
        <w:t>包括：</w:t>
      </w:r>
      <w:r>
        <w:rPr>
          <w:rStyle w:val="11"/>
          <w:rFonts w:hint="eastAsia" w:ascii="仿宋" w:hAnsi="仿宋" w:eastAsia="仿宋" w:cs="仿宋"/>
          <w:b w:val="0"/>
          <w:bCs/>
          <w:i w:val="0"/>
          <w:iCs w:val="0"/>
          <w:caps w:val="0"/>
          <w:color w:val="auto"/>
          <w:spacing w:val="0"/>
          <w:kern w:val="2"/>
          <w:sz w:val="32"/>
          <w:szCs w:val="32"/>
          <w:highlight w:val="none"/>
          <w:lang w:val="en-US" w:eastAsia="zh-CN" w:bidi="ar-SA"/>
        </w:rPr>
        <w:t>生产许可证有效性及生产范围符合性</w:t>
      </w:r>
      <w:r>
        <w:rPr>
          <w:rStyle w:val="11"/>
          <w:rFonts w:hint="eastAsia" w:ascii="仿宋" w:hAnsi="仿宋" w:cs="仿宋"/>
          <w:b w:val="0"/>
          <w:bCs/>
          <w:i w:val="0"/>
          <w:iCs w:val="0"/>
          <w:caps w:val="0"/>
          <w:color w:val="auto"/>
          <w:spacing w:val="0"/>
          <w:kern w:val="2"/>
          <w:sz w:val="32"/>
          <w:szCs w:val="32"/>
          <w:highlight w:val="none"/>
          <w:lang w:val="en-US" w:eastAsia="zh-CN" w:bidi="ar-SA"/>
        </w:rPr>
        <w:t>、</w:t>
      </w:r>
      <w:r>
        <w:rPr>
          <w:rStyle w:val="11"/>
          <w:rFonts w:hint="eastAsia" w:ascii="仿宋" w:hAnsi="仿宋" w:eastAsia="仿宋" w:cs="仿宋"/>
          <w:b w:val="0"/>
          <w:bCs/>
          <w:i w:val="0"/>
          <w:iCs w:val="0"/>
          <w:caps w:val="0"/>
          <w:color w:val="auto"/>
          <w:spacing w:val="0"/>
          <w:kern w:val="2"/>
          <w:sz w:val="32"/>
          <w:szCs w:val="32"/>
          <w:highlight w:val="none"/>
          <w:lang w:val="en-US" w:eastAsia="zh-CN" w:bidi="ar-SA"/>
        </w:rPr>
        <w:t>生产环境卫生符合GB 14881标准要求</w:t>
      </w:r>
      <w:r>
        <w:rPr>
          <w:rStyle w:val="11"/>
          <w:rFonts w:hint="eastAsia" w:ascii="仿宋" w:hAnsi="仿宋" w:cs="仿宋"/>
          <w:b w:val="0"/>
          <w:bCs/>
          <w:i w:val="0"/>
          <w:iCs w:val="0"/>
          <w:caps w:val="0"/>
          <w:color w:val="auto"/>
          <w:spacing w:val="0"/>
          <w:kern w:val="2"/>
          <w:sz w:val="32"/>
          <w:szCs w:val="32"/>
          <w:highlight w:val="none"/>
          <w:lang w:val="en-US" w:eastAsia="zh-CN" w:bidi="ar-SA"/>
        </w:rPr>
        <w:t>、</w:t>
      </w:r>
      <w:r>
        <w:rPr>
          <w:rStyle w:val="11"/>
          <w:rFonts w:hint="eastAsia" w:ascii="仿宋" w:hAnsi="仿宋" w:eastAsia="仿宋" w:cs="仿宋"/>
          <w:b w:val="0"/>
          <w:bCs/>
          <w:i w:val="0"/>
          <w:iCs w:val="0"/>
          <w:caps w:val="0"/>
          <w:color w:val="auto"/>
          <w:spacing w:val="0"/>
          <w:kern w:val="2"/>
          <w:sz w:val="32"/>
          <w:szCs w:val="32"/>
          <w:highlight w:val="none"/>
          <w:lang w:val="en-US" w:eastAsia="zh-CN" w:bidi="ar-SA"/>
        </w:rPr>
        <w:t>原料供应商资质及验收记录完整性</w:t>
      </w:r>
      <w:r>
        <w:rPr>
          <w:rStyle w:val="11"/>
          <w:rFonts w:hint="eastAsia" w:ascii="仿宋" w:hAnsi="仿宋" w:cs="仿宋"/>
          <w:b w:val="0"/>
          <w:bCs/>
          <w:i w:val="0"/>
          <w:iCs w:val="0"/>
          <w:caps w:val="0"/>
          <w:color w:val="auto"/>
          <w:spacing w:val="0"/>
          <w:kern w:val="2"/>
          <w:sz w:val="32"/>
          <w:szCs w:val="32"/>
          <w:highlight w:val="none"/>
          <w:lang w:val="en-US" w:eastAsia="zh-CN" w:bidi="ar-SA"/>
        </w:rPr>
        <w:t>、</w:t>
      </w:r>
      <w:r>
        <w:rPr>
          <w:rStyle w:val="11"/>
          <w:rFonts w:hint="eastAsia" w:ascii="仿宋" w:hAnsi="仿宋" w:eastAsia="仿宋" w:cs="仿宋"/>
          <w:b w:val="0"/>
          <w:bCs/>
          <w:i w:val="0"/>
          <w:iCs w:val="0"/>
          <w:caps w:val="0"/>
          <w:color w:val="auto"/>
          <w:spacing w:val="0"/>
          <w:kern w:val="2"/>
          <w:sz w:val="32"/>
          <w:szCs w:val="32"/>
          <w:highlight w:val="none"/>
          <w:lang w:val="en-US" w:eastAsia="zh-CN" w:bidi="ar-SA"/>
        </w:rPr>
        <w:t>关键控制点监控记录规范性</w:t>
      </w:r>
      <w:r>
        <w:rPr>
          <w:rStyle w:val="11"/>
          <w:rFonts w:hint="eastAsia" w:ascii="仿宋" w:hAnsi="仿宋" w:cs="仿宋"/>
          <w:b w:val="0"/>
          <w:bCs/>
          <w:i w:val="0"/>
          <w:iCs w:val="0"/>
          <w:caps w:val="0"/>
          <w:color w:val="auto"/>
          <w:spacing w:val="0"/>
          <w:kern w:val="2"/>
          <w:sz w:val="32"/>
          <w:szCs w:val="32"/>
          <w:highlight w:val="none"/>
          <w:lang w:val="en-US" w:eastAsia="zh-CN" w:bidi="ar-SA"/>
        </w:rPr>
        <w:t>、</w:t>
      </w:r>
      <w:r>
        <w:rPr>
          <w:rStyle w:val="11"/>
          <w:rFonts w:hint="eastAsia" w:ascii="仿宋" w:hAnsi="仿宋" w:eastAsia="仿宋" w:cs="仿宋"/>
          <w:b w:val="0"/>
          <w:bCs/>
          <w:i w:val="0"/>
          <w:iCs w:val="0"/>
          <w:caps w:val="0"/>
          <w:color w:val="auto"/>
          <w:spacing w:val="0"/>
          <w:kern w:val="2"/>
          <w:sz w:val="32"/>
          <w:szCs w:val="32"/>
          <w:highlight w:val="none"/>
          <w:lang w:val="en-US" w:eastAsia="zh-CN" w:bidi="ar-SA"/>
        </w:rPr>
        <w:t>食品添加剂使用符合GB 2760规定</w:t>
      </w:r>
      <w:r>
        <w:rPr>
          <w:rStyle w:val="11"/>
          <w:rFonts w:hint="eastAsia" w:ascii="仿宋" w:hAnsi="仿宋" w:cs="仿宋"/>
          <w:b w:val="0"/>
          <w:bCs/>
          <w:i w:val="0"/>
          <w:iCs w:val="0"/>
          <w:caps w:val="0"/>
          <w:color w:val="auto"/>
          <w:spacing w:val="0"/>
          <w:kern w:val="2"/>
          <w:sz w:val="32"/>
          <w:szCs w:val="32"/>
          <w:highlight w:val="none"/>
          <w:lang w:val="en-US" w:eastAsia="zh-CN" w:bidi="ar-SA"/>
        </w:rPr>
        <w:t>、</w:t>
      </w:r>
      <w:r>
        <w:rPr>
          <w:rStyle w:val="11"/>
          <w:rFonts w:hint="eastAsia" w:ascii="仿宋" w:hAnsi="仿宋" w:eastAsia="仿宋" w:cs="仿宋"/>
          <w:b w:val="0"/>
          <w:bCs/>
          <w:i w:val="0"/>
          <w:iCs w:val="0"/>
          <w:caps w:val="0"/>
          <w:color w:val="auto"/>
          <w:spacing w:val="0"/>
          <w:kern w:val="2"/>
          <w:sz w:val="32"/>
          <w:szCs w:val="32"/>
          <w:highlight w:val="none"/>
          <w:lang w:val="en-US" w:eastAsia="zh-CN" w:bidi="ar-SA"/>
        </w:rPr>
        <w:t>出厂检验制度执行情况</w:t>
      </w:r>
      <w:r>
        <w:rPr>
          <w:rStyle w:val="11"/>
          <w:rFonts w:hint="eastAsia" w:ascii="仿宋" w:hAnsi="仿宋" w:cs="仿宋"/>
          <w:b w:val="0"/>
          <w:bCs/>
          <w:i w:val="0"/>
          <w:iCs w:val="0"/>
          <w:caps w:val="0"/>
          <w:color w:val="auto"/>
          <w:spacing w:val="0"/>
          <w:kern w:val="2"/>
          <w:sz w:val="32"/>
          <w:szCs w:val="32"/>
          <w:highlight w:val="none"/>
          <w:lang w:val="en-US" w:eastAsia="zh-CN" w:bidi="ar-SA"/>
        </w:rPr>
        <w:t>及</w:t>
      </w:r>
      <w:r>
        <w:rPr>
          <w:rStyle w:val="11"/>
          <w:rFonts w:hint="eastAsia" w:ascii="仿宋" w:hAnsi="仿宋" w:eastAsia="仿宋" w:cs="仿宋"/>
          <w:b w:val="0"/>
          <w:bCs/>
          <w:i w:val="0"/>
          <w:iCs w:val="0"/>
          <w:caps w:val="0"/>
          <w:color w:val="auto"/>
          <w:spacing w:val="0"/>
          <w:kern w:val="2"/>
          <w:sz w:val="32"/>
          <w:szCs w:val="32"/>
          <w:highlight w:val="none"/>
          <w:lang w:val="en-US" w:eastAsia="zh-CN" w:bidi="ar-SA"/>
        </w:rPr>
        <w:t>产品标签标识合规性。对发现的问题应立即整改；不能立即整改的，应制定防范措施和整改计划，限期完成整改。所有检查应做好记录，并由检查人员和责任人员签字确认。</w:t>
      </w:r>
    </w:p>
    <w:p w14:paraId="72C4FCFD">
      <w:pPr>
        <w:bidi w:val="0"/>
        <w:rPr>
          <w:rStyle w:val="11"/>
          <w:rFonts w:hint="eastAsia" w:ascii="仿宋" w:hAnsi="仿宋" w:eastAsia="仿宋" w:cs="仿宋"/>
          <w:b w:val="0"/>
          <w:bCs/>
          <w:i w:val="0"/>
          <w:iCs w:val="0"/>
          <w:caps w:val="0"/>
          <w:color w:val="auto"/>
          <w:spacing w:val="0"/>
          <w:kern w:val="2"/>
          <w:sz w:val="32"/>
          <w:szCs w:val="32"/>
          <w:highlight w:val="none"/>
          <w:lang w:val="en-US" w:eastAsia="zh-CN" w:bidi="ar-SA"/>
        </w:rPr>
      </w:pPr>
      <w:r>
        <w:rPr>
          <w:rStyle w:val="11"/>
          <w:rFonts w:hint="eastAsia" w:ascii="仿宋" w:hAnsi="仿宋" w:eastAsia="仿宋" w:cs="仿宋"/>
          <w:b w:val="0"/>
          <w:bCs/>
          <w:i w:val="0"/>
          <w:iCs w:val="0"/>
          <w:caps w:val="0"/>
          <w:color w:val="auto"/>
          <w:spacing w:val="0"/>
          <w:kern w:val="2"/>
          <w:sz w:val="32"/>
          <w:szCs w:val="32"/>
          <w:highlight w:val="none"/>
          <w:lang w:val="en-US" w:eastAsia="zh-CN" w:bidi="ar-SA"/>
        </w:rPr>
        <w:t>第</w:t>
      </w:r>
      <w:r>
        <w:rPr>
          <w:rStyle w:val="11"/>
          <w:rFonts w:hint="eastAsia" w:ascii="仿宋" w:hAnsi="仿宋" w:cs="仿宋"/>
          <w:b w:val="0"/>
          <w:bCs/>
          <w:i w:val="0"/>
          <w:iCs w:val="0"/>
          <w:caps w:val="0"/>
          <w:color w:val="auto"/>
          <w:spacing w:val="0"/>
          <w:kern w:val="2"/>
          <w:sz w:val="32"/>
          <w:szCs w:val="32"/>
          <w:highlight w:val="none"/>
          <w:lang w:val="en-US" w:eastAsia="zh-CN" w:bidi="ar-SA"/>
        </w:rPr>
        <w:t>一百</w:t>
      </w:r>
      <w:r>
        <w:rPr>
          <w:rFonts w:hint="eastAsia"/>
          <w:color w:val="auto"/>
          <w:highlight w:val="none"/>
          <w:lang w:val="en-US" w:eastAsia="zh-CN"/>
        </w:rPr>
        <w:t>零一</w:t>
      </w:r>
      <w:r>
        <w:rPr>
          <w:rStyle w:val="11"/>
          <w:rFonts w:hint="eastAsia" w:ascii="仿宋" w:hAnsi="仿宋" w:eastAsia="仿宋" w:cs="仿宋"/>
          <w:b w:val="0"/>
          <w:bCs/>
          <w:i w:val="0"/>
          <w:iCs w:val="0"/>
          <w:caps w:val="0"/>
          <w:color w:val="auto"/>
          <w:spacing w:val="0"/>
          <w:kern w:val="2"/>
          <w:sz w:val="32"/>
          <w:szCs w:val="32"/>
          <w:highlight w:val="none"/>
          <w:lang w:val="en-US" w:eastAsia="zh-CN" w:bidi="ar-SA"/>
        </w:rPr>
        <w:t>条 【</w:t>
      </w:r>
      <w:r>
        <w:rPr>
          <w:rStyle w:val="11"/>
          <w:rFonts w:hint="eastAsia" w:ascii="仿宋" w:hAnsi="仿宋" w:cs="仿宋"/>
          <w:b w:val="0"/>
          <w:bCs/>
          <w:i w:val="0"/>
          <w:iCs w:val="0"/>
          <w:caps w:val="0"/>
          <w:color w:val="auto"/>
          <w:spacing w:val="0"/>
          <w:kern w:val="2"/>
          <w:sz w:val="32"/>
          <w:szCs w:val="32"/>
          <w:highlight w:val="none"/>
          <w:lang w:val="en-US" w:eastAsia="zh-CN" w:bidi="ar-SA"/>
        </w:rPr>
        <w:t>生产</w:t>
      </w:r>
      <w:r>
        <w:rPr>
          <w:rStyle w:val="11"/>
          <w:rFonts w:hint="eastAsia" w:ascii="仿宋" w:hAnsi="仿宋" w:eastAsia="仿宋" w:cs="仿宋"/>
          <w:b w:val="0"/>
          <w:bCs/>
          <w:i w:val="0"/>
          <w:iCs w:val="0"/>
          <w:caps w:val="0"/>
          <w:color w:val="auto"/>
          <w:spacing w:val="0"/>
          <w:kern w:val="2"/>
          <w:sz w:val="32"/>
          <w:szCs w:val="32"/>
          <w:highlight w:val="none"/>
          <w:lang w:val="en-US" w:eastAsia="zh-CN" w:bidi="ar-SA"/>
        </w:rPr>
        <w:t>安全检查】</w:t>
      </w:r>
    </w:p>
    <w:p w14:paraId="551FD76D">
      <w:pPr>
        <w:bidi w:val="0"/>
        <w:rPr>
          <w:rStyle w:val="11"/>
          <w:rFonts w:hint="eastAsia" w:ascii="仿宋" w:hAnsi="仿宋" w:eastAsia="仿宋" w:cs="仿宋"/>
          <w:b w:val="0"/>
          <w:bCs/>
          <w:i w:val="0"/>
          <w:iCs w:val="0"/>
          <w:caps w:val="0"/>
          <w:color w:val="auto"/>
          <w:spacing w:val="0"/>
          <w:kern w:val="2"/>
          <w:sz w:val="32"/>
          <w:szCs w:val="32"/>
          <w:highlight w:val="none"/>
          <w:lang w:val="en-US" w:eastAsia="zh-CN" w:bidi="ar-SA"/>
        </w:rPr>
      </w:pPr>
      <w:r>
        <w:rPr>
          <w:rStyle w:val="11"/>
          <w:rFonts w:hint="eastAsia" w:ascii="仿宋" w:hAnsi="仿宋" w:eastAsia="仿宋" w:cs="仿宋"/>
          <w:b w:val="0"/>
          <w:bCs/>
          <w:i w:val="0"/>
          <w:iCs w:val="0"/>
          <w:caps w:val="0"/>
          <w:color w:val="auto"/>
          <w:spacing w:val="0"/>
          <w:kern w:val="2"/>
          <w:sz w:val="32"/>
          <w:szCs w:val="32"/>
          <w:highlight w:val="none"/>
          <w:lang w:val="en-US" w:eastAsia="zh-CN" w:bidi="ar-SA"/>
        </w:rPr>
        <w:t>企业应定期组织对作业场所、仓库、设备设施使用、特种设备管理、电气安全、消防设施、危险化学品管理、劳动防护用品配备和使用等情况进行检查，</w:t>
      </w:r>
      <w:r>
        <w:rPr>
          <w:rStyle w:val="11"/>
          <w:rFonts w:hint="eastAsia" w:ascii="仿宋" w:hAnsi="仿宋" w:cs="仿宋"/>
          <w:b w:val="0"/>
          <w:bCs/>
          <w:i w:val="0"/>
          <w:iCs w:val="0"/>
          <w:caps w:val="0"/>
          <w:color w:val="auto"/>
          <w:spacing w:val="0"/>
          <w:kern w:val="2"/>
          <w:sz w:val="32"/>
          <w:szCs w:val="32"/>
          <w:highlight w:val="none"/>
          <w:lang w:val="en-US" w:eastAsia="zh-CN" w:bidi="ar-SA"/>
        </w:rPr>
        <w:t>包括</w:t>
      </w:r>
      <w:r>
        <w:rPr>
          <w:rStyle w:val="11"/>
          <w:rFonts w:hint="eastAsia" w:ascii="仿宋" w:hAnsi="仿宋" w:eastAsia="仿宋" w:cs="仿宋"/>
          <w:b w:val="0"/>
          <w:bCs/>
          <w:i w:val="0"/>
          <w:iCs w:val="0"/>
          <w:caps w:val="0"/>
          <w:color w:val="auto"/>
          <w:spacing w:val="0"/>
          <w:kern w:val="2"/>
          <w:sz w:val="32"/>
          <w:szCs w:val="32"/>
          <w:highlight w:val="none"/>
          <w:lang w:val="en-US" w:eastAsia="zh-CN" w:bidi="ar-SA"/>
        </w:rPr>
        <w:t>：消防设施完好性及消防通道畅通情况</w:t>
      </w:r>
      <w:r>
        <w:rPr>
          <w:rStyle w:val="11"/>
          <w:rFonts w:hint="eastAsia" w:ascii="仿宋" w:hAnsi="仿宋" w:cs="仿宋"/>
          <w:b w:val="0"/>
          <w:bCs/>
          <w:i w:val="0"/>
          <w:iCs w:val="0"/>
          <w:caps w:val="0"/>
          <w:color w:val="auto"/>
          <w:spacing w:val="0"/>
          <w:kern w:val="2"/>
          <w:sz w:val="32"/>
          <w:szCs w:val="32"/>
          <w:highlight w:val="none"/>
          <w:lang w:val="en-US" w:eastAsia="zh-CN" w:bidi="ar-SA"/>
        </w:rPr>
        <w:t>、</w:t>
      </w:r>
      <w:r>
        <w:rPr>
          <w:rStyle w:val="11"/>
          <w:rFonts w:hint="eastAsia" w:ascii="仿宋" w:hAnsi="仿宋" w:eastAsia="仿宋" w:cs="仿宋"/>
          <w:b w:val="0"/>
          <w:bCs/>
          <w:i w:val="0"/>
          <w:iCs w:val="0"/>
          <w:caps w:val="0"/>
          <w:color w:val="auto"/>
          <w:spacing w:val="0"/>
          <w:kern w:val="2"/>
          <w:sz w:val="32"/>
          <w:szCs w:val="32"/>
          <w:highlight w:val="none"/>
          <w:lang w:val="en-US" w:eastAsia="zh-CN" w:bidi="ar-SA"/>
        </w:rPr>
        <w:t>电气线路及设备安全状况</w:t>
      </w:r>
      <w:r>
        <w:rPr>
          <w:rStyle w:val="11"/>
          <w:rFonts w:hint="eastAsia" w:ascii="仿宋" w:hAnsi="仿宋" w:cs="仿宋"/>
          <w:b w:val="0"/>
          <w:bCs/>
          <w:i w:val="0"/>
          <w:iCs w:val="0"/>
          <w:caps w:val="0"/>
          <w:color w:val="auto"/>
          <w:spacing w:val="0"/>
          <w:kern w:val="2"/>
          <w:sz w:val="32"/>
          <w:szCs w:val="32"/>
          <w:highlight w:val="none"/>
          <w:lang w:val="en-US" w:eastAsia="zh-CN" w:bidi="ar-SA"/>
        </w:rPr>
        <w:t>、</w:t>
      </w:r>
      <w:r>
        <w:rPr>
          <w:rStyle w:val="11"/>
          <w:rFonts w:hint="eastAsia" w:ascii="仿宋" w:hAnsi="仿宋" w:eastAsia="仿宋" w:cs="仿宋"/>
          <w:b w:val="0"/>
          <w:bCs/>
          <w:i w:val="0"/>
          <w:iCs w:val="0"/>
          <w:caps w:val="0"/>
          <w:color w:val="auto"/>
          <w:spacing w:val="0"/>
          <w:kern w:val="2"/>
          <w:sz w:val="32"/>
          <w:szCs w:val="32"/>
          <w:highlight w:val="none"/>
          <w:lang w:val="en-US" w:eastAsia="zh-CN" w:bidi="ar-SA"/>
        </w:rPr>
        <w:t>特种设备定期检验及操作人员持证情况</w:t>
      </w:r>
      <w:r>
        <w:rPr>
          <w:rStyle w:val="11"/>
          <w:rFonts w:hint="eastAsia" w:ascii="仿宋" w:hAnsi="仿宋" w:cs="仿宋"/>
          <w:b w:val="0"/>
          <w:bCs/>
          <w:i w:val="0"/>
          <w:iCs w:val="0"/>
          <w:caps w:val="0"/>
          <w:color w:val="auto"/>
          <w:spacing w:val="0"/>
          <w:kern w:val="2"/>
          <w:sz w:val="32"/>
          <w:szCs w:val="32"/>
          <w:highlight w:val="none"/>
          <w:lang w:val="en-US" w:eastAsia="zh-CN" w:bidi="ar-SA"/>
        </w:rPr>
        <w:t>、</w:t>
      </w:r>
      <w:r>
        <w:rPr>
          <w:rStyle w:val="11"/>
          <w:rFonts w:hint="eastAsia" w:ascii="仿宋" w:hAnsi="仿宋" w:eastAsia="仿宋" w:cs="仿宋"/>
          <w:b w:val="0"/>
          <w:bCs/>
          <w:i w:val="0"/>
          <w:iCs w:val="0"/>
          <w:caps w:val="0"/>
          <w:color w:val="auto"/>
          <w:spacing w:val="0"/>
          <w:kern w:val="2"/>
          <w:sz w:val="32"/>
          <w:szCs w:val="32"/>
          <w:highlight w:val="none"/>
          <w:lang w:val="en-US" w:eastAsia="zh-CN" w:bidi="ar-SA"/>
        </w:rPr>
        <w:t>机械设备安全防护装置有效性</w:t>
      </w:r>
      <w:r>
        <w:rPr>
          <w:rStyle w:val="11"/>
          <w:rFonts w:hint="eastAsia" w:ascii="仿宋" w:hAnsi="仿宋" w:cs="仿宋"/>
          <w:b w:val="0"/>
          <w:bCs/>
          <w:i w:val="0"/>
          <w:iCs w:val="0"/>
          <w:caps w:val="0"/>
          <w:color w:val="auto"/>
          <w:spacing w:val="0"/>
          <w:kern w:val="2"/>
          <w:sz w:val="32"/>
          <w:szCs w:val="32"/>
          <w:highlight w:val="none"/>
          <w:lang w:val="en-US" w:eastAsia="zh-CN" w:bidi="ar-SA"/>
        </w:rPr>
        <w:t>、</w:t>
      </w:r>
      <w:r>
        <w:rPr>
          <w:rStyle w:val="11"/>
          <w:rFonts w:hint="eastAsia" w:ascii="仿宋" w:hAnsi="仿宋" w:eastAsia="仿宋" w:cs="仿宋"/>
          <w:b w:val="0"/>
          <w:bCs/>
          <w:i w:val="0"/>
          <w:iCs w:val="0"/>
          <w:caps w:val="0"/>
          <w:color w:val="auto"/>
          <w:spacing w:val="0"/>
          <w:kern w:val="2"/>
          <w:sz w:val="32"/>
          <w:szCs w:val="32"/>
          <w:highlight w:val="none"/>
          <w:lang w:val="en-US" w:eastAsia="zh-CN" w:bidi="ar-SA"/>
        </w:rPr>
        <w:t>危险化学品储存和使用合规性</w:t>
      </w:r>
      <w:r>
        <w:rPr>
          <w:rStyle w:val="11"/>
          <w:rFonts w:hint="eastAsia" w:ascii="仿宋" w:hAnsi="仿宋" w:cs="仿宋"/>
          <w:b w:val="0"/>
          <w:bCs/>
          <w:i w:val="0"/>
          <w:iCs w:val="0"/>
          <w:caps w:val="0"/>
          <w:color w:val="auto"/>
          <w:spacing w:val="0"/>
          <w:kern w:val="2"/>
          <w:sz w:val="32"/>
          <w:szCs w:val="32"/>
          <w:highlight w:val="none"/>
          <w:lang w:val="en-US" w:eastAsia="zh-CN" w:bidi="ar-SA"/>
        </w:rPr>
        <w:t>、</w:t>
      </w:r>
      <w:r>
        <w:rPr>
          <w:rStyle w:val="11"/>
          <w:rFonts w:hint="eastAsia" w:ascii="仿宋" w:hAnsi="仿宋" w:eastAsia="仿宋" w:cs="仿宋"/>
          <w:b w:val="0"/>
          <w:bCs/>
          <w:i w:val="0"/>
          <w:iCs w:val="0"/>
          <w:caps w:val="0"/>
          <w:color w:val="auto"/>
          <w:spacing w:val="0"/>
          <w:kern w:val="2"/>
          <w:sz w:val="32"/>
          <w:szCs w:val="32"/>
          <w:highlight w:val="none"/>
          <w:lang w:val="en-US" w:eastAsia="zh-CN" w:bidi="ar-SA"/>
        </w:rPr>
        <w:t>劳动防护用品配备和使用情况</w:t>
      </w:r>
      <w:r>
        <w:rPr>
          <w:rStyle w:val="11"/>
          <w:rFonts w:hint="eastAsia" w:ascii="仿宋" w:hAnsi="仿宋" w:cs="仿宋"/>
          <w:b w:val="0"/>
          <w:bCs/>
          <w:i w:val="0"/>
          <w:iCs w:val="0"/>
          <w:caps w:val="0"/>
          <w:color w:val="auto"/>
          <w:spacing w:val="0"/>
          <w:kern w:val="2"/>
          <w:sz w:val="32"/>
          <w:szCs w:val="32"/>
          <w:highlight w:val="none"/>
          <w:lang w:val="en-US" w:eastAsia="zh-CN" w:bidi="ar-SA"/>
        </w:rPr>
        <w:t>、</w:t>
      </w:r>
      <w:r>
        <w:rPr>
          <w:rStyle w:val="11"/>
          <w:rFonts w:hint="eastAsia" w:ascii="仿宋" w:hAnsi="仿宋" w:eastAsia="仿宋" w:cs="仿宋"/>
          <w:b w:val="0"/>
          <w:bCs/>
          <w:i w:val="0"/>
          <w:iCs w:val="0"/>
          <w:caps w:val="0"/>
          <w:color w:val="auto"/>
          <w:spacing w:val="0"/>
          <w:kern w:val="2"/>
          <w:sz w:val="32"/>
          <w:szCs w:val="32"/>
          <w:highlight w:val="none"/>
          <w:lang w:val="en-US" w:eastAsia="zh-CN" w:bidi="ar-SA"/>
        </w:rPr>
        <w:t>应急管理措施落实情况。对发现的安全隐患应立即整改；不能立即整改的，应采取临时防护措施，明确整改责任人和整改期限。所有检查应形成书面记录，并由检查人员和责任人员签字确认。</w:t>
      </w:r>
    </w:p>
    <w:p w14:paraId="5410B884">
      <w:pPr>
        <w:bidi w:val="0"/>
        <w:rPr>
          <w:rStyle w:val="11"/>
          <w:rFonts w:hint="eastAsia" w:ascii="仿宋" w:hAnsi="仿宋" w:eastAsia="仿宋" w:cs="仿宋"/>
          <w:b w:val="0"/>
          <w:bCs/>
          <w:i w:val="0"/>
          <w:iCs w:val="0"/>
          <w:caps w:val="0"/>
          <w:color w:val="auto"/>
          <w:spacing w:val="0"/>
          <w:kern w:val="2"/>
          <w:sz w:val="32"/>
          <w:szCs w:val="32"/>
          <w:highlight w:val="none"/>
          <w:lang w:val="en-US" w:eastAsia="zh-CN" w:bidi="ar-SA"/>
        </w:rPr>
      </w:pPr>
      <w:r>
        <w:rPr>
          <w:rStyle w:val="11"/>
          <w:rFonts w:hint="eastAsia" w:ascii="仿宋" w:hAnsi="仿宋" w:eastAsia="仿宋" w:cs="仿宋"/>
          <w:b w:val="0"/>
          <w:bCs/>
          <w:i w:val="0"/>
          <w:iCs w:val="0"/>
          <w:caps w:val="0"/>
          <w:color w:val="auto"/>
          <w:spacing w:val="0"/>
          <w:kern w:val="2"/>
          <w:sz w:val="32"/>
          <w:szCs w:val="32"/>
          <w:highlight w:val="none"/>
          <w:lang w:val="en-US" w:eastAsia="zh-CN" w:bidi="ar-SA"/>
        </w:rPr>
        <w:t>第</w:t>
      </w:r>
      <w:r>
        <w:rPr>
          <w:rFonts w:hint="eastAsia"/>
          <w:color w:val="auto"/>
          <w:highlight w:val="none"/>
          <w:lang w:val="en-US" w:eastAsia="zh-CN"/>
        </w:rPr>
        <w:t>一百零二</w:t>
      </w:r>
      <w:r>
        <w:rPr>
          <w:rStyle w:val="11"/>
          <w:rFonts w:hint="eastAsia" w:ascii="仿宋" w:hAnsi="仿宋" w:eastAsia="仿宋" w:cs="仿宋"/>
          <w:b w:val="0"/>
          <w:bCs/>
          <w:i w:val="0"/>
          <w:iCs w:val="0"/>
          <w:caps w:val="0"/>
          <w:color w:val="auto"/>
          <w:spacing w:val="0"/>
          <w:kern w:val="2"/>
          <w:sz w:val="32"/>
          <w:szCs w:val="32"/>
          <w:highlight w:val="none"/>
          <w:lang w:val="en-US" w:eastAsia="zh-CN" w:bidi="ar-SA"/>
        </w:rPr>
        <w:t>条 【检查频次与记录】</w:t>
      </w:r>
    </w:p>
    <w:p w14:paraId="59CE26F7">
      <w:pPr>
        <w:bidi w:val="0"/>
        <w:rPr>
          <w:rStyle w:val="11"/>
          <w:rFonts w:hint="eastAsia" w:ascii="仿宋" w:hAnsi="仿宋" w:cs="仿宋"/>
          <w:b w:val="0"/>
          <w:bCs/>
          <w:i w:val="0"/>
          <w:iCs w:val="0"/>
          <w:caps w:val="0"/>
          <w:color w:val="auto"/>
          <w:spacing w:val="0"/>
          <w:kern w:val="2"/>
          <w:sz w:val="32"/>
          <w:szCs w:val="32"/>
          <w:highlight w:val="none"/>
          <w:lang w:val="en-US" w:eastAsia="zh-CN" w:bidi="ar-SA"/>
        </w:rPr>
      </w:pPr>
      <w:r>
        <w:rPr>
          <w:rStyle w:val="11"/>
          <w:rFonts w:hint="eastAsia" w:ascii="仿宋" w:hAnsi="仿宋" w:cs="仿宋"/>
          <w:b w:val="0"/>
          <w:bCs/>
          <w:i w:val="0"/>
          <w:iCs w:val="0"/>
          <w:caps w:val="0"/>
          <w:color w:val="auto"/>
          <w:spacing w:val="0"/>
          <w:kern w:val="2"/>
          <w:sz w:val="32"/>
          <w:szCs w:val="32"/>
          <w:highlight w:val="none"/>
          <w:lang w:val="en-US" w:eastAsia="zh-CN" w:bidi="ar-SA"/>
        </w:rPr>
        <w:t>企业应按照‌“日管控、周排查、月调度”的要求，明确对食品安全与生产安全检查频次及记录要求：</w:t>
      </w:r>
    </w:p>
    <w:p w14:paraId="5E112FB8">
      <w:pPr>
        <w:bidi w:val="0"/>
        <w:rPr>
          <w:rStyle w:val="11"/>
          <w:rFonts w:hint="eastAsia" w:ascii="仿宋" w:hAnsi="仿宋" w:cs="仿宋"/>
          <w:b w:val="0"/>
          <w:bCs/>
          <w:i w:val="0"/>
          <w:iCs w:val="0"/>
          <w:caps w:val="0"/>
          <w:color w:val="auto"/>
          <w:spacing w:val="0"/>
          <w:kern w:val="2"/>
          <w:sz w:val="32"/>
          <w:szCs w:val="32"/>
          <w:highlight w:val="none"/>
          <w:lang w:val="en-US" w:eastAsia="zh-CN" w:bidi="ar-SA"/>
        </w:rPr>
      </w:pPr>
      <w:r>
        <w:rPr>
          <w:rStyle w:val="11"/>
          <w:rFonts w:hint="eastAsia" w:ascii="仿宋" w:hAnsi="仿宋" w:cs="仿宋"/>
          <w:b w:val="0"/>
          <w:bCs/>
          <w:i w:val="0"/>
          <w:iCs w:val="0"/>
          <w:caps w:val="0"/>
          <w:color w:val="auto"/>
          <w:spacing w:val="0"/>
          <w:kern w:val="2"/>
          <w:sz w:val="32"/>
          <w:szCs w:val="32"/>
          <w:highlight w:val="none"/>
          <w:lang w:val="en-US" w:eastAsia="zh-CN" w:bidi="ar-SA"/>
        </w:rPr>
        <w:t>（一）食品安全检查：日管控由食品安全员每日对照《食品安全风险管控清单》，对生产环境、设备清洁、原料验收等关键环节进行检查；周排查由食品安全总监或食品安全管理人员组织对生产过程控制、卫生管理、检验检测等重点事项开展专项排查，分析风险趋势；月调度由企业主要负责人组织全面检查，评估食品安全管理体系运行情况及风险管控效果。</w:t>
      </w:r>
    </w:p>
    <w:p w14:paraId="6D34BC5A">
      <w:pPr>
        <w:bidi w:val="0"/>
        <w:rPr>
          <w:rStyle w:val="11"/>
          <w:rFonts w:hint="eastAsia" w:ascii="仿宋" w:hAnsi="仿宋" w:cs="仿宋"/>
          <w:b w:val="0"/>
          <w:bCs/>
          <w:i w:val="0"/>
          <w:iCs w:val="0"/>
          <w:caps w:val="0"/>
          <w:color w:val="auto"/>
          <w:spacing w:val="0"/>
          <w:kern w:val="2"/>
          <w:sz w:val="32"/>
          <w:szCs w:val="32"/>
          <w:highlight w:val="none"/>
          <w:lang w:val="en-US" w:eastAsia="zh-CN" w:bidi="ar-SA"/>
        </w:rPr>
      </w:pPr>
      <w:r>
        <w:rPr>
          <w:rStyle w:val="11"/>
          <w:rFonts w:hint="eastAsia" w:ascii="仿宋" w:hAnsi="仿宋" w:cs="仿宋"/>
          <w:b w:val="0"/>
          <w:bCs/>
          <w:i w:val="0"/>
          <w:iCs w:val="0"/>
          <w:caps w:val="0"/>
          <w:color w:val="auto"/>
          <w:spacing w:val="0"/>
          <w:kern w:val="2"/>
          <w:sz w:val="32"/>
          <w:szCs w:val="32"/>
          <w:highlight w:val="none"/>
          <w:lang w:val="en-US" w:eastAsia="zh-CN" w:bidi="ar-SA"/>
        </w:rPr>
        <w:t>（二）生产安全检查：每日由安全员对作业环境、设备运行、劳动防护等基础安全事项进行巡查；每周由安全管理部门对特种设备、电气线路、消防设施等重点部位开展专项检查；每月由安全生产负责人组织综合检查，评估安全生产责任制落实情况。</w:t>
      </w:r>
    </w:p>
    <w:p w14:paraId="25BED515">
      <w:pPr>
        <w:bidi w:val="0"/>
        <w:rPr>
          <w:rStyle w:val="11"/>
          <w:rFonts w:hint="eastAsia" w:ascii="仿宋" w:hAnsi="仿宋" w:cs="仿宋"/>
          <w:b w:val="0"/>
          <w:bCs/>
          <w:i w:val="0"/>
          <w:iCs w:val="0"/>
          <w:caps w:val="0"/>
          <w:color w:val="auto"/>
          <w:spacing w:val="0"/>
          <w:kern w:val="2"/>
          <w:sz w:val="32"/>
          <w:szCs w:val="32"/>
          <w:highlight w:val="none"/>
          <w:lang w:val="en-US" w:eastAsia="zh-CN" w:bidi="ar-SA"/>
        </w:rPr>
      </w:pPr>
      <w:r>
        <w:rPr>
          <w:rStyle w:val="11"/>
          <w:rFonts w:hint="eastAsia" w:ascii="仿宋" w:hAnsi="仿宋" w:cs="仿宋"/>
          <w:b w:val="0"/>
          <w:bCs/>
          <w:i w:val="0"/>
          <w:iCs w:val="0"/>
          <w:caps w:val="0"/>
          <w:color w:val="auto"/>
          <w:spacing w:val="0"/>
          <w:kern w:val="2"/>
          <w:sz w:val="32"/>
          <w:szCs w:val="32"/>
          <w:highlight w:val="none"/>
          <w:lang w:val="en-US" w:eastAsia="zh-CN" w:bidi="ar-SA"/>
        </w:rPr>
        <w:t>（三）建立“日管控、周排查、月调度”三级检查台账，其中食品安全检查需关联《食品安全风险管控清单》对应风险点；记录检查时间、检查人员、检查内容、发现问题、整改措施、整改时限及验证结果；检查记录需经检查人员和责任人员双签字确认；所有记录应妥善保存，保存期限不得少于2年。</w:t>
      </w:r>
    </w:p>
    <w:p w14:paraId="7E652259">
      <w:pPr>
        <w:bidi w:val="0"/>
        <w:rPr>
          <w:rStyle w:val="11"/>
          <w:rFonts w:hint="default" w:ascii="仿宋" w:hAnsi="仿宋" w:cs="仿宋"/>
          <w:b w:val="0"/>
          <w:bCs/>
          <w:i w:val="0"/>
          <w:iCs w:val="0"/>
          <w:caps w:val="0"/>
          <w:color w:val="auto"/>
          <w:spacing w:val="0"/>
          <w:kern w:val="2"/>
          <w:sz w:val="32"/>
          <w:szCs w:val="32"/>
          <w:highlight w:val="none"/>
          <w:lang w:val="en-US" w:eastAsia="zh-CN" w:bidi="ar-SA"/>
        </w:rPr>
      </w:pPr>
      <w:r>
        <w:rPr>
          <w:rStyle w:val="11"/>
          <w:rFonts w:hint="eastAsia" w:ascii="仿宋" w:hAnsi="仿宋" w:cs="仿宋"/>
          <w:b w:val="0"/>
          <w:bCs/>
          <w:i w:val="0"/>
          <w:iCs w:val="0"/>
          <w:caps w:val="0"/>
          <w:color w:val="auto"/>
          <w:spacing w:val="0"/>
          <w:kern w:val="2"/>
          <w:sz w:val="32"/>
          <w:szCs w:val="32"/>
          <w:highlight w:val="none"/>
          <w:lang w:val="en-US" w:eastAsia="zh-CN" w:bidi="ar-SA"/>
        </w:rPr>
        <w:t>（四）每月召开安全调度会议，由主要负责人主持会议总结当月检查情况，分析突出问题，制定改进措施；形成会议纪要并跟踪落实，确保问题闭环管理。</w:t>
      </w:r>
    </w:p>
    <w:p w14:paraId="60C4D2F4">
      <w:pPr>
        <w:bidi w:val="0"/>
        <w:rPr>
          <w:rStyle w:val="11"/>
          <w:rFonts w:hint="eastAsia" w:ascii="仿宋" w:hAnsi="仿宋" w:eastAsia="仿宋" w:cs="仿宋"/>
          <w:b w:val="0"/>
          <w:bCs/>
          <w:i w:val="0"/>
          <w:iCs w:val="0"/>
          <w:caps w:val="0"/>
          <w:color w:val="auto"/>
          <w:spacing w:val="0"/>
          <w:kern w:val="2"/>
          <w:sz w:val="32"/>
          <w:szCs w:val="32"/>
          <w:highlight w:val="none"/>
          <w:lang w:val="en-US" w:eastAsia="zh-CN" w:bidi="ar-SA"/>
        </w:rPr>
      </w:pPr>
      <w:r>
        <w:rPr>
          <w:rStyle w:val="11"/>
          <w:rFonts w:hint="eastAsia" w:ascii="仿宋" w:hAnsi="仿宋" w:eastAsia="仿宋" w:cs="仿宋"/>
          <w:b w:val="0"/>
          <w:bCs/>
          <w:i w:val="0"/>
          <w:iCs w:val="0"/>
          <w:caps w:val="0"/>
          <w:color w:val="auto"/>
          <w:spacing w:val="0"/>
          <w:kern w:val="2"/>
          <w:sz w:val="32"/>
          <w:szCs w:val="32"/>
          <w:highlight w:val="none"/>
          <w:lang w:val="en-US" w:eastAsia="zh-CN" w:bidi="ar-SA"/>
        </w:rPr>
        <w:t>第</w:t>
      </w:r>
      <w:r>
        <w:rPr>
          <w:rFonts w:hint="eastAsia"/>
          <w:color w:val="auto"/>
          <w:highlight w:val="none"/>
          <w:lang w:val="en-US" w:eastAsia="zh-CN"/>
        </w:rPr>
        <w:t>一百零三</w:t>
      </w:r>
      <w:r>
        <w:rPr>
          <w:rStyle w:val="11"/>
          <w:rFonts w:hint="eastAsia" w:ascii="仿宋" w:hAnsi="仿宋" w:eastAsia="仿宋" w:cs="仿宋"/>
          <w:b w:val="0"/>
          <w:bCs/>
          <w:i w:val="0"/>
          <w:iCs w:val="0"/>
          <w:caps w:val="0"/>
          <w:color w:val="auto"/>
          <w:spacing w:val="0"/>
          <w:kern w:val="2"/>
          <w:sz w:val="32"/>
          <w:szCs w:val="32"/>
          <w:highlight w:val="none"/>
          <w:lang w:val="en-US" w:eastAsia="zh-CN" w:bidi="ar-SA"/>
        </w:rPr>
        <w:t>条 【问题整改与责任追究】</w:t>
      </w:r>
    </w:p>
    <w:p w14:paraId="76F0E959">
      <w:pPr>
        <w:bidi w:val="0"/>
        <w:rPr>
          <w:rStyle w:val="11"/>
          <w:rFonts w:hint="eastAsia" w:ascii="仿宋" w:hAnsi="仿宋" w:eastAsia="仿宋" w:cs="仿宋"/>
          <w:b w:val="0"/>
          <w:bCs/>
          <w:i w:val="0"/>
          <w:iCs w:val="0"/>
          <w:caps w:val="0"/>
          <w:color w:val="auto"/>
          <w:spacing w:val="0"/>
          <w:kern w:val="2"/>
          <w:sz w:val="32"/>
          <w:szCs w:val="32"/>
          <w:highlight w:val="none"/>
          <w:lang w:val="en-US" w:eastAsia="zh-CN" w:bidi="ar-SA"/>
        </w:rPr>
      </w:pPr>
      <w:r>
        <w:rPr>
          <w:rStyle w:val="11"/>
          <w:rFonts w:hint="eastAsia" w:ascii="仿宋" w:hAnsi="仿宋" w:eastAsia="仿宋" w:cs="仿宋"/>
          <w:b w:val="0"/>
          <w:bCs/>
          <w:i w:val="0"/>
          <w:iCs w:val="0"/>
          <w:caps w:val="0"/>
          <w:color w:val="auto"/>
          <w:spacing w:val="0"/>
          <w:kern w:val="2"/>
          <w:sz w:val="32"/>
          <w:szCs w:val="32"/>
          <w:highlight w:val="none"/>
          <w:lang w:val="en-US" w:eastAsia="zh-CN" w:bidi="ar-SA"/>
        </w:rPr>
        <w:t>对检查发现的问题，责任部门应在规定时限内完成整改；整改完成后，应由检查人员进行验证并签字确认；对重大安全隐患或反复出现的问题，应分析原因并采取预防措施。对未按要求开展检查、发现问题未及时整改或整改不到位的，应追究相关责任人的责任，并纳入绩效考核。</w:t>
      </w:r>
    </w:p>
    <w:p w14:paraId="6A7EDBBB">
      <w:pPr>
        <w:pStyle w:val="2"/>
        <w:bidi w:val="0"/>
        <w:rPr>
          <w:rFonts w:hint="eastAsia"/>
          <w:color w:val="auto"/>
          <w:highlight w:val="none"/>
          <w:lang w:val="en-US" w:eastAsia="zh-CN"/>
        </w:rPr>
      </w:pPr>
      <w:bookmarkStart w:id="24" w:name="_Toc15195"/>
      <w:r>
        <w:rPr>
          <w:rFonts w:hint="eastAsia"/>
          <w:color w:val="auto"/>
          <w:highlight w:val="none"/>
          <w:lang w:val="en-US" w:eastAsia="zh-CN"/>
        </w:rPr>
        <w:t>第二十三章 食品安全事故处置</w:t>
      </w:r>
      <w:bookmarkEnd w:id="24"/>
    </w:p>
    <w:p w14:paraId="3833BA24">
      <w:pPr>
        <w:bidi w:val="0"/>
        <w:ind w:firstLine="640" w:firstLineChars="200"/>
        <w:outlineLvl w:val="9"/>
        <w:rPr>
          <w:rFonts w:hint="eastAsia"/>
          <w:color w:val="auto"/>
          <w:highlight w:val="none"/>
          <w:lang w:val="en-US" w:eastAsia="zh-CN"/>
        </w:rPr>
      </w:pPr>
      <w:r>
        <w:rPr>
          <w:rFonts w:hint="eastAsia"/>
          <w:color w:val="auto"/>
          <w:highlight w:val="none"/>
          <w:lang w:val="en-US" w:eastAsia="zh-CN"/>
        </w:rPr>
        <w:t>第一百零四条 【食品安全事故处置方案】</w:t>
      </w:r>
    </w:p>
    <w:p w14:paraId="418AA7F8">
      <w:pPr>
        <w:bidi w:val="0"/>
        <w:ind w:firstLine="640" w:firstLineChars="200"/>
        <w:outlineLvl w:val="9"/>
        <w:rPr>
          <w:rFonts w:hint="eastAsia"/>
          <w:color w:val="auto"/>
          <w:highlight w:val="none"/>
          <w:lang w:val="en-US" w:eastAsia="zh-CN"/>
        </w:rPr>
      </w:pPr>
      <w:r>
        <w:rPr>
          <w:rFonts w:hint="eastAsia"/>
          <w:color w:val="auto"/>
          <w:highlight w:val="none"/>
          <w:lang w:val="en-US" w:eastAsia="zh-CN"/>
        </w:rPr>
        <w:t>企业应当制定食品安全事故处置方案，内容应包括：风险隐患清单、防范措施、责任部门及人员、隐患整改流程；发现隐患后48小时内启动整改，由质量部门验收并留存记录。定期检查本企业各项食品安全防范措施的落实情况，及时消除事故隐患，留存检查记录。发生食品安全事故，不得对食品安全事故隐瞒、谎报、缓报，不得隐匿、伪造、毁灭有关证据。</w:t>
      </w:r>
    </w:p>
    <w:p w14:paraId="709662F0">
      <w:pPr>
        <w:ind w:firstLine="640" w:firstLineChars="200"/>
        <w:outlineLvl w:val="9"/>
        <w:rPr>
          <w:rFonts w:hint="eastAsia"/>
          <w:color w:val="auto"/>
          <w:highlight w:val="none"/>
          <w:lang w:val="en-US" w:eastAsia="zh-CN"/>
        </w:rPr>
      </w:pPr>
      <w:r>
        <w:rPr>
          <w:rFonts w:hint="eastAsia"/>
          <w:color w:val="auto"/>
          <w:highlight w:val="none"/>
          <w:lang w:val="en-US" w:eastAsia="zh-CN"/>
        </w:rPr>
        <w:t>第一百零五条 【应急预案】</w:t>
      </w:r>
    </w:p>
    <w:p w14:paraId="780E73D5">
      <w:pPr>
        <w:rPr>
          <w:rFonts w:hint="eastAsia"/>
          <w:color w:val="auto"/>
          <w:highlight w:val="none"/>
          <w:lang w:val="en-US" w:eastAsia="zh-CN"/>
        </w:rPr>
      </w:pPr>
      <w:r>
        <w:rPr>
          <w:rFonts w:hint="eastAsia"/>
          <w:color w:val="auto"/>
          <w:highlight w:val="none"/>
          <w:lang w:val="en-US" w:eastAsia="zh-CN"/>
        </w:rPr>
        <w:t>企业应制定食品安全事故应急预案，明确处置流程和责任人。明确事故分级（Ⅰ-Ⅳ级）、应急组织架构、处置流程（控制、召回、通报等）、责任人及联系方式，清晰界定事故发生后的应急响应流程。每年至少开展1次综合演练或专项演练，保留演练记录及评估报告，记录保存≥3年。</w:t>
      </w:r>
    </w:p>
    <w:p w14:paraId="468749B5">
      <w:pPr>
        <w:ind w:firstLine="640" w:firstLineChars="200"/>
        <w:outlineLvl w:val="9"/>
        <w:rPr>
          <w:rFonts w:hint="eastAsia"/>
          <w:color w:val="auto"/>
          <w:highlight w:val="none"/>
          <w:lang w:val="en-US" w:eastAsia="zh-CN"/>
        </w:rPr>
      </w:pPr>
      <w:r>
        <w:rPr>
          <w:rFonts w:hint="eastAsia"/>
          <w:color w:val="auto"/>
          <w:highlight w:val="none"/>
          <w:lang w:val="en-US" w:eastAsia="zh-CN"/>
        </w:rPr>
        <w:t>第一百零六条 【事故报告与处置】</w:t>
      </w:r>
    </w:p>
    <w:p w14:paraId="75EE9132">
      <w:pPr>
        <w:rPr>
          <w:rFonts w:hint="eastAsia"/>
          <w:color w:val="auto"/>
          <w:highlight w:val="none"/>
          <w:lang w:val="en-US" w:eastAsia="zh-CN"/>
        </w:rPr>
      </w:pPr>
      <w:r>
        <w:rPr>
          <w:rFonts w:hint="eastAsia"/>
          <w:color w:val="auto"/>
          <w:highlight w:val="none"/>
          <w:lang w:val="en-US" w:eastAsia="zh-CN"/>
        </w:rPr>
        <w:t>发生事故后，立即控制风险（如封存产品、暂停生产），控制现场、抽样送检，并在2小时内向市场监管部门报告（食品安全事故）或1小时内向应急管理部门报告（生产安全事故）；报告内容：时间、地点、影响范围、已采取措施、伤亡情况（如有）。首次报告后，持续跟踪事故进展，事故处理结束后7日内提交总结报告，包括原因分析、整改措施、制度修订等内容。</w:t>
      </w:r>
    </w:p>
    <w:p w14:paraId="6D8FD3D3">
      <w:pPr>
        <w:ind w:firstLine="640" w:firstLineChars="200"/>
        <w:outlineLvl w:val="9"/>
        <w:rPr>
          <w:rFonts w:hint="eastAsia"/>
          <w:color w:val="auto"/>
          <w:highlight w:val="none"/>
          <w:lang w:val="en-US" w:eastAsia="zh-CN"/>
        </w:rPr>
      </w:pPr>
      <w:r>
        <w:rPr>
          <w:rFonts w:hint="eastAsia"/>
          <w:color w:val="auto"/>
          <w:highlight w:val="none"/>
          <w:lang w:val="en-US" w:eastAsia="zh-CN"/>
        </w:rPr>
        <w:t>第一百零七条 【舆情处置】</w:t>
      </w:r>
    </w:p>
    <w:p w14:paraId="33BDEA96">
      <w:pPr>
        <w:rPr>
          <w:rFonts w:hint="default"/>
          <w:color w:val="auto"/>
          <w:highlight w:val="none"/>
          <w:lang w:val="en-US" w:eastAsia="zh-CN"/>
        </w:rPr>
      </w:pPr>
      <w:r>
        <w:rPr>
          <w:rFonts w:hint="eastAsia"/>
          <w:color w:val="auto"/>
          <w:highlight w:val="none"/>
          <w:lang w:val="en-US" w:eastAsia="zh-CN"/>
        </w:rPr>
        <w:t>企业应当建立舆情监测机制，在出现食品安全事故时，及时、全面地收集重要且敏感的信息。对所收集的信息进行深入分析、审慎研判与系统梳理汇总，精准判断舆情等级。在此基础上，科学制定针对性的应对策略，积极配合监管部门开展相关工作，主动、及时地回应社会关切。通过有效引导舆论传播走向，积极传递正面、准确的信息，切实消除食品安全事故带来的负面影响。</w:t>
      </w:r>
    </w:p>
    <w:p w14:paraId="375ECEC6">
      <w:pPr>
        <w:pStyle w:val="2"/>
        <w:bidi w:val="0"/>
        <w:rPr>
          <w:rFonts w:hint="default"/>
          <w:color w:val="auto"/>
          <w:highlight w:val="none"/>
          <w:lang w:val="en-US" w:eastAsia="zh-CN"/>
        </w:rPr>
      </w:pPr>
      <w:bookmarkStart w:id="25" w:name="_Toc25348"/>
      <w:r>
        <w:rPr>
          <w:rFonts w:hint="eastAsia"/>
          <w:color w:val="auto"/>
          <w:highlight w:val="none"/>
          <w:lang w:val="en-US" w:eastAsia="zh-CN"/>
        </w:rPr>
        <w:t>第二十四章 合规演练及纠正措施</w:t>
      </w:r>
      <w:bookmarkEnd w:id="25"/>
    </w:p>
    <w:p w14:paraId="4C3F3415">
      <w:pPr>
        <w:bidi w:val="0"/>
        <w:ind w:firstLine="640" w:firstLineChars="200"/>
        <w:outlineLvl w:val="9"/>
        <w:rPr>
          <w:rFonts w:hint="default"/>
          <w:color w:val="auto"/>
          <w:highlight w:val="none"/>
          <w:lang w:val="en-US" w:eastAsia="zh-CN"/>
        </w:rPr>
      </w:pPr>
      <w:r>
        <w:rPr>
          <w:rFonts w:hint="eastAsia"/>
          <w:color w:val="auto"/>
          <w:highlight w:val="none"/>
          <w:lang w:val="en-US" w:eastAsia="zh-CN"/>
        </w:rPr>
        <w:t>第一百零八条【合规演练】</w:t>
      </w:r>
    </w:p>
    <w:p w14:paraId="592DF7AA">
      <w:pPr>
        <w:bidi w:val="0"/>
        <w:rPr>
          <w:rFonts w:hint="default"/>
          <w:color w:val="auto"/>
          <w:highlight w:val="none"/>
          <w:lang w:val="en-US" w:eastAsia="zh-CN"/>
        </w:rPr>
      </w:pPr>
      <w:r>
        <w:rPr>
          <w:rFonts w:hint="eastAsia"/>
          <w:color w:val="auto"/>
          <w:highlight w:val="none"/>
          <w:lang w:val="en-US" w:eastAsia="zh-CN"/>
        </w:rPr>
        <w:t>企业根据自身的产品特性及生产流程，自主规划食品安全合规演练安排：建议每年至少开展1次全流程演练，针对高风险生产环节，可适当缩短演练间隔（如每半年1次），合规演练的范畴涵盖从原材料采购、生产加工、包装储存到产品销售及售后反馈的全流程，旨在全方位检验企业的合规管理实操性。演练场景应多样化，包括但不限于模拟食品安全事故发生后的应急响应、应对法规政策突然变更、季节性风险等，并保存完整记录2年以上。</w:t>
      </w:r>
    </w:p>
    <w:p w14:paraId="11BE474B">
      <w:pPr>
        <w:bidi w:val="0"/>
        <w:ind w:firstLine="640" w:firstLineChars="200"/>
        <w:outlineLvl w:val="9"/>
        <w:rPr>
          <w:rFonts w:hint="default"/>
          <w:color w:val="auto"/>
          <w:highlight w:val="none"/>
          <w:lang w:val="en-US" w:eastAsia="zh-CN"/>
        </w:rPr>
      </w:pPr>
      <w:r>
        <w:rPr>
          <w:rFonts w:hint="eastAsia"/>
          <w:color w:val="auto"/>
          <w:highlight w:val="none"/>
          <w:lang w:val="en-US" w:eastAsia="zh-CN"/>
        </w:rPr>
        <w:t>第一百零九条【演练流程】</w:t>
      </w:r>
    </w:p>
    <w:p w14:paraId="3DA97CFC">
      <w:pPr>
        <w:bidi w:val="0"/>
        <w:rPr>
          <w:rFonts w:hint="eastAsia"/>
          <w:color w:val="auto"/>
          <w:highlight w:val="none"/>
          <w:lang w:val="en-US" w:eastAsia="zh-CN"/>
        </w:rPr>
      </w:pPr>
      <w:r>
        <w:rPr>
          <w:rFonts w:hint="default"/>
          <w:color w:val="auto"/>
          <w:highlight w:val="none"/>
          <w:lang w:val="en-US" w:eastAsia="zh-CN"/>
        </w:rPr>
        <w:t>合规演练标准化流程，涵盖准备</w:t>
      </w:r>
      <w:r>
        <w:rPr>
          <w:rFonts w:hint="eastAsia"/>
          <w:color w:val="auto"/>
          <w:highlight w:val="none"/>
          <w:lang w:val="en-US" w:eastAsia="zh-CN"/>
        </w:rPr>
        <w:t>、</w:t>
      </w:r>
      <w:r>
        <w:rPr>
          <w:rFonts w:hint="default"/>
          <w:color w:val="auto"/>
          <w:highlight w:val="none"/>
          <w:lang w:val="en-US" w:eastAsia="zh-CN"/>
        </w:rPr>
        <w:t>实施</w:t>
      </w:r>
      <w:r>
        <w:rPr>
          <w:rFonts w:hint="eastAsia"/>
          <w:color w:val="auto"/>
          <w:highlight w:val="none"/>
          <w:lang w:val="en-US" w:eastAsia="zh-CN"/>
        </w:rPr>
        <w:t>、</w:t>
      </w:r>
      <w:r>
        <w:rPr>
          <w:rFonts w:hint="default"/>
          <w:color w:val="auto"/>
          <w:highlight w:val="none"/>
          <w:lang w:val="en-US" w:eastAsia="zh-CN"/>
        </w:rPr>
        <w:t>评估</w:t>
      </w:r>
      <w:r>
        <w:rPr>
          <w:rFonts w:hint="eastAsia"/>
          <w:color w:val="auto"/>
          <w:highlight w:val="none"/>
          <w:lang w:val="en-US" w:eastAsia="zh-CN"/>
        </w:rPr>
        <w:t>、</w:t>
      </w:r>
      <w:r>
        <w:rPr>
          <w:rFonts w:hint="default"/>
          <w:color w:val="auto"/>
          <w:highlight w:val="none"/>
          <w:lang w:val="en-US" w:eastAsia="zh-CN"/>
        </w:rPr>
        <w:t>整改全环节</w:t>
      </w:r>
      <w:r>
        <w:rPr>
          <w:rFonts w:hint="eastAsia"/>
          <w:color w:val="auto"/>
          <w:highlight w:val="none"/>
          <w:lang w:val="en-US" w:eastAsia="zh-CN"/>
        </w:rPr>
        <w:t>。</w:t>
      </w:r>
    </w:p>
    <w:p w14:paraId="5BED84FC">
      <w:pPr>
        <w:bidi w:val="0"/>
        <w:rPr>
          <w:rFonts w:hint="default"/>
          <w:color w:val="auto"/>
          <w:highlight w:val="none"/>
          <w:lang w:val="en-US" w:eastAsia="zh-CN"/>
        </w:rPr>
      </w:pPr>
      <w:r>
        <w:rPr>
          <w:rFonts w:hint="eastAsia"/>
          <w:color w:val="auto"/>
          <w:highlight w:val="none"/>
          <w:lang w:val="en-US" w:eastAsia="zh-CN"/>
        </w:rPr>
        <w:t>（一）演练准备阶段：确定合规演练目标（如原料验收、生产过程控制、标签审核），根据演练内容成立演练小组，成员由目标所涉及的相关部门参与，需有组长、记录员、观察员等；设计场景与脚本，包括场景、时间、地点、触发事件、参与角色、预期响应步骤等；提前1周下发演练通知，并简要培训涉及人员，避免临时应对失真。</w:t>
      </w:r>
    </w:p>
    <w:p w14:paraId="3F9545D0">
      <w:pPr>
        <w:bidi w:val="0"/>
        <w:rPr>
          <w:rFonts w:hint="default"/>
          <w:color w:val="auto"/>
          <w:highlight w:val="none"/>
          <w:lang w:val="en-US" w:eastAsia="zh-CN"/>
        </w:rPr>
      </w:pPr>
      <w:r>
        <w:rPr>
          <w:rFonts w:hint="eastAsia"/>
          <w:color w:val="auto"/>
          <w:highlight w:val="none"/>
          <w:lang w:val="en-US" w:eastAsia="zh-CN"/>
        </w:rPr>
        <w:t>（二）演练实施阶段：由组长启动演练开始，模拟事件触发；对响应过程记录，包括对时效性、流程合规性、记录完整性等关键点进行观察记录；根据进度脚本完成终止演练。</w:t>
      </w:r>
    </w:p>
    <w:p w14:paraId="63C9FD44">
      <w:pPr>
        <w:bidi w:val="0"/>
        <w:rPr>
          <w:rFonts w:hint="default"/>
          <w:color w:val="auto"/>
          <w:highlight w:val="none"/>
          <w:lang w:val="en-US" w:eastAsia="zh-CN"/>
        </w:rPr>
      </w:pPr>
      <w:r>
        <w:rPr>
          <w:rFonts w:hint="eastAsia"/>
          <w:color w:val="auto"/>
          <w:highlight w:val="none"/>
          <w:lang w:val="en-US" w:eastAsia="zh-CN"/>
        </w:rPr>
        <w:t>（三）演练评估：演练结束后进行复盘会议及制定纠正措施。</w:t>
      </w:r>
    </w:p>
    <w:p w14:paraId="518F2F28">
      <w:pPr>
        <w:bidi w:val="0"/>
        <w:ind w:firstLine="640" w:firstLineChars="200"/>
        <w:outlineLvl w:val="9"/>
        <w:rPr>
          <w:rFonts w:hint="default"/>
          <w:color w:val="auto"/>
          <w:highlight w:val="none"/>
          <w:lang w:val="en-US" w:eastAsia="zh-CN"/>
        </w:rPr>
      </w:pPr>
      <w:r>
        <w:rPr>
          <w:rFonts w:hint="eastAsia"/>
          <w:color w:val="auto"/>
          <w:highlight w:val="none"/>
          <w:lang w:val="en-US" w:eastAsia="zh-CN"/>
        </w:rPr>
        <w:t>第一百一十条【纠正措施】</w:t>
      </w:r>
    </w:p>
    <w:p w14:paraId="52A203E3">
      <w:pPr>
        <w:bidi w:val="0"/>
        <w:rPr>
          <w:rFonts w:hint="eastAsia"/>
          <w:color w:val="auto"/>
          <w:highlight w:val="none"/>
          <w:lang w:val="en-US" w:eastAsia="zh-CN"/>
        </w:rPr>
      </w:pPr>
      <w:r>
        <w:rPr>
          <w:rFonts w:hint="eastAsia"/>
          <w:color w:val="auto"/>
          <w:highlight w:val="none"/>
          <w:lang w:val="en-US" w:eastAsia="zh-CN"/>
        </w:rPr>
        <w:t>当发生不符合或不合规时应当采取措施控制和纠正，并进行管理后果。</w:t>
      </w:r>
    </w:p>
    <w:p w14:paraId="0EC04107">
      <w:pPr>
        <w:bidi w:val="0"/>
        <w:rPr>
          <w:rFonts w:hint="default"/>
          <w:color w:val="auto"/>
          <w:highlight w:val="none"/>
          <w:lang w:val="en-US" w:eastAsia="zh-CN"/>
        </w:rPr>
      </w:pPr>
      <w:r>
        <w:rPr>
          <w:rFonts w:hint="eastAsia"/>
          <w:color w:val="auto"/>
          <w:highlight w:val="none"/>
          <w:lang w:val="en-US" w:eastAsia="zh-CN"/>
        </w:rPr>
        <w:t>（一）问题分析：对问题进行初步判断，明确其属于技术类问题还是管理类问题。技术类问题，则联合生产部门与技术部门共同开展分析；管理类问题，则通过访谈相关人员、复盘业务流程等方式，精准定位责任环节。</w:t>
      </w:r>
    </w:p>
    <w:p w14:paraId="1D466F18">
      <w:pPr>
        <w:bidi w:val="0"/>
        <w:rPr>
          <w:rFonts w:hint="eastAsia"/>
          <w:color w:val="auto"/>
          <w:highlight w:val="none"/>
          <w:lang w:val="en-US" w:eastAsia="zh-CN"/>
        </w:rPr>
      </w:pPr>
      <w:r>
        <w:rPr>
          <w:rFonts w:hint="eastAsia"/>
          <w:color w:val="auto"/>
          <w:highlight w:val="none"/>
          <w:lang w:val="en-US" w:eastAsia="zh-CN"/>
        </w:rPr>
        <w:t>（二）制定整改计划：根据分析出的问题原因制定长短期措施，短期立即采取修复措施，如更新权限控制、暂停高风险业务；长期修订制度、优化系统、强化培训。明确责任人、制定时间表并调配资源，保障整改有序推进。</w:t>
      </w:r>
    </w:p>
    <w:p w14:paraId="46E1F853">
      <w:pPr>
        <w:bidi w:val="0"/>
        <w:rPr>
          <w:rFonts w:hint="eastAsia"/>
          <w:color w:val="auto"/>
          <w:highlight w:val="none"/>
          <w:lang w:val="en-US" w:eastAsia="zh-CN"/>
        </w:rPr>
      </w:pPr>
      <w:r>
        <w:rPr>
          <w:rFonts w:hint="eastAsia"/>
          <w:color w:val="auto"/>
          <w:highlight w:val="none"/>
          <w:lang w:val="en-US" w:eastAsia="zh-CN"/>
        </w:rPr>
        <w:t>（三）实施与验证：需持续跟踪整改进度，实时掌握各项措施的执行情况，确保整改措施切实落地；整改完成后，通过复查相关成果或开展二次演练等方式，全面验证整改措施的有效性，保障问题得到妥善解决。</w:t>
      </w:r>
    </w:p>
    <w:p w14:paraId="7BDB3A3E">
      <w:pPr>
        <w:bidi w:val="0"/>
        <w:rPr>
          <w:rFonts w:hint="default"/>
          <w:color w:val="auto"/>
          <w:highlight w:val="none"/>
          <w:lang w:val="en-US" w:eastAsia="zh-CN"/>
        </w:rPr>
      </w:pPr>
      <w:r>
        <w:rPr>
          <w:rFonts w:hint="eastAsia"/>
          <w:color w:val="auto"/>
          <w:highlight w:val="none"/>
          <w:lang w:val="en-US" w:eastAsia="zh-CN"/>
        </w:rPr>
        <w:t>（四）持续改进：将整改过程中积累的经验教训系统梳理并纳入合规政策、员工手册以及风险库，完善内部规范体系；定期更新演练场景，确保其能充分覆盖新出现的风险，强化风险应对能力。</w:t>
      </w:r>
    </w:p>
    <w:p w14:paraId="2B10351E">
      <w:pPr>
        <w:pStyle w:val="2"/>
        <w:keepNext/>
        <w:keepLines/>
        <w:pageBreakBefore w:val="0"/>
        <w:widowControl w:val="0"/>
        <w:kinsoku/>
        <w:wordWrap/>
        <w:overflowPunct/>
        <w:topLinePunct w:val="0"/>
        <w:autoSpaceDE/>
        <w:autoSpaceDN/>
        <w:bidi w:val="0"/>
        <w:adjustRightInd/>
        <w:snapToGrid/>
        <w:spacing w:before="300" w:after="300"/>
        <w:textAlignment w:val="auto"/>
        <w:rPr>
          <w:rFonts w:hint="default"/>
          <w:color w:val="auto"/>
          <w:highlight w:val="none"/>
          <w:lang w:val="en-US" w:eastAsia="zh-CN"/>
        </w:rPr>
      </w:pPr>
      <w:bookmarkStart w:id="26" w:name="_Toc19681"/>
      <w:r>
        <w:rPr>
          <w:rFonts w:hint="eastAsia"/>
          <w:color w:val="auto"/>
          <w:highlight w:val="none"/>
          <w:lang w:val="en-US" w:eastAsia="zh-CN"/>
        </w:rPr>
        <w:t>第三部分 其他安全</w:t>
      </w:r>
      <w:bookmarkEnd w:id="26"/>
    </w:p>
    <w:p w14:paraId="769B121D">
      <w:pPr>
        <w:pStyle w:val="2"/>
        <w:bidi w:val="0"/>
        <w:rPr>
          <w:rFonts w:hint="default"/>
          <w:color w:val="auto"/>
          <w:highlight w:val="none"/>
          <w:lang w:val="en-US" w:eastAsia="zh-CN"/>
        </w:rPr>
      </w:pPr>
      <w:bookmarkStart w:id="27" w:name="_Toc32367"/>
      <w:r>
        <w:rPr>
          <w:rFonts w:hint="eastAsia"/>
          <w:color w:val="auto"/>
          <w:highlight w:val="none"/>
          <w:lang w:val="en-US" w:eastAsia="zh-CN"/>
        </w:rPr>
        <w:t>第二十五章 广告宣传</w:t>
      </w:r>
      <w:bookmarkEnd w:id="27"/>
    </w:p>
    <w:p w14:paraId="77EFF507">
      <w:pPr>
        <w:bidi w:val="0"/>
        <w:ind w:firstLine="640" w:firstLineChars="200"/>
        <w:outlineLvl w:val="9"/>
        <w:rPr>
          <w:rFonts w:hint="eastAsia"/>
          <w:color w:val="auto"/>
          <w:highlight w:val="none"/>
          <w:lang w:val="en-US" w:eastAsia="zh-CN"/>
        </w:rPr>
      </w:pPr>
      <w:r>
        <w:rPr>
          <w:rFonts w:hint="eastAsia"/>
          <w:color w:val="auto"/>
          <w:highlight w:val="none"/>
          <w:lang w:val="en-US" w:eastAsia="zh-CN"/>
        </w:rPr>
        <w:t>第一百一十一条 【广告内容】</w:t>
      </w:r>
    </w:p>
    <w:p w14:paraId="07FD35FB">
      <w:pPr>
        <w:bidi w:val="0"/>
        <w:rPr>
          <w:rFonts w:hint="eastAsia"/>
          <w:color w:val="auto"/>
          <w:highlight w:val="none"/>
          <w:lang w:val="en-US" w:eastAsia="zh-CN"/>
        </w:rPr>
      </w:pPr>
      <w:r>
        <w:rPr>
          <w:rFonts w:hint="eastAsia"/>
          <w:color w:val="auto"/>
          <w:highlight w:val="none"/>
          <w:lang w:val="en-US" w:eastAsia="zh-CN"/>
        </w:rPr>
        <w:t>企业广告宣传必须符合法律法规，不得虚假或引人误解，禁用绝对化用语，不得涉及疾病防治功能。</w:t>
      </w:r>
    </w:p>
    <w:p w14:paraId="6BE5EECC">
      <w:pPr>
        <w:bidi w:val="0"/>
        <w:rPr>
          <w:rFonts w:hint="eastAsia"/>
          <w:color w:val="auto"/>
          <w:highlight w:val="none"/>
          <w:lang w:val="en-US" w:eastAsia="zh-CN"/>
        </w:rPr>
      </w:pPr>
      <w:r>
        <w:rPr>
          <w:rFonts w:hint="eastAsia"/>
          <w:color w:val="auto"/>
          <w:highlight w:val="none"/>
          <w:lang w:val="en-US" w:eastAsia="zh-CN"/>
        </w:rPr>
        <w:t>（一）应确保广告内容真实准确，对广告中涉及的食品产地、成分、性能、功效等信息负责。普通食品广告不得明示或暗示保健功能，禁止使用无法验证的宣称；对产品功效的描述需有科学依据（如实验报告、文献等）支持，广告中引用的数据、统计资料需标明来源并确保时效性。</w:t>
      </w:r>
    </w:p>
    <w:p w14:paraId="4DAE0FB4">
      <w:pPr>
        <w:bidi w:val="0"/>
        <w:rPr>
          <w:rFonts w:hint="eastAsia"/>
          <w:color w:val="auto"/>
          <w:highlight w:val="none"/>
          <w:lang w:val="en-US" w:eastAsia="zh-CN"/>
        </w:rPr>
      </w:pPr>
      <w:r>
        <w:rPr>
          <w:rFonts w:hint="eastAsia"/>
          <w:color w:val="auto"/>
          <w:highlight w:val="none"/>
          <w:lang w:val="en-US" w:eastAsia="zh-CN"/>
        </w:rPr>
        <w:t>（二）严格禁止在广告中使用“最佳”“第一”“顶级”“独一无二”等绝对化用语，避免对消费者产生误导，若引用权威排名或奖项，需注明出处及有效期。</w:t>
      </w:r>
    </w:p>
    <w:p w14:paraId="5021CCC5">
      <w:pPr>
        <w:bidi w:val="0"/>
        <w:rPr>
          <w:rFonts w:hint="default"/>
          <w:color w:val="auto"/>
          <w:highlight w:val="none"/>
          <w:lang w:val="en-US" w:eastAsia="zh-CN"/>
        </w:rPr>
      </w:pPr>
      <w:r>
        <w:rPr>
          <w:rFonts w:hint="eastAsia"/>
          <w:color w:val="auto"/>
          <w:highlight w:val="none"/>
          <w:lang w:val="en-US" w:eastAsia="zh-CN"/>
        </w:rPr>
        <w:t>（三）保健食品广告应与注册或备案的内容一致，应明确标注“保健食品不是药物，不能代替药物治疗疾病”警示语；广告不得超出批准的保健功能范畴，严禁涉及疾病预防、治疗相关表述。婴幼儿配方食品不得宣称“接近母乳”“母乳化”等。</w:t>
      </w:r>
    </w:p>
    <w:p w14:paraId="5C4D4206">
      <w:pPr>
        <w:bidi w:val="0"/>
        <w:ind w:firstLine="640" w:firstLineChars="200"/>
        <w:outlineLvl w:val="9"/>
        <w:rPr>
          <w:rFonts w:hint="eastAsia"/>
          <w:color w:val="auto"/>
          <w:highlight w:val="none"/>
          <w:lang w:val="en-US" w:eastAsia="zh-CN"/>
        </w:rPr>
      </w:pPr>
      <w:r>
        <w:rPr>
          <w:rFonts w:hint="eastAsia"/>
          <w:color w:val="auto"/>
          <w:highlight w:val="none"/>
          <w:lang w:val="en-US" w:eastAsia="zh-CN"/>
        </w:rPr>
        <w:t>第一百一十二条 【审查机制】</w:t>
      </w:r>
    </w:p>
    <w:p w14:paraId="0E5CA47D">
      <w:pPr>
        <w:bidi w:val="0"/>
        <w:rPr>
          <w:rFonts w:hint="default"/>
          <w:color w:val="auto"/>
          <w:highlight w:val="none"/>
          <w:lang w:val="en-US" w:eastAsia="zh-CN"/>
        </w:rPr>
      </w:pPr>
      <w:r>
        <w:rPr>
          <w:rFonts w:hint="eastAsia"/>
          <w:color w:val="auto"/>
          <w:highlight w:val="none"/>
          <w:lang w:val="en-US" w:eastAsia="zh-CN"/>
        </w:rPr>
        <w:t>企业应建立广告审查机制，确保广告符合相关要求。</w:t>
      </w:r>
    </w:p>
    <w:p w14:paraId="681125FD">
      <w:pPr>
        <w:bidi w:val="0"/>
        <w:rPr>
          <w:rFonts w:hint="eastAsia"/>
          <w:color w:val="auto"/>
          <w:highlight w:val="none"/>
          <w:lang w:val="en-US" w:eastAsia="zh-CN"/>
        </w:rPr>
      </w:pPr>
      <w:r>
        <w:rPr>
          <w:rFonts w:hint="eastAsia"/>
          <w:color w:val="auto"/>
          <w:highlight w:val="none"/>
          <w:lang w:val="en-US" w:eastAsia="zh-CN"/>
        </w:rPr>
        <w:t>（一）构建完善的三级广告审查体系，包括初稿审核、合规审核、终审确认。设立专门的广告审查岗位或机构，并配备熟悉广告及食品安全法律法规的专业人员。全面审核广告文案、画面、声音等内容，严格查验生产许可等资质文件，识别评估敏感内容等风险点，确保广告合法合规。</w:t>
      </w:r>
    </w:p>
    <w:p w14:paraId="460B5249">
      <w:pPr>
        <w:bidi w:val="0"/>
        <w:rPr>
          <w:rFonts w:hint="default"/>
          <w:color w:val="auto"/>
          <w:highlight w:val="none"/>
          <w:lang w:val="en-US" w:eastAsia="zh-CN"/>
        </w:rPr>
      </w:pPr>
      <w:r>
        <w:rPr>
          <w:rFonts w:hint="eastAsia"/>
          <w:color w:val="auto"/>
          <w:highlight w:val="none"/>
          <w:lang w:val="en-US" w:eastAsia="zh-CN"/>
        </w:rPr>
        <w:t>（二）建立健全与企业合作的经销商、电商平台、主播等合作方的审核监测机制。审核销售方的经营资质、信誉状况等，确保其合法合规经营。监测销售方在广告宣传过程中的行为，保证其宣传内容与企业备案内容一致，禁止擅自修改，避免出现夸大宣传、虚假宣传等违规行为。</w:t>
      </w:r>
    </w:p>
    <w:p w14:paraId="07F9CBCF">
      <w:pPr>
        <w:bidi w:val="0"/>
        <w:rPr>
          <w:rFonts w:hint="eastAsia"/>
          <w:color w:val="auto"/>
          <w:highlight w:val="none"/>
          <w:lang w:val="en-US" w:eastAsia="zh-CN"/>
        </w:rPr>
      </w:pPr>
      <w:r>
        <w:rPr>
          <w:rFonts w:hint="eastAsia"/>
          <w:color w:val="auto"/>
          <w:highlight w:val="none"/>
          <w:lang w:val="en-US" w:eastAsia="zh-CN"/>
        </w:rPr>
        <w:t>（三）在广告详情页等宣传页面，必须展示产品真实图片，不得对图片进行过度修饰、虚假处理，导致产品实际情况与宣传不符。同时，准确、完整地展示产品名称、成分、规格、生产日期、保质期、食用方法等关键信息，为消费者提供真实、准确的消费依据，定期抽查合作方宣传页面。</w:t>
      </w:r>
    </w:p>
    <w:p w14:paraId="2887A777">
      <w:pPr>
        <w:bidi w:val="0"/>
        <w:ind w:firstLine="640" w:firstLineChars="200"/>
        <w:outlineLvl w:val="9"/>
        <w:rPr>
          <w:rFonts w:hint="eastAsia"/>
          <w:color w:val="auto"/>
          <w:highlight w:val="none"/>
          <w:lang w:val="en-US" w:eastAsia="zh-CN"/>
        </w:rPr>
      </w:pPr>
      <w:r>
        <w:rPr>
          <w:rFonts w:hint="eastAsia"/>
          <w:color w:val="auto"/>
          <w:highlight w:val="none"/>
          <w:lang w:val="en-US" w:eastAsia="zh-CN"/>
        </w:rPr>
        <w:t>第一百一十三条 【互联网广告】</w:t>
      </w:r>
    </w:p>
    <w:p w14:paraId="664351B0">
      <w:pPr>
        <w:bidi w:val="0"/>
        <w:rPr>
          <w:rStyle w:val="11"/>
          <w:rFonts w:hint="eastAsia" w:ascii="仿宋" w:hAnsi="仿宋" w:cs="仿宋"/>
          <w:b w:val="0"/>
          <w:bCs/>
          <w:i w:val="0"/>
          <w:iCs w:val="0"/>
          <w:caps w:val="0"/>
          <w:color w:val="auto"/>
          <w:spacing w:val="0"/>
          <w:sz w:val="32"/>
          <w:szCs w:val="32"/>
          <w:highlight w:val="none"/>
          <w:lang w:val="en-US" w:eastAsia="zh-CN"/>
        </w:rPr>
      </w:pPr>
      <w:r>
        <w:rPr>
          <w:rFonts w:hint="eastAsia"/>
          <w:color w:val="auto"/>
          <w:highlight w:val="none"/>
          <w:lang w:val="en-US" w:eastAsia="zh-CN"/>
        </w:rPr>
        <w:t>互联网广告发布应注意广告标识及透明，跳转后的落地页内容需与广告一致，不得隐藏限制性说明；严禁以“测评”“用户体验”等形式变相发布广告，维护市场秩序；付费推广内容（如短视频、图文）需在显著处标注“广告”“推广”字样，保障消费者知情权。</w:t>
      </w:r>
    </w:p>
    <w:p w14:paraId="52942C52">
      <w:pPr>
        <w:pStyle w:val="2"/>
        <w:bidi w:val="0"/>
        <w:rPr>
          <w:rFonts w:hint="default"/>
          <w:color w:val="auto"/>
          <w:highlight w:val="none"/>
          <w:lang w:val="en-US" w:eastAsia="zh-CN"/>
        </w:rPr>
      </w:pPr>
      <w:bookmarkStart w:id="28" w:name="_Toc10050"/>
      <w:r>
        <w:rPr>
          <w:rFonts w:hint="eastAsia"/>
          <w:color w:val="auto"/>
          <w:highlight w:val="none"/>
          <w:lang w:val="en-US" w:eastAsia="zh-CN"/>
        </w:rPr>
        <w:t>第二十六章 食品进出口</w:t>
      </w:r>
      <w:bookmarkEnd w:id="28"/>
    </w:p>
    <w:p w14:paraId="610FECE4">
      <w:pPr>
        <w:bidi w:val="0"/>
        <w:ind w:firstLine="640" w:firstLineChars="200"/>
        <w:outlineLvl w:val="9"/>
        <w:rPr>
          <w:rFonts w:hint="eastAsia"/>
          <w:color w:val="auto"/>
          <w:highlight w:val="none"/>
          <w:lang w:val="en-US" w:eastAsia="zh-CN"/>
        </w:rPr>
      </w:pPr>
      <w:r>
        <w:rPr>
          <w:rFonts w:hint="eastAsia"/>
          <w:color w:val="auto"/>
          <w:highlight w:val="none"/>
          <w:lang w:val="en-US" w:eastAsia="zh-CN"/>
        </w:rPr>
        <w:t>第一百一十四条 【境外供应商资质】</w:t>
      </w:r>
    </w:p>
    <w:p w14:paraId="616F9712">
      <w:pPr>
        <w:bidi w:val="0"/>
        <w:ind w:firstLine="640" w:firstLineChars="200"/>
        <w:outlineLvl w:val="9"/>
        <w:rPr>
          <w:rFonts w:hint="eastAsia"/>
          <w:color w:val="auto"/>
          <w:highlight w:val="none"/>
          <w:lang w:val="en-US" w:eastAsia="zh-CN"/>
        </w:rPr>
      </w:pPr>
      <w:r>
        <w:rPr>
          <w:rFonts w:hint="eastAsia"/>
          <w:color w:val="auto"/>
          <w:highlight w:val="none"/>
          <w:lang w:val="en-US" w:eastAsia="zh-CN"/>
        </w:rPr>
        <w:t>依据《进出口食品安全管理办法》，境外食品出口至中国境内需严格遵循相应的资质注册与备案要求。</w:t>
      </w:r>
    </w:p>
    <w:p w14:paraId="66594985">
      <w:pPr>
        <w:bidi w:val="0"/>
        <w:ind w:firstLine="640" w:firstLineChars="200"/>
        <w:outlineLvl w:val="9"/>
        <w:rPr>
          <w:rFonts w:hint="eastAsia"/>
          <w:color w:val="auto"/>
          <w:highlight w:val="none"/>
          <w:lang w:val="en-US" w:eastAsia="zh-CN"/>
        </w:rPr>
      </w:pPr>
      <w:r>
        <w:rPr>
          <w:rFonts w:hint="eastAsia"/>
          <w:color w:val="auto"/>
          <w:highlight w:val="none"/>
          <w:lang w:val="en-US" w:eastAsia="zh-CN"/>
        </w:rPr>
        <w:t>（一）海关总署对向中国境内出口食品（含食品原辅料）的境外生产企业实施注册管理。企业务必确认拟进口原辅料的境外生产企业是否已在海关总署公布的获得注册企业名单中。</w:t>
      </w:r>
    </w:p>
    <w:p w14:paraId="5FC909DC">
      <w:pPr>
        <w:bidi w:val="0"/>
        <w:ind w:firstLine="640" w:firstLineChars="200"/>
        <w:outlineLvl w:val="9"/>
        <w:rPr>
          <w:rFonts w:hint="eastAsia"/>
          <w:color w:val="auto"/>
          <w:highlight w:val="none"/>
          <w:lang w:val="en-US" w:eastAsia="zh-CN"/>
        </w:rPr>
      </w:pPr>
      <w:r>
        <w:rPr>
          <w:rFonts w:hint="eastAsia"/>
          <w:color w:val="auto"/>
          <w:highlight w:val="none"/>
          <w:lang w:val="en-US" w:eastAsia="zh-CN"/>
        </w:rPr>
        <w:t>（二）注册流程通常为境外生产企业向所在国家（地区）主管部门提出注册申请；所在国家（地区）主管部门对申请进行初步审核后，向中国海关总署进行推荐，由海关总署组织专家通过资料审查、视频检查或现场检查等方式评估，符合要求方可注册。</w:t>
      </w:r>
    </w:p>
    <w:p w14:paraId="1FF35931">
      <w:pPr>
        <w:bidi w:val="0"/>
        <w:ind w:firstLine="640" w:firstLineChars="200"/>
        <w:outlineLvl w:val="9"/>
        <w:rPr>
          <w:rFonts w:hint="default"/>
          <w:color w:val="auto"/>
          <w:highlight w:val="none"/>
          <w:lang w:val="en-US" w:eastAsia="zh-CN"/>
        </w:rPr>
      </w:pPr>
      <w:r>
        <w:rPr>
          <w:rFonts w:hint="eastAsia"/>
          <w:color w:val="auto"/>
          <w:highlight w:val="none"/>
          <w:lang w:val="en-US" w:eastAsia="zh-CN"/>
        </w:rPr>
        <w:t>（三）向中国境内出口原辅料的境外出口商或者代理商需向海关总署备案，食品进口商（境内食品生产企业）应向其住所地海关备案。备案时需如实提供企业名称、地址、联系方式、法定代表人等相关信息，并对资料真实性、有效性负责。若备案内容变更，如企业名称、经营范围等，应在变更发生之日起60日内办理变更手续。</w:t>
      </w:r>
    </w:p>
    <w:p w14:paraId="56E1EB7B">
      <w:pPr>
        <w:bidi w:val="0"/>
        <w:ind w:firstLine="640" w:firstLineChars="200"/>
        <w:outlineLvl w:val="9"/>
        <w:rPr>
          <w:rFonts w:hint="eastAsia"/>
          <w:color w:val="auto"/>
          <w:highlight w:val="none"/>
          <w:lang w:val="en-US" w:eastAsia="zh-CN"/>
        </w:rPr>
      </w:pPr>
      <w:r>
        <w:rPr>
          <w:rFonts w:hint="eastAsia"/>
          <w:color w:val="auto"/>
          <w:highlight w:val="none"/>
          <w:lang w:val="en-US" w:eastAsia="zh-CN"/>
        </w:rPr>
        <w:t>第一百一十五条 【进口动植物检疫】</w:t>
      </w:r>
    </w:p>
    <w:p w14:paraId="36975BAC">
      <w:pPr>
        <w:bidi w:val="0"/>
        <w:ind w:firstLine="640" w:firstLineChars="200"/>
        <w:outlineLvl w:val="9"/>
        <w:rPr>
          <w:rFonts w:hint="eastAsia"/>
          <w:color w:val="auto"/>
          <w:highlight w:val="none"/>
          <w:lang w:val="en-US" w:eastAsia="zh-CN"/>
        </w:rPr>
      </w:pPr>
      <w:r>
        <w:rPr>
          <w:rFonts w:hint="eastAsia"/>
          <w:color w:val="auto"/>
          <w:highlight w:val="none"/>
          <w:lang w:val="en-US" w:eastAsia="zh-CN"/>
        </w:rPr>
        <w:t>进口原辅料涉及动植物源性产品，如肉类、水产品、乳及乳制品、蛋类、燕窝等，食品进口商应在签订贸易合同或者协议前，按照《中华人民共和国进出境动植物检疫法》及其实施条例规定，向海关申请办理进境动植物检疫审批手续，取得《中华人民共和国进境动植物检疫许可证》。申请时需明确产品名称、产地、用途、进口数量、加工地点等详细信息，并确保符合中国动植物检疫要求。比如进口新西兰奶粉，需提前办理检疫审批，获批后方可进口。</w:t>
      </w:r>
    </w:p>
    <w:p w14:paraId="63868CA3">
      <w:pPr>
        <w:bidi w:val="0"/>
        <w:ind w:firstLine="640" w:firstLineChars="200"/>
        <w:outlineLvl w:val="9"/>
        <w:rPr>
          <w:rFonts w:hint="eastAsia"/>
          <w:color w:val="auto"/>
          <w:highlight w:val="none"/>
          <w:lang w:val="en-US" w:eastAsia="zh-CN"/>
        </w:rPr>
      </w:pPr>
      <w:r>
        <w:rPr>
          <w:rFonts w:hint="eastAsia"/>
          <w:color w:val="auto"/>
          <w:highlight w:val="none"/>
          <w:lang w:val="en-US" w:eastAsia="zh-CN"/>
        </w:rPr>
        <w:t>第一百一十六条 【进口食品】</w:t>
      </w:r>
    </w:p>
    <w:p w14:paraId="031680C1">
      <w:pPr>
        <w:bidi w:val="0"/>
        <w:ind w:firstLine="640" w:firstLineChars="200"/>
        <w:outlineLvl w:val="9"/>
        <w:rPr>
          <w:rFonts w:hint="eastAsia"/>
          <w:color w:val="auto"/>
          <w:highlight w:val="none"/>
          <w:lang w:val="en-US" w:eastAsia="zh-CN"/>
        </w:rPr>
      </w:pPr>
      <w:r>
        <w:rPr>
          <w:rFonts w:hint="eastAsia"/>
          <w:color w:val="auto"/>
          <w:highlight w:val="none"/>
          <w:lang w:val="en-US" w:eastAsia="zh-CN"/>
        </w:rPr>
        <w:t>企业要确保进口食品相关产品符合检验要求、遵循标准使用规定。</w:t>
      </w:r>
    </w:p>
    <w:p w14:paraId="5F8C59AF">
      <w:pPr>
        <w:bidi w:val="0"/>
        <w:outlineLvl w:val="9"/>
        <w:rPr>
          <w:rFonts w:hint="eastAsia"/>
          <w:color w:val="auto"/>
          <w:highlight w:val="none"/>
          <w:lang w:val="en-US" w:eastAsia="zh-CN"/>
        </w:rPr>
      </w:pPr>
      <w:r>
        <w:rPr>
          <w:rFonts w:hint="eastAsia"/>
          <w:color w:val="auto"/>
          <w:highlight w:val="none"/>
          <w:lang w:val="en-US" w:eastAsia="zh-CN"/>
        </w:rPr>
        <w:t>（一）食品进口商或其代理人进口原辅料时，需依法向海关如实申报，申报内容包括原辅料名称、品牌、原产国（地区）、规格、数/重量、总值、生产日期（批号）、境外出口商和购货者名称及地址、联系方式等，同时提交合同、发票、装箱单、提单等必要凭证，以及法律法规、双边协定、议定书要求的输出国家（地区）官方检疫（卫生）证书等相关批准文件；首次进口预包装原辅料，还应提供进口食品标签样张和翻译件。</w:t>
      </w:r>
    </w:p>
    <w:p w14:paraId="1DC8CF02">
      <w:pPr>
        <w:bidi w:val="0"/>
        <w:outlineLvl w:val="9"/>
        <w:rPr>
          <w:rFonts w:hint="eastAsia"/>
          <w:color w:val="auto"/>
          <w:highlight w:val="none"/>
          <w:lang w:val="en-US" w:eastAsia="zh-CN"/>
        </w:rPr>
      </w:pPr>
      <w:r>
        <w:rPr>
          <w:rFonts w:hint="eastAsia"/>
          <w:color w:val="auto"/>
          <w:highlight w:val="none"/>
          <w:lang w:val="en-US" w:eastAsia="zh-CN"/>
        </w:rPr>
        <w:t>（二）海关依据进出口商品检验相关法律、行政法规对进口原辅料实施合格评定，涵盖单证审核、现场查验、监督抽检等环节。进口原辅料应存放在海关指定或认可的监管场所，未经海关许可不得动用。经检验检疫合格，海关出具合格证明，准予使用；不合格的，海关责令销毁或出具退货处理通知单由进口商办理退运手续，涉及安全、健康、环境保护项目不合格的严禁流入生产环节。</w:t>
      </w:r>
    </w:p>
    <w:p w14:paraId="7AACA439">
      <w:pPr>
        <w:bidi w:val="0"/>
        <w:outlineLvl w:val="9"/>
        <w:rPr>
          <w:rFonts w:hint="eastAsia"/>
          <w:color w:val="auto"/>
          <w:highlight w:val="none"/>
          <w:lang w:val="en-US" w:eastAsia="zh-CN"/>
        </w:rPr>
      </w:pPr>
      <w:r>
        <w:rPr>
          <w:rFonts w:hint="eastAsia"/>
          <w:color w:val="auto"/>
          <w:highlight w:val="none"/>
          <w:lang w:val="en-US" w:eastAsia="zh-CN"/>
        </w:rPr>
        <w:t>（三）企业进口的食品、原料、食品添加剂，须经出入境检验检疫机构按进出口商品检验相关法律、行政法规检验合格并随附合格证明材料。进口尚无食品安全国家标准的食品，境外出口商、生产企业或其委托的进口商需向国务院卫生行政部门提交相关国家（地区）标准或国际标准，获准许使用证明后方可使用。</w:t>
      </w:r>
    </w:p>
    <w:p w14:paraId="0411EEBE">
      <w:pPr>
        <w:bidi w:val="0"/>
        <w:outlineLvl w:val="9"/>
        <w:rPr>
          <w:rFonts w:hint="eastAsia"/>
          <w:color w:val="auto"/>
          <w:highlight w:val="none"/>
          <w:lang w:val="en-US" w:eastAsia="zh-CN"/>
        </w:rPr>
      </w:pPr>
      <w:r>
        <w:rPr>
          <w:rFonts w:hint="eastAsia"/>
          <w:color w:val="auto"/>
          <w:highlight w:val="none"/>
          <w:lang w:val="en-US" w:eastAsia="zh-CN"/>
        </w:rPr>
        <w:t>（四）进口的预包装食品、食品添加剂应有中文标签，依法应附说明书的还应有中文说明书，标签、说明书需符合我国法律、行政法规及食品安全国家标准要求，载明食品原产地及境内代理商的名称、地址、联系方式，无中文标签、说明书或不符合规定的不得进口。</w:t>
      </w:r>
    </w:p>
    <w:p w14:paraId="588AD2B9">
      <w:pPr>
        <w:bidi w:val="0"/>
        <w:outlineLvl w:val="9"/>
        <w:rPr>
          <w:rFonts w:hint="eastAsia"/>
          <w:color w:val="auto"/>
          <w:highlight w:val="none"/>
          <w:lang w:val="en-US" w:eastAsia="zh-CN"/>
        </w:rPr>
      </w:pPr>
      <w:r>
        <w:rPr>
          <w:rFonts w:hint="eastAsia"/>
          <w:color w:val="auto"/>
          <w:highlight w:val="none"/>
          <w:lang w:val="en-US" w:eastAsia="zh-CN"/>
        </w:rPr>
        <w:t>（五）境内食品生产企业应制定严格的原辅料质量验收标准，明确感官、理化、微生物等各项指标要求，每批次原辅料到货时依据标准检验，确保符合生产与食品安全要求，如检测进口巧克力原辅料可可豆的水分、脂肪含量、可可碱含量及是否霉变等。同时，构建完善的原辅料追溯体系，记录采购来源、批次、数量、到货时间、检验情况、使用去向等信息，以便发现问题时快速追溯源头，采取召回产品、调整工艺等措施，例如通过信息化系统记录进口面粉在各生产环节的使用情况，确定质量问题影响范围。</w:t>
      </w:r>
    </w:p>
    <w:p w14:paraId="552C1DCD">
      <w:pPr>
        <w:bidi w:val="0"/>
        <w:ind w:firstLine="640" w:firstLineChars="200"/>
        <w:outlineLvl w:val="9"/>
        <w:rPr>
          <w:rFonts w:hint="eastAsia"/>
          <w:color w:val="auto"/>
          <w:highlight w:val="none"/>
          <w:lang w:val="en-US" w:eastAsia="zh-CN"/>
        </w:rPr>
      </w:pPr>
      <w:r>
        <w:rPr>
          <w:rFonts w:hint="eastAsia"/>
          <w:color w:val="auto"/>
          <w:highlight w:val="none"/>
          <w:lang w:val="en-US" w:eastAsia="zh-CN"/>
        </w:rPr>
        <w:t>第一百一十七条 【出口食品】</w:t>
      </w:r>
    </w:p>
    <w:p w14:paraId="675EC408">
      <w:pPr>
        <w:bidi w:val="0"/>
        <w:ind w:firstLine="640" w:firstLineChars="200"/>
        <w:outlineLvl w:val="9"/>
        <w:rPr>
          <w:rFonts w:hint="eastAsia"/>
          <w:color w:val="auto"/>
          <w:highlight w:val="none"/>
          <w:lang w:val="en-US" w:eastAsia="zh-CN"/>
        </w:rPr>
      </w:pPr>
      <w:r>
        <w:rPr>
          <w:rFonts w:hint="eastAsia"/>
          <w:color w:val="auto"/>
          <w:highlight w:val="none"/>
          <w:lang w:val="en-US" w:eastAsia="zh-CN"/>
        </w:rPr>
        <w:t>出口食品生产企业需做好备案，确保产品符合国内外相关要求。</w:t>
      </w:r>
    </w:p>
    <w:p w14:paraId="32ED15B5">
      <w:pPr>
        <w:bidi w:val="0"/>
        <w:ind w:firstLine="640" w:firstLineChars="200"/>
        <w:outlineLvl w:val="9"/>
        <w:rPr>
          <w:rFonts w:hint="eastAsia"/>
          <w:color w:val="auto"/>
          <w:highlight w:val="none"/>
          <w:lang w:val="en-US" w:eastAsia="zh-CN"/>
        </w:rPr>
      </w:pPr>
      <w:r>
        <w:rPr>
          <w:rFonts w:hint="eastAsia"/>
          <w:color w:val="auto"/>
          <w:highlight w:val="none"/>
          <w:lang w:val="en-US" w:eastAsia="zh-CN"/>
        </w:rPr>
        <w:t>（一）从事出口的食品生产企业，应向住所地海关备案，明确出口食品种类（可参考《实施出口食品生产企业备案的产品目录》）。备案包括企业基本信息、人员信息、申请备案产品等内容。备案证明长期有效，若企业名称、法定代表人、生产企业地址等关键信息变更时，应自变更之日起15日内向原发证海关递交变更申请材料。若使用特定原料（如蔬菜、茶叶等）生产出口食品，原料种植、养殖场也需备案。</w:t>
      </w:r>
    </w:p>
    <w:p w14:paraId="3AA36D2A">
      <w:pPr>
        <w:bidi w:val="0"/>
        <w:ind w:firstLine="640" w:firstLineChars="200"/>
        <w:outlineLvl w:val="9"/>
        <w:rPr>
          <w:rFonts w:hint="eastAsia"/>
          <w:color w:val="auto"/>
          <w:highlight w:val="none"/>
          <w:lang w:val="en-US" w:eastAsia="zh-CN"/>
        </w:rPr>
      </w:pPr>
      <w:r>
        <w:rPr>
          <w:rFonts w:hint="eastAsia"/>
          <w:color w:val="auto"/>
          <w:highlight w:val="none"/>
          <w:lang w:val="en-US" w:eastAsia="zh-CN"/>
        </w:rPr>
        <w:t>（二）企业应建立有效信息收集渠道（如定期浏览其官方机构网站、关注行业协会信息等），了解进口国（地区）法规标准动态更新变化，调整生产工艺和质量控制措施，确保产品符合要求。</w:t>
      </w:r>
    </w:p>
    <w:p w14:paraId="0810CFB6">
      <w:pPr>
        <w:bidi w:val="0"/>
        <w:ind w:firstLine="640" w:firstLineChars="200"/>
        <w:outlineLvl w:val="9"/>
        <w:rPr>
          <w:rFonts w:hint="eastAsia"/>
          <w:color w:val="auto"/>
          <w:highlight w:val="none"/>
          <w:lang w:val="en-US" w:eastAsia="zh-CN"/>
        </w:rPr>
      </w:pPr>
      <w:r>
        <w:rPr>
          <w:rFonts w:hint="eastAsia"/>
          <w:color w:val="auto"/>
          <w:highlight w:val="none"/>
          <w:lang w:val="en-US" w:eastAsia="zh-CN"/>
        </w:rPr>
        <w:t>（三）企业应在海关总署统一规定的地点和期限内，持合同、发票等必要凭证和相关批准文件向出入境检验检疫机构报检，法定检验的出口食品未经检验或检验不合格的不准出口；需向海关如实申报出口食品相关信息，提交报关单证资料办理出口报关手续，确保报关单信息与报检信息及实际货物一致。</w:t>
      </w:r>
    </w:p>
    <w:p w14:paraId="39630A18">
      <w:pPr>
        <w:bidi w:val="0"/>
        <w:ind w:firstLine="640" w:firstLineChars="200"/>
        <w:outlineLvl w:val="9"/>
        <w:rPr>
          <w:rFonts w:hint="default"/>
          <w:color w:val="auto"/>
          <w:highlight w:val="none"/>
          <w:lang w:val="en-US" w:eastAsia="zh-CN"/>
        </w:rPr>
      </w:pPr>
      <w:r>
        <w:rPr>
          <w:rFonts w:hint="eastAsia"/>
          <w:color w:val="auto"/>
          <w:highlight w:val="none"/>
          <w:lang w:val="en-US" w:eastAsia="zh-CN"/>
        </w:rPr>
        <w:t>（四）建立健全质量管理体系，遵守良好生产规范（GMP）及体系（如HACCP）要求，加强原材料采购到运输销售全过程质量控制，定期维护保养和清洁消毒生产设备、设施，确保生产环境符合卫生标准。</w:t>
      </w:r>
    </w:p>
    <w:p w14:paraId="4895E4EC">
      <w:pPr>
        <w:bidi w:val="0"/>
        <w:ind w:firstLine="640" w:firstLineChars="200"/>
        <w:outlineLvl w:val="9"/>
        <w:rPr>
          <w:rFonts w:hint="eastAsia"/>
          <w:color w:val="auto"/>
          <w:highlight w:val="none"/>
          <w:lang w:val="en-US" w:eastAsia="zh-CN"/>
        </w:rPr>
      </w:pPr>
      <w:r>
        <w:rPr>
          <w:rFonts w:hint="eastAsia"/>
          <w:color w:val="auto"/>
          <w:highlight w:val="none"/>
          <w:lang w:val="en-US" w:eastAsia="zh-CN"/>
        </w:rPr>
        <w:t>（五）完善产品追溯系统，准确记录和查询产品生产批次、原料来源、流向等信息。若产品在进口国（地区）出现质量问题，应迅速启动召回程序，降低风险，维护企业声誉。</w:t>
      </w:r>
    </w:p>
    <w:p w14:paraId="5F462E08">
      <w:pPr>
        <w:bidi w:val="0"/>
        <w:ind w:firstLine="640" w:firstLineChars="200"/>
        <w:outlineLvl w:val="9"/>
        <w:rPr>
          <w:rFonts w:hint="default"/>
          <w:color w:val="auto"/>
          <w:highlight w:val="none"/>
          <w:lang w:val="en-US" w:eastAsia="zh-CN"/>
        </w:rPr>
      </w:pPr>
      <w:r>
        <w:rPr>
          <w:rFonts w:hint="eastAsia"/>
          <w:color w:val="auto"/>
          <w:highlight w:val="none"/>
          <w:lang w:val="en-US" w:eastAsia="zh-CN"/>
        </w:rPr>
        <w:t>（六）企业应向国家出入境检验检疫部门备案，并接受出入境管理部门检查，出口产品除符合国家食品安全要求外还应符合出口国相关要求。</w:t>
      </w:r>
    </w:p>
    <w:p w14:paraId="73EE4716">
      <w:pPr>
        <w:pStyle w:val="2"/>
        <w:bidi w:val="0"/>
        <w:rPr>
          <w:rFonts w:hint="default"/>
          <w:color w:val="auto"/>
          <w:highlight w:val="none"/>
          <w:lang w:val="en-US" w:eastAsia="zh-CN"/>
        </w:rPr>
      </w:pPr>
      <w:bookmarkStart w:id="29" w:name="_Toc4991"/>
      <w:r>
        <w:rPr>
          <w:rFonts w:hint="eastAsia"/>
          <w:color w:val="auto"/>
          <w:highlight w:val="none"/>
          <w:lang w:val="en-US" w:eastAsia="zh-CN"/>
        </w:rPr>
        <w:t>第二十七章 风险分析及控制</w:t>
      </w:r>
      <w:bookmarkEnd w:id="29"/>
    </w:p>
    <w:p w14:paraId="49EAA236">
      <w:pPr>
        <w:bidi w:val="0"/>
        <w:rPr>
          <w:rFonts w:hint="eastAsia"/>
          <w:color w:val="auto"/>
          <w:highlight w:val="none"/>
          <w:lang w:val="en-US" w:eastAsia="zh-CN"/>
        </w:rPr>
      </w:pPr>
      <w:r>
        <w:rPr>
          <w:rFonts w:hint="eastAsia"/>
          <w:color w:val="auto"/>
          <w:highlight w:val="none"/>
          <w:lang w:val="en-US" w:eastAsia="zh-CN"/>
        </w:rPr>
        <w:t>第一百一十八条 【风险分析】</w:t>
      </w:r>
    </w:p>
    <w:p w14:paraId="05A5BF9B">
      <w:pPr>
        <w:bidi w:val="0"/>
        <w:rPr>
          <w:rFonts w:hint="eastAsia"/>
          <w:color w:val="auto"/>
          <w:highlight w:val="none"/>
          <w:lang w:val="en-US" w:eastAsia="zh-CN"/>
        </w:rPr>
      </w:pPr>
      <w:r>
        <w:rPr>
          <w:rFonts w:hint="eastAsia"/>
          <w:color w:val="auto"/>
          <w:highlight w:val="none"/>
          <w:lang w:val="en-US" w:eastAsia="zh-CN"/>
        </w:rPr>
        <w:t>企业应主动识别和评估与企业生产经营相关的合规风险，涵盖原料采购风险、生产过程风险、运输销售风险等。</w:t>
      </w:r>
    </w:p>
    <w:p w14:paraId="0FC7FAB9">
      <w:pPr>
        <w:bidi w:val="0"/>
        <w:rPr>
          <w:rFonts w:hint="default"/>
          <w:color w:val="auto"/>
          <w:highlight w:val="none"/>
          <w:lang w:val="en-US" w:eastAsia="zh-CN"/>
        </w:rPr>
      </w:pPr>
      <w:r>
        <w:rPr>
          <w:rFonts w:hint="eastAsia"/>
          <w:color w:val="auto"/>
          <w:highlight w:val="none"/>
          <w:lang w:val="en-US" w:eastAsia="zh-CN"/>
        </w:rPr>
        <w:t>第一百一十九条【风险控制】</w:t>
      </w:r>
    </w:p>
    <w:p w14:paraId="7730A496">
      <w:pPr>
        <w:bidi w:val="0"/>
        <w:rPr>
          <w:rFonts w:hint="eastAsia"/>
          <w:color w:val="auto"/>
          <w:highlight w:val="none"/>
          <w:lang w:val="en-US" w:eastAsia="zh-CN"/>
        </w:rPr>
      </w:pPr>
      <w:r>
        <w:rPr>
          <w:rFonts w:hint="eastAsia"/>
          <w:color w:val="auto"/>
          <w:highlight w:val="none"/>
          <w:lang w:val="en-US" w:eastAsia="zh-CN"/>
        </w:rPr>
        <w:t>企业应定期开展风险自查，加强各生产环节的控制及管理，包括原料控制、优化生产过程、完善贮存与运输管理、广告宣传等多业态，针对不同类型风险，应制定并实施差异化的控制措施。</w:t>
      </w:r>
    </w:p>
    <w:p w14:paraId="1D6329A9">
      <w:pPr>
        <w:bidi w:val="0"/>
        <w:rPr>
          <w:rFonts w:hint="eastAsia"/>
          <w:color w:val="auto"/>
          <w:highlight w:val="none"/>
          <w:lang w:val="en-US" w:eastAsia="zh-CN"/>
        </w:rPr>
      </w:pPr>
      <w:r>
        <w:rPr>
          <w:rFonts w:hint="eastAsia"/>
          <w:color w:val="auto"/>
          <w:highlight w:val="none"/>
          <w:lang w:val="en-US" w:eastAsia="zh-CN"/>
        </w:rPr>
        <w:t>第一百二十条 【食品欺诈风险防控】</w:t>
      </w:r>
    </w:p>
    <w:p w14:paraId="63567D5F">
      <w:pPr>
        <w:bidi w:val="0"/>
        <w:rPr>
          <w:rFonts w:hint="eastAsia"/>
          <w:color w:val="auto"/>
          <w:highlight w:val="none"/>
          <w:lang w:val="en-US" w:eastAsia="zh-CN"/>
        </w:rPr>
      </w:pPr>
      <w:r>
        <w:rPr>
          <w:rFonts w:hint="eastAsia"/>
          <w:color w:val="auto"/>
          <w:highlight w:val="none"/>
          <w:lang w:val="en-US" w:eastAsia="zh-CN"/>
        </w:rPr>
        <w:t>食品欺诈是指在食品生产经营活动中，故意提供虚假信息或隐瞒真实情况，以获取不正当经济利益的行为，包括但不限于原料以次充好、掺假掺杂，生产过程中违规添加非食用物质、篡改生产记录，标签标识虚假标注等情形。企业应全面识别和评估食品欺诈相关合规风险，建立有效的食品欺诈风险防控机制，加强对原料采购的溯源管理，确保原料真实可靠；强化生产过程监督，防止非法添加与生产记录造假；严格执行标签标识审核，保证标注内容真实准确，从多环节系统性防范食品欺诈行为。</w:t>
      </w:r>
    </w:p>
    <w:p w14:paraId="3EBD0F59">
      <w:pPr>
        <w:pStyle w:val="2"/>
        <w:bidi w:val="0"/>
        <w:rPr>
          <w:rFonts w:hint="eastAsia"/>
          <w:color w:val="auto"/>
          <w:highlight w:val="none"/>
          <w:lang w:val="en-US" w:eastAsia="zh-CN"/>
        </w:rPr>
      </w:pPr>
      <w:bookmarkStart w:id="30" w:name="_Toc32024"/>
      <w:r>
        <w:rPr>
          <w:rFonts w:hint="eastAsia"/>
          <w:color w:val="auto"/>
          <w:highlight w:val="none"/>
          <w:lang w:val="en-US" w:eastAsia="zh-CN"/>
        </w:rPr>
        <w:t>第二十八章 价格及公平竞争</w:t>
      </w:r>
      <w:bookmarkEnd w:id="30"/>
    </w:p>
    <w:p w14:paraId="1D1FE606">
      <w:pPr>
        <w:bidi w:val="0"/>
        <w:rPr>
          <w:rFonts w:hint="eastAsia"/>
          <w:color w:val="auto"/>
          <w:highlight w:val="none"/>
          <w:lang w:val="en-US" w:eastAsia="zh-CN"/>
        </w:rPr>
      </w:pPr>
      <w:r>
        <w:rPr>
          <w:rFonts w:hint="eastAsia"/>
          <w:color w:val="auto"/>
          <w:highlight w:val="none"/>
          <w:lang w:val="en-US" w:eastAsia="zh-CN"/>
        </w:rPr>
        <w:t>第一百二十一条 【明码标价】</w:t>
      </w:r>
    </w:p>
    <w:p w14:paraId="4D4DDA34">
      <w:pPr>
        <w:bidi w:val="0"/>
        <w:rPr>
          <w:rFonts w:hint="eastAsia"/>
          <w:color w:val="auto"/>
          <w:highlight w:val="none"/>
          <w:lang w:val="en-US" w:eastAsia="zh-CN"/>
        </w:rPr>
      </w:pPr>
      <w:r>
        <w:rPr>
          <w:rFonts w:hint="eastAsia"/>
          <w:color w:val="auto"/>
          <w:highlight w:val="none"/>
          <w:lang w:val="en-US" w:eastAsia="zh-CN"/>
        </w:rPr>
        <w:t>企业应建立统一的价格管理，定期核查各销售终端的价格执行情况，必须对所有销售的商品和服务清晰标示价格信息，包括但不限于商品的品名、计价单位、价格、产地、规格、等级等内容；对于采用多种方式销售的企业（如线上线下结合），需确保各渠道标价一致，避免因渠道差异导致消费者误解。价格变动应及时更新，促销活动中的原价必须真实存在且有交易记录支持，禁止虚构原价或虚假优惠；应注意食品标签与价格标示的一致性，避免因标示不符引发消费者投诉或监管调查。</w:t>
      </w:r>
    </w:p>
    <w:p w14:paraId="74E12AE0">
      <w:pPr>
        <w:bidi w:val="0"/>
        <w:rPr>
          <w:rFonts w:hint="eastAsia"/>
          <w:color w:val="auto"/>
          <w:highlight w:val="none"/>
          <w:lang w:val="en-US" w:eastAsia="zh-CN"/>
        </w:rPr>
      </w:pPr>
      <w:r>
        <w:rPr>
          <w:rFonts w:hint="eastAsia"/>
          <w:color w:val="auto"/>
          <w:highlight w:val="none"/>
          <w:lang w:val="en-US" w:eastAsia="zh-CN"/>
        </w:rPr>
        <w:t>第一百二十二条 【禁止价格欺诈与哄抬】</w:t>
      </w:r>
    </w:p>
    <w:p w14:paraId="2C65CFDD">
      <w:pPr>
        <w:bidi w:val="0"/>
        <w:rPr>
          <w:rFonts w:hint="eastAsia"/>
          <w:color w:val="auto"/>
          <w:highlight w:val="none"/>
          <w:lang w:val="en-US" w:eastAsia="zh-CN"/>
        </w:rPr>
      </w:pPr>
      <w:r>
        <w:rPr>
          <w:rFonts w:hint="eastAsia"/>
          <w:color w:val="auto"/>
          <w:highlight w:val="none"/>
          <w:lang w:val="en-US" w:eastAsia="zh-CN"/>
        </w:rPr>
        <w:t>企业应规范市场价格行为，杜绝欺诈、哄抬等不正当操作。不得谎称食品价格为政府定价或指导价，禁用欺骗性、误导性方式标示价格；价格比较须确保信息真实准确、对象一致且有可靠数据来源；折价促销不得先临时大幅提价作基准。同时，成本未明显变化时，不得为牟利大幅提价；不捏造、散布涨价信息扰乱秩序；对需求大的食品，不得故意囤积制造短缺假象推高价格。</w:t>
      </w:r>
    </w:p>
    <w:p w14:paraId="391C753C">
      <w:pPr>
        <w:bidi w:val="0"/>
        <w:rPr>
          <w:rFonts w:hint="eastAsia"/>
          <w:color w:val="auto"/>
          <w:highlight w:val="none"/>
          <w:lang w:val="en-US" w:eastAsia="zh-CN"/>
        </w:rPr>
      </w:pPr>
      <w:r>
        <w:rPr>
          <w:rFonts w:hint="eastAsia"/>
          <w:color w:val="auto"/>
          <w:highlight w:val="none"/>
          <w:lang w:val="en-US" w:eastAsia="zh-CN"/>
        </w:rPr>
        <w:t>第一百二十三条 【价格调整与政策调控】</w:t>
      </w:r>
    </w:p>
    <w:p w14:paraId="66D90D9F">
      <w:pPr>
        <w:bidi w:val="0"/>
        <w:rPr>
          <w:rFonts w:hint="eastAsia"/>
          <w:color w:val="auto"/>
          <w:highlight w:val="none"/>
          <w:lang w:val="en-US" w:eastAsia="zh-CN"/>
        </w:rPr>
      </w:pPr>
      <w:r>
        <w:rPr>
          <w:rFonts w:hint="eastAsia"/>
          <w:color w:val="auto"/>
          <w:highlight w:val="none"/>
          <w:lang w:val="en-US" w:eastAsia="zh-CN"/>
        </w:rPr>
        <w:t>企业应建立价格调整与政策响应机制以稳定价格。重大价格调整尤其是涉及民生的重要食品，需保留完整决策记录和市场调研数据证明合理性；对实行政府指导价或定价的特定食品（如部分基础粮油产品），要严格在规定价格区间经营。若政府为应对突发事件等依法采取价格干预措施，食品生产企业必须严格执行。</w:t>
      </w:r>
    </w:p>
    <w:p w14:paraId="5121742C">
      <w:pPr>
        <w:bidi w:val="0"/>
        <w:rPr>
          <w:rFonts w:hint="eastAsia"/>
          <w:color w:val="auto"/>
          <w:highlight w:val="none"/>
          <w:lang w:val="en-US" w:eastAsia="zh-CN"/>
        </w:rPr>
      </w:pPr>
      <w:r>
        <w:rPr>
          <w:rFonts w:hint="eastAsia"/>
          <w:color w:val="auto"/>
          <w:highlight w:val="none"/>
          <w:lang w:val="en-US" w:eastAsia="zh-CN"/>
        </w:rPr>
        <w:t>第一百二十四条 【竞争基本准则】</w:t>
      </w:r>
    </w:p>
    <w:p w14:paraId="2DBD72B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color w:val="auto"/>
          <w:highlight w:val="none"/>
          <w:lang w:val="en-US" w:eastAsia="zh-CN"/>
        </w:rPr>
      </w:pPr>
      <w:r>
        <w:rPr>
          <w:rFonts w:hint="eastAsia"/>
          <w:color w:val="auto"/>
          <w:highlight w:val="none"/>
          <w:lang w:val="en-US" w:eastAsia="zh-CN"/>
        </w:rPr>
        <w:t>企业须杜绝混淆、贿赂、虚假宣传、商业诋毁等不正当竞争行为。严禁擅自使用具影响力标识致混淆；禁止在经营各环节实施商业贿赂以谋取交易优势；确保商业宣传真实准确，杜绝欺骗误导；不得编造传播虚假信息损害对手商誉。在经营活动中，杜绝商业贿赂。</w:t>
      </w:r>
    </w:p>
    <w:p w14:paraId="203D2F8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color w:val="auto"/>
          <w:highlight w:val="none"/>
          <w:lang w:val="en-US" w:eastAsia="zh-CN"/>
        </w:rPr>
      </w:pPr>
      <w:r>
        <w:rPr>
          <w:rFonts w:hint="default"/>
          <w:color w:val="auto"/>
          <w:highlight w:val="none"/>
          <w:lang w:val="en-US" w:eastAsia="zh-CN"/>
        </w:rPr>
        <w:t>第一百</w:t>
      </w:r>
      <w:r>
        <w:rPr>
          <w:rFonts w:hint="eastAsia"/>
          <w:color w:val="auto"/>
          <w:highlight w:val="none"/>
          <w:lang w:val="en-US" w:eastAsia="zh-CN"/>
        </w:rPr>
        <w:t>二</w:t>
      </w:r>
      <w:r>
        <w:rPr>
          <w:rFonts w:hint="default"/>
          <w:color w:val="auto"/>
          <w:highlight w:val="none"/>
          <w:lang w:val="en-US" w:eastAsia="zh-CN"/>
        </w:rPr>
        <w:t>十</w:t>
      </w:r>
      <w:r>
        <w:rPr>
          <w:rFonts w:hint="eastAsia"/>
          <w:color w:val="auto"/>
          <w:highlight w:val="none"/>
          <w:lang w:val="en-US" w:eastAsia="zh-CN"/>
        </w:rPr>
        <w:t>五</w:t>
      </w:r>
      <w:r>
        <w:rPr>
          <w:rFonts w:hint="default"/>
          <w:color w:val="auto"/>
          <w:highlight w:val="none"/>
          <w:lang w:val="en-US" w:eastAsia="zh-CN"/>
        </w:rPr>
        <w:t>条 【</w:t>
      </w:r>
      <w:r>
        <w:rPr>
          <w:rFonts w:hint="eastAsia"/>
          <w:color w:val="auto"/>
          <w:highlight w:val="none"/>
          <w:lang w:val="en-US" w:eastAsia="zh-CN"/>
        </w:rPr>
        <w:t>防垄断风险</w:t>
      </w:r>
      <w:r>
        <w:rPr>
          <w:rFonts w:hint="default"/>
          <w:color w:val="auto"/>
          <w:highlight w:val="none"/>
          <w:lang w:val="en-US" w:eastAsia="zh-CN"/>
        </w:rPr>
        <w:t>】</w:t>
      </w:r>
    </w:p>
    <w:p w14:paraId="7C526F5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color w:val="auto"/>
          <w:highlight w:val="none"/>
          <w:lang w:val="en-US" w:eastAsia="zh-CN"/>
        </w:rPr>
      </w:pPr>
      <w:r>
        <w:rPr>
          <w:rFonts w:hint="default"/>
          <w:color w:val="auto"/>
          <w:highlight w:val="none"/>
          <w:lang w:val="en-US" w:eastAsia="zh-CN"/>
        </w:rPr>
        <w:t>企业应秉持公平竞争理念，避免达成横向或纵向垄断协议，不滥用市场支配地位实施不公平交易行为。进行经营者集中且达申报标准时，依法履行申报程序</w:t>
      </w:r>
      <w:r>
        <w:rPr>
          <w:rFonts w:hint="eastAsia"/>
          <w:color w:val="auto"/>
          <w:highlight w:val="none"/>
          <w:lang w:val="en-US" w:eastAsia="zh-CN"/>
        </w:rPr>
        <w:t>；</w:t>
      </w:r>
      <w:r>
        <w:rPr>
          <w:rFonts w:hint="default"/>
          <w:color w:val="auto"/>
          <w:highlight w:val="none"/>
          <w:lang w:val="en-US" w:eastAsia="zh-CN"/>
        </w:rPr>
        <w:t>抵制虚假交易等新型不正当竞争行为</w:t>
      </w:r>
      <w:r>
        <w:rPr>
          <w:rFonts w:hint="eastAsia"/>
          <w:color w:val="auto"/>
          <w:highlight w:val="none"/>
          <w:lang w:val="en-US" w:eastAsia="zh-CN"/>
        </w:rPr>
        <w:t>；</w:t>
      </w:r>
      <w:r>
        <w:rPr>
          <w:rFonts w:hint="default"/>
          <w:color w:val="auto"/>
          <w:highlight w:val="none"/>
          <w:lang w:val="en-US" w:eastAsia="zh-CN"/>
        </w:rPr>
        <w:t>大型食品企业与中小企业合作时，遵循公平交易原则，杜绝拖欠账款等损害中小企业利益的行为。</w:t>
      </w:r>
    </w:p>
    <w:p w14:paraId="5063FA6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color w:val="auto"/>
          <w:highlight w:val="none"/>
          <w:lang w:val="en-US" w:eastAsia="zh-CN"/>
        </w:rPr>
      </w:pPr>
      <w:r>
        <w:rPr>
          <w:rFonts w:hint="default"/>
          <w:color w:val="auto"/>
          <w:highlight w:val="none"/>
          <w:lang w:val="en-US" w:eastAsia="zh-CN"/>
        </w:rPr>
        <w:t>第一百</w:t>
      </w:r>
      <w:r>
        <w:rPr>
          <w:rFonts w:hint="eastAsia"/>
          <w:color w:val="auto"/>
          <w:highlight w:val="none"/>
          <w:lang w:val="en-US" w:eastAsia="zh-CN"/>
        </w:rPr>
        <w:t>二</w:t>
      </w:r>
      <w:r>
        <w:rPr>
          <w:rFonts w:hint="default"/>
          <w:color w:val="auto"/>
          <w:highlight w:val="none"/>
          <w:lang w:val="en-US" w:eastAsia="zh-CN"/>
        </w:rPr>
        <w:t>十</w:t>
      </w:r>
      <w:r>
        <w:rPr>
          <w:rFonts w:hint="eastAsia"/>
          <w:color w:val="auto"/>
          <w:highlight w:val="none"/>
          <w:lang w:val="en-US" w:eastAsia="zh-CN"/>
        </w:rPr>
        <w:t>六</w:t>
      </w:r>
      <w:r>
        <w:rPr>
          <w:rFonts w:hint="default"/>
          <w:color w:val="auto"/>
          <w:highlight w:val="none"/>
          <w:lang w:val="en-US" w:eastAsia="zh-CN"/>
        </w:rPr>
        <w:t>条 【</w:t>
      </w:r>
      <w:r>
        <w:rPr>
          <w:rFonts w:hint="eastAsia"/>
          <w:color w:val="auto"/>
          <w:highlight w:val="none"/>
          <w:lang w:val="en-US" w:eastAsia="zh-CN"/>
        </w:rPr>
        <w:t>价格及公平竞争体系</w:t>
      </w:r>
      <w:r>
        <w:rPr>
          <w:rFonts w:hint="default"/>
          <w:color w:val="auto"/>
          <w:highlight w:val="none"/>
          <w:lang w:val="en-US" w:eastAsia="zh-CN"/>
        </w:rPr>
        <w:t>】</w:t>
      </w:r>
    </w:p>
    <w:p w14:paraId="7F30E50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color w:val="auto"/>
          <w:highlight w:val="none"/>
          <w:lang w:val="en-US" w:eastAsia="zh-CN"/>
        </w:rPr>
      </w:pPr>
      <w:r>
        <w:rPr>
          <w:rFonts w:hint="eastAsia"/>
          <w:color w:val="auto"/>
          <w:highlight w:val="none"/>
          <w:lang w:val="en-US" w:eastAsia="zh-CN"/>
        </w:rPr>
        <w:t>企业应构建完整的价格及公平竞争体系，定期开展价格和反不正当竞争法律培训提升全员合规意识；设立合规专员岗位，对价格执行与公平竞争行为开展常态化抽查；建立消费者价格投诉快速响应机制，及时化解潜在风险；制定竞争对手信息收集规范，明确合法信息获取边界，完善供应商及经销商管理政策，从源头防范商业贿赂风险，设立内部举报渠道鼓励员工监督。</w:t>
      </w:r>
    </w:p>
    <w:p w14:paraId="123B5B1D">
      <w:pPr>
        <w:pStyle w:val="2"/>
        <w:bidi w:val="0"/>
        <w:rPr>
          <w:rFonts w:hint="eastAsia"/>
          <w:color w:val="auto"/>
          <w:highlight w:val="none"/>
          <w:lang w:val="en-US" w:eastAsia="zh-CN"/>
        </w:rPr>
      </w:pPr>
      <w:bookmarkStart w:id="31" w:name="_Toc19986"/>
      <w:r>
        <w:rPr>
          <w:rFonts w:hint="eastAsia"/>
          <w:color w:val="auto"/>
          <w:highlight w:val="none"/>
          <w:lang w:val="en-US" w:eastAsia="zh-CN"/>
        </w:rPr>
        <w:t>第二十九章 附则</w:t>
      </w:r>
      <w:bookmarkEnd w:id="31"/>
    </w:p>
    <w:p w14:paraId="13E0797F">
      <w:pPr>
        <w:bidi w:val="0"/>
        <w:ind w:firstLine="640" w:firstLineChars="200"/>
        <w:outlineLvl w:val="9"/>
        <w:rPr>
          <w:rFonts w:hint="eastAsia"/>
          <w:color w:val="auto"/>
          <w:highlight w:val="none"/>
          <w:lang w:val="en-US" w:eastAsia="zh-CN"/>
        </w:rPr>
      </w:pPr>
      <w:r>
        <w:rPr>
          <w:rFonts w:hint="eastAsia"/>
          <w:color w:val="auto"/>
          <w:highlight w:val="none"/>
          <w:lang w:val="en-US" w:eastAsia="zh-CN"/>
        </w:rPr>
        <w:t>第</w:t>
      </w:r>
      <w:r>
        <w:rPr>
          <w:rFonts w:hint="default"/>
          <w:color w:val="auto"/>
          <w:highlight w:val="none"/>
          <w:lang w:val="en-US" w:eastAsia="zh-CN"/>
        </w:rPr>
        <w:t>一百</w:t>
      </w:r>
      <w:r>
        <w:rPr>
          <w:rFonts w:hint="eastAsia"/>
          <w:color w:val="auto"/>
          <w:highlight w:val="none"/>
          <w:lang w:val="en-US" w:eastAsia="zh-CN"/>
        </w:rPr>
        <w:t>二</w:t>
      </w:r>
      <w:r>
        <w:rPr>
          <w:rFonts w:hint="default"/>
          <w:color w:val="auto"/>
          <w:highlight w:val="none"/>
          <w:lang w:val="en-US" w:eastAsia="zh-CN"/>
        </w:rPr>
        <w:t>十</w:t>
      </w:r>
      <w:r>
        <w:rPr>
          <w:rFonts w:hint="eastAsia"/>
          <w:color w:val="auto"/>
          <w:highlight w:val="none"/>
          <w:lang w:val="en-US" w:eastAsia="zh-CN"/>
        </w:rPr>
        <w:t>七条 【解释权】</w:t>
      </w:r>
    </w:p>
    <w:p w14:paraId="5D048590">
      <w:pPr>
        <w:bidi w:val="0"/>
        <w:ind w:firstLine="640" w:firstLineChars="200"/>
        <w:outlineLvl w:val="9"/>
        <w:rPr>
          <w:rFonts w:hint="eastAsia"/>
          <w:color w:val="auto"/>
          <w:highlight w:val="none"/>
          <w:lang w:val="en-US" w:eastAsia="zh-CN"/>
        </w:rPr>
      </w:pPr>
      <w:r>
        <w:rPr>
          <w:rFonts w:hint="eastAsia"/>
          <w:color w:val="auto"/>
          <w:highlight w:val="none"/>
          <w:lang w:val="en-US" w:eastAsia="zh-CN"/>
        </w:rPr>
        <w:t>本指引由深圳市市场监督管理局负责解释，若法律法规、规章制度、标准有更新，则依据最新要求执行。</w:t>
      </w:r>
    </w:p>
    <w:p w14:paraId="08F41BE3">
      <w:pPr>
        <w:bidi w:val="0"/>
        <w:ind w:firstLine="640" w:firstLineChars="200"/>
        <w:outlineLvl w:val="9"/>
        <w:rPr>
          <w:rFonts w:hint="eastAsia"/>
          <w:color w:val="auto"/>
          <w:highlight w:val="none"/>
          <w:lang w:val="en-US" w:eastAsia="zh-CN"/>
        </w:rPr>
      </w:pPr>
      <w:r>
        <w:rPr>
          <w:rFonts w:hint="eastAsia"/>
          <w:color w:val="auto"/>
          <w:highlight w:val="none"/>
          <w:lang w:val="en-US" w:eastAsia="zh-CN"/>
        </w:rPr>
        <w:t>第</w:t>
      </w:r>
      <w:r>
        <w:rPr>
          <w:rFonts w:hint="default"/>
          <w:color w:val="auto"/>
          <w:highlight w:val="none"/>
          <w:lang w:val="en-US" w:eastAsia="zh-CN"/>
        </w:rPr>
        <w:t>一百</w:t>
      </w:r>
      <w:r>
        <w:rPr>
          <w:rFonts w:hint="eastAsia"/>
          <w:color w:val="auto"/>
          <w:highlight w:val="none"/>
          <w:lang w:val="en-US" w:eastAsia="zh-CN"/>
        </w:rPr>
        <w:t>二</w:t>
      </w:r>
      <w:r>
        <w:rPr>
          <w:rFonts w:hint="default"/>
          <w:color w:val="auto"/>
          <w:highlight w:val="none"/>
          <w:lang w:val="en-US" w:eastAsia="zh-CN"/>
        </w:rPr>
        <w:t>十</w:t>
      </w:r>
      <w:r>
        <w:rPr>
          <w:rFonts w:hint="eastAsia"/>
          <w:color w:val="auto"/>
          <w:highlight w:val="none"/>
          <w:lang w:val="en-US" w:eastAsia="zh-CN"/>
        </w:rPr>
        <w:t>八条 【性质】</w:t>
      </w:r>
    </w:p>
    <w:p w14:paraId="5E471E4C">
      <w:pPr>
        <w:bidi w:val="0"/>
        <w:rPr>
          <w:rFonts w:hint="eastAsia"/>
          <w:color w:val="auto"/>
          <w:highlight w:val="none"/>
          <w:lang w:val="en-US" w:eastAsia="zh-CN"/>
        </w:rPr>
      </w:pPr>
      <w:r>
        <w:rPr>
          <w:rFonts w:hint="eastAsia"/>
          <w:color w:val="auto"/>
          <w:highlight w:val="none"/>
          <w:lang w:val="en-US" w:eastAsia="zh-CN"/>
        </w:rPr>
        <w:t>本指引为行业推荐性文件，鼓励各相关方参照执行。若与法律法规冲突，以法律法规为准。</w:t>
      </w:r>
    </w:p>
    <w:p w14:paraId="13AE81A8">
      <w:pPr>
        <w:bidi w:val="0"/>
        <w:ind w:left="0" w:leftChars="0" w:firstLine="0" w:firstLineChars="0"/>
        <w:rPr>
          <w:rFonts w:hint="eastAsia"/>
          <w:color w:val="auto"/>
          <w:highlight w:val="none"/>
          <w:lang w:val="en-US" w:eastAsia="zh-CN"/>
        </w:rPr>
      </w:pPr>
    </w:p>
    <w:p w14:paraId="3E993D53">
      <w:pPr>
        <w:rPr>
          <w:rFonts w:hint="eastAsia"/>
          <w:color w:val="auto"/>
          <w:highlight w:val="none"/>
          <w:lang w:val="en-US" w:eastAsia="zh-CN"/>
        </w:rPr>
        <w:sectPr>
          <w:footerReference r:id="rId5" w:type="default"/>
          <w:pgSz w:w="11906" w:h="16838"/>
          <w:pgMar w:top="1440" w:right="1800" w:bottom="1440" w:left="1800" w:header="851" w:footer="992" w:gutter="0"/>
          <w:cols w:space="425" w:num="1"/>
          <w:docGrid w:type="lines" w:linePitch="312" w:charSpace="0"/>
        </w:sectPr>
      </w:pPr>
      <w:r>
        <w:rPr>
          <w:rFonts w:hint="eastAsia"/>
          <w:color w:val="auto"/>
          <w:highlight w:val="none"/>
          <w:lang w:val="en-US" w:eastAsia="zh-CN"/>
        </w:rPr>
        <w:br w:type="page"/>
      </w:r>
    </w:p>
    <w:p w14:paraId="5594109A">
      <w:pPr>
        <w:pStyle w:val="2"/>
        <w:keepNext/>
        <w:keepLines/>
        <w:pageBreakBefore w:val="0"/>
        <w:widowControl w:val="0"/>
        <w:kinsoku/>
        <w:wordWrap/>
        <w:overflowPunct/>
        <w:topLinePunct w:val="0"/>
        <w:autoSpaceDE/>
        <w:autoSpaceDN/>
        <w:bidi w:val="0"/>
        <w:adjustRightInd/>
        <w:snapToGrid/>
        <w:ind w:left="3840" w:hanging="3840" w:hangingChars="1200"/>
        <w:jc w:val="both"/>
        <w:textAlignment w:val="auto"/>
        <w:rPr>
          <w:rFonts w:hint="default" w:asciiTheme="majorEastAsia" w:hAnsiTheme="majorEastAsia" w:eastAsiaTheme="majorEastAsia" w:cstheme="majorEastAsia"/>
          <w:color w:val="auto"/>
          <w:highlight w:val="none"/>
          <w:lang w:val="en-US" w:eastAsia="zh-CN"/>
        </w:rPr>
      </w:pPr>
      <w:bookmarkStart w:id="32" w:name="_Toc10181"/>
      <w:r>
        <w:rPr>
          <w:rFonts w:hint="eastAsia"/>
          <w:color w:val="auto"/>
          <w:highlight w:val="none"/>
          <w:lang w:val="en-US" w:eastAsia="zh-CN"/>
        </w:rPr>
        <w:t>附表1</w:t>
      </w:r>
      <w:r>
        <w:rPr>
          <w:rFonts w:hint="eastAsia"/>
          <w:color w:val="auto"/>
          <w:highlight w:val="none"/>
          <w:lang w:val="en-US" w:eastAsia="zh-CN"/>
        </w:rPr>
        <w:br w:type="textWrapping"/>
      </w:r>
      <w:r>
        <w:rPr>
          <w:rFonts w:hint="eastAsia" w:asciiTheme="majorEastAsia" w:hAnsiTheme="majorEastAsia" w:eastAsiaTheme="majorEastAsia" w:cstheme="majorEastAsia"/>
          <w:color w:val="auto"/>
          <w:highlight w:val="none"/>
          <w:lang w:val="en-US" w:eastAsia="zh-CN"/>
        </w:rPr>
        <w:t>第一部分 食品安全合规管理建设指引解读表</w:t>
      </w:r>
      <w:bookmarkEnd w:id="32"/>
    </w:p>
    <w:tbl>
      <w:tblPr>
        <w:tblStyle w:val="9"/>
        <w:tblW w:w="137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
        <w:gridCol w:w="2994"/>
        <w:gridCol w:w="2565"/>
        <w:gridCol w:w="4308"/>
        <w:gridCol w:w="3361"/>
      </w:tblGrid>
      <w:tr w14:paraId="4AE18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81" w:type="dxa"/>
            <w:vAlign w:val="center"/>
          </w:tcPr>
          <w:p w14:paraId="0A4879B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章节</w:t>
            </w:r>
          </w:p>
        </w:tc>
        <w:tc>
          <w:tcPr>
            <w:tcW w:w="2994" w:type="dxa"/>
            <w:vAlign w:val="center"/>
          </w:tcPr>
          <w:p w14:paraId="4FA7B6B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内容</w:t>
            </w:r>
          </w:p>
        </w:tc>
        <w:tc>
          <w:tcPr>
            <w:tcW w:w="2565" w:type="dxa"/>
            <w:vAlign w:val="center"/>
          </w:tcPr>
          <w:p w14:paraId="4792027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依据</w:t>
            </w:r>
          </w:p>
        </w:tc>
        <w:tc>
          <w:tcPr>
            <w:tcW w:w="4308" w:type="dxa"/>
            <w:vAlign w:val="center"/>
          </w:tcPr>
          <w:p w14:paraId="391606B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参考建议</w:t>
            </w:r>
          </w:p>
        </w:tc>
        <w:tc>
          <w:tcPr>
            <w:tcW w:w="3361" w:type="dxa"/>
            <w:vAlign w:val="center"/>
          </w:tcPr>
          <w:p w14:paraId="76082AA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常见问题</w:t>
            </w:r>
          </w:p>
        </w:tc>
      </w:tr>
      <w:tr w14:paraId="05A96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 w:type="dxa"/>
            <w:shd w:val="clear" w:color="auto" w:fill="auto"/>
            <w:vAlign w:val="top"/>
          </w:tcPr>
          <w:p w14:paraId="17A86D6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sz w:val="21"/>
                <w:szCs w:val="21"/>
                <w:highlight w:val="none"/>
                <w:vertAlign w:val="baseline"/>
                <w:lang w:val="en-US" w:eastAsia="zh-CN"/>
              </w:rPr>
              <w:t>第二章</w:t>
            </w:r>
          </w:p>
        </w:tc>
        <w:tc>
          <w:tcPr>
            <w:tcW w:w="2994" w:type="dxa"/>
            <w:vAlign w:val="top"/>
          </w:tcPr>
          <w:p w14:paraId="69C0C4A4">
            <w:pPr>
              <w:pageBreakBefore w:val="0"/>
              <w:kinsoku/>
              <w:wordWrap/>
              <w:overflowPunct/>
              <w:topLinePunct w:val="0"/>
              <w:autoSpaceDE/>
              <w:autoSpaceDN/>
              <w:bidi w:val="0"/>
              <w:adjustRightInd w:val="0"/>
              <w:snapToGrid/>
              <w:ind w:firstLine="0" w:firstLineChars="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第四条 【选址】</w:t>
            </w:r>
          </w:p>
          <w:p w14:paraId="2B79464E">
            <w:pPr>
              <w:pageBreakBefore w:val="0"/>
              <w:kinsoku/>
              <w:wordWrap/>
              <w:overflowPunct/>
              <w:topLinePunct w:val="0"/>
              <w:autoSpaceDE/>
              <w:autoSpaceDN/>
              <w:bidi w:val="0"/>
              <w:adjustRightInd w:val="0"/>
              <w:snapToGrid/>
              <w:ind w:firstLine="0" w:firstLineChars="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食品生产企业选址及厂区环境应符合下列要求，并确保生产环境安全卫生。</w:t>
            </w:r>
          </w:p>
          <w:p w14:paraId="1372491D">
            <w:pPr>
              <w:pageBreakBefore w:val="0"/>
              <w:kinsoku/>
              <w:wordWrap/>
              <w:overflowPunct/>
              <w:topLinePunct w:val="0"/>
              <w:autoSpaceDE/>
              <w:autoSpaceDN/>
              <w:bidi w:val="0"/>
              <w:adjustRightInd w:val="0"/>
              <w:snapToGrid/>
              <w:ind w:firstLine="0" w:firstLineChars="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（一）厂区选址严禁选择</w:t>
            </w:r>
            <w:r>
              <w:rPr>
                <w:rFonts w:hint="eastAsia" w:ascii="宋体" w:hAnsi="宋体" w:eastAsia="宋体" w:cs="宋体"/>
                <w:color w:val="auto"/>
                <w:sz w:val="21"/>
                <w:szCs w:val="21"/>
                <w:highlight w:val="none"/>
              </w:rPr>
              <w:t>对食品有</w:t>
            </w:r>
            <w:r>
              <w:rPr>
                <w:rFonts w:hint="eastAsia" w:ascii="宋体" w:hAnsi="宋体" w:eastAsia="宋体" w:cs="宋体"/>
                <w:color w:val="auto"/>
                <w:sz w:val="21"/>
                <w:szCs w:val="21"/>
                <w:highlight w:val="none"/>
                <w:lang w:val="en-US" w:eastAsia="zh-CN"/>
              </w:rPr>
              <w:t>显著污染风险的区域。凡对食品安全及食品宜食用性产生明显不利影响且无法通过有效措施消除的，或存在有害废弃物、粉尘、有害气体、放射性物质及其他扩散性污染源的区域，一律不得设厂。</w:t>
            </w:r>
          </w:p>
          <w:p w14:paraId="29E32C38">
            <w:pPr>
              <w:pageBreakBefore w:val="0"/>
              <w:kinsoku/>
              <w:wordWrap/>
              <w:overflowPunct/>
              <w:topLinePunct w:val="0"/>
              <w:autoSpaceDE/>
              <w:autoSpaceDN/>
              <w:bidi w:val="0"/>
              <w:adjustRightInd w:val="0"/>
              <w:snapToGrid/>
              <w:ind w:firstLine="0" w:firstLineChars="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（二）应优先避开易发生洪涝、滑坡、泥石流等自然灾害的地区。</w:t>
            </w:r>
          </w:p>
          <w:p w14:paraId="49DF5729">
            <w:pPr>
              <w:pageBreakBefore w:val="0"/>
              <w:kinsoku/>
              <w:wordWrap/>
              <w:overflowPunct/>
              <w:topLinePunct w:val="0"/>
              <w:autoSpaceDE/>
              <w:autoSpaceDN/>
              <w:bidi w:val="0"/>
              <w:adjustRightInd w:val="0"/>
              <w:snapToGrid/>
              <w:ind w:firstLine="0" w:firstLineChars="0"/>
              <w:jc w:val="left"/>
              <w:textAlignment w:val="auto"/>
              <w:outlineLvl w:val="9"/>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宋体" w:hAnsi="宋体" w:eastAsia="宋体" w:cs="宋体"/>
                <w:color w:val="auto"/>
                <w:sz w:val="21"/>
                <w:szCs w:val="21"/>
                <w:highlight w:val="none"/>
                <w:lang w:val="en-US" w:eastAsia="zh-CN"/>
              </w:rPr>
              <w:t>（三）厂区周围不应有虫害大量孳生的潜在场所。无法避开的，必须制定并实施包含物理隔离、化学防治、生物防控等在内的综合虫害管理方案，且防治效果需经专业评估。</w:t>
            </w:r>
          </w:p>
        </w:tc>
        <w:tc>
          <w:tcPr>
            <w:tcW w:w="2565" w:type="dxa"/>
            <w:vAlign w:val="top"/>
          </w:tcPr>
          <w:p w14:paraId="2C8EEFC5">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《中华人民共和国食品安全法》第三十三条</w:t>
            </w:r>
          </w:p>
          <w:p w14:paraId="79C611E4">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《食品安全国家标准  食品生产通用卫生规范》（GB 14881-2013）第3.1条</w:t>
            </w:r>
          </w:p>
          <w:p w14:paraId="49ABD98F">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《食品安全国家标准  食品生产通用卫生规范》（GB 14881-2025）第3.1条</w:t>
            </w:r>
          </w:p>
          <w:p w14:paraId="4F1EA737">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《食品生产许可管理办法》第七条</w:t>
            </w:r>
            <w:r>
              <w:rPr>
                <w:rFonts w:hint="eastAsia" w:asciiTheme="minorEastAsia" w:hAnsiTheme="minorEastAsia" w:eastAsiaTheme="minorEastAsia" w:cstheme="minorEastAsia"/>
                <w:color w:val="auto"/>
                <w:sz w:val="21"/>
                <w:szCs w:val="21"/>
                <w:highlight w:val="none"/>
                <w:vertAlign w:val="baseline"/>
                <w:lang w:val="en-US" w:eastAsia="zh-CN"/>
              </w:rPr>
              <w:t>、第十二条</w:t>
            </w:r>
          </w:p>
          <w:p w14:paraId="6D373F8C">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《中华人民共和国环境保护法》第四十二条</w:t>
            </w:r>
          </w:p>
          <w:p w14:paraId="45962FCB">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《住房和城乡建设部等 15 部门关于加强经营性自建房安全管理的通知》：二（二）</w:t>
            </w:r>
          </w:p>
        </w:tc>
        <w:tc>
          <w:tcPr>
            <w:tcW w:w="4308" w:type="dxa"/>
            <w:vAlign w:val="top"/>
          </w:tcPr>
          <w:p w14:paraId="53C908A6">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1、检查厂区附近应不存在对生产有影响的污染源，如粉尘、有害气体、放射性物质、垃圾处理场和其他扩散性污染源等，判断是否能够通过有效措施清除，如不能则放弃该选址；若存在一定污染源，能够通过采取有效防范措施，不对食品生产产生影响可以进行选址。</w:t>
            </w:r>
          </w:p>
          <w:p w14:paraId="28E5FCEA">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2、与当地生态环境、自然资源、住建等部门沟通，了解拟选址区域的规划用途、环境功能区划等，确认该区域是否适合建设食品生产企业，避免因选址不符合区域规划导致后续问题。</w:t>
            </w:r>
          </w:p>
          <w:p w14:paraId="67396D52">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3、厂区和车间垃圾应密闭存放、定期清理，易腐败的废弃物应尽快清除，不得散发异味，不得有苍蝇、老鼠等虫害孳生。防止微生物孳生及污染的侵害。</w:t>
            </w:r>
          </w:p>
        </w:tc>
        <w:tc>
          <w:tcPr>
            <w:tcW w:w="3361" w:type="dxa"/>
            <w:vAlign w:val="top"/>
          </w:tcPr>
          <w:p w14:paraId="24B11CBF">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1、周边污染源识别不足，未发现远距离潜在污染源（如上游化工企业、垃圾填埋场渗滤液），或忽略季节性风向、水流对污染扩散的影响。</w:t>
            </w:r>
          </w:p>
          <w:p w14:paraId="36B935D5">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2、与污染源距离不达标，未满足与有毒有害场所保持规定距离。</w:t>
            </w:r>
          </w:p>
          <w:p w14:paraId="57E27317">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3、与居民区隔离不够，因生产产生的异味遭到投诉。</w:t>
            </w:r>
          </w:p>
          <w:p w14:paraId="14A2EC5F">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4、厂区选址规划用途不符合，在居民区、商业用办公楼等进行选址。</w:t>
            </w:r>
          </w:p>
          <w:p w14:paraId="60BD0DD1">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5、厂区附近有影响生产或可能污染食品的污染源，且未采取有效防范措施的。</w:t>
            </w:r>
          </w:p>
          <w:p w14:paraId="73A85C79">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6、厂区或车间垃圾未定期清理，存在污染源。</w:t>
            </w:r>
          </w:p>
        </w:tc>
      </w:tr>
      <w:tr w14:paraId="5F034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 w:type="dxa"/>
            <w:shd w:val="clear" w:color="auto" w:fill="auto"/>
            <w:vAlign w:val="top"/>
          </w:tcPr>
          <w:p w14:paraId="6F1BE27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sz w:val="21"/>
                <w:szCs w:val="21"/>
                <w:highlight w:val="none"/>
                <w:vertAlign w:val="baseline"/>
                <w:lang w:val="en-US" w:eastAsia="zh-CN"/>
              </w:rPr>
              <w:t>第二章</w:t>
            </w:r>
          </w:p>
        </w:tc>
        <w:tc>
          <w:tcPr>
            <w:tcW w:w="2994" w:type="dxa"/>
            <w:vAlign w:val="top"/>
          </w:tcPr>
          <w:p w14:paraId="2F7A859C">
            <w:pPr>
              <w:pageBreakBefore w:val="0"/>
              <w:kinsoku/>
              <w:wordWrap/>
              <w:overflowPunct/>
              <w:topLinePunct w:val="0"/>
              <w:autoSpaceDE/>
              <w:autoSpaceDN/>
              <w:bidi w:val="0"/>
              <w:adjustRightInd w:val="0"/>
              <w:snapToGrid/>
              <w:ind w:firstLine="0" w:firstLineChars="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第五条 【厂区环境】</w:t>
            </w:r>
          </w:p>
          <w:p w14:paraId="53C076FB">
            <w:pPr>
              <w:pageBreakBefore w:val="0"/>
              <w:kinsoku/>
              <w:wordWrap/>
              <w:overflowPunct/>
              <w:topLinePunct w:val="0"/>
              <w:autoSpaceDE/>
              <w:autoSpaceDN/>
              <w:bidi w:val="0"/>
              <w:adjustRightInd w:val="0"/>
              <w:snapToGrid/>
              <w:ind w:firstLine="0" w:firstLineChars="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应考虑环境给食品生产带来的潜在污染风险，厂区应合理布局。</w:t>
            </w:r>
          </w:p>
          <w:p w14:paraId="6D977FEB">
            <w:pPr>
              <w:pageBreakBefore w:val="0"/>
              <w:kinsoku/>
              <w:wordWrap/>
              <w:overflowPunct/>
              <w:topLinePunct w:val="0"/>
              <w:autoSpaceDE/>
              <w:autoSpaceDN/>
              <w:bidi w:val="0"/>
              <w:adjustRightInd w:val="0"/>
              <w:snapToGrid/>
              <w:ind w:firstLine="0" w:firstLineChars="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（一）食品生产企业应考虑环境潜在污染风险（生物、化学、物理污染），并通过选址布局、设施维护、卫生管理、过程控制等措施将其降至最低。</w:t>
            </w:r>
          </w:p>
          <w:p w14:paraId="1306332D">
            <w:pPr>
              <w:pageBreakBefore w:val="0"/>
              <w:kinsoku/>
              <w:wordWrap/>
              <w:overflowPunct/>
              <w:topLinePunct w:val="0"/>
              <w:autoSpaceDE/>
              <w:autoSpaceDN/>
              <w:bidi w:val="0"/>
              <w:adjustRightInd w:val="0"/>
              <w:snapToGrid/>
              <w:ind w:firstLine="0" w:firstLineChars="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厂区应进行科学合理的规划布局，依据生产经营食品的品种与数量配备与之适配的原料处理、加工、包装、贮存等功能区域，各功能区之间需采取物理隔离、气流控制等措施，且人流与物流通道应分开设置，以有效防止交叉污染。</w:t>
            </w:r>
          </w:p>
          <w:p w14:paraId="391F6BAF">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（三）厂区内道路需铺设混凝土、沥青或其他硬质材料；空地应通过铺设水泥、地砖、种植草坪等方式，维持环境清洁，避免正常天气下出现扬尘、积水等问题。</w:t>
            </w:r>
          </w:p>
          <w:p w14:paraId="682A1DCB">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（四）厂区绿化要与生产车间保持合适间距，定期对植被进行修剪、施肥、病虫害防治，农药及肥料品种应选择低毒、低残留产品，施用方式应避免污染生产区域及食品接触表面。</w:t>
            </w:r>
          </w:p>
          <w:p w14:paraId="6A35F5D1">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厂区应设置完善的排水系统，需统筹各类产生排水的来源，科学规划布局，确保废水合规外排。严防污水外溢、污水倒流污染厂区环境与生产区域，规划时需依地形、建筑及流程，精准设计管网走向与坡度，并根据需要设置止回阀等防倒流设施。</w:t>
            </w:r>
          </w:p>
          <w:p w14:paraId="5F30EDBF">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（六）宿舍、食堂、职工娱乐设施等生活区，应与生产区保持适当距离或进行有效分隔；生活区垃圾应密闭存放，日产日清；员工通道与物料通道应分开设置。减少生活区对生产区的潜在影响。</w:t>
            </w:r>
          </w:p>
          <w:p w14:paraId="22FCEC98">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（七）食品生产场所内不应饲养与生产无关的动物，避免动物携带的微生物、寄生虫等污染食品及生产环境。</w:t>
            </w:r>
          </w:p>
          <w:p w14:paraId="312D0644">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八）厂区内污水处理设施、燃煤锅炉房等易产生粉尘、异味或其他污染物的场所，应与食品生产场所保持适当距离，并位于厂区主风向的下风向；难以避开的，必须采取密闭、除尘、除臭等有效的防范措施，防止对生产区域造成污染。</w:t>
            </w:r>
          </w:p>
          <w:p w14:paraId="5B5CB445">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宋体" w:hAnsi="宋体" w:eastAsia="宋体" w:cs="宋体"/>
                <w:color w:val="auto"/>
                <w:sz w:val="21"/>
                <w:szCs w:val="21"/>
                <w:highlight w:val="none"/>
                <w:lang w:val="en-US" w:eastAsia="zh-CN"/>
              </w:rPr>
              <w:t>（九）厂区内进行建筑施工、设备整修或场地改造等作业时，应采取物理分隔、防尘降噪、覆盖防护等措施，避免作业产生的粉尘、杂物、噪音等对食品生产区域造成影响；难以进行有效分隔的，需制定专项防控方案，明确防范措施及责任人员，确保食品安全不受影响。</w:t>
            </w:r>
          </w:p>
        </w:tc>
        <w:tc>
          <w:tcPr>
            <w:tcW w:w="2565" w:type="dxa"/>
            <w:vAlign w:val="top"/>
          </w:tcPr>
          <w:p w14:paraId="141DCB42">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《中华人民共和国食品安全法》第三十三条</w:t>
            </w:r>
          </w:p>
          <w:p w14:paraId="7126A7E1">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《食品生产许可管理办法》第七条</w:t>
            </w:r>
          </w:p>
          <w:p w14:paraId="0F43A156">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《食品安全国家标准  食品生产通用卫生规范》（GB 14881-2013）第</w:t>
            </w:r>
            <w:r>
              <w:rPr>
                <w:rFonts w:hint="default" w:asciiTheme="minorEastAsia" w:hAnsiTheme="minorEastAsia" w:eastAsiaTheme="minorEastAsia" w:cstheme="minorEastAsia"/>
                <w:color w:val="auto"/>
                <w:sz w:val="21"/>
                <w:szCs w:val="21"/>
                <w:highlight w:val="none"/>
                <w:vertAlign w:val="baseline"/>
                <w:lang w:val="en-US" w:eastAsia="zh-CN"/>
              </w:rPr>
              <w:t>3.</w:t>
            </w:r>
            <w:r>
              <w:rPr>
                <w:rFonts w:hint="eastAsia" w:asciiTheme="minorEastAsia" w:hAnsiTheme="minorEastAsia" w:eastAsiaTheme="minorEastAsia" w:cstheme="minorEastAsia"/>
                <w:color w:val="auto"/>
                <w:sz w:val="21"/>
                <w:szCs w:val="21"/>
                <w:highlight w:val="none"/>
                <w:vertAlign w:val="baseline"/>
                <w:lang w:val="en-US" w:eastAsia="zh-CN"/>
              </w:rPr>
              <w:t>2条</w:t>
            </w:r>
          </w:p>
          <w:p w14:paraId="222604D3">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《食品安全国家标准  食品生产通用卫生规范》（GB 14881-2025）第3.2条</w:t>
            </w:r>
          </w:p>
        </w:tc>
        <w:tc>
          <w:tcPr>
            <w:tcW w:w="4308" w:type="dxa"/>
            <w:vAlign w:val="top"/>
          </w:tcPr>
          <w:p w14:paraId="585E2777">
            <w:pPr>
              <w:keepNext w:val="0"/>
              <w:keepLines w:val="0"/>
              <w:pageBreakBefore w:val="0"/>
              <w:widowControl w:val="0"/>
              <w:numPr>
                <w:ilvl w:val="0"/>
                <w:numId w:val="3"/>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查看周边环境是否存在粉尘、打磨、电焊、垃圾焚烧处理等各类污染源，如果无法避开应当采取确实有效的防范措施，例如，使用空气净化及消毒设施、全密闭厂房、密闭式设备等。</w:t>
            </w:r>
          </w:p>
          <w:p w14:paraId="6C751ED1">
            <w:pPr>
              <w:keepNext w:val="0"/>
              <w:keepLines w:val="0"/>
              <w:pageBreakBefore w:val="0"/>
              <w:widowControl w:val="0"/>
              <w:numPr>
                <w:ilvl w:val="0"/>
                <w:numId w:val="3"/>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生产环境必须保持整洁，厂区的地面、路面等不会对食品的生产造成污染；生产、行政、生活和辅助区的总体布局应合理，不互相妨碍；</w:t>
            </w:r>
          </w:p>
          <w:p w14:paraId="6E1CBC67">
            <w:pPr>
              <w:keepNext w:val="0"/>
              <w:keepLines w:val="0"/>
              <w:pageBreakBefore w:val="0"/>
              <w:widowControl w:val="0"/>
              <w:numPr>
                <w:ilvl w:val="0"/>
                <w:numId w:val="3"/>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生产车间地面应当无积水、无蛛网积灰、无破损等；车间的墙面及地面无污垢、霉变、积水，散落的食品原料、半成品、成品应及时清理；车间不得有各种杂物堆放。</w:t>
            </w:r>
          </w:p>
          <w:p w14:paraId="06E37B63">
            <w:pPr>
              <w:keepNext w:val="0"/>
              <w:keepLines w:val="0"/>
              <w:pageBreakBefore w:val="0"/>
              <w:widowControl w:val="0"/>
              <w:numPr>
                <w:ilvl w:val="0"/>
                <w:numId w:val="3"/>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厂区内无杂物堆放；车间外废弃物放置场所与食品加工场所隔离以防止污染。</w:t>
            </w:r>
          </w:p>
        </w:tc>
        <w:tc>
          <w:tcPr>
            <w:tcW w:w="3361" w:type="dxa"/>
            <w:vAlign w:val="top"/>
          </w:tcPr>
          <w:p w14:paraId="17B15FD8">
            <w:pPr>
              <w:keepNext w:val="0"/>
              <w:keepLines w:val="0"/>
              <w:pageBreakBefore w:val="0"/>
              <w:widowControl w:val="0"/>
              <w:numPr>
                <w:ilvl w:val="0"/>
                <w:numId w:val="4"/>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许可发证后，周边新增污染源问题。</w:t>
            </w:r>
          </w:p>
          <w:p w14:paraId="5C7B0E73">
            <w:pPr>
              <w:keepNext w:val="0"/>
              <w:keepLines w:val="0"/>
              <w:pageBreakBefore w:val="0"/>
              <w:widowControl w:val="0"/>
              <w:numPr>
                <w:ilvl w:val="0"/>
                <w:numId w:val="4"/>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厂区、车间内或附近有影响生产或可能污染食品的污染源，且不能当场消除。如某调味料生产企业与车间相距不足10米的位置有一金属打磨加工场所，存在粉尘及有害气体等污染食品的风险，企业未采取有效的防范措施。某方便食品生产企业厂区的垃圾存放容器不密闭并有渗漏现象，现场有不良气味和虫害孳生。</w:t>
            </w:r>
          </w:p>
          <w:p w14:paraId="204D1DD3">
            <w:pPr>
              <w:keepNext w:val="0"/>
              <w:keepLines w:val="0"/>
              <w:pageBreakBefore w:val="0"/>
              <w:widowControl w:val="0"/>
              <w:numPr>
                <w:ilvl w:val="0"/>
                <w:numId w:val="4"/>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正常天气下厂区有扬尘和积水问题。</w:t>
            </w:r>
          </w:p>
          <w:p w14:paraId="1014F02A">
            <w:pPr>
              <w:keepNext w:val="0"/>
              <w:keepLines w:val="0"/>
              <w:pageBreakBefore w:val="0"/>
              <w:widowControl w:val="0"/>
              <w:numPr>
                <w:ilvl w:val="0"/>
                <w:numId w:val="4"/>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车间地面或墙壁有破损或污垢、积水等。</w:t>
            </w:r>
          </w:p>
          <w:p w14:paraId="13669CBD">
            <w:pPr>
              <w:keepNext w:val="0"/>
              <w:keepLines w:val="0"/>
              <w:pageBreakBefore w:val="0"/>
              <w:widowControl w:val="0"/>
              <w:numPr>
                <w:ilvl w:val="0"/>
                <w:numId w:val="4"/>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厂区或车间堆放与生产无关的杂物，未及时清理。</w:t>
            </w:r>
          </w:p>
        </w:tc>
      </w:tr>
      <w:tr w14:paraId="1BEED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 w:type="dxa"/>
            <w:shd w:val="clear" w:color="auto" w:fill="auto"/>
            <w:vAlign w:val="top"/>
          </w:tcPr>
          <w:p w14:paraId="319C671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sz w:val="21"/>
                <w:szCs w:val="21"/>
                <w:highlight w:val="none"/>
                <w:vertAlign w:val="baseline"/>
                <w:lang w:val="en-US" w:eastAsia="zh-CN"/>
              </w:rPr>
              <w:t>第三章</w:t>
            </w:r>
          </w:p>
        </w:tc>
        <w:tc>
          <w:tcPr>
            <w:tcW w:w="2994" w:type="dxa"/>
            <w:vAlign w:val="top"/>
          </w:tcPr>
          <w:p w14:paraId="2FDA58AF">
            <w:pPr>
              <w:pageBreakBefore w:val="0"/>
              <w:kinsoku/>
              <w:wordWrap/>
              <w:overflowPunct/>
              <w:topLinePunct w:val="0"/>
              <w:autoSpaceDE/>
              <w:autoSpaceDN/>
              <w:bidi w:val="0"/>
              <w:adjustRightInd w:val="0"/>
              <w:snapToGrid/>
              <w:ind w:firstLine="0" w:firstLineChars="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第六条 【设计与布局】</w:t>
            </w:r>
          </w:p>
          <w:p w14:paraId="3016E6FE">
            <w:pPr>
              <w:keepNext w:val="0"/>
              <w:keepLines w:val="0"/>
              <w:pageBreakBefore w:val="0"/>
              <w:widowControl w:val="0"/>
              <w:kinsoku/>
              <w:wordWrap/>
              <w:overflowPunct/>
              <w:topLinePunct w:val="0"/>
              <w:autoSpaceDE/>
              <w:autoSpaceDN/>
              <w:bidi w:val="0"/>
              <w:adjustRightInd w:val="0"/>
              <w:snapToGrid/>
              <w:ind w:firstLine="0" w:firstLineChars="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企业的厂房与车间的设计与布局，除保障食品生产环境安全卫生外，还应确保食品生产流程顺畅且符合安全要求。</w:t>
            </w:r>
          </w:p>
          <w:p w14:paraId="5603738A">
            <w:pPr>
              <w:keepNext w:val="0"/>
              <w:keepLines w:val="0"/>
              <w:pageBreakBefore w:val="0"/>
              <w:widowControl w:val="0"/>
              <w:kinsoku/>
              <w:wordWrap/>
              <w:overflowPunct/>
              <w:topLinePunct w:val="0"/>
              <w:autoSpaceDE/>
              <w:autoSpaceDN/>
              <w:bidi w:val="0"/>
              <w:adjustRightInd w:val="0"/>
              <w:snapToGrid/>
              <w:ind w:firstLine="0" w:firstLineChars="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企业需确保厂房和车间内部设计与布局满足食品卫生操作要求。合理规划生产区域、设备摆放和人员流动路径，有效避免食品生产过程中原辅料、半成品与成品之间，以及不同清洁程度区域之间的交叉污染，保障食品生产环境安全卫生。</w:t>
            </w:r>
          </w:p>
          <w:p w14:paraId="7257A51C">
            <w:pPr>
              <w:keepNext w:val="0"/>
              <w:keepLines w:val="0"/>
              <w:pageBreakBefore w:val="0"/>
              <w:widowControl w:val="0"/>
              <w:kinsoku/>
              <w:wordWrap/>
              <w:overflowPunct/>
              <w:topLinePunct w:val="0"/>
              <w:autoSpaceDE/>
              <w:autoSpaceDN/>
              <w:bidi w:val="0"/>
              <w:adjustRightInd w:val="0"/>
              <w:snapToGrid/>
              <w:ind w:firstLine="0" w:firstLineChars="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（二）厂房和车间设计应紧密围绕生产工艺进行合理布局。从原料处理、加工、包装到成品储存的各环节，均需科学规划，减少因布局不当导致的产品污染风险，确保生产流程顺畅且符合食品安全控制要求。</w:t>
            </w:r>
          </w:p>
          <w:p w14:paraId="275641C9">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三）企业应依据产品特点、生产工艺、生产特性及清洁程度要求，明确划分作业区。如设置清洁作业区（高风险区，如洁净车间、灌装间、内包装区等）、准清洁作业区（中风险区，如杀菌或灭菌车间、调配间等）和一般作业区（低风险区，如仓库、外包装区等）。各作业区之间需采取物理隔断、风幕等有效分离或分隔措施，尤其是一般作业区必须与其他作业区域严格分隔，防止低清洁区域对高清洁区域造成污染。同时，不同清洁程度的作业区应分别设置独立的工器具清洁消毒区域，配备专用的清洁消毒设备和用品，避免不同区域工器具混用导致交叉污染。</w:t>
            </w:r>
          </w:p>
          <w:p w14:paraId="479FA523">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四）厂房内设置的检验室应与生产区域进行物理分隔，形成独立空间。避免检验过程中使用的化学试剂、微生物样本等对生产区域食品造成污染，同时防止生产过程中的噪音、粉尘等干扰检验结果的准确性，确保检验活动的独立性和可靠性。如需在生产区域内实施现场检验，应根据车间环境控制要求合理设置检验工位，配备必要的隔离设施和防护用品，确保检验过程不会对生产区域的食品造成污染，同时保证检验结果的准确性。</w:t>
            </w:r>
          </w:p>
          <w:p w14:paraId="221F7CE7">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宋体" w:hAnsi="宋体" w:eastAsia="宋体" w:cs="宋体"/>
                <w:color w:val="auto"/>
                <w:sz w:val="21"/>
                <w:szCs w:val="21"/>
                <w:highlight w:val="none"/>
                <w:lang w:val="en-US" w:eastAsia="zh-CN"/>
              </w:rPr>
              <w:t>（五）厂房的面积和空间需与企业生产能力相匹配。确保能够容纳生产所需的各类设备，并为设备的安装、清洁消毒、维护提供充足空间；合理规划原料、半成品和成品的存储区域，保障物料存储合规；同时，为生产人员提供安全、便捷的操作空间，避免因空间不足引发交叉污染等食品安全问题。厂房内的设备、管道布置应整齐有序，避免交叉缠绕，确保便于操作人员进行日常操作、设备维护保养以及清洁消毒作业，防止因布置不当形成卫生死角。</w:t>
            </w:r>
          </w:p>
        </w:tc>
        <w:tc>
          <w:tcPr>
            <w:tcW w:w="2565" w:type="dxa"/>
            <w:vAlign w:val="top"/>
          </w:tcPr>
          <w:p w14:paraId="33493048">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《中华人民共和国食品安全法》第三十三条</w:t>
            </w:r>
          </w:p>
          <w:p w14:paraId="48ACC578">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《食品生产许可管理办法》第</w:t>
            </w:r>
            <w:r>
              <w:rPr>
                <w:rFonts w:hint="eastAsia" w:asciiTheme="minorEastAsia" w:hAnsiTheme="minorEastAsia" w:eastAsiaTheme="minorEastAsia" w:cstheme="minorEastAsia"/>
                <w:color w:val="auto"/>
                <w:sz w:val="21"/>
                <w:szCs w:val="21"/>
                <w:highlight w:val="none"/>
                <w:vertAlign w:val="baseline"/>
                <w:lang w:val="en-US" w:eastAsia="zh-CN"/>
              </w:rPr>
              <w:t>十六</w:t>
            </w:r>
            <w:r>
              <w:rPr>
                <w:rFonts w:hint="default" w:asciiTheme="minorEastAsia" w:hAnsiTheme="minorEastAsia" w:eastAsiaTheme="minorEastAsia" w:cstheme="minorEastAsia"/>
                <w:color w:val="auto"/>
                <w:sz w:val="21"/>
                <w:szCs w:val="21"/>
                <w:highlight w:val="none"/>
                <w:vertAlign w:val="baseline"/>
                <w:lang w:val="en-US" w:eastAsia="zh-CN"/>
              </w:rPr>
              <w:t>条</w:t>
            </w:r>
          </w:p>
          <w:p w14:paraId="74A70527">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《食品安全国家标准  食品生产通用卫生规范》（GB 14881-2013）第4.1条</w:t>
            </w:r>
          </w:p>
          <w:p w14:paraId="4113737A">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《食品安全国家标准  食品生产通用卫生规范》（GB 14881-2025）第4.1条</w:t>
            </w:r>
          </w:p>
          <w:p w14:paraId="4DDBF0E2">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《洁净厂房设计规范》</w:t>
            </w:r>
            <w:r>
              <w:rPr>
                <w:rFonts w:hint="eastAsia" w:asciiTheme="minorEastAsia" w:hAnsiTheme="minorEastAsia" w:eastAsiaTheme="minorEastAsia" w:cstheme="minorEastAsia"/>
                <w:color w:val="auto"/>
                <w:sz w:val="21"/>
                <w:szCs w:val="21"/>
                <w:highlight w:val="none"/>
                <w:vertAlign w:val="baseline"/>
                <w:lang w:val="en-US" w:eastAsia="zh-CN"/>
              </w:rPr>
              <w:t>（</w:t>
            </w:r>
            <w:r>
              <w:rPr>
                <w:rFonts w:hint="default" w:asciiTheme="minorEastAsia" w:hAnsiTheme="minorEastAsia" w:eastAsiaTheme="minorEastAsia" w:cstheme="minorEastAsia"/>
                <w:color w:val="auto"/>
                <w:sz w:val="21"/>
                <w:szCs w:val="21"/>
                <w:highlight w:val="none"/>
                <w:vertAlign w:val="baseline"/>
                <w:lang w:val="en-US" w:eastAsia="zh-CN"/>
              </w:rPr>
              <w:t>GB 50073-2013</w:t>
            </w:r>
            <w:r>
              <w:rPr>
                <w:rFonts w:hint="eastAsia" w:asciiTheme="minorEastAsia" w:hAnsiTheme="minorEastAsia" w:eastAsiaTheme="minorEastAsia" w:cstheme="minorEastAsia"/>
                <w:color w:val="auto"/>
                <w:sz w:val="21"/>
                <w:szCs w:val="21"/>
                <w:highlight w:val="none"/>
                <w:vertAlign w:val="baseline"/>
                <w:lang w:val="en-US" w:eastAsia="zh-CN"/>
              </w:rPr>
              <w:t>）</w:t>
            </w:r>
          </w:p>
          <w:p w14:paraId="390612B0">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《食品生产许可审查通则》第十一条</w:t>
            </w:r>
          </w:p>
          <w:p w14:paraId="5303A6FF">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w:t>
            </w:r>
            <w:r>
              <w:rPr>
                <w:rFonts w:hint="default" w:asciiTheme="minorEastAsia" w:hAnsiTheme="minorEastAsia" w:eastAsiaTheme="minorEastAsia" w:cstheme="minorEastAsia"/>
                <w:color w:val="auto"/>
                <w:sz w:val="21"/>
                <w:szCs w:val="21"/>
                <w:highlight w:val="none"/>
              </w:rPr>
              <w:t>食品工业洁净用房建筑技术规范</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GB 50687-2011</w:t>
            </w:r>
            <w:r>
              <w:rPr>
                <w:rFonts w:hint="eastAsia" w:asciiTheme="minorEastAsia" w:hAnsiTheme="minorEastAsia" w:eastAsiaTheme="minorEastAsia" w:cstheme="minorEastAsia"/>
                <w:color w:val="auto"/>
                <w:sz w:val="21"/>
                <w:szCs w:val="21"/>
                <w:highlight w:val="none"/>
                <w:lang w:eastAsia="zh-CN"/>
              </w:rPr>
              <w:t>）</w:t>
            </w:r>
          </w:p>
          <w:p w14:paraId="2DED977F">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医药工业洁净厂房设计标准</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GB 50457-2019</w:t>
            </w:r>
          </w:p>
        </w:tc>
        <w:tc>
          <w:tcPr>
            <w:tcW w:w="4308" w:type="dxa"/>
            <w:vAlign w:val="top"/>
          </w:tcPr>
          <w:p w14:paraId="37115AFF">
            <w:pPr>
              <w:keepNext w:val="0"/>
              <w:keepLines w:val="0"/>
              <w:pageBreakBefore w:val="0"/>
              <w:widowControl w:val="0"/>
              <w:numPr>
                <w:ilvl w:val="0"/>
                <w:numId w:val="5"/>
              </w:numPr>
              <w:kinsoku/>
              <w:wordWrap/>
              <w:overflowPunct/>
              <w:topLinePunct w:val="0"/>
              <w:autoSpaceDE/>
              <w:autoSpaceDN/>
              <w:bidi w:val="0"/>
              <w:adjustRightInd/>
              <w:snapToGrid/>
              <w:ind w:left="0" w:leftChars="0"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厂房空间应满足设备安装、物料存储、人员操作需求，避免拥挤。面积应与生产能力匹配，设备间距≥80厘米（便于操作与清洁），设备与墙面间距≥10厘米，顶部留足通风、照明设施安装空间；清洁消毒设备（如 CIP 清洗系统）需就近布置，便于管道连接与维护。</w:t>
            </w:r>
          </w:p>
          <w:p w14:paraId="1B83B059">
            <w:pPr>
              <w:keepNext w:val="0"/>
              <w:keepLines w:val="0"/>
              <w:pageBreakBefore w:val="0"/>
              <w:widowControl w:val="0"/>
              <w:numPr>
                <w:ilvl w:val="0"/>
                <w:numId w:val="5"/>
              </w:numPr>
              <w:kinsoku/>
              <w:wordWrap/>
              <w:overflowPunct/>
              <w:topLinePunct w:val="0"/>
              <w:autoSpaceDE/>
              <w:autoSpaceDN/>
              <w:bidi w:val="0"/>
              <w:adjustRightInd/>
              <w:snapToGrid/>
              <w:ind w:left="0" w:leftChars="0"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厂房与车间设计时应当人流、物流、气流分离。人流、物流、气流控制：</w:t>
            </w:r>
          </w:p>
          <w:p w14:paraId="5B283D69">
            <w:pPr>
              <w:keepNext w:val="0"/>
              <w:keepLines w:val="0"/>
              <w:pageBreakBefore w:val="0"/>
              <w:widowControl w:val="0"/>
              <w:numPr>
                <w:ilvl w:val="0"/>
                <w:numId w:val="0"/>
              </w:numPr>
              <w:kinsoku/>
              <w:wordWrap/>
              <w:overflowPunct/>
              <w:topLinePunct w:val="0"/>
              <w:autoSpaceDE/>
              <w:autoSpaceDN/>
              <w:bidi w:val="0"/>
              <w:adjustRightInd/>
              <w:snapToGrid/>
              <w:ind w:left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人流路径：员工进入清洁区需经 更衣→洗手消毒→风淋→缓冲间 多级净化，不同清洁区人员不得跨区域流动（如清洁区人员不得直接进入一般区）。</w:t>
            </w:r>
          </w:p>
          <w:p w14:paraId="2D4FF481">
            <w:pPr>
              <w:keepNext w:val="0"/>
              <w:keepLines w:val="0"/>
              <w:pageBreakBefore w:val="0"/>
              <w:widowControl w:val="0"/>
              <w:numPr>
                <w:ilvl w:val="0"/>
                <w:numId w:val="0"/>
              </w:numPr>
              <w:kinsoku/>
              <w:wordWrap/>
              <w:overflowPunct/>
              <w:topLinePunct w:val="0"/>
              <w:autoSpaceDE/>
              <w:autoSpaceDN/>
              <w:bidi w:val="0"/>
              <w:adjustRightInd/>
              <w:snapToGrid/>
              <w:ind w:left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物流路径：原料、包装材料经 脱外包→清洁消毒→传递窗 进入生产区，成品通过独立通道运出，避免与原料交叉；废料、不合格品通过专用通道及时清运。</w:t>
            </w:r>
          </w:p>
          <w:p w14:paraId="42470ECA">
            <w:pPr>
              <w:keepNext w:val="0"/>
              <w:keepLines w:val="0"/>
              <w:pageBreakBefore w:val="0"/>
              <w:widowControl w:val="0"/>
              <w:numPr>
                <w:ilvl w:val="0"/>
                <w:numId w:val="0"/>
              </w:numPr>
              <w:kinsoku/>
              <w:wordWrap/>
              <w:overflowPunct/>
              <w:topLinePunct w:val="0"/>
              <w:autoSpaceDE/>
              <w:autoSpaceDN/>
              <w:bidi w:val="0"/>
              <w:adjustRightInd/>
              <w:snapToGrid/>
              <w:ind w:left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气流控制：清洁区采用单向流或紊流空调系统，空气经初、中、高效过滤，</w:t>
            </w:r>
            <w:r>
              <w:rPr>
                <w:rFonts w:hint="eastAsia" w:asciiTheme="minorEastAsia" w:hAnsiTheme="minorEastAsia" w:eastAsiaTheme="minorEastAsia" w:cstheme="minorEastAsia"/>
                <w:color w:val="auto"/>
                <w:sz w:val="21"/>
                <w:szCs w:val="21"/>
                <w:highlight w:val="none"/>
              </w:rPr>
              <w:t>空气洁净度应符合标准，如</w:t>
            </w:r>
            <w:r>
              <w:rPr>
                <w:rFonts w:hint="eastAsia" w:asciiTheme="minorEastAsia" w:hAnsiTheme="minorEastAsia" w:eastAsiaTheme="minorEastAsia" w:cstheme="minorEastAsia"/>
                <w:color w:val="auto"/>
                <w:sz w:val="21"/>
                <w:szCs w:val="21"/>
                <w:highlight w:val="none"/>
                <w:vertAlign w:val="baseline"/>
                <w:lang w:val="en-US" w:eastAsia="zh-CN"/>
              </w:rPr>
              <w:t>10万级换气次数≥15 次 / 小时；一般区保持自然通风或机械排风，防止异味、粉尘倒灌至清洁区。</w:t>
            </w:r>
          </w:p>
          <w:p w14:paraId="61D41274">
            <w:pPr>
              <w:keepNext w:val="0"/>
              <w:keepLines w:val="0"/>
              <w:pageBreakBefore w:val="0"/>
              <w:widowControl w:val="0"/>
              <w:numPr>
                <w:ilvl w:val="0"/>
                <w:numId w:val="5"/>
              </w:numPr>
              <w:kinsoku/>
              <w:wordWrap/>
              <w:overflowPunct/>
              <w:topLinePunct w:val="0"/>
              <w:autoSpaceDE/>
              <w:autoSpaceDN/>
              <w:bidi w:val="0"/>
              <w:adjustRightInd/>
              <w:snapToGrid/>
              <w:ind w:left="0" w:leftChars="0"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作业区按清洁程度分级：</w:t>
            </w:r>
          </w:p>
          <w:p w14:paraId="067EB400">
            <w:pPr>
              <w:keepNext w:val="0"/>
              <w:keepLines w:val="0"/>
              <w:pageBreakBefore w:val="0"/>
              <w:widowControl w:val="0"/>
              <w:numPr>
                <w:ilvl w:val="0"/>
                <w:numId w:val="0"/>
              </w:numPr>
              <w:kinsoku/>
              <w:wordWrap/>
              <w:overflowPunct/>
              <w:topLinePunct w:val="0"/>
              <w:autoSpaceDE/>
              <w:autoSpaceDN/>
              <w:bidi w:val="0"/>
              <w:adjustRightInd/>
              <w:snapToGrid/>
              <w:ind w:left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清洁作业区（高风险区，如无菌灌装间、内包装间、生产液态产品中与空气环境接触的工序、固态产品中裸露待包装的半成品等）：需严格控制微生物，与准清洁区 / 一般区通过缓冲间、风淋室、物理隔断（如墙、门）分隔，密闭隔离，正压控制，清洁作业区与准清洁区压差≥5Pa（清洁区＞准清洁区），清洁作业区与一般区的压差≥10Pa，避免低清洁区污染。该区域应安装具有过滤装置的独立空气净化系统，保持正压，温度、湿度需根据产品要求控制；生产粉状产品时温度不高于25℃，相对湿度在65%以下。人员进入需经过二次更衣和手消毒等严格程序，原料、包装材料等进出也应有防止交叉污染的措施。</w:t>
            </w:r>
          </w:p>
          <w:p w14:paraId="110C1F10">
            <w:pPr>
              <w:keepNext w:val="0"/>
              <w:keepLines w:val="0"/>
              <w:pageBreakBefore w:val="0"/>
              <w:widowControl w:val="0"/>
              <w:numPr>
                <w:ilvl w:val="0"/>
                <w:numId w:val="0"/>
              </w:numPr>
              <w:kinsoku/>
              <w:wordWrap/>
              <w:overflowPunct/>
              <w:topLinePunct w:val="0"/>
              <w:autoSpaceDE/>
              <w:autoSpaceDN/>
              <w:bidi w:val="0"/>
              <w:adjustRightInd/>
              <w:snapToGrid/>
              <w:ind w:left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准清洁作业区（中风险区，如原料预处理车间、配料间、热处理车间、杀菌或灭菌车间、冷却间等）：需控制粉尘、异物，与一般区（如原料仓库、外包装间）保持物理分隔，定期消毒。该区域对空气洁净度有一定要求，需定期进行清洁和消毒，人员进入需更换工作服、鞋套并洗手消毒，需保持环境整洁，防止微生物滋生。</w:t>
            </w:r>
          </w:p>
          <w:p w14:paraId="58BF2376">
            <w:pPr>
              <w:keepNext w:val="0"/>
              <w:keepLines w:val="0"/>
              <w:pageBreakBefore w:val="0"/>
              <w:widowControl w:val="0"/>
              <w:numPr>
                <w:ilvl w:val="0"/>
                <w:numId w:val="0"/>
              </w:numPr>
              <w:kinsoku/>
              <w:wordWrap/>
              <w:overflowPunct/>
              <w:topLinePunct w:val="0"/>
              <w:autoSpaceDE/>
              <w:autoSpaceDN/>
              <w:bidi w:val="0"/>
              <w:adjustRightInd/>
              <w:snapToGrid/>
              <w:ind w:left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一般作业区（低风险区，如乳制品收乳间、仓库、外包装车间、物流通道等）：独立设置，与其他区域分隔，不得与清洁区直接连通，禁止无关人员进入高清洁区。该区域应保持良好的通风和卫生状况，防止虫害侵入及孳生，人员进入也需遵守基本的卫生规范，如更换工作服、洗手等。</w:t>
            </w:r>
          </w:p>
          <w:p w14:paraId="6E3CD03F">
            <w:pPr>
              <w:keepNext w:val="0"/>
              <w:keepLines w:val="0"/>
              <w:pageBreakBefore w:val="0"/>
              <w:widowControl w:val="0"/>
              <w:numPr>
                <w:ilvl w:val="0"/>
                <w:numId w:val="5"/>
              </w:numPr>
              <w:kinsoku/>
              <w:wordWrap/>
              <w:overflowPunct/>
              <w:topLinePunct w:val="0"/>
              <w:autoSpaceDE/>
              <w:autoSpaceDN/>
              <w:bidi w:val="0"/>
              <w:adjustRightInd/>
              <w:snapToGrid/>
              <w:ind w:left="0" w:leftChars="0"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检验室与生产区隔离。检验室（尤其是微生物检验室、理化实验室）需独立设置，与生产区通过封闭走廊或缓冲间分隔，避免检验过程中使用的试剂、样本污染食品，同时防止生产噪音、粉尘影响检验精度。微生物检验室需设无菌室、阳性对照室，并配备生物安全柜，确保符合 GB 4789.1《食品安全国家标准 食品微生物学检验 总则》要求。</w:t>
            </w:r>
          </w:p>
          <w:p w14:paraId="490DB0A0">
            <w:pPr>
              <w:keepNext w:val="0"/>
              <w:keepLines w:val="0"/>
              <w:pageBreakBefore w:val="0"/>
              <w:widowControl w:val="0"/>
              <w:numPr>
                <w:ilvl w:val="0"/>
                <w:numId w:val="5"/>
              </w:numPr>
              <w:kinsoku/>
              <w:wordWrap/>
              <w:overflowPunct/>
              <w:topLinePunct w:val="0"/>
              <w:autoSpaceDE/>
              <w:autoSpaceDN/>
              <w:bidi w:val="0"/>
              <w:adjustRightInd/>
              <w:snapToGrid/>
              <w:ind w:left="0" w:leftChars="0" w:firstLine="0" w:firstLineChars="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vertAlign w:val="baseline"/>
                <w:lang w:val="en-US" w:eastAsia="zh-CN"/>
              </w:rPr>
              <w:t>鼓励企业参照《</w:t>
            </w:r>
            <w:r>
              <w:rPr>
                <w:rFonts w:hint="eastAsia" w:asciiTheme="minorEastAsia" w:hAnsiTheme="minorEastAsia" w:eastAsiaTheme="minorEastAsia" w:cstheme="minorEastAsia"/>
                <w:color w:val="auto"/>
                <w:sz w:val="21"/>
                <w:szCs w:val="21"/>
                <w:highlight w:val="none"/>
              </w:rPr>
              <w:t>医药工业洁净厂房设计标准》</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GB 50457</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的要求建设洁净厂房：</w:t>
            </w:r>
          </w:p>
        </w:tc>
        <w:tc>
          <w:tcPr>
            <w:tcW w:w="3361" w:type="dxa"/>
            <w:vAlign w:val="top"/>
          </w:tcPr>
          <w:p w14:paraId="0D1F6A40">
            <w:pPr>
              <w:keepNext w:val="0"/>
              <w:keepLines w:val="0"/>
              <w:pageBreakBefore w:val="0"/>
              <w:widowControl w:val="0"/>
              <w:numPr>
                <w:ilvl w:val="0"/>
                <w:numId w:val="0"/>
              </w:numPr>
              <w:kinsoku/>
              <w:wordWrap/>
              <w:overflowPunct/>
              <w:topLinePunct w:val="0"/>
              <w:autoSpaceDE/>
              <w:autoSpaceDN/>
              <w:bidi w:val="0"/>
              <w:adjustRightInd/>
              <w:snapToGrid/>
              <w:ind w:leftChars="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结构与布局：主体用框架结构，变形缝不穿 A/B/C 级洁净室；通道宽度需满足物流、疏散需求。</w:t>
            </w:r>
          </w:p>
          <w:p w14:paraId="1D7A686B">
            <w:pPr>
              <w:keepNext w:val="0"/>
              <w:keepLines w:val="0"/>
              <w:pageBreakBefore w:val="0"/>
              <w:widowControl w:val="0"/>
              <w:numPr>
                <w:ilvl w:val="0"/>
                <w:numId w:val="0"/>
              </w:numPr>
              <w:kinsoku/>
              <w:wordWrap/>
              <w:overflowPunct/>
              <w:topLinePunct w:val="0"/>
              <w:autoSpaceDE/>
              <w:autoSpaceDN/>
              <w:bidi w:val="0"/>
              <w:adjustRightInd/>
              <w:snapToGrid/>
              <w:ind w:leftChars="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材料要求：围护结构需保温、耐火、防潮，洁净区顶棚和墙板用不燃材料，且禁用有机复合材料。</w:t>
            </w:r>
          </w:p>
          <w:p w14:paraId="5AA9BDB9">
            <w:pPr>
              <w:keepNext w:val="0"/>
              <w:keepLines w:val="0"/>
              <w:pageBreakBefore w:val="0"/>
              <w:widowControl w:val="0"/>
              <w:numPr>
                <w:ilvl w:val="0"/>
                <w:numId w:val="0"/>
              </w:numPr>
              <w:kinsoku/>
              <w:wordWrap/>
              <w:overflowPunct/>
              <w:topLinePunct w:val="0"/>
              <w:autoSpaceDE/>
              <w:autoSpaceDN/>
              <w:bidi w:val="0"/>
              <w:adjustRightInd/>
              <w:snapToGrid/>
              <w:ind w:leftChars="0"/>
              <w:jc w:val="both"/>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洁净度分级：分 A/B/C/D 四级，明确各等级悬浮粒子与微生物浓度标准。A/B/C 级温度 20-24℃、湿度45-60%；D 级温度 18-26℃、湿度 45-65%（无特殊要求时）。不同洁净级别区域及相同级别不同功能区域间应保持适当压差梯度</w:t>
            </w:r>
            <w:r>
              <w:rPr>
                <w:rFonts w:hint="eastAsia" w:asciiTheme="minorEastAsia" w:hAnsiTheme="minorEastAsia" w:eastAsiaTheme="minorEastAsia" w:cstheme="minorEastAsia"/>
                <w:color w:val="auto"/>
                <w:sz w:val="21"/>
                <w:szCs w:val="21"/>
                <w:highlight w:val="none"/>
                <w:lang w:eastAsia="zh-CN"/>
              </w:rPr>
              <w:t>。</w:t>
            </w:r>
          </w:p>
          <w:p w14:paraId="75628900">
            <w:pPr>
              <w:keepNext w:val="0"/>
              <w:keepLines w:val="0"/>
              <w:pageBreakBefore w:val="0"/>
              <w:widowControl w:val="0"/>
              <w:numPr>
                <w:ilvl w:val="0"/>
                <w:numId w:val="0"/>
              </w:numPr>
              <w:kinsoku/>
              <w:wordWrap/>
              <w:overflowPunct/>
              <w:topLinePunct w:val="0"/>
              <w:autoSpaceDE/>
              <w:autoSpaceDN/>
              <w:bidi w:val="0"/>
              <w:adjustRightInd/>
              <w:snapToGrid/>
              <w:ind w:leftChars="0"/>
              <w:jc w:val="both"/>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洁净工作服管理：洗衣间宜单独设置，洁净工作服的洗涤、干燥和整理室空气洁净度级别不应低于食品清洁作业区要求</w:t>
            </w:r>
            <w:r>
              <w:rPr>
                <w:rFonts w:hint="eastAsia" w:asciiTheme="minorEastAsia" w:hAnsiTheme="minorEastAsia" w:eastAsiaTheme="minorEastAsia" w:cstheme="minorEastAsia"/>
                <w:color w:val="auto"/>
                <w:sz w:val="21"/>
                <w:szCs w:val="21"/>
                <w:highlight w:val="none"/>
                <w:lang w:eastAsia="zh-CN"/>
              </w:rPr>
              <w:t>。</w:t>
            </w:r>
          </w:p>
        </w:tc>
      </w:tr>
      <w:tr w14:paraId="277B0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 w:type="dxa"/>
            <w:shd w:val="clear" w:color="auto" w:fill="auto"/>
            <w:vAlign w:val="top"/>
          </w:tcPr>
          <w:p w14:paraId="5421C9B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sz w:val="21"/>
                <w:szCs w:val="21"/>
                <w:highlight w:val="none"/>
                <w:vertAlign w:val="baseline"/>
                <w:lang w:val="en-US" w:eastAsia="zh-CN"/>
              </w:rPr>
              <w:t>第三章</w:t>
            </w:r>
          </w:p>
        </w:tc>
        <w:tc>
          <w:tcPr>
            <w:tcW w:w="2994" w:type="dxa"/>
            <w:vAlign w:val="top"/>
          </w:tcPr>
          <w:p w14:paraId="0C5D2F71">
            <w:pPr>
              <w:keepNext w:val="0"/>
              <w:keepLines w:val="0"/>
              <w:pageBreakBefore w:val="0"/>
              <w:widowControl w:val="0"/>
              <w:kinsoku/>
              <w:wordWrap/>
              <w:overflowPunct/>
              <w:topLinePunct w:val="0"/>
              <w:autoSpaceDE/>
              <w:autoSpaceDN/>
              <w:bidi w:val="0"/>
              <w:adjustRightInd w:val="0"/>
              <w:snapToGrid/>
              <w:ind w:firstLine="0" w:firstLineChars="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第七条 【建筑内部结构与材料】</w:t>
            </w:r>
          </w:p>
          <w:p w14:paraId="363A4322">
            <w:pPr>
              <w:pageBreakBefore w:val="0"/>
              <w:kinsoku/>
              <w:wordWrap/>
              <w:overflowPunct/>
              <w:topLinePunct w:val="0"/>
              <w:autoSpaceDE/>
              <w:autoSpaceDN/>
              <w:bidi w:val="0"/>
              <w:adjustRightInd w:val="0"/>
              <w:snapToGrid/>
              <w:ind w:firstLine="0" w:firstLineChars="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厂房与车间的内部结构的材料选用与维护、顶棚管理规范、墙壁建设标准、门窗管理要求、地面建设规范应符合下列要求：</w:t>
            </w:r>
          </w:p>
          <w:p w14:paraId="6F4B2261">
            <w:pPr>
              <w:keepNext w:val="0"/>
              <w:keepLines w:val="0"/>
              <w:pageBreakBefore w:val="0"/>
              <w:widowControl w:val="0"/>
              <w:kinsoku/>
              <w:wordWrap/>
              <w:overflowPunct/>
              <w:topLinePunct w:val="0"/>
              <w:autoSpaceDE/>
              <w:autoSpaceDN/>
              <w:bidi w:val="0"/>
              <w:adjustRightInd w:val="0"/>
              <w:snapToGrid/>
              <w:ind w:firstLine="0" w:firstLineChars="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内部结构设计应当易于维护、清洁、消毒，可减少污垢与微生物积聚，及时修复损耗并确保清洁消毒效果；建造材料应具备耐用、无毒无害、抗污染、耐侵蚀等特性，避免有害物质迁移污染食品，影响食品卫生安全。</w:t>
            </w:r>
          </w:p>
          <w:p w14:paraId="6DC8AC9B">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顶棚应采用无毒、无味、利于观察清洁状况的材料建造；若以喷涂涂料作为顶棚，涂料须无毒、无味、防霉、不易脱落且便于清洁，从材料源头保障食品生产环境安全。顶棚结构设计需便于清洁和消毒，防止冷凝水垂直滴下污染食品，以减少虫害和霉菌滋生；蒸汽、水、电等配件管路不得直接设置在暴露食品上方，特殊情况下确需设置时，必须配备防止灰尘散落及水滴掉落的装置或采取有效防控措施，且管路表面应避免脱落、积尘、积水，定期检查维护，降低污染风险。</w:t>
            </w:r>
          </w:p>
          <w:p w14:paraId="42291833">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三）墙面、隔断应使用无毒、无味的防渗透材料，在操作高度范围内保持光滑，以减少污垢积累并便于清洁；若使用涂料，需满足无毒、无味、防霉、不易脱落且易于清洁的要求。墙壁、隔断和地面的交界处应采用科学合理的结构设计，如设置漫弯形交界面，防止污垢积存，便于清洁消毒，满足食品生产场所卫生要求。与外界相通的穿墙管道四周不应留有孔洞和缝隙，安装后应及时密封处理，防止虫害侵入生产区域。</w:t>
            </w:r>
          </w:p>
          <w:p w14:paraId="0638278C">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四）门窗必须闭合严密，门采用不透水、坚固、不变形的材料制作，表面平滑、防吸附、不渗透，便于清洁和消毒，避免外界污染物进入及污垢滋生；不同洁净等级的作业区之间，应设置缓冲区，防止不同区域交叉污染。清洁作业区和准清洁作业区与其他区域之间的门应能及时有效关闭；物料传递口应采取密闭、消毒等有效措施避免交叉污染。窗户玻璃应使用不易碎材料，若使用普通玻璃，应采取有效措施避免玻璃破碎污染原料、包装材料及食品；窗台结构应便于清洁、避免灰尘积存，可开启的窗户需安装易于清洁的防虫害窗纱，防止微生物滋生与外部虫害进入生产区域。除应急逃生门外，与外界相通的生产车间门口、非全封闭加工过程的生产车间门口，以及车间内与外界相通的物料传递口，均应采取有效的防虫措施，如安装防蝇帘或风幕机；其中，防蝇帘需覆盖整个门框，风幕机应完整覆盖出入通道。</w:t>
            </w:r>
          </w:p>
          <w:p w14:paraId="62A2E5A3">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宋体" w:hAnsi="宋体" w:eastAsia="宋体" w:cs="宋体"/>
                <w:color w:val="auto"/>
                <w:sz w:val="21"/>
                <w:szCs w:val="21"/>
                <w:highlight w:val="none"/>
                <w:lang w:val="en-US" w:eastAsia="zh-CN"/>
              </w:rPr>
              <w:t>（五）地面需采用无毒、无味、不渗透、耐腐蚀的材料建造，其结构设计应充分考虑排污和清洗需求，确保地面平坦防滑、无裂缝，便于清洁和消毒，并配备适当措施防止积水，为食品生产提供安全的地面环境，确保生产环境安全合规。</w:t>
            </w:r>
          </w:p>
        </w:tc>
        <w:tc>
          <w:tcPr>
            <w:tcW w:w="2565" w:type="dxa"/>
            <w:shd w:val="clear" w:color="auto" w:fill="auto"/>
            <w:vAlign w:val="top"/>
          </w:tcPr>
          <w:p w14:paraId="383012B4">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《中华人民共和国食品安全法》第三十三条</w:t>
            </w:r>
          </w:p>
          <w:p w14:paraId="5E442620">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《食品生产许可管理办法》</w:t>
            </w:r>
          </w:p>
          <w:p w14:paraId="0F842ADD">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《食品安全国家标准  食品生产通用卫生规范》（GB 14881-2013）第4.2条</w:t>
            </w:r>
          </w:p>
          <w:p w14:paraId="010AF994">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《食品安全国家标准  食品生产通用卫生规范》（GB 14881-2025）第4.2条</w:t>
            </w:r>
          </w:p>
          <w:p w14:paraId="039FFC26">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shd w:val="clear"/>
              </w:rPr>
            </w:pPr>
            <w:r>
              <w:rPr>
                <w:rFonts w:hint="default" w:asciiTheme="minorEastAsia" w:hAnsiTheme="minorEastAsia" w:eastAsiaTheme="minorEastAsia" w:cstheme="minorEastAsia"/>
                <w:color w:val="auto"/>
                <w:sz w:val="21"/>
                <w:szCs w:val="21"/>
                <w:highlight w:val="none"/>
                <w:shd w:val="clear"/>
                <w:lang w:val="en-US" w:eastAsia="zh-CN"/>
              </w:rPr>
              <w:t>食品生产许可</w:t>
            </w:r>
            <w:r>
              <w:rPr>
                <w:rFonts w:hint="default" w:asciiTheme="minorEastAsia" w:hAnsiTheme="minorEastAsia" w:eastAsiaTheme="minorEastAsia" w:cstheme="minorEastAsia"/>
                <w:color w:val="auto"/>
                <w:sz w:val="21"/>
                <w:szCs w:val="21"/>
                <w:highlight w:val="none"/>
                <w:shd w:val="clear"/>
              </w:rPr>
              <w:t>各类食品</w:t>
            </w:r>
            <w:r>
              <w:rPr>
                <w:rFonts w:hint="eastAsia" w:asciiTheme="minorEastAsia" w:hAnsiTheme="minorEastAsia" w:eastAsiaTheme="minorEastAsia" w:cstheme="minorEastAsia"/>
                <w:color w:val="auto"/>
                <w:sz w:val="21"/>
                <w:szCs w:val="21"/>
                <w:highlight w:val="none"/>
                <w:shd w:val="clear"/>
                <w:lang w:val="en-US" w:eastAsia="zh-CN"/>
              </w:rPr>
              <w:t>审查</w:t>
            </w:r>
            <w:r>
              <w:rPr>
                <w:rFonts w:hint="default" w:asciiTheme="minorEastAsia" w:hAnsiTheme="minorEastAsia" w:eastAsiaTheme="minorEastAsia" w:cstheme="minorEastAsia"/>
                <w:color w:val="auto"/>
                <w:sz w:val="21"/>
                <w:szCs w:val="21"/>
                <w:highlight w:val="none"/>
                <w:shd w:val="clear"/>
              </w:rPr>
              <w:t>细则</w:t>
            </w:r>
          </w:p>
          <w:p w14:paraId="5B3226B0">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《食品安全国家标准 食品接触材料及制品通用安全要求》（GB 4806.1-2016）</w:t>
            </w:r>
          </w:p>
          <w:p w14:paraId="41D9CAC1">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《食品安全国家标准 搪瓷制品》（GB 4806.3-2016）</w:t>
            </w:r>
          </w:p>
          <w:p w14:paraId="2346E91A">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《食品安全国家标准 陶瓷制品》（GB 4806.4-2016）</w:t>
            </w:r>
          </w:p>
          <w:p w14:paraId="6AD09E44">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《食品安全国家标准 玻璃制品》（GB 4806.5-2016）</w:t>
            </w:r>
          </w:p>
          <w:p w14:paraId="5B03404D">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《食品安全国家标准 食品接触用塑料材料及制品》（GB 4806.7-2023）</w:t>
            </w:r>
          </w:p>
          <w:p w14:paraId="1F1ED703">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《食品安全国家标准 食品接触用纸和纸板材料及制品》（GB 4806.8-2022）</w:t>
            </w:r>
          </w:p>
          <w:p w14:paraId="148F7E2F">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《食品安全国家标准 食品接触用金属材料及制品》（GB 4806.9-2023）</w:t>
            </w:r>
          </w:p>
          <w:p w14:paraId="13A1A534">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《食品安全国家标准 食品接触用涂料及涂层》（GB 4806.10-2016）</w:t>
            </w:r>
          </w:p>
          <w:p w14:paraId="2983593B">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《食品安全国家标准 食品接触用橡胶材料及制品》（GB 4806.11-2023）</w:t>
            </w:r>
          </w:p>
          <w:p w14:paraId="4277944C">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《食品安全国家标准 食品接触用竹木材料及制品》（GB 4806.12-2022）</w:t>
            </w:r>
          </w:p>
          <w:p w14:paraId="266A9F1D">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《食品安全国家标准 食品接触用复合材料及制品》（GB 4806.13-2023）</w:t>
            </w:r>
          </w:p>
          <w:p w14:paraId="60E1D3C5">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《食品安全国家标准 食品接触材料及制品用油墨》（GB 4806.14-2023）</w:t>
            </w:r>
          </w:p>
          <w:p w14:paraId="17416320">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shd w:val="clear"/>
                <w:lang w:val="en-US" w:eastAsia="zh-CN"/>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《食品安全国家标准 食品接触材料及制品用黏合剂》（GB 4806.15-2024）</w:t>
            </w:r>
          </w:p>
        </w:tc>
        <w:tc>
          <w:tcPr>
            <w:tcW w:w="4308" w:type="dxa"/>
            <w:vAlign w:val="top"/>
          </w:tcPr>
          <w:p w14:paraId="64EF76DA">
            <w:pPr>
              <w:keepNext w:val="0"/>
              <w:keepLines w:val="0"/>
              <w:pageBreakBefore w:val="0"/>
              <w:widowControl w:val="0"/>
              <w:numPr>
                <w:ilvl w:val="0"/>
                <w:numId w:val="6"/>
              </w:numPr>
              <w:kinsoku/>
              <w:wordWrap/>
              <w:overflowPunct/>
              <w:topLinePunct w:val="0"/>
              <w:autoSpaceDE/>
              <w:autoSpaceDN/>
              <w:bidi w:val="0"/>
              <w:adjustRightInd/>
              <w:snapToGrid/>
              <w:ind w:leftChars="0"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材料要求：</w:t>
            </w:r>
          </w:p>
          <w:p w14:paraId="12EB110A">
            <w:pPr>
              <w:keepNext w:val="0"/>
              <w:keepLines w:val="0"/>
              <w:pageBreakBefore w:val="0"/>
              <w:widowControl w:val="0"/>
              <w:numPr>
                <w:ilvl w:val="0"/>
                <w:numId w:val="0"/>
              </w:numPr>
              <w:kinsoku/>
              <w:wordWrap/>
              <w:overflowPunct/>
              <w:topLinePunct w:val="0"/>
              <w:autoSpaceDE/>
              <w:autoSpaceDN/>
              <w:bidi w:val="0"/>
              <w:adjustRightInd/>
              <w:snapToGrid/>
              <w:ind w:left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（1）必须通过食品安全相关证明（如食品级材质证明），不得释放有害化学物质（如甲醛、重金属、挥发性有机物等）。</w:t>
            </w:r>
          </w:p>
          <w:p w14:paraId="6A4D6781">
            <w:pPr>
              <w:keepNext w:val="0"/>
              <w:keepLines w:val="0"/>
              <w:pageBreakBefore w:val="0"/>
              <w:widowControl w:val="0"/>
              <w:numPr>
                <w:ilvl w:val="0"/>
                <w:numId w:val="0"/>
              </w:numPr>
              <w:kinsoku/>
              <w:wordWrap/>
              <w:overflowPunct/>
              <w:topLinePunct w:val="0"/>
              <w:autoSpaceDE/>
              <w:autoSpaceDN/>
              <w:bidi w:val="0"/>
              <w:adjustRightInd/>
              <w:snapToGrid/>
              <w:ind w:left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2）材料应耐水、耐腐蚀，防止液体渗入滋生微生物（如瓷砖、不锈钢板、食品级环氧树脂涂层、PVC板、食品级塑料或铝合金材质等）。瓷砖（缝隙需用防霉填缝剂），不锈钢板（适用于高湿、高清洁要求区域）食品级环氧树脂涂层（防霉、耐化学腐蚀），避免使用普通涂料、木质墙板、多孔石材等。</w:t>
            </w:r>
          </w:p>
          <w:p w14:paraId="4D94D1B6">
            <w:pPr>
              <w:keepNext w:val="0"/>
              <w:keepLines w:val="0"/>
              <w:pageBreakBefore w:val="0"/>
              <w:widowControl w:val="0"/>
              <w:numPr>
                <w:ilvl w:val="0"/>
                <w:numId w:val="6"/>
              </w:numPr>
              <w:kinsoku/>
              <w:wordWrap/>
              <w:overflowPunct/>
              <w:topLinePunct w:val="0"/>
              <w:autoSpaceDE/>
              <w:autoSpaceDN/>
              <w:bidi w:val="0"/>
              <w:adjustRightInd/>
              <w:snapToGrid/>
              <w:ind w:leftChars="0"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涂料要求：</w:t>
            </w:r>
          </w:p>
          <w:p w14:paraId="6BFEC166">
            <w:pPr>
              <w:keepNext w:val="0"/>
              <w:keepLines w:val="0"/>
              <w:pageBreakBefore w:val="0"/>
              <w:widowControl w:val="0"/>
              <w:numPr>
                <w:ilvl w:val="0"/>
                <w:numId w:val="0"/>
              </w:numPr>
              <w:kinsoku/>
              <w:wordWrap/>
              <w:overflowPunct/>
              <w:topLinePunct w:val="0"/>
              <w:autoSpaceDE/>
              <w:autoSpaceDN/>
              <w:bidi w:val="0"/>
              <w:adjustRightInd/>
              <w:snapToGrid/>
              <w:ind w:left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（1）应根据产品及工序的生产环境选择材料（如高温高湿车间需耐腐蚀、防霉）。</w:t>
            </w:r>
          </w:p>
          <w:p w14:paraId="76FD03C3">
            <w:pPr>
              <w:keepNext w:val="0"/>
              <w:keepLines w:val="0"/>
              <w:pageBreakBefore w:val="0"/>
              <w:widowControl w:val="0"/>
              <w:numPr>
                <w:ilvl w:val="0"/>
                <w:numId w:val="0"/>
              </w:numPr>
              <w:kinsoku/>
              <w:wordWrap/>
              <w:overflowPunct/>
              <w:topLinePunct w:val="0"/>
              <w:autoSpaceDE/>
              <w:autoSpaceDN/>
              <w:bidi w:val="0"/>
              <w:adjustRightInd/>
              <w:snapToGrid/>
              <w:ind w:left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需添加抑菌成分，防止霉菌滋生（尤其适用于潮湿车间）。</w:t>
            </w:r>
          </w:p>
          <w:p w14:paraId="47F2E3E5">
            <w:pPr>
              <w:keepNext w:val="0"/>
              <w:keepLines w:val="0"/>
              <w:pageBreakBefore w:val="0"/>
              <w:widowControl w:val="0"/>
              <w:numPr>
                <w:ilvl w:val="0"/>
                <w:numId w:val="0"/>
              </w:numPr>
              <w:kinsoku/>
              <w:wordWrap/>
              <w:overflowPunct/>
              <w:topLinePunct w:val="0"/>
              <w:autoSpaceDE/>
              <w:autoSpaceDN/>
              <w:bidi w:val="0"/>
              <w:adjustRightInd/>
              <w:snapToGrid/>
              <w:ind w:left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（2）避免涂层脱落污染食品（如环氧涂料、聚氨酯涂料）。</w:t>
            </w:r>
          </w:p>
          <w:p w14:paraId="4805419A">
            <w:pPr>
              <w:keepNext w:val="0"/>
              <w:keepLines w:val="0"/>
              <w:pageBreakBefore w:val="0"/>
              <w:widowControl w:val="0"/>
              <w:numPr>
                <w:ilvl w:val="0"/>
                <w:numId w:val="0"/>
              </w:numPr>
              <w:kinsoku/>
              <w:wordWrap/>
              <w:overflowPunct/>
              <w:topLinePunct w:val="0"/>
              <w:autoSpaceDE/>
              <w:autoSpaceDN/>
              <w:bidi w:val="0"/>
              <w:adjustRightInd/>
              <w:snapToGrid/>
              <w:ind w:left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（3）表面光滑，可耐受常规清洁剂和消毒剂（如酒精、次氯酸钠）。</w:t>
            </w:r>
          </w:p>
          <w:p w14:paraId="23C56FDB">
            <w:pPr>
              <w:keepNext w:val="0"/>
              <w:keepLines w:val="0"/>
              <w:pageBreakBefore w:val="0"/>
              <w:widowControl w:val="0"/>
              <w:numPr>
                <w:ilvl w:val="0"/>
                <w:numId w:val="6"/>
              </w:numPr>
              <w:kinsoku/>
              <w:wordWrap/>
              <w:overflowPunct/>
              <w:topLinePunct w:val="0"/>
              <w:autoSpaceDE/>
              <w:autoSpaceDN/>
              <w:bidi w:val="0"/>
              <w:adjustRightInd/>
              <w:snapToGrid/>
              <w:ind w:left="0" w:leftChars="0"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顶棚宜采用弧形或斜坡结构，避免平顶导致冷凝水积聚；可加装隔热层减少温差结露。接缝处应密封，避免缝隙藏污纳垢</w:t>
            </w:r>
            <w:r>
              <w:rPr>
                <w:rFonts w:hint="eastAsia" w:asciiTheme="minorEastAsia" w:hAnsiTheme="minorEastAsia" w:eastAsiaTheme="minorEastAsia" w:cstheme="minorEastAsia"/>
                <w:color w:val="auto"/>
                <w:sz w:val="21"/>
                <w:szCs w:val="21"/>
                <w:highlight w:val="none"/>
                <w:vertAlign w:val="baseline"/>
                <w:lang w:val="en-US" w:eastAsia="zh-CN"/>
              </w:rPr>
              <w:t>。优先选用一体化吊顶（如彩钢板）、食品级PVC板或抗菌涂料，留存供应商检测报告。</w:t>
            </w:r>
          </w:p>
          <w:p w14:paraId="69E8EFBC">
            <w:pPr>
              <w:keepNext w:val="0"/>
              <w:keepLines w:val="0"/>
              <w:pageBreakBefore w:val="0"/>
              <w:widowControl w:val="0"/>
              <w:numPr>
                <w:ilvl w:val="0"/>
                <w:numId w:val="6"/>
              </w:numPr>
              <w:kinsoku/>
              <w:wordWrap/>
              <w:overflowPunct/>
              <w:topLinePunct w:val="0"/>
              <w:autoSpaceDE/>
              <w:autoSpaceDN/>
              <w:bidi w:val="0"/>
              <w:adjustRightInd/>
              <w:snapToGrid/>
              <w:ind w:left="0" w:leftChars="0"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水管、电缆、蒸汽管等不得直接穿越食品暴露区域上方，优先沿墙或技术夹层布置。若无法避让，需加装滴水盘（食品级材质）、防尘罩或套管，并定期检查维护（如记录防滴漏装置有效性）。</w:t>
            </w:r>
          </w:p>
          <w:p w14:paraId="51A573D4">
            <w:pPr>
              <w:keepNext w:val="0"/>
              <w:keepLines w:val="0"/>
              <w:pageBreakBefore w:val="0"/>
              <w:widowControl w:val="0"/>
              <w:numPr>
                <w:ilvl w:val="0"/>
                <w:numId w:val="6"/>
              </w:numPr>
              <w:kinsoku/>
              <w:wordWrap/>
              <w:overflowPunct/>
              <w:topLinePunct w:val="0"/>
              <w:autoSpaceDE/>
              <w:autoSpaceDN/>
              <w:bidi w:val="0"/>
              <w:adjustRightInd/>
              <w:snapToGrid/>
              <w:ind w:left="0" w:leftChars="0"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墙面与地面、隔断的交接处</w:t>
            </w:r>
            <w:r>
              <w:rPr>
                <w:rFonts w:hint="eastAsia" w:asciiTheme="minorEastAsia" w:hAnsiTheme="minorEastAsia" w:eastAsiaTheme="minorEastAsia" w:cstheme="minorEastAsia"/>
                <w:color w:val="auto"/>
                <w:sz w:val="21"/>
                <w:szCs w:val="21"/>
                <w:highlight w:val="none"/>
                <w:vertAlign w:val="baseline"/>
                <w:lang w:val="en-US" w:eastAsia="zh-CN"/>
              </w:rPr>
              <w:t>宜</w:t>
            </w:r>
            <w:r>
              <w:rPr>
                <w:rFonts w:hint="default" w:asciiTheme="minorEastAsia" w:hAnsiTheme="minorEastAsia" w:eastAsiaTheme="minorEastAsia" w:cstheme="minorEastAsia"/>
                <w:color w:val="auto"/>
                <w:sz w:val="21"/>
                <w:szCs w:val="21"/>
                <w:highlight w:val="none"/>
                <w:vertAlign w:val="baseline"/>
                <w:lang w:val="en-US" w:eastAsia="zh-CN"/>
              </w:rPr>
              <w:t>呈弧形（漫弯形），避免直角（90°）结构，防止污垢堆积。可采用 R≥3cm的圆弧角或不锈钢护角，便于清洁。接缝处应密封（如使用食品级硅胶），防止水、污物渗入</w:t>
            </w:r>
            <w:r>
              <w:rPr>
                <w:rFonts w:hint="eastAsia" w:asciiTheme="minorEastAsia" w:hAnsiTheme="minorEastAsia" w:eastAsiaTheme="minorEastAsia" w:cstheme="minorEastAsia"/>
                <w:color w:val="auto"/>
                <w:sz w:val="21"/>
                <w:szCs w:val="21"/>
                <w:highlight w:val="none"/>
                <w:vertAlign w:val="baseline"/>
                <w:lang w:val="en-US" w:eastAsia="zh-CN"/>
              </w:rPr>
              <w:t>，</w:t>
            </w:r>
            <w:r>
              <w:rPr>
                <w:rFonts w:hint="default" w:asciiTheme="minorEastAsia" w:hAnsiTheme="minorEastAsia" w:eastAsiaTheme="minorEastAsia" w:cstheme="minorEastAsia"/>
                <w:color w:val="auto"/>
                <w:sz w:val="21"/>
                <w:szCs w:val="21"/>
                <w:highlight w:val="none"/>
                <w:vertAlign w:val="baseline"/>
                <w:lang w:val="en-US" w:eastAsia="zh-CN"/>
              </w:rPr>
              <w:t>避免使用易吸水的材料（如普通木材、未处理的石膏板）。</w:t>
            </w:r>
          </w:p>
          <w:p w14:paraId="74741C3F">
            <w:pPr>
              <w:keepNext w:val="0"/>
              <w:keepLines w:val="0"/>
              <w:pageBreakBefore w:val="0"/>
              <w:widowControl w:val="0"/>
              <w:numPr>
                <w:ilvl w:val="0"/>
                <w:numId w:val="6"/>
              </w:numPr>
              <w:kinsoku/>
              <w:wordWrap/>
              <w:overflowPunct/>
              <w:topLinePunct w:val="0"/>
              <w:autoSpaceDE/>
              <w:autoSpaceDN/>
              <w:bidi w:val="0"/>
              <w:adjustRightInd/>
              <w:snapToGrid/>
              <w:ind w:left="0" w:leftChars="0"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墙面应无裂缝、无脱落，定期检查并修补破损处。墙角应采用一体化弧形设计或可拆卸式护角，便于深度清洁。清洁时应使用 食品级消毒剂，避免腐蚀墙面。</w:t>
            </w:r>
          </w:p>
          <w:p w14:paraId="1CE67740">
            <w:pPr>
              <w:keepNext w:val="0"/>
              <w:keepLines w:val="0"/>
              <w:pageBreakBefore w:val="0"/>
              <w:widowControl w:val="0"/>
              <w:numPr>
                <w:ilvl w:val="0"/>
                <w:numId w:val="6"/>
              </w:numPr>
              <w:kinsoku/>
              <w:wordWrap/>
              <w:overflowPunct/>
              <w:topLinePunct w:val="0"/>
              <w:autoSpaceDE/>
              <w:autoSpaceDN/>
              <w:bidi w:val="0"/>
              <w:adjustRightInd/>
              <w:snapToGrid/>
              <w:ind w:left="0" w:leftChars="0"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窗台结构采用斜坡设计（≥45°）或无窗台结构，避免积尘。如必须设置窗台，应使用不锈钢或瓷砖等易清洁材料。</w:t>
            </w:r>
          </w:p>
          <w:p w14:paraId="60F282B9">
            <w:pPr>
              <w:keepNext w:val="0"/>
              <w:keepLines w:val="0"/>
              <w:pageBreakBefore w:val="0"/>
              <w:widowControl w:val="0"/>
              <w:numPr>
                <w:ilvl w:val="0"/>
                <w:numId w:val="6"/>
              </w:numPr>
              <w:kinsoku/>
              <w:wordWrap/>
              <w:overflowPunct/>
              <w:topLinePunct w:val="0"/>
              <w:autoSpaceDE/>
              <w:autoSpaceDN/>
              <w:bidi w:val="0"/>
              <w:adjustRightInd/>
              <w:snapToGrid/>
              <w:ind w:left="0" w:leftChars="0"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防虫纱窗：必须安装可拆卸、易清洗 的纱窗（如304不锈钢网）。纱网孔径≤1mm，防止蚊蝇、飞虫进入。</w:t>
            </w:r>
          </w:p>
          <w:p w14:paraId="66C75838">
            <w:pPr>
              <w:keepNext w:val="0"/>
              <w:keepLines w:val="0"/>
              <w:pageBreakBefore w:val="0"/>
              <w:widowControl w:val="0"/>
              <w:numPr>
                <w:ilvl w:val="0"/>
                <w:numId w:val="6"/>
              </w:numPr>
              <w:kinsoku/>
              <w:wordWrap/>
              <w:overflowPunct/>
              <w:topLinePunct w:val="0"/>
              <w:autoSpaceDE/>
              <w:autoSpaceDN/>
              <w:bidi w:val="0"/>
              <w:adjustRightInd/>
              <w:snapToGrid/>
              <w:ind w:left="0" w:leftChars="0"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门：推荐不锈钢门、PVC快速卷帘门（易清洁、防潮）。窗：优先使用钢化玻璃或PC板，避免普通玻璃。密封条：选用食品级硅胶密封条，防止虫鼠侵入。</w:t>
            </w:r>
          </w:p>
          <w:p w14:paraId="5ADB8E9B">
            <w:pPr>
              <w:keepNext w:val="0"/>
              <w:keepLines w:val="0"/>
              <w:pageBreakBefore w:val="0"/>
              <w:widowControl w:val="0"/>
              <w:numPr>
                <w:ilvl w:val="0"/>
                <w:numId w:val="6"/>
              </w:numPr>
              <w:kinsoku/>
              <w:wordWrap/>
              <w:overflowPunct/>
              <w:topLinePunct w:val="0"/>
              <w:autoSpaceDE/>
              <w:autoSpaceDN/>
              <w:bidi w:val="0"/>
              <w:adjustRightInd/>
              <w:snapToGrid/>
              <w:ind w:left="0" w:leftChars="0"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定期检查门窗密封性，及时更换老化胶条或破损纱窗。清洁时避免使用腐蚀性清洁剂（如强酸强碱），防止损坏表面涂层。</w:t>
            </w:r>
          </w:p>
          <w:p w14:paraId="5E7DA3FD">
            <w:pPr>
              <w:keepNext w:val="0"/>
              <w:keepLines w:val="0"/>
              <w:pageBreakBefore w:val="0"/>
              <w:widowControl w:val="0"/>
              <w:numPr>
                <w:ilvl w:val="0"/>
                <w:numId w:val="6"/>
              </w:numPr>
              <w:kinsoku/>
              <w:wordWrap/>
              <w:overflowPunct/>
              <w:topLinePunct w:val="0"/>
              <w:autoSpaceDE/>
              <w:autoSpaceDN/>
              <w:bidi w:val="0"/>
              <w:adjustRightInd/>
              <w:snapToGrid/>
              <w:ind w:left="0" w:leftChars="0"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食品车间地面材料需符合四项核心指标：无毒（通过GB 4806.10检测，如环氧树脂）、无味（VOC≤0.5mg/m³，如整体地坪）、不渗透（吸水率≤0.5%，如陶瓷砖）和耐腐蚀（耐20%酸碱72h，如耐酸砖）。所有材料必须通过相应检测验证合格性。要求供应商提供食品接触材料安全证明（如GB 4806）、耐腐蚀检测报告、防滑性能测试报告。</w:t>
            </w:r>
          </w:p>
          <w:p w14:paraId="3ABAE8D3">
            <w:pPr>
              <w:keepNext w:val="0"/>
              <w:keepLines w:val="0"/>
              <w:pageBreakBefore w:val="0"/>
              <w:widowControl w:val="0"/>
              <w:numPr>
                <w:ilvl w:val="0"/>
                <w:numId w:val="6"/>
              </w:numPr>
              <w:kinsoku/>
              <w:wordWrap/>
              <w:overflowPunct/>
              <w:topLinePunct w:val="0"/>
              <w:autoSpaceDE/>
              <w:autoSpaceDN/>
              <w:bidi w:val="0"/>
              <w:adjustRightInd/>
              <w:snapToGrid/>
              <w:ind w:left="0" w:leftChars="0"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地面</w:t>
            </w:r>
            <w:r>
              <w:rPr>
                <w:rFonts w:hint="default" w:asciiTheme="minorEastAsia" w:hAnsiTheme="minorEastAsia" w:eastAsiaTheme="minorEastAsia" w:cstheme="minorEastAsia"/>
                <w:color w:val="auto"/>
                <w:sz w:val="21"/>
                <w:szCs w:val="21"/>
                <w:highlight w:val="none"/>
                <w:vertAlign w:val="baseline"/>
                <w:lang w:val="en-US" w:eastAsia="zh-CN"/>
              </w:rPr>
              <w:t>坡度要求：湿区≥2%（每米下降2cm），干区≥1%</w:t>
            </w:r>
            <w:r>
              <w:rPr>
                <w:rFonts w:hint="eastAsia" w:asciiTheme="minorEastAsia" w:hAnsiTheme="minorEastAsia" w:eastAsiaTheme="minorEastAsia" w:cstheme="minorEastAsia"/>
                <w:color w:val="auto"/>
                <w:sz w:val="21"/>
                <w:szCs w:val="21"/>
                <w:highlight w:val="none"/>
                <w:vertAlign w:val="baseline"/>
                <w:lang w:val="en-US" w:eastAsia="zh-CN"/>
              </w:rPr>
              <w:t>；</w:t>
            </w:r>
            <w:r>
              <w:rPr>
                <w:rFonts w:hint="default" w:asciiTheme="minorEastAsia" w:hAnsiTheme="minorEastAsia" w:eastAsiaTheme="minorEastAsia" w:cstheme="minorEastAsia"/>
                <w:color w:val="auto"/>
                <w:sz w:val="21"/>
                <w:szCs w:val="21"/>
                <w:highlight w:val="none"/>
                <w:vertAlign w:val="baseline"/>
                <w:lang w:val="en-US" w:eastAsia="zh-CN"/>
              </w:rPr>
              <w:t>地漏标准：采用不锈钢防臭地漏，水封深度≥50mm</w:t>
            </w:r>
            <w:r>
              <w:rPr>
                <w:rFonts w:hint="eastAsia" w:asciiTheme="minorEastAsia" w:hAnsiTheme="minorEastAsia" w:eastAsiaTheme="minorEastAsia" w:cstheme="minorEastAsia"/>
                <w:color w:val="auto"/>
                <w:sz w:val="21"/>
                <w:szCs w:val="21"/>
                <w:highlight w:val="none"/>
                <w:vertAlign w:val="baseline"/>
                <w:lang w:val="en-US" w:eastAsia="zh-CN"/>
              </w:rPr>
              <w:t>；</w:t>
            </w:r>
            <w:r>
              <w:rPr>
                <w:rFonts w:hint="default" w:asciiTheme="minorEastAsia" w:hAnsiTheme="minorEastAsia" w:eastAsiaTheme="minorEastAsia" w:cstheme="minorEastAsia"/>
                <w:color w:val="auto"/>
                <w:sz w:val="21"/>
                <w:szCs w:val="21"/>
                <w:highlight w:val="none"/>
                <w:vertAlign w:val="baseline"/>
                <w:lang w:val="en-US" w:eastAsia="zh-CN"/>
              </w:rPr>
              <w:t>排水沟：U型明沟宽度宜15</w:t>
            </w:r>
            <w:r>
              <w:rPr>
                <w:rFonts w:hint="eastAsia" w:asciiTheme="minorEastAsia" w:hAnsiTheme="minorEastAsia" w:eastAsiaTheme="minorEastAsia" w:cstheme="minorEastAsia"/>
                <w:color w:val="auto"/>
                <w:sz w:val="21"/>
                <w:szCs w:val="21"/>
                <w:highlight w:val="none"/>
                <w:vertAlign w:val="baseline"/>
                <w:lang w:val="en-US" w:eastAsia="zh-CN"/>
              </w:rPr>
              <w:t>～</w:t>
            </w:r>
            <w:r>
              <w:rPr>
                <w:rFonts w:hint="default" w:asciiTheme="minorEastAsia" w:hAnsiTheme="minorEastAsia" w:eastAsiaTheme="minorEastAsia" w:cstheme="minorEastAsia"/>
                <w:color w:val="auto"/>
                <w:sz w:val="21"/>
                <w:szCs w:val="21"/>
                <w:highlight w:val="none"/>
                <w:vertAlign w:val="baseline"/>
                <w:lang w:val="en-US" w:eastAsia="zh-CN"/>
              </w:rPr>
              <w:t>20cm，深度坡度1:100</w:t>
            </w:r>
            <w:r>
              <w:rPr>
                <w:rFonts w:hint="eastAsia" w:asciiTheme="minorEastAsia" w:hAnsiTheme="minorEastAsia" w:eastAsiaTheme="minorEastAsia" w:cstheme="minorEastAsia"/>
                <w:color w:val="auto"/>
                <w:sz w:val="21"/>
                <w:szCs w:val="21"/>
                <w:highlight w:val="none"/>
                <w:vertAlign w:val="baseline"/>
                <w:lang w:val="en-US" w:eastAsia="zh-CN"/>
              </w:rPr>
              <w:t>；导流设计：墙角做R≥30mm圆弧角；防滑处理：湿区地面摩擦系数≥0.6（DIN 51130标准）；防潮层：地下车间需做防水层（渗透系数≤1×10⁻¹²m/s）；接缝处理：采用同材质焊条无缝焊接（环氧地坪）；平整度检测：用2m靠尺检查，缝隙≤3mm；验收标准：泼水试验（15L/m²水应10分钟内排净）。</w:t>
            </w:r>
          </w:p>
          <w:p w14:paraId="3A19B6FB">
            <w:pPr>
              <w:keepNext w:val="0"/>
              <w:keepLines w:val="0"/>
              <w:pageBreakBefore w:val="0"/>
              <w:widowControl w:val="0"/>
              <w:numPr>
                <w:ilvl w:val="0"/>
                <w:numId w:val="6"/>
              </w:numPr>
              <w:kinsoku/>
              <w:wordWrap/>
              <w:overflowPunct/>
              <w:topLinePunct w:val="0"/>
              <w:autoSpaceDE/>
              <w:autoSpaceDN/>
              <w:bidi w:val="0"/>
              <w:adjustRightInd/>
              <w:snapToGrid/>
              <w:ind w:left="0" w:leftChars="0"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地面日常维护频率：</w:t>
            </w:r>
            <w:r>
              <w:rPr>
                <w:rFonts w:hint="default" w:asciiTheme="minorEastAsia" w:hAnsiTheme="minorEastAsia" w:eastAsiaTheme="minorEastAsia" w:cstheme="minorEastAsia"/>
                <w:color w:val="auto"/>
                <w:sz w:val="21"/>
                <w:szCs w:val="21"/>
                <w:highlight w:val="none"/>
                <w:vertAlign w:val="baseline"/>
                <w:lang w:val="en-US" w:eastAsia="zh-CN"/>
              </w:rPr>
              <w:t>每日：pH中性清洁剂冲洗</w:t>
            </w:r>
            <w:r>
              <w:rPr>
                <w:rFonts w:hint="eastAsia" w:asciiTheme="minorEastAsia" w:hAnsiTheme="minorEastAsia" w:eastAsiaTheme="minorEastAsia" w:cstheme="minorEastAsia"/>
                <w:color w:val="auto"/>
                <w:sz w:val="21"/>
                <w:szCs w:val="21"/>
                <w:highlight w:val="none"/>
                <w:vertAlign w:val="baseline"/>
                <w:lang w:val="en-US" w:eastAsia="zh-CN"/>
              </w:rPr>
              <w:t>；</w:t>
            </w:r>
            <w:r>
              <w:rPr>
                <w:rFonts w:hint="default" w:asciiTheme="minorEastAsia" w:hAnsiTheme="minorEastAsia" w:eastAsiaTheme="minorEastAsia" w:cstheme="minorEastAsia"/>
                <w:color w:val="auto"/>
                <w:sz w:val="21"/>
                <w:szCs w:val="21"/>
                <w:highlight w:val="none"/>
                <w:vertAlign w:val="baseline"/>
                <w:lang w:val="en-US" w:eastAsia="zh-CN"/>
              </w:rPr>
              <w:t>每周：深度去污</w:t>
            </w:r>
            <w:r>
              <w:rPr>
                <w:rFonts w:hint="eastAsia" w:asciiTheme="minorEastAsia" w:hAnsiTheme="minorEastAsia" w:eastAsiaTheme="minorEastAsia" w:cstheme="minorEastAsia"/>
                <w:color w:val="auto"/>
                <w:sz w:val="21"/>
                <w:szCs w:val="21"/>
                <w:highlight w:val="none"/>
                <w:vertAlign w:val="baseline"/>
                <w:lang w:val="en-US" w:eastAsia="zh-CN"/>
              </w:rPr>
              <w:t>（如</w:t>
            </w:r>
            <w:r>
              <w:rPr>
                <w:rFonts w:hint="eastAsia" w:asciiTheme="minorEastAsia" w:hAnsiTheme="minorEastAsia" w:eastAsiaTheme="minorEastAsia" w:cstheme="minorEastAsia"/>
                <w:color w:val="auto"/>
                <w:sz w:val="21"/>
                <w:szCs w:val="21"/>
                <w:highlight w:val="none"/>
              </w:rPr>
              <w:t>油脂类污垢</w:t>
            </w:r>
            <w:r>
              <w:rPr>
                <w:rFonts w:hint="eastAsia" w:asciiTheme="minorEastAsia" w:hAnsiTheme="minorEastAsia" w:eastAsiaTheme="minorEastAsia" w:cstheme="minorEastAsia"/>
                <w:color w:val="auto"/>
                <w:sz w:val="21"/>
                <w:szCs w:val="21"/>
                <w:highlight w:val="none"/>
                <w:lang w:val="en-US" w:eastAsia="zh-CN"/>
              </w:rPr>
              <w:t>较多的</w:t>
            </w:r>
            <w:r>
              <w:rPr>
                <w:rFonts w:hint="eastAsia" w:asciiTheme="minorEastAsia" w:hAnsiTheme="minorEastAsia" w:eastAsiaTheme="minorEastAsia" w:cstheme="minorEastAsia"/>
                <w:color w:val="auto"/>
                <w:sz w:val="21"/>
                <w:szCs w:val="21"/>
                <w:highlight w:val="none"/>
              </w:rPr>
              <w:t>耐强碱性材质地面</w:t>
            </w:r>
            <w:r>
              <w:rPr>
                <w:rFonts w:hint="eastAsia" w:asciiTheme="minorEastAsia" w:hAnsiTheme="minorEastAsia" w:eastAsiaTheme="minorEastAsia" w:cstheme="minorEastAsia"/>
                <w:color w:val="auto"/>
                <w:sz w:val="21"/>
                <w:szCs w:val="21"/>
                <w:highlight w:val="none"/>
                <w:lang w:val="en-US" w:eastAsia="zh-CN"/>
              </w:rPr>
              <w:t>可用</w:t>
            </w:r>
            <w:r>
              <w:rPr>
                <w:rFonts w:hint="default" w:asciiTheme="minorEastAsia" w:hAnsiTheme="minorEastAsia" w:eastAsiaTheme="minorEastAsia" w:cstheme="minorEastAsia"/>
                <w:color w:val="auto"/>
                <w:sz w:val="21"/>
                <w:szCs w:val="21"/>
                <w:highlight w:val="none"/>
                <w:vertAlign w:val="baseline"/>
                <w:lang w:val="en-US" w:eastAsia="zh-CN"/>
              </w:rPr>
              <w:t>5%NaOH</w:t>
            </w:r>
            <w:r>
              <w:rPr>
                <w:rFonts w:hint="eastAsia" w:asciiTheme="minorEastAsia" w:hAnsiTheme="minorEastAsia" w:eastAsiaTheme="minorEastAsia" w:cstheme="minorEastAsia"/>
                <w:color w:val="auto"/>
                <w:sz w:val="21"/>
                <w:szCs w:val="21"/>
                <w:highlight w:val="none"/>
                <w:vertAlign w:val="baseline"/>
                <w:lang w:val="en-US" w:eastAsia="zh-CN"/>
              </w:rPr>
              <w:t>清洁）；</w:t>
            </w:r>
            <w:r>
              <w:rPr>
                <w:rFonts w:hint="default" w:asciiTheme="minorEastAsia" w:hAnsiTheme="minorEastAsia" w:eastAsiaTheme="minorEastAsia" w:cstheme="minorEastAsia"/>
                <w:color w:val="auto"/>
                <w:sz w:val="21"/>
                <w:szCs w:val="21"/>
                <w:highlight w:val="none"/>
                <w:vertAlign w:val="baseline"/>
                <w:lang w:val="en-US" w:eastAsia="zh-CN"/>
              </w:rPr>
              <w:t>每月：检查地面破损情况</w:t>
            </w:r>
            <w:r>
              <w:rPr>
                <w:rFonts w:hint="eastAsia" w:asciiTheme="minorEastAsia" w:hAnsiTheme="minorEastAsia" w:eastAsiaTheme="minorEastAsia" w:cstheme="minorEastAsia"/>
                <w:color w:val="auto"/>
                <w:sz w:val="21"/>
                <w:szCs w:val="21"/>
                <w:highlight w:val="none"/>
                <w:vertAlign w:val="baseline"/>
                <w:lang w:val="en-US" w:eastAsia="zh-CN"/>
              </w:rPr>
              <w:t>；</w:t>
            </w:r>
            <w:r>
              <w:rPr>
                <w:rFonts w:hint="default" w:asciiTheme="minorEastAsia" w:hAnsiTheme="minorEastAsia" w:eastAsiaTheme="minorEastAsia" w:cstheme="minorEastAsia"/>
                <w:color w:val="auto"/>
                <w:sz w:val="21"/>
                <w:szCs w:val="21"/>
                <w:highlight w:val="none"/>
                <w:vertAlign w:val="baseline"/>
                <w:lang w:val="en-US" w:eastAsia="zh-CN"/>
              </w:rPr>
              <w:t>维修标准：裂缝＞1mm需立即修补</w:t>
            </w:r>
            <w:r>
              <w:rPr>
                <w:rFonts w:hint="eastAsia" w:asciiTheme="minorEastAsia" w:hAnsiTheme="minorEastAsia" w:eastAsiaTheme="minorEastAsia" w:cstheme="minorEastAsia"/>
                <w:color w:val="auto"/>
                <w:sz w:val="21"/>
                <w:szCs w:val="21"/>
                <w:highlight w:val="none"/>
                <w:vertAlign w:val="baseline"/>
                <w:lang w:val="en-US" w:eastAsia="zh-CN"/>
              </w:rPr>
              <w:t>。</w:t>
            </w:r>
          </w:p>
        </w:tc>
        <w:tc>
          <w:tcPr>
            <w:tcW w:w="3361" w:type="dxa"/>
            <w:vAlign w:val="top"/>
          </w:tcPr>
          <w:p w14:paraId="6B6EDDEB">
            <w:pPr>
              <w:keepNext w:val="0"/>
              <w:keepLines w:val="0"/>
              <w:pageBreakBefore w:val="0"/>
              <w:widowControl w:val="0"/>
              <w:numPr>
                <w:ilvl w:val="0"/>
                <w:numId w:val="7"/>
              </w:numPr>
              <w:kinsoku/>
              <w:wordWrap/>
              <w:overflowPunct/>
              <w:topLinePunct w:val="0"/>
              <w:autoSpaceDE/>
              <w:autoSpaceDN/>
              <w:bidi w:val="0"/>
              <w:adjustRightInd/>
              <w:snapToGrid/>
              <w:ind w:leftChars="0"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使用普通涂料替代食品级防霉涂料，造成车间发霉、墙皮起皮脱落；或者使用家用乳胶漆，不耐清洗且释放VOC（挥发性有机化合物）。</w:t>
            </w:r>
          </w:p>
          <w:p w14:paraId="61E0A4C5">
            <w:pPr>
              <w:keepNext w:val="0"/>
              <w:keepLines w:val="0"/>
              <w:pageBreakBefore w:val="0"/>
              <w:widowControl w:val="0"/>
              <w:numPr>
                <w:ilvl w:val="0"/>
                <w:numId w:val="7"/>
              </w:numPr>
              <w:kinsoku/>
              <w:wordWrap/>
              <w:overflowPunct/>
              <w:topLinePunct w:val="0"/>
              <w:autoSpaceDE/>
              <w:autoSpaceDN/>
              <w:bidi w:val="0"/>
              <w:adjustRightInd/>
              <w:snapToGrid/>
              <w:ind w:leftChars="0"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缺少材料食品接触安全证明。</w:t>
            </w:r>
          </w:p>
          <w:p w14:paraId="224F77FE">
            <w:pPr>
              <w:keepNext w:val="0"/>
              <w:keepLines w:val="0"/>
              <w:pageBreakBefore w:val="0"/>
              <w:widowControl w:val="0"/>
              <w:numPr>
                <w:ilvl w:val="0"/>
                <w:numId w:val="7"/>
              </w:numPr>
              <w:kinsoku/>
              <w:wordWrap/>
              <w:overflowPunct/>
              <w:topLinePunct w:val="0"/>
              <w:autoSpaceDE/>
              <w:autoSpaceDN/>
              <w:bidi w:val="0"/>
              <w:adjustRightInd/>
              <w:snapToGrid/>
              <w:ind w:leftChars="0"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空调管路未做保温层，冷凝水滴入下方生产区域或原料区；裸露的蒸汽管道设置在包装线上方，无防滴漏装置。</w:t>
            </w:r>
          </w:p>
          <w:p w14:paraId="601C659B">
            <w:pPr>
              <w:keepNext w:val="0"/>
              <w:keepLines w:val="0"/>
              <w:pageBreakBefore w:val="0"/>
              <w:widowControl w:val="0"/>
              <w:numPr>
                <w:ilvl w:val="0"/>
                <w:numId w:val="7"/>
              </w:numPr>
              <w:kinsoku/>
              <w:wordWrap/>
              <w:overflowPunct/>
              <w:topLinePunct w:val="0"/>
              <w:autoSpaceDE/>
              <w:autoSpaceDN/>
              <w:bidi w:val="0"/>
              <w:adjustRightInd/>
              <w:snapToGrid/>
              <w:ind w:leftChars="0"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无顶棚冷凝水防控记录。</w:t>
            </w:r>
          </w:p>
          <w:p w14:paraId="0FE17BFD">
            <w:pPr>
              <w:keepNext w:val="0"/>
              <w:keepLines w:val="0"/>
              <w:pageBreakBefore w:val="0"/>
              <w:widowControl w:val="0"/>
              <w:numPr>
                <w:ilvl w:val="0"/>
                <w:numId w:val="7"/>
              </w:numPr>
              <w:kinsoku/>
              <w:wordWrap/>
              <w:overflowPunct/>
              <w:topLinePunct w:val="0"/>
              <w:autoSpaceDE/>
              <w:autoSpaceDN/>
              <w:bidi w:val="0"/>
              <w:adjustRightInd/>
              <w:snapToGrid/>
              <w:ind w:leftChars="0"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墙面、地面存在裂缝或破损未及时修补。</w:t>
            </w:r>
          </w:p>
          <w:p w14:paraId="118E735C">
            <w:pPr>
              <w:keepNext w:val="0"/>
              <w:keepLines w:val="0"/>
              <w:pageBreakBefore w:val="0"/>
              <w:widowControl w:val="0"/>
              <w:numPr>
                <w:ilvl w:val="0"/>
                <w:numId w:val="7"/>
              </w:numPr>
              <w:kinsoku/>
              <w:wordWrap/>
              <w:overflowPunct/>
              <w:topLinePunct w:val="0"/>
              <w:autoSpaceDE/>
              <w:autoSpaceDN/>
              <w:bidi w:val="0"/>
              <w:adjustRightInd/>
              <w:snapToGrid/>
              <w:ind w:leftChars="0"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设备与墙面间距不足，设备碰撞导致的墙面破损。</w:t>
            </w:r>
          </w:p>
          <w:p w14:paraId="4C533EE0">
            <w:pPr>
              <w:keepNext w:val="0"/>
              <w:keepLines w:val="0"/>
              <w:pageBreakBefore w:val="0"/>
              <w:widowControl w:val="0"/>
              <w:numPr>
                <w:ilvl w:val="0"/>
                <w:numId w:val="7"/>
              </w:numPr>
              <w:kinsoku/>
              <w:wordWrap/>
              <w:overflowPunct/>
              <w:topLinePunct w:val="0"/>
              <w:autoSpaceDE/>
              <w:autoSpaceDN/>
              <w:bidi w:val="0"/>
              <w:adjustRightInd/>
              <w:snapToGrid/>
              <w:ind w:leftChars="0"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墙面与地面直角交接处霉斑（未做弧形处理）。</w:t>
            </w:r>
          </w:p>
          <w:p w14:paraId="56B8BBF8">
            <w:pPr>
              <w:keepNext w:val="0"/>
              <w:keepLines w:val="0"/>
              <w:pageBreakBefore w:val="0"/>
              <w:widowControl w:val="0"/>
              <w:numPr>
                <w:ilvl w:val="0"/>
                <w:numId w:val="7"/>
              </w:numPr>
              <w:kinsoku/>
              <w:wordWrap/>
              <w:overflowPunct/>
              <w:topLinePunct w:val="0"/>
              <w:autoSpaceDE/>
              <w:autoSpaceDN/>
              <w:bidi w:val="0"/>
              <w:adjustRightInd/>
              <w:snapToGrid/>
              <w:ind w:leftChars="0"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门窗密封条老化、破损未更换。</w:t>
            </w:r>
          </w:p>
          <w:p w14:paraId="021770C1">
            <w:pPr>
              <w:keepNext w:val="0"/>
              <w:keepLines w:val="0"/>
              <w:pageBreakBefore w:val="0"/>
              <w:widowControl w:val="0"/>
              <w:numPr>
                <w:ilvl w:val="0"/>
                <w:numId w:val="7"/>
              </w:numPr>
              <w:kinsoku/>
              <w:wordWrap/>
              <w:overflowPunct/>
              <w:topLinePunct w:val="0"/>
              <w:autoSpaceDE/>
              <w:autoSpaceDN/>
              <w:bidi w:val="0"/>
              <w:adjustRightInd/>
              <w:snapToGrid/>
              <w:ind w:leftChars="0"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未安装有效的防虫设施（纱窗），或生产区域发现有虫。</w:t>
            </w:r>
          </w:p>
          <w:p w14:paraId="25F11C1C">
            <w:pPr>
              <w:keepNext w:val="0"/>
              <w:keepLines w:val="0"/>
              <w:pageBreakBefore w:val="0"/>
              <w:widowControl w:val="0"/>
              <w:numPr>
                <w:ilvl w:val="0"/>
                <w:numId w:val="7"/>
              </w:numPr>
              <w:kinsoku/>
              <w:wordWrap/>
              <w:overflowPunct/>
              <w:topLinePunct w:val="0"/>
              <w:autoSpaceDE/>
              <w:autoSpaceDN/>
              <w:bidi w:val="0"/>
              <w:adjustRightInd/>
              <w:snapToGrid/>
              <w:ind w:leftChars="0"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纱窗孔径过大或破损，且积灰严重。</w:t>
            </w:r>
          </w:p>
          <w:p w14:paraId="6B557955">
            <w:pPr>
              <w:keepNext w:val="0"/>
              <w:keepLines w:val="0"/>
              <w:pageBreakBefore w:val="0"/>
              <w:widowControl w:val="0"/>
              <w:numPr>
                <w:ilvl w:val="0"/>
                <w:numId w:val="7"/>
              </w:numPr>
              <w:kinsoku/>
              <w:wordWrap/>
              <w:overflowPunct/>
              <w:topLinePunct w:val="0"/>
              <w:autoSpaceDE/>
              <w:autoSpaceDN/>
              <w:bidi w:val="0"/>
              <w:adjustRightInd/>
              <w:snapToGrid/>
              <w:ind w:leftChars="0"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窗户使用普通玻璃，无防爆措施。</w:t>
            </w:r>
          </w:p>
          <w:p w14:paraId="214B4A86">
            <w:pPr>
              <w:keepNext w:val="0"/>
              <w:keepLines w:val="0"/>
              <w:pageBreakBefore w:val="0"/>
              <w:widowControl w:val="0"/>
              <w:numPr>
                <w:ilvl w:val="0"/>
                <w:numId w:val="7"/>
              </w:numPr>
              <w:kinsoku/>
              <w:wordWrap/>
              <w:overflowPunct/>
              <w:topLinePunct w:val="0"/>
              <w:autoSpaceDE/>
              <w:autoSpaceDN/>
              <w:bidi w:val="0"/>
              <w:adjustRightInd/>
              <w:snapToGrid/>
              <w:ind w:leftChars="0"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清洁区门未保持常闭状态；自动门不能自动闭合。</w:t>
            </w:r>
          </w:p>
          <w:p w14:paraId="51F4FE4B">
            <w:pPr>
              <w:keepNext w:val="0"/>
              <w:keepLines w:val="0"/>
              <w:pageBreakBefore w:val="0"/>
              <w:widowControl w:val="0"/>
              <w:numPr>
                <w:ilvl w:val="0"/>
                <w:numId w:val="7"/>
              </w:numPr>
              <w:kinsoku/>
              <w:wordWrap/>
              <w:overflowPunct/>
              <w:topLinePunct w:val="0"/>
              <w:autoSpaceDE/>
              <w:autoSpaceDN/>
              <w:bidi w:val="0"/>
              <w:adjustRightInd/>
              <w:snapToGrid/>
              <w:ind w:leftChars="0"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地面材料防滑系数不达标。</w:t>
            </w:r>
          </w:p>
          <w:p w14:paraId="7A6A4FED">
            <w:pPr>
              <w:keepNext w:val="0"/>
              <w:keepLines w:val="0"/>
              <w:pageBreakBefore w:val="0"/>
              <w:widowControl w:val="0"/>
              <w:numPr>
                <w:ilvl w:val="0"/>
                <w:numId w:val="7"/>
              </w:numPr>
              <w:kinsoku/>
              <w:wordWrap/>
              <w:overflowPunct/>
              <w:topLinePunct w:val="0"/>
              <w:autoSpaceDE/>
              <w:autoSpaceDN/>
              <w:bidi w:val="0"/>
              <w:adjustRightInd/>
              <w:snapToGrid/>
              <w:ind w:leftChars="0"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排水沟设计不合理导致积水。</w:t>
            </w:r>
          </w:p>
          <w:p w14:paraId="6BE815B7">
            <w:pPr>
              <w:keepNext w:val="0"/>
              <w:keepLines w:val="0"/>
              <w:pageBreakBefore w:val="0"/>
              <w:widowControl w:val="0"/>
              <w:numPr>
                <w:ilvl w:val="0"/>
                <w:numId w:val="7"/>
              </w:numPr>
              <w:kinsoku/>
              <w:wordWrap/>
              <w:overflowPunct/>
              <w:topLinePunct w:val="0"/>
              <w:autoSpaceDE/>
              <w:autoSpaceDN/>
              <w:bidi w:val="0"/>
              <w:adjustRightInd/>
              <w:snapToGrid/>
              <w:ind w:leftChars="0"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自流平地面使用半年即出现起砂现象；未使用防霉填缝剂导致地砖缝隙发黑。</w:t>
            </w:r>
          </w:p>
          <w:p w14:paraId="315745E6">
            <w:pPr>
              <w:keepNext w:val="0"/>
              <w:keepLines w:val="0"/>
              <w:pageBreakBefore w:val="0"/>
              <w:widowControl w:val="0"/>
              <w:numPr>
                <w:ilvl w:val="0"/>
                <w:numId w:val="7"/>
              </w:numPr>
              <w:kinsoku/>
              <w:wordWrap/>
              <w:overflowPunct/>
              <w:topLinePunct w:val="0"/>
              <w:autoSpaceDE/>
              <w:autoSpaceDN/>
              <w:bidi w:val="0"/>
              <w:adjustRightInd/>
              <w:snapToGrid/>
              <w:ind w:leftChars="0"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清洁区与非清洁区压差不足。</w:t>
            </w:r>
          </w:p>
          <w:p w14:paraId="46C6FA69">
            <w:pPr>
              <w:keepNext w:val="0"/>
              <w:keepLines w:val="0"/>
              <w:pageBreakBefore w:val="0"/>
              <w:widowControl w:val="0"/>
              <w:numPr>
                <w:ilvl w:val="0"/>
                <w:numId w:val="7"/>
              </w:numPr>
              <w:kinsoku/>
              <w:wordWrap/>
              <w:overflowPunct/>
              <w:topLinePunct w:val="0"/>
              <w:autoSpaceDE/>
              <w:autoSpaceDN/>
              <w:bidi w:val="0"/>
              <w:adjustRightInd/>
              <w:snapToGrid/>
              <w:ind w:leftChars="0"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人流、物流通道交叉，如生熟区员工共用更衣通道。</w:t>
            </w:r>
          </w:p>
        </w:tc>
      </w:tr>
      <w:tr w14:paraId="3EFA5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 w:type="dxa"/>
            <w:shd w:val="clear" w:color="auto" w:fill="auto"/>
            <w:vAlign w:val="top"/>
          </w:tcPr>
          <w:p w14:paraId="4A6F6A9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第四章</w:t>
            </w:r>
          </w:p>
        </w:tc>
        <w:tc>
          <w:tcPr>
            <w:tcW w:w="2994" w:type="dxa"/>
            <w:vAlign w:val="top"/>
          </w:tcPr>
          <w:p w14:paraId="65296D70">
            <w:pPr>
              <w:pageBreakBefore w:val="0"/>
              <w:kinsoku/>
              <w:wordWrap/>
              <w:overflowPunct/>
              <w:topLinePunct w:val="0"/>
              <w:autoSpaceDE/>
              <w:autoSpaceDN/>
              <w:bidi w:val="0"/>
              <w:adjustRightInd w:val="0"/>
              <w:snapToGrid/>
              <w:ind w:firstLine="0" w:firstLineChars="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第八条 【一般要求】</w:t>
            </w:r>
          </w:p>
          <w:p w14:paraId="244F04A0">
            <w:pPr>
              <w:pageBreakBefore w:val="0"/>
              <w:kinsoku/>
              <w:wordWrap/>
              <w:overflowPunct/>
              <w:topLinePunct w:val="0"/>
              <w:autoSpaceDE/>
              <w:autoSpaceDN/>
              <w:bidi w:val="0"/>
              <w:adjustRightInd w:val="0"/>
              <w:snapToGrid/>
              <w:ind w:firstLine="0" w:firstLineChars="0"/>
              <w:jc w:val="left"/>
              <w:textAlignment w:val="auto"/>
              <w:outlineLvl w:val="9"/>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宋体" w:hAnsi="宋体" w:eastAsia="宋体" w:cs="宋体"/>
                <w:color w:val="auto"/>
                <w:sz w:val="21"/>
                <w:szCs w:val="21"/>
                <w:highlight w:val="none"/>
                <w:lang w:val="en-US" w:eastAsia="zh-CN"/>
              </w:rPr>
              <w:t>企业具有与生产经营的食品品种、数量相适应的生产经营设备或者设施，有相应的消毒、更衣、盥洗、采光、照明、通风、防腐、防尘、防蝇、防鼠、防虫、洗涤以及处理废水、存放垃圾和废弃物的设备或者设施。</w:t>
            </w:r>
          </w:p>
        </w:tc>
        <w:tc>
          <w:tcPr>
            <w:tcW w:w="2565" w:type="dxa"/>
            <w:shd w:val="clear" w:color="auto" w:fill="auto"/>
            <w:vAlign w:val="top"/>
          </w:tcPr>
          <w:p w14:paraId="69F02A09">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default" w:asciiTheme="minorEastAsia" w:hAnsiTheme="minorEastAsia" w:eastAsiaTheme="minorEastAsia" w:cstheme="minorEastAsia"/>
                <w:color w:val="auto"/>
                <w:kern w:val="2"/>
                <w:sz w:val="21"/>
                <w:szCs w:val="21"/>
                <w:highlight w:val="none"/>
                <w:vertAlign w:val="baseline"/>
                <w:lang w:val="en-US" w:eastAsia="zh-CN" w:bidi="ar-SA"/>
              </w:rPr>
              <w:t>《中华人民共和国食品安全法》第三十三条</w:t>
            </w:r>
            <w:r>
              <w:rPr>
                <w:rFonts w:hint="eastAsia" w:asciiTheme="minorEastAsia" w:hAnsiTheme="minorEastAsia" w:eastAsiaTheme="minorEastAsia" w:cstheme="minorEastAsia"/>
                <w:color w:val="auto"/>
                <w:kern w:val="2"/>
                <w:sz w:val="21"/>
                <w:szCs w:val="21"/>
                <w:highlight w:val="none"/>
                <w:vertAlign w:val="baseline"/>
                <w:lang w:val="en-US" w:eastAsia="zh-CN" w:bidi="ar-SA"/>
              </w:rPr>
              <w:t>（二）</w:t>
            </w:r>
          </w:p>
          <w:p w14:paraId="0E5AB44A">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default" w:asciiTheme="minorEastAsia" w:hAnsiTheme="minorEastAsia" w:eastAsiaTheme="minorEastAsia" w:cstheme="minorEastAsia"/>
                <w:color w:val="auto"/>
                <w:kern w:val="2"/>
                <w:sz w:val="21"/>
                <w:szCs w:val="21"/>
                <w:highlight w:val="none"/>
                <w:vertAlign w:val="baseline"/>
                <w:lang w:val="en-US" w:eastAsia="zh-CN" w:bidi="ar-SA"/>
              </w:rPr>
              <w:t>《食品生产许可管理办法》</w:t>
            </w:r>
          </w:p>
          <w:p w14:paraId="4EB931AF">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《食品安全国家标准  食品生产通用卫生规范》（GB 14881-2013）第5条</w:t>
            </w:r>
          </w:p>
          <w:p w14:paraId="3BD2F30B">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sz w:val="21"/>
                <w:szCs w:val="21"/>
                <w:highlight w:val="none"/>
                <w:vertAlign w:val="baseline"/>
                <w:lang w:val="en-US" w:eastAsia="zh-CN"/>
              </w:rPr>
              <w:t>《食品安全国家标准  食品生产通用卫生规范》（GB 14881-2025）第5条</w:t>
            </w:r>
          </w:p>
        </w:tc>
        <w:tc>
          <w:tcPr>
            <w:tcW w:w="4308" w:type="dxa"/>
            <w:vAlign w:val="top"/>
          </w:tcPr>
          <w:p w14:paraId="72789C5B">
            <w:pPr>
              <w:keepNext w:val="0"/>
              <w:keepLines w:val="0"/>
              <w:pageBreakBefore w:val="0"/>
              <w:widowControl w:val="0"/>
              <w:numPr>
                <w:ilvl w:val="0"/>
                <w:numId w:val="8"/>
              </w:numPr>
              <w:kinsoku/>
              <w:wordWrap/>
              <w:overflowPunct/>
              <w:topLinePunct w:val="0"/>
              <w:autoSpaceDE/>
              <w:autoSpaceDN/>
              <w:bidi w:val="0"/>
              <w:adjustRightInd/>
              <w:snapToGrid/>
              <w:ind w:leftChars="0"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设施设备的适配性：应与生产经营的食品品种、数量相适应，需根据实际产能评估，避免设备能力不足或过度配置。</w:t>
            </w:r>
          </w:p>
          <w:p w14:paraId="2AE622AD">
            <w:pPr>
              <w:keepNext w:val="0"/>
              <w:keepLines w:val="0"/>
              <w:pageBreakBefore w:val="0"/>
              <w:widowControl w:val="0"/>
              <w:numPr>
                <w:ilvl w:val="0"/>
                <w:numId w:val="8"/>
              </w:numPr>
              <w:kinsoku/>
              <w:wordWrap/>
              <w:overflowPunct/>
              <w:topLinePunct w:val="0"/>
              <w:autoSpaceDE/>
              <w:autoSpaceDN/>
              <w:bidi w:val="0"/>
              <w:adjustRightInd/>
              <w:snapToGrid/>
              <w:ind w:leftChars="0"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设施设备的合理布局：食品处理区应按照原料进入、原料处理、半成品加工、成品供应的流程合理布局设备、设施，防止在操作中产生交叉污染。</w:t>
            </w:r>
          </w:p>
          <w:p w14:paraId="112E7730">
            <w:pPr>
              <w:keepNext w:val="0"/>
              <w:keepLines w:val="0"/>
              <w:pageBreakBefore w:val="0"/>
              <w:widowControl w:val="0"/>
              <w:numPr>
                <w:ilvl w:val="0"/>
                <w:numId w:val="8"/>
              </w:numPr>
              <w:kinsoku/>
              <w:wordWrap/>
              <w:overflowPunct/>
              <w:topLinePunct w:val="0"/>
              <w:autoSpaceDE/>
              <w:autoSpaceDN/>
              <w:bidi w:val="0"/>
              <w:adjustRightInd/>
              <w:snapToGrid/>
              <w:ind w:leftChars="0"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设施的维护与清洁：定期维护食品加工、贮存、陈列、消毒、保洁、保温、冷藏、冷冻等设备与设施，校验计量器具，及时清理清洗，必要时消毒，确保正常运转和使用。</w:t>
            </w:r>
          </w:p>
          <w:p w14:paraId="5B1AF65A">
            <w:pPr>
              <w:keepNext w:val="0"/>
              <w:keepLines w:val="0"/>
              <w:pageBreakBefore w:val="0"/>
              <w:widowControl w:val="0"/>
              <w:numPr>
                <w:ilvl w:val="0"/>
                <w:numId w:val="8"/>
              </w:numPr>
              <w:kinsoku/>
              <w:wordWrap/>
              <w:overflowPunct/>
              <w:topLinePunct w:val="0"/>
              <w:autoSpaceDE/>
              <w:autoSpaceDN/>
              <w:bidi w:val="0"/>
              <w:adjustRightInd/>
              <w:snapToGrid/>
              <w:ind w:leftChars="0"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卫生设施的配备：配置方便使用的从业人员洗手设施，附近设有相应清洗、消毒用品、干手设施和洗手消毒方法标示。宜采用脚踏式、肘动式或感应式等非手动式开关或可自动关闭的开关，并宜提供温水。</w:t>
            </w:r>
          </w:p>
          <w:p w14:paraId="187B4499">
            <w:pPr>
              <w:keepNext w:val="0"/>
              <w:keepLines w:val="0"/>
              <w:pageBreakBefore w:val="0"/>
              <w:widowControl w:val="0"/>
              <w:numPr>
                <w:ilvl w:val="0"/>
                <w:numId w:val="8"/>
              </w:numPr>
              <w:kinsoku/>
              <w:wordWrap/>
              <w:overflowPunct/>
              <w:topLinePunct w:val="0"/>
              <w:autoSpaceDE/>
              <w:autoSpaceDN/>
              <w:bidi w:val="0"/>
              <w:adjustRightInd/>
              <w:snapToGrid/>
              <w:ind w:leftChars="0"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防虫害与防鼠设施：有效消除老鼠、蟑螂、苍蝇及其他有害昆虫及其孳生条件。加工与用餐场所的所有出入口，设置纱门、纱窗、门帘或空气幕，木门下端可设金属防鼠板，排水沟、排气、排油烟出入口网眼孔径小于 6mm 的防鼠金属隔栅或网罩；距地面 2m 高度可设置灭蝇设施。</w:t>
            </w:r>
          </w:p>
          <w:p w14:paraId="6AA59019">
            <w:pPr>
              <w:keepNext w:val="0"/>
              <w:keepLines w:val="0"/>
              <w:pageBreakBefore w:val="0"/>
              <w:widowControl w:val="0"/>
              <w:numPr>
                <w:ilvl w:val="0"/>
                <w:numId w:val="8"/>
              </w:numPr>
              <w:kinsoku/>
              <w:wordWrap/>
              <w:overflowPunct/>
              <w:topLinePunct w:val="0"/>
              <w:autoSpaceDE/>
              <w:autoSpaceDN/>
              <w:bidi w:val="0"/>
              <w:adjustRightInd/>
              <w:snapToGrid/>
              <w:ind w:left="0" w:leftChars="0"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定期验证防鼠防蝇设施的效果、消毒液的浓度、空气洁净度等，确保其真正发挥作用。</w:t>
            </w:r>
          </w:p>
        </w:tc>
        <w:tc>
          <w:tcPr>
            <w:tcW w:w="3361" w:type="dxa"/>
            <w:vAlign w:val="top"/>
          </w:tcPr>
          <w:p w14:paraId="60339E35">
            <w:pPr>
              <w:keepNext w:val="0"/>
              <w:keepLines w:val="0"/>
              <w:pageBreakBefore w:val="0"/>
              <w:widowControl w:val="0"/>
              <w:numPr>
                <w:ilvl w:val="0"/>
                <w:numId w:val="9"/>
              </w:numPr>
              <w:kinsoku/>
              <w:wordWrap/>
              <w:overflowPunct/>
              <w:topLinePunct w:val="0"/>
              <w:autoSpaceDE/>
              <w:autoSpaceDN/>
              <w:bidi w:val="0"/>
              <w:adjustRightInd/>
              <w:snapToGrid/>
              <w:ind w:leftChars="0"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未及时进行维护、清洁，造成设施设备腐蚀、积垢。</w:t>
            </w:r>
          </w:p>
          <w:p w14:paraId="51641A07">
            <w:pPr>
              <w:keepNext w:val="0"/>
              <w:keepLines w:val="0"/>
              <w:pageBreakBefore w:val="0"/>
              <w:widowControl w:val="0"/>
              <w:numPr>
                <w:ilvl w:val="0"/>
                <w:numId w:val="9"/>
              </w:numPr>
              <w:kinsoku/>
              <w:wordWrap/>
              <w:overflowPunct/>
              <w:topLinePunct w:val="0"/>
              <w:autoSpaceDE/>
              <w:autoSpaceDN/>
              <w:bidi w:val="0"/>
              <w:adjustRightInd/>
              <w:snapToGrid/>
              <w:ind w:leftChars="0"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设备布局、工艺流程不符合规定要求，存在交叉污染风险，如排水设计从高洁区流向低洁区；更衣室排水、工器具排水直接排向车间；车间的沉渣口在车间内、排水有残留等问题。</w:t>
            </w:r>
          </w:p>
          <w:p w14:paraId="4E8BB883">
            <w:pPr>
              <w:keepNext w:val="0"/>
              <w:keepLines w:val="0"/>
              <w:pageBreakBefore w:val="0"/>
              <w:widowControl w:val="0"/>
              <w:numPr>
                <w:ilvl w:val="0"/>
                <w:numId w:val="9"/>
              </w:numPr>
              <w:kinsoku/>
              <w:wordWrap/>
              <w:overflowPunct/>
              <w:topLinePunct w:val="0"/>
              <w:autoSpaceDE/>
              <w:autoSpaceDN/>
              <w:bidi w:val="0"/>
              <w:adjustRightInd/>
              <w:snapToGrid/>
              <w:ind w:leftChars="0"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生产设备的许可申报材料与实际的数量、类型存在差异，无法提供器械的采购、租赁材料。</w:t>
            </w:r>
          </w:p>
          <w:p w14:paraId="3F694102">
            <w:pPr>
              <w:keepNext w:val="0"/>
              <w:keepLines w:val="0"/>
              <w:pageBreakBefore w:val="0"/>
              <w:widowControl w:val="0"/>
              <w:numPr>
                <w:ilvl w:val="0"/>
                <w:numId w:val="9"/>
              </w:numPr>
              <w:kinsoku/>
              <w:wordWrap/>
              <w:overflowPunct/>
              <w:topLinePunct w:val="0"/>
              <w:autoSpaceDE/>
              <w:autoSpaceDN/>
              <w:bidi w:val="0"/>
              <w:adjustRightInd/>
              <w:snapToGrid/>
              <w:ind w:leftChars="0"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虫鼠害控制装置失效，人员在检查时只流于表面，未做清理及实际验证。</w:t>
            </w:r>
          </w:p>
          <w:p w14:paraId="07553C0A">
            <w:pPr>
              <w:keepNext w:val="0"/>
              <w:keepLines w:val="0"/>
              <w:pageBreakBefore w:val="0"/>
              <w:widowControl w:val="0"/>
              <w:numPr>
                <w:ilvl w:val="0"/>
                <w:numId w:val="9"/>
              </w:numPr>
              <w:kinsoku/>
              <w:wordWrap/>
              <w:overflowPunct/>
              <w:topLinePunct w:val="0"/>
              <w:autoSpaceDE/>
              <w:autoSpaceDN/>
              <w:bidi w:val="0"/>
              <w:adjustRightInd/>
              <w:snapToGrid/>
              <w:ind w:leftChars="0"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无法提供设备设施的维护、清洁、消毒记录，或记录不规范、不真实。</w:t>
            </w:r>
          </w:p>
          <w:p w14:paraId="037249DC">
            <w:pPr>
              <w:keepNext w:val="0"/>
              <w:keepLines w:val="0"/>
              <w:pageBreakBefore w:val="0"/>
              <w:widowControl w:val="0"/>
              <w:numPr>
                <w:ilvl w:val="0"/>
                <w:numId w:val="9"/>
              </w:numPr>
              <w:kinsoku/>
              <w:wordWrap/>
              <w:overflowPunct/>
              <w:topLinePunct w:val="0"/>
              <w:autoSpaceDE/>
              <w:autoSpaceDN/>
              <w:bidi w:val="0"/>
              <w:adjustRightInd/>
              <w:snapToGrid/>
              <w:ind w:left="0" w:leftChars="0"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现场的实际设备、布局与申请《食品生产许可证》时提交的设备布局图、工艺流程图等材料不符。</w:t>
            </w:r>
          </w:p>
        </w:tc>
      </w:tr>
      <w:tr w14:paraId="47EF1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 w:type="dxa"/>
            <w:shd w:val="clear" w:color="auto" w:fill="auto"/>
            <w:vAlign w:val="top"/>
          </w:tcPr>
          <w:p w14:paraId="1F19A7F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sz w:val="21"/>
                <w:szCs w:val="21"/>
                <w:highlight w:val="none"/>
                <w:vertAlign w:val="baseline"/>
                <w:lang w:val="en-US" w:eastAsia="zh-CN"/>
              </w:rPr>
              <w:t>第四章</w:t>
            </w:r>
          </w:p>
        </w:tc>
        <w:tc>
          <w:tcPr>
            <w:tcW w:w="2994" w:type="dxa"/>
            <w:vAlign w:val="top"/>
          </w:tcPr>
          <w:p w14:paraId="0C19EEB2">
            <w:pPr>
              <w:pageBreakBefore w:val="0"/>
              <w:widowControl w:val="0"/>
              <w:kinsoku/>
              <w:wordWrap/>
              <w:overflowPunct/>
              <w:topLinePunct w:val="0"/>
              <w:autoSpaceDE/>
              <w:autoSpaceDN/>
              <w:bidi w:val="0"/>
              <w:snapToGrid/>
              <w:ind w:firstLine="0" w:firstLineChars="0"/>
              <w:jc w:val="both"/>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第九条 【供水设施】</w:t>
            </w:r>
          </w:p>
          <w:p w14:paraId="5291368F">
            <w:pPr>
              <w:pageBreakBefore w:val="0"/>
              <w:widowControl w:val="0"/>
              <w:kinsoku/>
              <w:wordWrap/>
              <w:overflowPunct/>
              <w:topLinePunct w:val="0"/>
              <w:autoSpaceDE/>
              <w:autoSpaceDN/>
              <w:bidi w:val="0"/>
              <w:snapToGrid/>
              <w:ind w:firstLine="0" w:firstLineChars="0"/>
              <w:jc w:val="both"/>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食品企业应确保食品生产用水的安全性与可靠性。</w:t>
            </w:r>
          </w:p>
          <w:p w14:paraId="2769E714">
            <w:pPr>
              <w:pageBreakBefore w:val="0"/>
              <w:widowControl w:val="0"/>
              <w:kinsoku/>
              <w:wordWrap/>
              <w:overflowPunct/>
              <w:topLinePunct w:val="0"/>
              <w:autoSpaceDE/>
              <w:autoSpaceDN/>
              <w:bidi w:val="0"/>
              <w:snapToGrid/>
              <w:ind w:firstLine="0" w:firstLineChars="0"/>
              <w:jc w:val="both"/>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（一）企业应综合考量生产工艺、设备特性以及过往用水数据，精准设定供水设施的各项参数，并定期评估其运行效果，</w:t>
            </w:r>
            <w:r>
              <w:rPr>
                <w:rFonts w:hint="eastAsia" w:ascii="宋体" w:hAnsi="宋体" w:eastAsia="宋体" w:cs="宋体"/>
                <w:color w:val="auto"/>
                <w:sz w:val="21"/>
                <w:szCs w:val="21"/>
                <w:highlight w:val="none"/>
              </w:rPr>
              <w:t>配置与生产需求相匹配的供水设施，确保其水质、水压、水量及其他特定指标符合要求。</w:t>
            </w:r>
          </w:p>
          <w:p w14:paraId="2DB2850E">
            <w:pPr>
              <w:pageBreakBefore w:val="0"/>
              <w:widowControl w:val="0"/>
              <w:kinsoku/>
              <w:wordWrap/>
              <w:overflowPunct/>
              <w:topLinePunct w:val="0"/>
              <w:autoSpaceDE/>
              <w:autoSpaceDN/>
              <w:bidi w:val="0"/>
              <w:snapToGrid/>
              <w:ind w:firstLine="0" w:firstLineChars="0"/>
              <w:jc w:val="both"/>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（二）食品加工用水的水质应符合GB 5749的规定，特殊食品加工用水还应满足额外要求，间接冷却水、锅炉用水等也需契合生产需求。相关部门规章如食品生产许可审查细则中，将水质达标作为重要审查项，企业需通过处理工艺确保各类用水安全。</w:t>
            </w:r>
          </w:p>
          <w:p w14:paraId="78A7A695">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（三）接触食品用水与非接触食品用水的管路必须完全分离，并明确标识。应规范管路系统明确标识，防止管路混连，避免污水、废水等污染物混入接触食品用水，防止因标识不清导致操作失误，造成交叉污染。</w:t>
            </w:r>
          </w:p>
          <w:p w14:paraId="50413A4C">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（四）使用自备水源需符合相关规定，从水源选择到设施建设均要确保安全；供水设施中涉及饮用水卫生安全的产品，需满足国家要求，企业应查验产品资质证明，保障用水源头安全。</w:t>
            </w:r>
          </w:p>
          <w:p w14:paraId="49C05882">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宋体" w:hAnsi="宋体" w:eastAsia="宋体" w:cs="宋体"/>
                <w:color w:val="auto"/>
                <w:sz w:val="21"/>
                <w:szCs w:val="21"/>
                <w:highlight w:val="none"/>
                <w:lang w:val="en-US" w:eastAsia="zh-CN"/>
              </w:rPr>
              <w:t>（五）接触食品用水的输水管道、储水设施所用材料应无毒、耐腐蚀，符合国家相关规定，避免因材料迁移或腐蚀污染饮用水。</w:t>
            </w:r>
          </w:p>
        </w:tc>
        <w:tc>
          <w:tcPr>
            <w:tcW w:w="2565" w:type="dxa"/>
            <w:shd w:val="clear" w:color="auto" w:fill="auto"/>
            <w:vAlign w:val="top"/>
          </w:tcPr>
          <w:p w14:paraId="33A5A393">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《中华人民共和国食品安全法》第三十三</w:t>
            </w:r>
            <w:r>
              <w:rPr>
                <w:rFonts w:hint="eastAsia" w:asciiTheme="minorEastAsia" w:hAnsiTheme="minorEastAsia" w:eastAsiaTheme="minorEastAsia" w:cstheme="minorEastAsia"/>
                <w:color w:val="auto"/>
                <w:sz w:val="21"/>
                <w:szCs w:val="21"/>
                <w:highlight w:val="none"/>
                <w:vertAlign w:val="baseline"/>
                <w:lang w:val="en-US" w:eastAsia="zh-CN"/>
              </w:rPr>
              <w:t>、三十四条</w:t>
            </w:r>
          </w:p>
          <w:p w14:paraId="07407170">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《食品生产许可管理办法》</w:t>
            </w:r>
          </w:p>
          <w:p w14:paraId="1D135133">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《食品安全国家标准  食品生产通用卫生规范》（GB 14881-2013）第5.1条</w:t>
            </w:r>
          </w:p>
          <w:p w14:paraId="061C6E57">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《食品安全国家标准  食品生产通用卫生规范》（GB 14881-2025）第5.1条</w:t>
            </w:r>
          </w:p>
          <w:p w14:paraId="67A9945A">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default" w:asciiTheme="minorEastAsia" w:hAnsiTheme="minorEastAsia" w:eastAsiaTheme="minorEastAsia" w:cstheme="minorEastAsia"/>
                <w:color w:val="auto"/>
                <w:kern w:val="2"/>
                <w:sz w:val="21"/>
                <w:szCs w:val="21"/>
                <w:highlight w:val="none"/>
                <w:vertAlign w:val="baseline"/>
                <w:lang w:val="en-US" w:eastAsia="zh-CN" w:bidi="ar-SA"/>
              </w:rPr>
              <w:t>《食品生产许可审查通则》第4.3.3条</w:t>
            </w:r>
          </w:p>
          <w:p w14:paraId="118C2901">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default" w:asciiTheme="minorEastAsia" w:hAnsiTheme="minorEastAsia" w:eastAsiaTheme="minorEastAsia" w:cstheme="minorEastAsia"/>
                <w:color w:val="auto"/>
                <w:kern w:val="2"/>
                <w:sz w:val="21"/>
                <w:szCs w:val="21"/>
                <w:highlight w:val="none"/>
                <w:vertAlign w:val="baseline"/>
                <w:lang w:val="en-US" w:eastAsia="zh-CN" w:bidi="ar-SA"/>
              </w:rPr>
              <w:t>《生活饮用水卫生监督管理办法》</w:t>
            </w:r>
            <w:r>
              <w:rPr>
                <w:rFonts w:hint="default" w:asciiTheme="minorEastAsia" w:hAnsiTheme="minorEastAsia" w:eastAsiaTheme="minorEastAsia" w:cstheme="minorEastAsia"/>
                <w:color w:val="auto"/>
                <w:sz w:val="21"/>
                <w:szCs w:val="21"/>
                <w:highlight w:val="none"/>
              </w:rPr>
              <w:t>（中华人民共和国住房和城乡建设部令第31号）</w:t>
            </w:r>
          </w:p>
          <w:p w14:paraId="4AA6CF48">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default" w:asciiTheme="minorEastAsia" w:hAnsiTheme="minorEastAsia" w:eastAsiaTheme="minorEastAsia" w:cstheme="minorEastAsia"/>
                <w:color w:val="auto"/>
                <w:sz w:val="21"/>
                <w:szCs w:val="21"/>
                <w:highlight w:val="none"/>
              </w:rPr>
              <w:t>《涉及饮用水卫生安全产品分类目录（2011年版）》（卫监督发〔2011〕80号）</w:t>
            </w:r>
          </w:p>
        </w:tc>
        <w:tc>
          <w:tcPr>
            <w:tcW w:w="4308" w:type="dxa"/>
            <w:vAlign w:val="top"/>
          </w:tcPr>
          <w:p w14:paraId="0BEE534D">
            <w:pPr>
              <w:keepNext w:val="0"/>
              <w:keepLines w:val="0"/>
              <w:pageBreakBefore w:val="0"/>
              <w:widowControl w:val="0"/>
              <w:numPr>
                <w:ilvl w:val="0"/>
                <w:numId w:val="10"/>
              </w:numPr>
              <w:kinsoku/>
              <w:wordWrap/>
              <w:overflowPunct/>
              <w:topLinePunct w:val="0"/>
              <w:autoSpaceDE/>
              <w:autoSpaceDN/>
              <w:bidi w:val="0"/>
              <w:adjustRightInd/>
              <w:snapToGrid/>
              <w:ind w:leftChars="0"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水质层面，水中所含的微生物、化学物质、放射性物质等必须得到严格控制，企业应建立水质监测制度，定期检测水源及生产用水，以防其污染食品，影响食品安全。必须取得当年水质检测报告（《生活饮用水卫生标准》全检）。</w:t>
            </w:r>
          </w:p>
          <w:p w14:paraId="6A7C771F">
            <w:pPr>
              <w:keepNext w:val="0"/>
              <w:keepLines w:val="0"/>
              <w:pageBreakBefore w:val="0"/>
              <w:widowControl w:val="0"/>
              <w:numPr>
                <w:ilvl w:val="0"/>
                <w:numId w:val="10"/>
              </w:numPr>
              <w:kinsoku/>
              <w:wordWrap/>
              <w:overflowPunct/>
              <w:topLinePunct w:val="0"/>
              <w:autoSpaceDE/>
              <w:autoSpaceDN/>
              <w:bidi w:val="0"/>
              <w:adjustRightInd/>
              <w:snapToGrid/>
              <w:ind w:leftChars="0"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水压方面，生产用水水压应保持稳定且足够，以满足生产设备正常运行需求，企业需定期维护供水系统、确保水压调节设备正常工作。关键设备供水压力需≥0.3MPa（如CIP系统）。</w:t>
            </w:r>
          </w:p>
          <w:p w14:paraId="06183BE8">
            <w:pPr>
              <w:keepNext w:val="0"/>
              <w:keepLines w:val="0"/>
              <w:pageBreakBefore w:val="0"/>
              <w:widowControl w:val="0"/>
              <w:numPr>
                <w:ilvl w:val="0"/>
                <w:numId w:val="10"/>
              </w:numPr>
              <w:kinsoku/>
              <w:wordWrap/>
              <w:overflowPunct/>
              <w:topLinePunct w:val="0"/>
              <w:autoSpaceDE/>
              <w:autoSpaceDN/>
              <w:bidi w:val="0"/>
              <w:adjustRightInd/>
              <w:snapToGrid/>
              <w:ind w:leftChars="0"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水量供应上，应根据生产规模合理规划，生产旺季提前安排用水，避免因缺水而停产。按最大用水量1.5倍设计（含高峰用水）。</w:t>
            </w:r>
          </w:p>
          <w:p w14:paraId="3B232AE9">
            <w:pPr>
              <w:keepNext w:val="0"/>
              <w:keepLines w:val="0"/>
              <w:pageBreakBefore w:val="0"/>
              <w:widowControl w:val="0"/>
              <w:numPr>
                <w:ilvl w:val="0"/>
                <w:numId w:val="10"/>
              </w:numPr>
              <w:kinsoku/>
              <w:wordWrap/>
              <w:overflowPunct/>
              <w:topLinePunct w:val="0"/>
              <w:autoSpaceDE/>
              <w:autoSpaceDN/>
              <w:bidi w:val="0"/>
              <w:adjustRightInd/>
              <w:snapToGrid/>
              <w:ind w:leftChars="0"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rPr>
              <w:t>瓶（桶）装饮用水</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婴幼儿配方食品</w:t>
            </w:r>
            <w:r>
              <w:rPr>
                <w:rFonts w:hint="eastAsia" w:asciiTheme="minorEastAsia" w:hAnsiTheme="minorEastAsia" w:eastAsiaTheme="minorEastAsia" w:cstheme="minorEastAsia"/>
                <w:color w:val="auto"/>
                <w:sz w:val="21"/>
                <w:szCs w:val="21"/>
                <w:highlight w:val="none"/>
                <w:lang w:val="en-US" w:eastAsia="zh-CN"/>
              </w:rPr>
              <w:t>等</w:t>
            </w:r>
            <w:r>
              <w:rPr>
                <w:rFonts w:hint="eastAsia" w:asciiTheme="minorEastAsia" w:hAnsiTheme="minorEastAsia" w:eastAsiaTheme="minorEastAsia" w:cstheme="minorEastAsia"/>
                <w:color w:val="auto"/>
                <w:sz w:val="21"/>
                <w:szCs w:val="21"/>
                <w:highlight w:val="none"/>
              </w:rPr>
              <w:t>生产企业</w:t>
            </w:r>
            <w:r>
              <w:rPr>
                <w:rFonts w:hint="eastAsia" w:asciiTheme="minorEastAsia" w:hAnsiTheme="minorEastAsia" w:eastAsiaTheme="minorEastAsia" w:cstheme="minorEastAsia"/>
                <w:color w:val="auto"/>
                <w:sz w:val="21"/>
                <w:szCs w:val="21"/>
                <w:highlight w:val="none"/>
                <w:lang w:val="en-US" w:eastAsia="zh-CN"/>
              </w:rPr>
              <w:t>可</w:t>
            </w:r>
            <w:r>
              <w:rPr>
                <w:rFonts w:hint="eastAsia" w:asciiTheme="minorEastAsia" w:hAnsiTheme="minorEastAsia" w:eastAsiaTheme="minorEastAsia" w:cstheme="minorEastAsia"/>
                <w:color w:val="auto"/>
                <w:sz w:val="21"/>
                <w:szCs w:val="21"/>
                <w:highlight w:val="none"/>
                <w:vertAlign w:val="baseline"/>
                <w:lang w:val="en-US" w:eastAsia="zh-CN"/>
              </w:rPr>
              <w:t>每月至少1次微生物检测；每季度1次重金属检测。</w:t>
            </w:r>
          </w:p>
          <w:p w14:paraId="6762C451">
            <w:pPr>
              <w:keepNext w:val="0"/>
              <w:keepLines w:val="0"/>
              <w:pageBreakBefore w:val="0"/>
              <w:widowControl w:val="0"/>
              <w:numPr>
                <w:ilvl w:val="0"/>
                <w:numId w:val="10"/>
              </w:numPr>
              <w:kinsoku/>
              <w:wordWrap/>
              <w:overflowPunct/>
              <w:topLinePunct w:val="0"/>
              <w:autoSpaceDE/>
              <w:autoSpaceDN/>
              <w:bidi w:val="0"/>
              <w:adjustRightInd/>
              <w:snapToGrid/>
              <w:ind w:leftChars="0"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管路系统标识规范：</w:t>
            </w:r>
          </w:p>
          <w:p w14:paraId="685EDB43">
            <w:pPr>
              <w:keepNext w:val="0"/>
              <w:keepLines w:val="0"/>
              <w:pageBreakBefore w:val="0"/>
              <w:widowControl w:val="0"/>
              <w:numPr>
                <w:ilvl w:val="0"/>
                <w:numId w:val="0"/>
              </w:numPr>
              <w:kinsoku/>
              <w:wordWrap/>
              <w:overflowPunct/>
              <w:topLinePunct w:val="0"/>
              <w:autoSpaceDE/>
              <w:autoSpaceDN/>
              <w:bidi w:val="0"/>
              <w:adjustRightInd/>
              <w:snapToGrid/>
              <w:ind w:left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食品级水管：蓝色标识+“DW”标记；</w:t>
            </w:r>
          </w:p>
          <w:p w14:paraId="0F3B26AB">
            <w:pPr>
              <w:keepNext w:val="0"/>
              <w:keepLines w:val="0"/>
              <w:pageBreakBefore w:val="0"/>
              <w:widowControl w:val="0"/>
              <w:numPr>
                <w:ilvl w:val="0"/>
                <w:numId w:val="0"/>
              </w:numPr>
              <w:kinsoku/>
              <w:wordWrap/>
              <w:overflowPunct/>
              <w:topLinePunct w:val="0"/>
              <w:autoSpaceDE/>
              <w:autoSpaceDN/>
              <w:bidi w:val="0"/>
              <w:adjustRightInd/>
              <w:snapToGrid/>
              <w:ind w:left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冷却水管：绿色标识+“CW”标记；</w:t>
            </w:r>
          </w:p>
          <w:p w14:paraId="01709447">
            <w:pPr>
              <w:keepNext w:val="0"/>
              <w:keepLines w:val="0"/>
              <w:pageBreakBefore w:val="0"/>
              <w:widowControl w:val="0"/>
              <w:numPr>
                <w:ilvl w:val="0"/>
                <w:numId w:val="0"/>
              </w:numPr>
              <w:kinsoku/>
              <w:wordWrap/>
              <w:overflowPunct/>
              <w:topLinePunct w:val="0"/>
              <w:autoSpaceDE/>
              <w:autoSpaceDN/>
              <w:bidi w:val="0"/>
              <w:adjustRightInd/>
              <w:snapToGrid/>
              <w:ind w:left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污水管：黄色标识+“WW”标记。</w:t>
            </w:r>
          </w:p>
          <w:p w14:paraId="70A22A98">
            <w:pPr>
              <w:keepNext w:val="0"/>
              <w:keepLines w:val="0"/>
              <w:pageBreakBefore w:val="0"/>
              <w:widowControl w:val="0"/>
              <w:numPr>
                <w:ilvl w:val="0"/>
                <w:numId w:val="10"/>
              </w:numPr>
              <w:kinsoku/>
              <w:wordWrap/>
              <w:overflowPunct/>
              <w:topLinePunct w:val="0"/>
              <w:autoSpaceDE/>
              <w:autoSpaceDN/>
              <w:bidi w:val="0"/>
              <w:adjustRightInd/>
              <w:snapToGrid/>
              <w:ind w:leftChars="0"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不得使用同一水泵输送不同水质用水。</w:t>
            </w:r>
          </w:p>
          <w:p w14:paraId="59D0A3C9">
            <w:pPr>
              <w:keepNext w:val="0"/>
              <w:keepLines w:val="0"/>
              <w:pageBreakBefore w:val="0"/>
              <w:widowControl w:val="0"/>
              <w:numPr>
                <w:ilvl w:val="0"/>
                <w:numId w:val="10"/>
              </w:numPr>
              <w:kinsoku/>
              <w:wordWrap/>
              <w:overflowPunct/>
              <w:topLinePunct w:val="0"/>
              <w:autoSpaceDE/>
              <w:autoSpaceDN/>
              <w:bidi w:val="0"/>
              <w:adjustRightInd/>
              <w:snapToGrid/>
              <w:ind w:leftChars="0"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管廊中不同管路间距＜0.5m。</w:t>
            </w:r>
          </w:p>
          <w:p w14:paraId="7EB6971F">
            <w:pPr>
              <w:keepNext w:val="0"/>
              <w:keepLines w:val="0"/>
              <w:pageBreakBefore w:val="0"/>
              <w:widowControl w:val="0"/>
              <w:numPr>
                <w:ilvl w:val="0"/>
                <w:numId w:val="10"/>
              </w:numPr>
              <w:kinsoku/>
              <w:wordWrap/>
              <w:overflowPunct/>
              <w:topLinePunct w:val="0"/>
              <w:autoSpaceDE/>
              <w:autoSpaceDN/>
              <w:bidi w:val="0"/>
              <w:adjustRightInd/>
              <w:snapToGrid/>
              <w:ind w:leftChars="0"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自备水源应当具备：</w:t>
            </w:r>
          </w:p>
          <w:p w14:paraId="735A8601">
            <w:pPr>
              <w:keepNext w:val="0"/>
              <w:keepLines w:val="0"/>
              <w:pageBreakBefore w:val="0"/>
              <w:widowControl w:val="0"/>
              <w:numPr>
                <w:ilvl w:val="0"/>
                <w:numId w:val="0"/>
              </w:numPr>
              <w:kinsoku/>
              <w:wordWrap/>
              <w:overflowPunct/>
              <w:topLinePunct w:val="0"/>
              <w:autoSpaceDE/>
              <w:autoSpaceDN/>
              <w:bidi w:val="0"/>
              <w:adjustRightInd/>
              <w:snapToGrid/>
              <w:ind w:left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取水许可证（水利部门）；</w:t>
            </w:r>
          </w:p>
          <w:p w14:paraId="5B728A4A">
            <w:pPr>
              <w:keepNext w:val="0"/>
              <w:keepLines w:val="0"/>
              <w:pageBreakBefore w:val="0"/>
              <w:widowControl w:val="0"/>
              <w:numPr>
                <w:ilvl w:val="0"/>
                <w:numId w:val="0"/>
              </w:numPr>
              <w:kinsoku/>
              <w:wordWrap/>
              <w:overflowPunct/>
              <w:topLinePunct w:val="0"/>
              <w:autoSpaceDE/>
              <w:autoSpaceDN/>
              <w:bidi w:val="0"/>
              <w:adjustRightInd/>
              <w:snapToGrid/>
              <w:ind w:left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涉水产品卫生许可批件；</w:t>
            </w:r>
          </w:p>
          <w:p w14:paraId="6DA947E8">
            <w:pPr>
              <w:keepNext w:val="0"/>
              <w:keepLines w:val="0"/>
              <w:pageBreakBefore w:val="0"/>
              <w:widowControl w:val="0"/>
              <w:numPr>
                <w:ilvl w:val="0"/>
                <w:numId w:val="0"/>
              </w:numPr>
              <w:kinsoku/>
              <w:wordWrap/>
              <w:overflowPunct/>
              <w:topLinePunct w:val="0"/>
              <w:autoSpaceDE/>
              <w:autoSpaceDN/>
              <w:bidi w:val="0"/>
              <w:adjustRightInd/>
              <w:snapToGrid/>
              <w:ind w:left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水质处理设备NSF认证；</w:t>
            </w:r>
          </w:p>
          <w:p w14:paraId="0CABDC52">
            <w:pPr>
              <w:keepNext w:val="0"/>
              <w:keepLines w:val="0"/>
              <w:pageBreakBefore w:val="0"/>
              <w:widowControl w:val="0"/>
              <w:numPr>
                <w:ilvl w:val="0"/>
                <w:numId w:val="0"/>
              </w:numPr>
              <w:kinsoku/>
              <w:wordWrap/>
              <w:overflowPunct/>
              <w:topLinePunct w:val="0"/>
              <w:autoSpaceDE/>
              <w:autoSpaceDN/>
              <w:bidi w:val="0"/>
              <w:adjustRightInd/>
              <w:snapToGrid/>
              <w:ind w:left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深水井需设置50m防护区</w:t>
            </w:r>
            <w:r>
              <w:rPr>
                <w:rFonts w:hint="eastAsia" w:asciiTheme="minorEastAsia" w:hAnsiTheme="minorEastAsia" w:eastAsiaTheme="minorEastAsia" w:cstheme="minorEastAsia"/>
                <w:color w:val="auto"/>
                <w:sz w:val="21"/>
                <w:szCs w:val="21"/>
                <w:highlight w:val="none"/>
                <w:vertAlign w:val="baseline"/>
                <w:lang w:val="en-US" w:eastAsia="zh-CN"/>
              </w:rPr>
              <w:t>；</w:t>
            </w:r>
          </w:p>
          <w:p w14:paraId="41B24438">
            <w:pPr>
              <w:keepNext w:val="0"/>
              <w:keepLines w:val="0"/>
              <w:pageBreakBefore w:val="0"/>
              <w:widowControl w:val="0"/>
              <w:numPr>
                <w:ilvl w:val="0"/>
                <w:numId w:val="0"/>
              </w:numPr>
              <w:kinsoku/>
              <w:wordWrap/>
              <w:overflowPunct/>
              <w:topLinePunct w:val="0"/>
              <w:autoSpaceDE/>
              <w:autoSpaceDN/>
              <w:bidi w:val="0"/>
              <w:adjustRightInd/>
              <w:snapToGrid/>
              <w:ind w:left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储水罐应配备紫外线消毒装置</w:t>
            </w:r>
            <w:r>
              <w:rPr>
                <w:rFonts w:hint="eastAsia" w:asciiTheme="minorEastAsia" w:hAnsiTheme="minorEastAsia" w:eastAsiaTheme="minorEastAsia" w:cstheme="minorEastAsia"/>
                <w:color w:val="auto"/>
                <w:sz w:val="21"/>
                <w:szCs w:val="21"/>
                <w:highlight w:val="none"/>
                <w:vertAlign w:val="baseline"/>
                <w:lang w:val="en-US" w:eastAsia="zh-CN"/>
              </w:rPr>
              <w:t>。</w:t>
            </w:r>
          </w:p>
          <w:p w14:paraId="6D611E99">
            <w:pPr>
              <w:keepNext w:val="0"/>
              <w:keepLines w:val="0"/>
              <w:pageBreakBefore w:val="0"/>
              <w:widowControl w:val="0"/>
              <w:numPr>
                <w:ilvl w:val="0"/>
                <w:numId w:val="10"/>
              </w:numPr>
              <w:kinsoku/>
              <w:wordWrap/>
              <w:overflowPunct/>
              <w:topLinePunct w:val="0"/>
              <w:autoSpaceDE/>
              <w:autoSpaceDN/>
              <w:bidi w:val="0"/>
              <w:adjustRightInd/>
              <w:snapToGrid/>
              <w:ind w:leftChars="0"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企业文件具备：供水管网图（含流向标识）；涉水产品合格证明；水质检测原始报告；管路消毒记录（含消毒剂残留检测）。</w:t>
            </w:r>
          </w:p>
          <w:p w14:paraId="4E8FFCA3">
            <w:pPr>
              <w:keepNext w:val="0"/>
              <w:keepLines w:val="0"/>
              <w:pageBreakBefore w:val="0"/>
              <w:widowControl w:val="0"/>
              <w:numPr>
                <w:ilvl w:val="0"/>
                <w:numId w:val="10"/>
              </w:numPr>
              <w:kinsoku/>
              <w:wordWrap/>
              <w:overflowPunct/>
              <w:topLinePunct w:val="0"/>
              <w:autoSpaceDE/>
              <w:autoSpaceDN/>
              <w:bidi w:val="0"/>
              <w:adjustRightInd/>
              <w:snapToGrid/>
              <w:ind w:leftChars="0"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出口企业需额外符合出口国要求，如美国FDA 21 CFR 129.35、欧盟EC No 852/2004 Annex II第7章</w:t>
            </w:r>
          </w:p>
        </w:tc>
        <w:tc>
          <w:tcPr>
            <w:tcW w:w="3361" w:type="dxa"/>
            <w:vAlign w:val="top"/>
          </w:tcPr>
          <w:p w14:paraId="509B304B">
            <w:pPr>
              <w:keepNext w:val="0"/>
              <w:keepLines w:val="0"/>
              <w:pageBreakBefore w:val="0"/>
              <w:widowControl w:val="0"/>
              <w:numPr>
                <w:ilvl w:val="0"/>
                <w:numId w:val="11"/>
              </w:numPr>
              <w:kinsoku/>
              <w:wordWrap/>
              <w:overflowPunct/>
              <w:topLinePunct w:val="0"/>
              <w:autoSpaceDE/>
              <w:autoSpaceDN/>
              <w:bidi w:val="0"/>
              <w:adjustRightInd/>
              <w:snapToGrid/>
              <w:ind w:leftChars="0"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仅检测水源水质，未对车间末梢水进行定期监测。</w:t>
            </w:r>
          </w:p>
          <w:p w14:paraId="68528246">
            <w:pPr>
              <w:keepNext w:val="0"/>
              <w:keepLines w:val="0"/>
              <w:pageBreakBefore w:val="0"/>
              <w:widowControl w:val="0"/>
              <w:numPr>
                <w:ilvl w:val="0"/>
                <w:numId w:val="11"/>
              </w:numPr>
              <w:kinsoku/>
              <w:wordWrap/>
              <w:overflowPunct/>
              <w:topLinePunct w:val="0"/>
              <w:autoSpaceDE/>
              <w:autoSpaceDN/>
              <w:bidi w:val="0"/>
              <w:adjustRightInd/>
              <w:snapToGrid/>
              <w:ind w:leftChars="0"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未对特殊水质要求指标检测，如矿泉水企业未测偏硅酸含量、瓶装饮用水电导率≤10μS/cm（25℃）、婴幼儿配方食品硝酸盐≤0.2mg/L、啤酒生产总硬度（以CaCO3计）≤50mg/L。</w:t>
            </w:r>
          </w:p>
          <w:p w14:paraId="6381EBD5">
            <w:pPr>
              <w:keepNext w:val="0"/>
              <w:keepLines w:val="0"/>
              <w:pageBreakBefore w:val="0"/>
              <w:widowControl w:val="0"/>
              <w:numPr>
                <w:ilvl w:val="0"/>
                <w:numId w:val="11"/>
              </w:numPr>
              <w:kinsoku/>
              <w:wordWrap/>
              <w:overflowPunct/>
              <w:topLinePunct w:val="0"/>
              <w:autoSpaceDE/>
              <w:autoSpaceDN/>
              <w:bidi w:val="0"/>
              <w:adjustRightInd/>
              <w:snapToGrid/>
              <w:ind w:leftChars="0"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重复使用往年水质报告</w:t>
            </w:r>
            <w:r>
              <w:rPr>
                <w:rFonts w:hint="eastAsia" w:asciiTheme="minorEastAsia" w:hAnsiTheme="minorEastAsia" w:eastAsiaTheme="minorEastAsia" w:cstheme="minorEastAsia"/>
                <w:color w:val="auto"/>
                <w:sz w:val="21"/>
                <w:szCs w:val="21"/>
                <w:highlight w:val="none"/>
                <w:vertAlign w:val="baseline"/>
                <w:lang w:val="en-US" w:eastAsia="zh-CN"/>
              </w:rPr>
              <w:t>，未能提供当年水质检测报告，或检测项目不全；</w:t>
            </w:r>
            <w:r>
              <w:rPr>
                <w:rFonts w:hint="default" w:asciiTheme="minorEastAsia" w:hAnsiTheme="minorEastAsia" w:eastAsiaTheme="minorEastAsia" w:cstheme="minorEastAsia"/>
                <w:color w:val="auto"/>
                <w:sz w:val="21"/>
                <w:szCs w:val="21"/>
                <w:highlight w:val="none"/>
                <w:vertAlign w:val="baseline"/>
                <w:lang w:val="en-US" w:eastAsia="zh-CN"/>
              </w:rPr>
              <w:t>检测机构无CMA资质</w:t>
            </w:r>
            <w:r>
              <w:rPr>
                <w:rFonts w:hint="eastAsia" w:asciiTheme="minorEastAsia" w:hAnsiTheme="minorEastAsia" w:eastAsiaTheme="minorEastAsia" w:cstheme="minorEastAsia"/>
                <w:color w:val="auto"/>
                <w:sz w:val="21"/>
                <w:szCs w:val="21"/>
                <w:highlight w:val="none"/>
                <w:vertAlign w:val="baseline"/>
                <w:lang w:val="en-US" w:eastAsia="zh-CN"/>
              </w:rPr>
              <w:t>。</w:t>
            </w:r>
          </w:p>
          <w:p w14:paraId="78ACFFA2">
            <w:pPr>
              <w:keepNext w:val="0"/>
              <w:keepLines w:val="0"/>
              <w:pageBreakBefore w:val="0"/>
              <w:widowControl w:val="0"/>
              <w:numPr>
                <w:ilvl w:val="0"/>
                <w:numId w:val="11"/>
              </w:numPr>
              <w:kinsoku/>
              <w:wordWrap/>
              <w:overflowPunct/>
              <w:topLinePunct w:val="0"/>
              <w:autoSpaceDE/>
              <w:autoSpaceDN/>
              <w:bidi w:val="0"/>
              <w:adjustRightInd/>
              <w:snapToGrid/>
              <w:ind w:leftChars="0"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未制定停水</w:t>
            </w:r>
            <w:r>
              <w:rPr>
                <w:rFonts w:hint="eastAsia" w:asciiTheme="minorEastAsia" w:hAnsiTheme="minorEastAsia" w:eastAsiaTheme="minorEastAsia" w:cstheme="minorEastAsia"/>
                <w:color w:val="auto"/>
                <w:sz w:val="21"/>
                <w:szCs w:val="21"/>
                <w:highlight w:val="none"/>
                <w:vertAlign w:val="baseline"/>
                <w:lang w:val="en-US" w:eastAsia="zh-CN"/>
              </w:rPr>
              <w:t>、</w:t>
            </w:r>
            <w:r>
              <w:rPr>
                <w:rFonts w:hint="default" w:asciiTheme="minorEastAsia" w:hAnsiTheme="minorEastAsia" w:eastAsiaTheme="minorEastAsia" w:cstheme="minorEastAsia"/>
                <w:color w:val="auto"/>
                <w:sz w:val="21"/>
                <w:szCs w:val="21"/>
                <w:highlight w:val="none"/>
                <w:vertAlign w:val="baseline"/>
                <w:lang w:val="en-US" w:eastAsia="zh-CN"/>
              </w:rPr>
              <w:t>水质异常应急预案（如氯超标无中和措施）</w:t>
            </w:r>
            <w:r>
              <w:rPr>
                <w:rFonts w:hint="eastAsia" w:asciiTheme="minorEastAsia" w:hAnsiTheme="minorEastAsia" w:eastAsiaTheme="minorEastAsia" w:cstheme="minorEastAsia"/>
                <w:color w:val="auto"/>
                <w:sz w:val="21"/>
                <w:szCs w:val="21"/>
                <w:highlight w:val="none"/>
                <w:vertAlign w:val="baseline"/>
                <w:lang w:val="en-US" w:eastAsia="zh-CN"/>
              </w:rPr>
              <w:t>。</w:t>
            </w:r>
          </w:p>
          <w:p w14:paraId="09BC5ED6">
            <w:pPr>
              <w:keepNext w:val="0"/>
              <w:keepLines w:val="0"/>
              <w:pageBreakBefore w:val="0"/>
              <w:widowControl w:val="0"/>
              <w:numPr>
                <w:ilvl w:val="0"/>
                <w:numId w:val="11"/>
              </w:numPr>
              <w:kinsoku/>
              <w:wordWrap/>
              <w:overflowPunct/>
              <w:topLinePunct w:val="0"/>
              <w:autoSpaceDE/>
              <w:autoSpaceDN/>
              <w:bidi w:val="0"/>
              <w:adjustRightInd/>
              <w:snapToGrid/>
              <w:ind w:leftChars="0"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使用三通阀连接食品用水与非食品用水管路</w:t>
            </w:r>
            <w:r>
              <w:rPr>
                <w:rFonts w:hint="eastAsia" w:asciiTheme="minorEastAsia" w:hAnsiTheme="minorEastAsia" w:eastAsiaTheme="minorEastAsia" w:cstheme="minorEastAsia"/>
                <w:color w:val="auto"/>
                <w:sz w:val="21"/>
                <w:szCs w:val="21"/>
                <w:highlight w:val="none"/>
                <w:vertAlign w:val="baseline"/>
                <w:lang w:val="en-US" w:eastAsia="zh-CN"/>
              </w:rPr>
              <w:t>；</w:t>
            </w:r>
            <w:r>
              <w:rPr>
                <w:rFonts w:hint="default" w:asciiTheme="minorEastAsia" w:hAnsiTheme="minorEastAsia" w:eastAsiaTheme="minorEastAsia" w:cstheme="minorEastAsia"/>
                <w:color w:val="auto"/>
                <w:sz w:val="21"/>
                <w:szCs w:val="21"/>
                <w:highlight w:val="none"/>
                <w:vertAlign w:val="baseline"/>
                <w:lang w:val="en-US" w:eastAsia="zh-CN"/>
              </w:rPr>
              <w:t>软管跨接不同系统</w:t>
            </w:r>
            <w:r>
              <w:rPr>
                <w:rFonts w:hint="eastAsia" w:asciiTheme="minorEastAsia" w:hAnsiTheme="minorEastAsia" w:eastAsiaTheme="minorEastAsia" w:cstheme="minorEastAsia"/>
                <w:color w:val="auto"/>
                <w:sz w:val="21"/>
                <w:szCs w:val="21"/>
                <w:highlight w:val="none"/>
                <w:vertAlign w:val="baseline"/>
                <w:lang w:val="en-US" w:eastAsia="zh-CN"/>
              </w:rPr>
              <w:t>，如冷却水混入工艺用水。</w:t>
            </w:r>
          </w:p>
          <w:p w14:paraId="7A364617">
            <w:pPr>
              <w:keepNext w:val="0"/>
              <w:keepLines w:val="0"/>
              <w:pageBreakBefore w:val="0"/>
              <w:widowControl w:val="0"/>
              <w:numPr>
                <w:ilvl w:val="0"/>
                <w:numId w:val="11"/>
              </w:numPr>
              <w:kinsoku/>
              <w:wordWrap/>
              <w:overflowPunct/>
              <w:topLinePunct w:val="0"/>
              <w:autoSpaceDE/>
              <w:autoSpaceDN/>
              <w:bidi w:val="0"/>
              <w:adjustRightInd/>
              <w:snapToGrid/>
              <w:ind w:leftChars="0"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标识错误，</w:t>
            </w:r>
            <w:r>
              <w:rPr>
                <w:rFonts w:hint="default" w:asciiTheme="minorEastAsia" w:hAnsiTheme="minorEastAsia" w:eastAsiaTheme="minorEastAsia" w:cstheme="minorEastAsia"/>
                <w:color w:val="auto"/>
                <w:sz w:val="21"/>
                <w:szCs w:val="21"/>
                <w:highlight w:val="none"/>
                <w:vertAlign w:val="baseline"/>
                <w:lang w:val="en-US" w:eastAsia="zh-CN"/>
              </w:rPr>
              <w:t>使用颜色标识但未标注介质名称</w:t>
            </w:r>
            <w:r>
              <w:rPr>
                <w:rFonts w:hint="eastAsia" w:asciiTheme="minorEastAsia" w:hAnsiTheme="minorEastAsia" w:eastAsiaTheme="minorEastAsia" w:cstheme="minorEastAsia"/>
                <w:color w:val="auto"/>
                <w:sz w:val="21"/>
                <w:szCs w:val="21"/>
                <w:highlight w:val="none"/>
                <w:vertAlign w:val="baseline"/>
                <w:lang w:val="en-US" w:eastAsia="zh-CN"/>
              </w:rPr>
              <w:t>；</w:t>
            </w:r>
            <w:r>
              <w:rPr>
                <w:rFonts w:hint="default" w:asciiTheme="minorEastAsia" w:hAnsiTheme="minorEastAsia" w:eastAsiaTheme="minorEastAsia" w:cstheme="minorEastAsia"/>
                <w:color w:val="auto"/>
                <w:sz w:val="21"/>
                <w:szCs w:val="21"/>
                <w:highlight w:val="none"/>
                <w:vertAlign w:val="baseline"/>
                <w:lang w:val="en-US" w:eastAsia="zh-CN"/>
              </w:rPr>
              <w:t>老旧管道标识褪色未更新</w:t>
            </w:r>
            <w:r>
              <w:rPr>
                <w:rFonts w:hint="eastAsia" w:asciiTheme="minorEastAsia" w:hAnsiTheme="minorEastAsia" w:eastAsiaTheme="minorEastAsia" w:cstheme="minorEastAsia"/>
                <w:color w:val="auto"/>
                <w:sz w:val="21"/>
                <w:szCs w:val="21"/>
                <w:highlight w:val="none"/>
                <w:vertAlign w:val="baseline"/>
                <w:lang w:val="en-US" w:eastAsia="zh-CN"/>
              </w:rPr>
              <w:t>。</w:t>
            </w:r>
          </w:p>
          <w:p w14:paraId="32B45C8C">
            <w:pPr>
              <w:keepNext w:val="0"/>
              <w:keepLines w:val="0"/>
              <w:pageBreakBefore w:val="0"/>
              <w:widowControl w:val="0"/>
              <w:numPr>
                <w:ilvl w:val="0"/>
                <w:numId w:val="11"/>
              </w:numPr>
              <w:kinsoku/>
              <w:wordWrap/>
              <w:overflowPunct/>
              <w:topLinePunct w:val="0"/>
              <w:autoSpaceDE/>
              <w:autoSpaceDN/>
              <w:bidi w:val="0"/>
              <w:adjustRightInd/>
              <w:snapToGrid/>
              <w:ind w:leftChars="0"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管道锈蚀仍在使用</w:t>
            </w:r>
            <w:r>
              <w:rPr>
                <w:rFonts w:hint="eastAsia" w:asciiTheme="minorEastAsia" w:hAnsiTheme="minorEastAsia" w:eastAsiaTheme="minorEastAsia" w:cstheme="minorEastAsia"/>
                <w:color w:val="auto"/>
                <w:sz w:val="21"/>
                <w:szCs w:val="21"/>
                <w:highlight w:val="none"/>
                <w:vertAlign w:val="baseline"/>
                <w:lang w:val="en-US" w:eastAsia="zh-CN"/>
              </w:rPr>
              <w:t>；</w:t>
            </w:r>
            <w:r>
              <w:rPr>
                <w:rFonts w:hint="default" w:asciiTheme="minorEastAsia" w:hAnsiTheme="minorEastAsia" w:eastAsiaTheme="minorEastAsia" w:cstheme="minorEastAsia"/>
                <w:color w:val="auto"/>
                <w:sz w:val="21"/>
                <w:szCs w:val="21"/>
                <w:highlight w:val="none"/>
                <w:vertAlign w:val="baseline"/>
                <w:lang w:val="en-US" w:eastAsia="zh-CN"/>
              </w:rPr>
              <w:t>未按规定每季度至少1次清洗储水罐</w:t>
            </w:r>
            <w:r>
              <w:rPr>
                <w:rFonts w:hint="eastAsia" w:asciiTheme="minorEastAsia" w:hAnsiTheme="minorEastAsia" w:eastAsiaTheme="minorEastAsia" w:cstheme="minorEastAsia"/>
                <w:color w:val="auto"/>
                <w:sz w:val="21"/>
                <w:szCs w:val="21"/>
                <w:highlight w:val="none"/>
                <w:vertAlign w:val="baseline"/>
                <w:lang w:val="en-US" w:eastAsia="zh-CN"/>
              </w:rPr>
              <w:t>。</w:t>
            </w:r>
          </w:p>
          <w:p w14:paraId="2F5DFC9D">
            <w:pPr>
              <w:keepNext w:val="0"/>
              <w:keepLines w:val="0"/>
              <w:pageBreakBefore w:val="0"/>
              <w:widowControl w:val="0"/>
              <w:numPr>
                <w:ilvl w:val="0"/>
                <w:numId w:val="11"/>
              </w:numPr>
              <w:kinsoku/>
              <w:wordWrap/>
              <w:overflowPunct/>
              <w:topLinePunct w:val="0"/>
              <w:autoSpaceDE/>
              <w:autoSpaceDN/>
              <w:bidi w:val="0"/>
              <w:adjustRightInd/>
              <w:snapToGrid/>
              <w:ind w:leftChars="0"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使用无卫生许可批件的过滤器</w:t>
            </w:r>
            <w:r>
              <w:rPr>
                <w:rFonts w:hint="eastAsia" w:asciiTheme="minorEastAsia" w:hAnsiTheme="minorEastAsia" w:eastAsiaTheme="minorEastAsia" w:cstheme="minorEastAsia"/>
                <w:color w:val="auto"/>
                <w:sz w:val="21"/>
                <w:szCs w:val="21"/>
                <w:highlight w:val="none"/>
                <w:vertAlign w:val="baseline"/>
                <w:lang w:val="en-US" w:eastAsia="zh-CN"/>
              </w:rPr>
              <w:t>。</w:t>
            </w:r>
          </w:p>
          <w:p w14:paraId="7720C9FB">
            <w:pPr>
              <w:keepNext w:val="0"/>
              <w:keepLines w:val="0"/>
              <w:pageBreakBefore w:val="0"/>
              <w:widowControl w:val="0"/>
              <w:numPr>
                <w:ilvl w:val="0"/>
                <w:numId w:val="11"/>
              </w:numPr>
              <w:kinsoku/>
              <w:wordWrap/>
              <w:overflowPunct/>
              <w:topLinePunct w:val="0"/>
              <w:autoSpaceDE/>
              <w:autoSpaceDN/>
              <w:bidi w:val="0"/>
              <w:adjustRightInd/>
              <w:snapToGrid/>
              <w:ind w:leftChars="0"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水泵材质不符合GB/T 17219要求</w:t>
            </w:r>
            <w:r>
              <w:rPr>
                <w:rFonts w:hint="eastAsia" w:asciiTheme="minorEastAsia" w:hAnsiTheme="minorEastAsia" w:eastAsiaTheme="minorEastAsia" w:cstheme="minorEastAsia"/>
                <w:color w:val="auto"/>
                <w:sz w:val="21"/>
                <w:szCs w:val="21"/>
                <w:highlight w:val="none"/>
                <w:vertAlign w:val="baseline"/>
                <w:lang w:val="en-US" w:eastAsia="zh-CN"/>
              </w:rPr>
              <w:t>。</w:t>
            </w:r>
          </w:p>
          <w:p w14:paraId="5B48B87D">
            <w:pPr>
              <w:keepNext w:val="0"/>
              <w:keepLines w:val="0"/>
              <w:pageBreakBefore w:val="0"/>
              <w:widowControl w:val="0"/>
              <w:numPr>
                <w:ilvl w:val="0"/>
                <w:numId w:val="11"/>
              </w:numPr>
              <w:kinsoku/>
              <w:wordWrap/>
              <w:overflowPunct/>
              <w:topLinePunct w:val="0"/>
              <w:autoSpaceDE/>
              <w:autoSpaceDN/>
              <w:bidi w:val="0"/>
              <w:adjustRightInd/>
              <w:snapToGrid/>
              <w:ind w:leftChars="0"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自备水井无防护设施。</w:t>
            </w:r>
          </w:p>
          <w:p w14:paraId="19BF8211">
            <w:pPr>
              <w:keepNext w:val="0"/>
              <w:keepLines w:val="0"/>
              <w:pageBreakBefore w:val="0"/>
              <w:widowControl w:val="0"/>
              <w:numPr>
                <w:ilvl w:val="0"/>
                <w:numId w:val="11"/>
              </w:numPr>
              <w:kinsoku/>
              <w:wordWrap/>
              <w:overflowPunct/>
              <w:topLinePunct w:val="0"/>
              <w:autoSpaceDE/>
              <w:autoSpaceDN/>
              <w:bidi w:val="0"/>
              <w:adjustRightInd/>
              <w:snapToGrid/>
              <w:ind w:leftChars="0"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自备水源离污染源距离过近。</w:t>
            </w:r>
          </w:p>
          <w:p w14:paraId="4BE4F902">
            <w:pPr>
              <w:keepNext w:val="0"/>
              <w:keepLines w:val="0"/>
              <w:pageBreakBefore w:val="0"/>
              <w:widowControl w:val="0"/>
              <w:numPr>
                <w:ilvl w:val="0"/>
                <w:numId w:val="11"/>
              </w:numPr>
              <w:kinsoku/>
              <w:wordWrap/>
              <w:overflowPunct/>
              <w:topLinePunct w:val="0"/>
              <w:autoSpaceDE/>
              <w:autoSpaceDN/>
              <w:bidi w:val="0"/>
              <w:adjustRightInd/>
              <w:snapToGrid/>
              <w:ind w:leftChars="0"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CIP清洗时水压</w:t>
            </w:r>
            <w:r>
              <w:rPr>
                <w:rFonts w:hint="eastAsia" w:asciiTheme="minorEastAsia" w:hAnsiTheme="minorEastAsia" w:eastAsiaTheme="minorEastAsia" w:cstheme="minorEastAsia"/>
                <w:color w:val="auto"/>
                <w:sz w:val="21"/>
                <w:szCs w:val="21"/>
                <w:highlight w:val="none"/>
                <w:vertAlign w:val="baseline"/>
                <w:lang w:val="en-US" w:eastAsia="zh-CN"/>
              </w:rPr>
              <w:t>未到达</w:t>
            </w:r>
            <w:r>
              <w:rPr>
                <w:rFonts w:hint="default" w:asciiTheme="minorEastAsia" w:hAnsiTheme="minorEastAsia" w:eastAsiaTheme="minorEastAsia" w:cstheme="minorEastAsia"/>
                <w:color w:val="auto"/>
                <w:sz w:val="21"/>
                <w:szCs w:val="21"/>
                <w:highlight w:val="none"/>
                <w:vertAlign w:val="baseline"/>
                <w:lang w:val="en-US" w:eastAsia="zh-CN"/>
              </w:rPr>
              <w:t>≥0.3MPa</w:t>
            </w:r>
            <w:r>
              <w:rPr>
                <w:rFonts w:hint="eastAsia" w:asciiTheme="minorEastAsia" w:hAnsiTheme="minorEastAsia" w:eastAsiaTheme="minorEastAsia" w:cstheme="minorEastAsia"/>
                <w:color w:val="auto"/>
                <w:sz w:val="21"/>
                <w:szCs w:val="21"/>
                <w:highlight w:val="none"/>
                <w:vertAlign w:val="baseline"/>
                <w:lang w:val="en-US" w:eastAsia="zh-CN"/>
              </w:rPr>
              <w:t>，</w:t>
            </w:r>
            <w:r>
              <w:rPr>
                <w:rFonts w:hint="default" w:asciiTheme="minorEastAsia" w:hAnsiTheme="minorEastAsia" w:eastAsiaTheme="minorEastAsia" w:cstheme="minorEastAsia"/>
                <w:color w:val="auto"/>
                <w:sz w:val="21"/>
                <w:szCs w:val="21"/>
                <w:highlight w:val="none"/>
                <w:vertAlign w:val="baseline"/>
                <w:lang w:val="en-US" w:eastAsia="zh-CN"/>
              </w:rPr>
              <w:t>导致清洗失败</w:t>
            </w:r>
            <w:r>
              <w:rPr>
                <w:rFonts w:hint="eastAsia" w:asciiTheme="minorEastAsia" w:hAnsiTheme="minorEastAsia" w:eastAsiaTheme="minorEastAsia" w:cstheme="minorEastAsia"/>
                <w:color w:val="auto"/>
                <w:sz w:val="21"/>
                <w:szCs w:val="21"/>
                <w:highlight w:val="none"/>
                <w:vertAlign w:val="baseline"/>
                <w:lang w:val="en-US" w:eastAsia="zh-CN"/>
              </w:rPr>
              <w:t>。</w:t>
            </w:r>
          </w:p>
          <w:p w14:paraId="096B0D1B">
            <w:pPr>
              <w:keepNext w:val="0"/>
              <w:keepLines w:val="0"/>
              <w:pageBreakBefore w:val="0"/>
              <w:widowControl w:val="0"/>
              <w:numPr>
                <w:ilvl w:val="0"/>
                <w:numId w:val="11"/>
              </w:numPr>
              <w:kinsoku/>
              <w:wordWrap/>
              <w:overflowPunct/>
              <w:topLinePunct w:val="0"/>
              <w:autoSpaceDE/>
              <w:autoSpaceDN/>
              <w:bidi w:val="0"/>
              <w:adjustRightInd/>
              <w:snapToGrid/>
              <w:ind w:leftChars="0"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不同楼层水压差异</w:t>
            </w:r>
            <w:r>
              <w:rPr>
                <w:rFonts w:hint="eastAsia" w:asciiTheme="minorEastAsia" w:hAnsiTheme="minorEastAsia" w:eastAsiaTheme="minorEastAsia" w:cstheme="minorEastAsia"/>
                <w:color w:val="auto"/>
                <w:sz w:val="21"/>
                <w:szCs w:val="21"/>
                <w:highlight w:val="none"/>
                <w:vertAlign w:val="baseline"/>
                <w:lang w:val="en-US" w:eastAsia="zh-CN"/>
              </w:rPr>
              <w:t>不够</w:t>
            </w:r>
            <w:r>
              <w:rPr>
                <w:rFonts w:hint="default" w:asciiTheme="minorEastAsia" w:hAnsiTheme="minorEastAsia" w:eastAsiaTheme="minorEastAsia" w:cstheme="minorEastAsia"/>
                <w:color w:val="auto"/>
                <w:sz w:val="21"/>
                <w:szCs w:val="21"/>
                <w:highlight w:val="none"/>
                <w:vertAlign w:val="baseline"/>
                <w:lang w:val="en-US" w:eastAsia="zh-CN"/>
              </w:rPr>
              <w:t>＞0.1MPa</w:t>
            </w:r>
            <w:r>
              <w:rPr>
                <w:rFonts w:hint="eastAsia" w:asciiTheme="minorEastAsia" w:hAnsiTheme="minorEastAsia" w:eastAsiaTheme="minorEastAsia" w:cstheme="minorEastAsia"/>
                <w:color w:val="auto"/>
                <w:sz w:val="21"/>
                <w:szCs w:val="21"/>
                <w:highlight w:val="none"/>
                <w:vertAlign w:val="baseline"/>
                <w:lang w:val="en-US" w:eastAsia="zh-CN"/>
              </w:rPr>
              <w:t>。</w:t>
            </w:r>
          </w:p>
          <w:p w14:paraId="6D6754E8">
            <w:pPr>
              <w:keepNext w:val="0"/>
              <w:keepLines w:val="0"/>
              <w:pageBreakBefore w:val="0"/>
              <w:widowControl w:val="0"/>
              <w:numPr>
                <w:ilvl w:val="0"/>
                <w:numId w:val="11"/>
              </w:numPr>
              <w:kinsoku/>
              <w:wordWrap/>
              <w:overflowPunct/>
              <w:topLinePunct w:val="0"/>
              <w:autoSpaceDE/>
              <w:autoSpaceDN/>
              <w:bidi w:val="0"/>
              <w:adjustRightInd/>
              <w:snapToGrid/>
              <w:ind w:leftChars="0"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制冰机用水</w:t>
            </w:r>
            <w:r>
              <w:rPr>
                <w:rFonts w:hint="eastAsia" w:asciiTheme="minorEastAsia" w:hAnsiTheme="minorEastAsia" w:eastAsiaTheme="minorEastAsia" w:cstheme="minorEastAsia"/>
                <w:color w:val="auto"/>
                <w:sz w:val="21"/>
                <w:szCs w:val="21"/>
                <w:highlight w:val="none"/>
                <w:vertAlign w:val="baseline"/>
                <w:lang w:val="en-US" w:eastAsia="zh-CN"/>
              </w:rPr>
              <w:t>不符合GB 2759，且</w:t>
            </w:r>
            <w:r>
              <w:rPr>
                <w:rFonts w:hint="default" w:asciiTheme="minorEastAsia" w:hAnsiTheme="minorEastAsia" w:eastAsiaTheme="minorEastAsia" w:cstheme="minorEastAsia"/>
                <w:color w:val="auto"/>
                <w:sz w:val="21"/>
                <w:szCs w:val="21"/>
                <w:highlight w:val="none"/>
                <w:vertAlign w:val="baseline"/>
                <w:lang w:val="en-US" w:eastAsia="zh-CN"/>
              </w:rPr>
              <w:t>未单独检测</w:t>
            </w:r>
            <w:r>
              <w:rPr>
                <w:rFonts w:hint="eastAsia" w:asciiTheme="minorEastAsia" w:hAnsiTheme="minorEastAsia" w:eastAsiaTheme="minorEastAsia" w:cstheme="minorEastAsia"/>
                <w:color w:val="auto"/>
                <w:sz w:val="21"/>
                <w:szCs w:val="21"/>
                <w:highlight w:val="none"/>
                <w:vertAlign w:val="baseline"/>
                <w:lang w:val="en-US" w:eastAsia="zh-CN"/>
              </w:rPr>
              <w:t>。</w:t>
            </w:r>
          </w:p>
          <w:p w14:paraId="40AD0A26">
            <w:pPr>
              <w:keepNext w:val="0"/>
              <w:keepLines w:val="0"/>
              <w:pageBreakBefore w:val="0"/>
              <w:widowControl w:val="0"/>
              <w:numPr>
                <w:ilvl w:val="0"/>
                <w:numId w:val="11"/>
              </w:numPr>
              <w:kinsoku/>
              <w:wordWrap/>
              <w:overflowPunct/>
              <w:topLinePunct w:val="0"/>
              <w:autoSpaceDE/>
              <w:autoSpaceDN/>
              <w:bidi w:val="0"/>
              <w:adjustRightInd/>
              <w:snapToGrid/>
              <w:ind w:leftChars="0"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锅炉给水未做软化处理</w:t>
            </w:r>
            <w:r>
              <w:rPr>
                <w:rFonts w:hint="eastAsia" w:asciiTheme="minorEastAsia" w:hAnsiTheme="minorEastAsia" w:eastAsiaTheme="minorEastAsia" w:cstheme="minorEastAsia"/>
                <w:color w:val="auto"/>
                <w:sz w:val="21"/>
                <w:szCs w:val="21"/>
                <w:highlight w:val="none"/>
                <w:vertAlign w:val="baseline"/>
                <w:lang w:val="en-US" w:eastAsia="zh-CN"/>
              </w:rPr>
              <w:t>，</w:t>
            </w:r>
            <w:r>
              <w:rPr>
                <w:rFonts w:hint="default" w:asciiTheme="minorEastAsia" w:hAnsiTheme="minorEastAsia" w:eastAsiaTheme="minorEastAsia" w:cstheme="minorEastAsia"/>
                <w:color w:val="auto"/>
                <w:sz w:val="21"/>
                <w:szCs w:val="21"/>
                <w:highlight w:val="none"/>
                <w:vertAlign w:val="baseline"/>
                <w:lang w:val="en-US" w:eastAsia="zh-CN"/>
              </w:rPr>
              <w:t>导致热交换效率下降</w:t>
            </w:r>
            <w:r>
              <w:rPr>
                <w:rFonts w:hint="eastAsia" w:asciiTheme="minorEastAsia" w:hAnsiTheme="minorEastAsia" w:eastAsiaTheme="minorEastAsia" w:cstheme="minorEastAsia"/>
                <w:color w:val="auto"/>
                <w:sz w:val="21"/>
                <w:szCs w:val="21"/>
                <w:highlight w:val="none"/>
                <w:vertAlign w:val="baseline"/>
                <w:lang w:val="en-US" w:eastAsia="zh-CN"/>
              </w:rPr>
              <w:t>。</w:t>
            </w:r>
          </w:p>
          <w:p w14:paraId="1DA4CD58">
            <w:pPr>
              <w:keepNext w:val="0"/>
              <w:keepLines w:val="0"/>
              <w:pageBreakBefore w:val="0"/>
              <w:widowControl w:val="0"/>
              <w:numPr>
                <w:ilvl w:val="0"/>
                <w:numId w:val="11"/>
              </w:numPr>
              <w:kinsoku/>
              <w:wordWrap/>
              <w:overflowPunct/>
              <w:topLinePunct w:val="0"/>
              <w:autoSpaceDE/>
              <w:autoSpaceDN/>
              <w:bidi w:val="0"/>
              <w:adjustRightInd/>
              <w:snapToGrid/>
              <w:ind w:leftChars="0"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企业对微生物、管网末梢水的检测不符合要求。</w:t>
            </w:r>
          </w:p>
          <w:p w14:paraId="055EEFAD">
            <w:pPr>
              <w:keepNext w:val="0"/>
              <w:keepLines w:val="0"/>
              <w:pageBreakBefore w:val="0"/>
              <w:widowControl w:val="0"/>
              <w:numPr>
                <w:ilvl w:val="0"/>
                <w:numId w:val="11"/>
              </w:numPr>
              <w:kinsoku/>
              <w:wordWrap/>
              <w:overflowPunct/>
              <w:topLinePunct w:val="0"/>
              <w:autoSpaceDE/>
              <w:autoSpaceDN/>
              <w:bidi w:val="0"/>
              <w:adjustRightInd/>
              <w:snapToGrid/>
              <w:ind w:leftChars="0"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企业仅做水质化验未做管路交叉验证。</w:t>
            </w:r>
          </w:p>
          <w:p w14:paraId="40AC015C">
            <w:pPr>
              <w:keepNext w:val="0"/>
              <w:keepLines w:val="0"/>
              <w:pageBreakBefore w:val="0"/>
              <w:widowControl w:val="0"/>
              <w:numPr>
                <w:ilvl w:val="0"/>
                <w:numId w:val="11"/>
              </w:numPr>
              <w:kinsoku/>
              <w:wordWrap/>
              <w:overflowPunct/>
              <w:topLinePunct w:val="0"/>
              <w:autoSpaceDE/>
              <w:autoSpaceDN/>
              <w:bidi w:val="0"/>
              <w:adjustRightInd/>
              <w:snapToGrid/>
              <w:ind w:leftChars="0"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未保存完整消毒记录，或记录不全，如未记录消毒剂浓度、接触时间等。</w:t>
            </w:r>
          </w:p>
        </w:tc>
      </w:tr>
      <w:tr w14:paraId="2BD56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 w:type="dxa"/>
            <w:shd w:val="clear" w:color="auto" w:fill="auto"/>
            <w:vAlign w:val="top"/>
          </w:tcPr>
          <w:p w14:paraId="693BD34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sz w:val="21"/>
                <w:szCs w:val="21"/>
                <w:highlight w:val="none"/>
                <w:vertAlign w:val="baseline"/>
                <w:lang w:val="en-US" w:eastAsia="zh-CN"/>
              </w:rPr>
              <w:t>第四章</w:t>
            </w:r>
          </w:p>
        </w:tc>
        <w:tc>
          <w:tcPr>
            <w:tcW w:w="2994" w:type="dxa"/>
            <w:vAlign w:val="top"/>
          </w:tcPr>
          <w:p w14:paraId="3D7BD575">
            <w:pPr>
              <w:pageBreakBefore w:val="0"/>
              <w:widowControl w:val="0"/>
              <w:kinsoku/>
              <w:wordWrap/>
              <w:overflowPunct/>
              <w:topLinePunct w:val="0"/>
              <w:autoSpaceDE/>
              <w:autoSpaceDN/>
              <w:bidi w:val="0"/>
              <w:snapToGrid/>
              <w:ind w:firstLine="0" w:firstLineChars="0"/>
              <w:jc w:val="both"/>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第十条 【排水设施】</w:t>
            </w:r>
          </w:p>
          <w:p w14:paraId="7A2F1A39">
            <w:pPr>
              <w:pageBreakBefore w:val="0"/>
              <w:widowControl w:val="0"/>
              <w:kinsoku/>
              <w:wordWrap/>
              <w:overflowPunct/>
              <w:topLinePunct w:val="0"/>
              <w:autoSpaceDE/>
              <w:autoSpaceDN/>
              <w:bidi w:val="0"/>
              <w:snapToGrid/>
              <w:ind w:firstLine="0" w:firstLineChars="0"/>
              <w:jc w:val="both"/>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为防范食品污染风险，确保生产合规，食品生产企业排水设施应符合以下要求：</w:t>
            </w:r>
          </w:p>
          <w:p w14:paraId="200E01A1">
            <w:pPr>
              <w:pageBreakBefore w:val="0"/>
              <w:widowControl w:val="0"/>
              <w:kinsoku/>
              <w:wordWrap/>
              <w:overflowPunct/>
              <w:topLinePunct w:val="0"/>
              <w:autoSpaceDE/>
              <w:autoSpaceDN/>
              <w:bidi w:val="0"/>
              <w:snapToGrid/>
              <w:ind w:firstLine="0" w:firstLineChars="0"/>
              <w:jc w:val="both"/>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企业应根据生产特点、车间功能合理规划排水系统，高清洁度的加工区域与低清洁度的加工、仓储区域应分开设计排水线路；排水系统设计建造应保障排水畅通、便于清洁维护，且不污染食品及生产、清洁用水；</w:t>
            </w:r>
            <w:r>
              <w:rPr>
                <w:rFonts w:hint="eastAsia" w:ascii="宋体" w:hAnsi="宋体" w:eastAsia="宋体" w:cs="宋体"/>
                <w:color w:val="auto"/>
                <w:sz w:val="21"/>
                <w:szCs w:val="21"/>
                <w:highlight w:val="none"/>
              </w:rPr>
              <w:t>管材应选用符合食品卫生标准、无毒且耐腐蚀的材质</w:t>
            </w:r>
            <w:r>
              <w:rPr>
                <w:rFonts w:hint="eastAsia" w:ascii="宋体" w:hAnsi="宋体" w:eastAsia="宋体" w:cs="宋体"/>
                <w:color w:val="auto"/>
                <w:sz w:val="21"/>
                <w:szCs w:val="21"/>
                <w:highlight w:val="none"/>
                <w:lang w:val="en-US" w:eastAsia="zh-CN"/>
              </w:rPr>
              <w:t>；排水系统图纸应标注管径、坡度、排水口位置等关键信息。</w:t>
            </w:r>
          </w:p>
          <w:p w14:paraId="42E03275">
            <w:pPr>
              <w:pageBreakBefore w:val="0"/>
              <w:widowControl w:val="0"/>
              <w:kinsoku/>
              <w:wordWrap/>
              <w:overflowPunct/>
              <w:topLinePunct w:val="0"/>
              <w:autoSpaceDE/>
              <w:autoSpaceDN/>
              <w:bidi w:val="0"/>
              <w:snapToGrid/>
              <w:ind w:firstLine="0" w:firstLineChars="0"/>
              <w:jc w:val="both"/>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排水系统入口安装带水封的地漏等装置，防止固体废弃物堵塞管道、浊气溢出污染车间环境及虫害侵入。地漏应选用易于清洁、不易堵塞的款式，安装位置应便于排水且不影响生产操作。应定期检查地漏封闭性能的有效性，带水封的地漏需避免水封干涸；必要时应在排水入口处设置固体废弃物收集装置，防止固体废弃物进入管道造成堵塞。</w:t>
            </w:r>
          </w:p>
          <w:p w14:paraId="45A3FCA9">
            <w:pPr>
              <w:pageBreakBefore w:val="0"/>
              <w:widowControl w:val="0"/>
              <w:kinsoku/>
              <w:wordWrap/>
              <w:overflowPunct/>
              <w:topLinePunct w:val="0"/>
              <w:autoSpaceDE/>
              <w:autoSpaceDN/>
              <w:bidi w:val="0"/>
              <w:snapToGrid/>
              <w:ind w:firstLine="0" w:firstLineChars="0"/>
              <w:jc w:val="both"/>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（三）排水系统出口应设置防虫网等装置，降低虫害风险。防虫网的网孔尺寸应小于常见害虫的体型。</w:t>
            </w:r>
          </w:p>
          <w:p w14:paraId="48F43ECD">
            <w:pPr>
              <w:pageBreakBefore w:val="0"/>
              <w:widowControl w:val="0"/>
              <w:kinsoku/>
              <w:wordWrap/>
              <w:overflowPunct/>
              <w:topLinePunct w:val="0"/>
              <w:autoSpaceDE/>
              <w:autoSpaceDN/>
              <w:bidi w:val="0"/>
              <w:snapToGrid/>
              <w:ind w:firstLine="0" w:firstLineChars="0"/>
              <w:jc w:val="both"/>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（四）室内排水遵循从清洁程度高到低区域的流向，并设置防逆流装置，避免低清洁区域污水污染高清洁区域食品。</w:t>
            </w:r>
          </w:p>
          <w:p w14:paraId="71975A9E">
            <w:pPr>
              <w:pageBreakBefore w:val="0"/>
              <w:widowControl w:val="0"/>
              <w:kinsoku/>
              <w:wordWrap/>
              <w:overflowPunct/>
              <w:topLinePunct w:val="0"/>
              <w:autoSpaceDE/>
              <w:autoSpaceDN/>
              <w:bidi w:val="0"/>
              <w:snapToGrid/>
              <w:ind w:firstLine="0" w:firstLineChars="0"/>
              <w:jc w:val="both"/>
              <w:textAlignment w:val="auto"/>
              <w:outlineLvl w:val="9"/>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宋体" w:hAnsi="宋体" w:eastAsia="宋体" w:cs="宋体"/>
                <w:color w:val="auto"/>
                <w:sz w:val="21"/>
                <w:szCs w:val="21"/>
                <w:highlight w:val="none"/>
                <w:lang w:val="en-US" w:eastAsia="zh-CN"/>
              </w:rPr>
              <w:t>（五）根据食品生产企业产生污水的特点，选择合适的污水处理工艺（如生物处理法、物理化学处理法等），确保处理后的污水排放符合国家规定标准。</w:t>
            </w:r>
          </w:p>
        </w:tc>
        <w:tc>
          <w:tcPr>
            <w:tcW w:w="2565" w:type="dxa"/>
            <w:shd w:val="clear" w:color="auto" w:fill="auto"/>
            <w:vAlign w:val="top"/>
          </w:tcPr>
          <w:p w14:paraId="7FBBCDB9">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default" w:asciiTheme="minorEastAsia" w:hAnsiTheme="minorEastAsia" w:eastAsiaTheme="minorEastAsia" w:cstheme="minorEastAsia"/>
                <w:color w:val="auto"/>
                <w:kern w:val="2"/>
                <w:sz w:val="21"/>
                <w:szCs w:val="21"/>
                <w:highlight w:val="none"/>
                <w:vertAlign w:val="baseline"/>
                <w:lang w:val="en-US" w:eastAsia="zh-CN" w:bidi="ar-SA"/>
              </w:rPr>
              <w:t>《中华人民共和国食品安全法》第三十三条</w:t>
            </w:r>
          </w:p>
          <w:p w14:paraId="5FAEC8F4">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default" w:asciiTheme="minorEastAsia" w:hAnsiTheme="minorEastAsia" w:eastAsiaTheme="minorEastAsia" w:cstheme="minorEastAsia"/>
                <w:color w:val="auto"/>
                <w:kern w:val="2"/>
                <w:sz w:val="21"/>
                <w:szCs w:val="21"/>
                <w:highlight w:val="none"/>
                <w:vertAlign w:val="baseline"/>
                <w:lang w:val="en-US" w:eastAsia="zh-CN" w:bidi="ar-SA"/>
              </w:rPr>
              <w:t>《食品生产许可管理办法》</w:t>
            </w:r>
          </w:p>
          <w:p w14:paraId="4F86D58F">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《食品安全国家标准  食品生产通用卫生规范》（GB 14881-2013）第5.1条</w:t>
            </w:r>
          </w:p>
          <w:p w14:paraId="4DDE1152">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sz w:val="21"/>
                <w:szCs w:val="21"/>
                <w:highlight w:val="none"/>
                <w:vertAlign w:val="baseline"/>
                <w:lang w:val="en-US" w:eastAsia="zh-CN"/>
              </w:rPr>
              <w:t>《食品安全国家标准  食品生产通用卫生规范》（GB 14881-2025）第5.1条</w:t>
            </w:r>
          </w:p>
          <w:p w14:paraId="7882D86D">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default" w:asciiTheme="minorEastAsia" w:hAnsiTheme="minorEastAsia" w:eastAsiaTheme="minorEastAsia" w:cstheme="minorEastAsia"/>
                <w:color w:val="auto"/>
                <w:kern w:val="2"/>
                <w:sz w:val="21"/>
                <w:szCs w:val="21"/>
                <w:highlight w:val="none"/>
                <w:vertAlign w:val="baseline"/>
                <w:lang w:val="en-US" w:eastAsia="zh-CN" w:bidi="ar-SA"/>
              </w:rPr>
              <w:t>《食品生产许可审查通则》第4.3.</w:t>
            </w:r>
            <w:r>
              <w:rPr>
                <w:rFonts w:hint="eastAsia" w:asciiTheme="minorEastAsia" w:hAnsiTheme="minorEastAsia" w:eastAsiaTheme="minorEastAsia" w:cstheme="minorEastAsia"/>
                <w:color w:val="auto"/>
                <w:kern w:val="2"/>
                <w:sz w:val="21"/>
                <w:szCs w:val="21"/>
                <w:highlight w:val="none"/>
                <w:vertAlign w:val="baseline"/>
                <w:lang w:val="en-US" w:eastAsia="zh-CN" w:bidi="ar-SA"/>
              </w:rPr>
              <w:t>4</w:t>
            </w:r>
            <w:r>
              <w:rPr>
                <w:rFonts w:hint="default" w:asciiTheme="minorEastAsia" w:hAnsiTheme="minorEastAsia" w:eastAsiaTheme="minorEastAsia" w:cstheme="minorEastAsia"/>
                <w:color w:val="auto"/>
                <w:kern w:val="2"/>
                <w:sz w:val="21"/>
                <w:szCs w:val="21"/>
                <w:highlight w:val="none"/>
                <w:vertAlign w:val="baseline"/>
                <w:lang w:val="en-US" w:eastAsia="zh-CN" w:bidi="ar-SA"/>
              </w:rPr>
              <w:t>条</w:t>
            </w:r>
          </w:p>
          <w:p w14:paraId="0FB93932">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default" w:asciiTheme="minorEastAsia" w:hAnsiTheme="minorEastAsia" w:eastAsiaTheme="minorEastAsia" w:cstheme="minorEastAsia"/>
                <w:color w:val="auto"/>
                <w:kern w:val="2"/>
                <w:sz w:val="21"/>
                <w:szCs w:val="21"/>
                <w:highlight w:val="none"/>
                <w:vertAlign w:val="baseline"/>
                <w:lang w:val="en-US" w:eastAsia="zh-CN" w:bidi="ar-SA"/>
              </w:rPr>
              <w:t>食品生产许可各类食品</w:t>
            </w:r>
            <w:r>
              <w:rPr>
                <w:rFonts w:hint="eastAsia" w:asciiTheme="minorEastAsia" w:hAnsiTheme="minorEastAsia" w:eastAsiaTheme="minorEastAsia" w:cstheme="minorEastAsia"/>
                <w:color w:val="auto"/>
                <w:kern w:val="2"/>
                <w:sz w:val="21"/>
                <w:szCs w:val="21"/>
                <w:highlight w:val="none"/>
                <w:vertAlign w:val="baseline"/>
                <w:lang w:val="en-US" w:eastAsia="zh-CN" w:bidi="ar-SA"/>
              </w:rPr>
              <w:t>审查</w:t>
            </w:r>
            <w:r>
              <w:rPr>
                <w:rFonts w:hint="default" w:asciiTheme="minorEastAsia" w:hAnsiTheme="minorEastAsia" w:eastAsiaTheme="minorEastAsia" w:cstheme="minorEastAsia"/>
                <w:color w:val="auto"/>
                <w:kern w:val="2"/>
                <w:sz w:val="21"/>
                <w:szCs w:val="21"/>
                <w:highlight w:val="none"/>
                <w:vertAlign w:val="baseline"/>
                <w:lang w:val="en-US" w:eastAsia="zh-CN" w:bidi="ar-SA"/>
              </w:rPr>
              <w:t>细则</w:t>
            </w:r>
          </w:p>
          <w:p w14:paraId="21197974">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default" w:asciiTheme="minorEastAsia" w:hAnsiTheme="minorEastAsia" w:eastAsiaTheme="minorEastAsia" w:cstheme="minorEastAsia"/>
                <w:color w:val="auto"/>
                <w:kern w:val="2"/>
                <w:sz w:val="21"/>
                <w:szCs w:val="21"/>
                <w:highlight w:val="none"/>
                <w:vertAlign w:val="baseline"/>
                <w:lang w:val="en-US" w:eastAsia="zh-CN" w:bidi="ar-SA"/>
              </w:rPr>
              <w:t>《</w:t>
            </w:r>
            <w:r>
              <w:rPr>
                <w:rFonts w:hint="eastAsia" w:asciiTheme="minorEastAsia" w:hAnsiTheme="minorEastAsia" w:eastAsiaTheme="minorEastAsia" w:cstheme="minorEastAsia"/>
                <w:color w:val="auto"/>
                <w:kern w:val="2"/>
                <w:sz w:val="21"/>
                <w:szCs w:val="21"/>
                <w:highlight w:val="none"/>
                <w:vertAlign w:val="baseline"/>
                <w:lang w:val="en-US" w:eastAsia="zh-CN" w:bidi="ar-SA"/>
              </w:rPr>
              <w:t>中华人民共和国水污染防治法</w:t>
            </w:r>
            <w:r>
              <w:rPr>
                <w:rFonts w:hint="default" w:asciiTheme="minorEastAsia" w:hAnsiTheme="minorEastAsia" w:eastAsiaTheme="minorEastAsia" w:cstheme="minorEastAsia"/>
                <w:color w:val="auto"/>
                <w:kern w:val="2"/>
                <w:sz w:val="21"/>
                <w:szCs w:val="21"/>
                <w:highlight w:val="none"/>
                <w:vertAlign w:val="baseline"/>
                <w:lang w:val="en-US" w:eastAsia="zh-CN" w:bidi="ar-SA"/>
              </w:rPr>
              <w:t>》第四十五条</w:t>
            </w:r>
          </w:p>
          <w:p w14:paraId="44615822">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default" w:asciiTheme="minorEastAsia" w:hAnsiTheme="minorEastAsia" w:eastAsiaTheme="minorEastAsia" w:cstheme="minorEastAsia"/>
                <w:color w:val="auto"/>
                <w:kern w:val="2"/>
                <w:sz w:val="21"/>
                <w:szCs w:val="21"/>
                <w:highlight w:val="none"/>
                <w:vertAlign w:val="baseline"/>
                <w:lang w:val="en-US" w:eastAsia="zh-CN" w:bidi="ar-SA"/>
              </w:rPr>
              <w:t>《排污许可管理条例》（国务院令第736号）</w:t>
            </w:r>
          </w:p>
          <w:p w14:paraId="61C6586D">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default" w:asciiTheme="minorEastAsia" w:hAnsiTheme="minorEastAsia" w:eastAsiaTheme="minorEastAsia" w:cstheme="minorEastAsia"/>
                <w:color w:val="auto"/>
                <w:kern w:val="2"/>
                <w:sz w:val="21"/>
                <w:szCs w:val="21"/>
                <w:highlight w:val="none"/>
                <w:vertAlign w:val="baseline"/>
                <w:lang w:val="en-US" w:eastAsia="zh-CN" w:bidi="ar-SA"/>
              </w:rPr>
              <w:t>《污水综合排放标准》</w:t>
            </w:r>
            <w:r>
              <w:rPr>
                <w:rFonts w:hint="eastAsia" w:asciiTheme="minorEastAsia" w:hAnsiTheme="minorEastAsia" w:eastAsiaTheme="minorEastAsia" w:cstheme="minorEastAsia"/>
                <w:color w:val="auto"/>
                <w:kern w:val="2"/>
                <w:sz w:val="21"/>
                <w:szCs w:val="21"/>
                <w:highlight w:val="none"/>
                <w:vertAlign w:val="baseline"/>
                <w:lang w:val="en-US" w:eastAsia="zh-CN" w:bidi="ar-SA"/>
              </w:rPr>
              <w:t>（</w:t>
            </w:r>
            <w:r>
              <w:rPr>
                <w:rFonts w:hint="default" w:asciiTheme="minorEastAsia" w:hAnsiTheme="minorEastAsia" w:eastAsiaTheme="minorEastAsia" w:cstheme="minorEastAsia"/>
                <w:color w:val="auto"/>
                <w:kern w:val="2"/>
                <w:sz w:val="21"/>
                <w:szCs w:val="21"/>
                <w:highlight w:val="none"/>
                <w:vertAlign w:val="baseline"/>
                <w:lang w:val="en-US" w:eastAsia="zh-CN" w:bidi="ar-SA"/>
              </w:rPr>
              <w:t>GB 8978-1996</w:t>
            </w:r>
            <w:r>
              <w:rPr>
                <w:rFonts w:hint="eastAsia" w:asciiTheme="minorEastAsia" w:hAnsiTheme="minorEastAsia" w:eastAsiaTheme="minorEastAsia" w:cstheme="minorEastAsia"/>
                <w:color w:val="auto"/>
                <w:kern w:val="2"/>
                <w:sz w:val="21"/>
                <w:szCs w:val="21"/>
                <w:highlight w:val="none"/>
                <w:vertAlign w:val="baseline"/>
                <w:lang w:val="en-US" w:eastAsia="zh-CN" w:bidi="ar-SA"/>
              </w:rPr>
              <w:t>）</w:t>
            </w:r>
          </w:p>
        </w:tc>
        <w:tc>
          <w:tcPr>
            <w:tcW w:w="4308" w:type="dxa"/>
            <w:vAlign w:val="top"/>
          </w:tcPr>
          <w:p w14:paraId="0A951E21">
            <w:pPr>
              <w:keepNext w:val="0"/>
              <w:keepLines w:val="0"/>
              <w:pageBreakBefore w:val="0"/>
              <w:widowControl w:val="0"/>
              <w:numPr>
                <w:ilvl w:val="0"/>
                <w:numId w:val="12"/>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基本排水能力，应按最大排水量（含清洗高峰）1.2倍设计。</w:t>
            </w:r>
          </w:p>
          <w:p w14:paraId="2B94738A">
            <w:pPr>
              <w:keepNext w:val="0"/>
              <w:keepLines w:val="0"/>
              <w:pageBreakBefore w:val="0"/>
              <w:widowControl w:val="0"/>
              <w:numPr>
                <w:ilvl w:val="0"/>
                <w:numId w:val="12"/>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管径设计应根据不同区域的排水量，通过流量计算公式（如 Q = v×A，Q 为流量，v 为流速，A 为管道横截面积）确定合适的管径。一般食品生产车间内主排水管道管径不小于 100mm，支管道管径不小于 50mm。</w:t>
            </w:r>
          </w:p>
          <w:p w14:paraId="03034A87">
            <w:pPr>
              <w:keepNext w:val="0"/>
              <w:keepLines w:val="0"/>
              <w:pageBreakBefore w:val="0"/>
              <w:widowControl w:val="0"/>
              <w:numPr>
                <w:ilvl w:val="0"/>
                <w:numId w:val="12"/>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default" w:asciiTheme="minorEastAsia" w:hAnsiTheme="minorEastAsia" w:eastAsiaTheme="minorEastAsia" w:cstheme="minorEastAsia"/>
                <w:color w:val="auto"/>
                <w:kern w:val="2"/>
                <w:sz w:val="21"/>
                <w:szCs w:val="21"/>
                <w:highlight w:val="none"/>
                <w:vertAlign w:val="baseline"/>
                <w:lang w:val="en-US" w:eastAsia="zh-CN" w:bidi="ar-SA"/>
              </w:rPr>
              <w:t>排水管道应设置一定坡度以保证排水畅通，一般室内排水管道坡度为 0.3% - 0.5%，室外排水管道坡度为 0.2% - 0.3%。在施工过程中，使用水准仪等工具精确测量和调整坡度。</w:t>
            </w:r>
          </w:p>
          <w:p w14:paraId="605E84AA">
            <w:pPr>
              <w:keepNext w:val="0"/>
              <w:keepLines w:val="0"/>
              <w:pageBreakBefore w:val="0"/>
              <w:widowControl w:val="0"/>
              <w:numPr>
                <w:ilvl w:val="0"/>
                <w:numId w:val="12"/>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为防污染，排水沟距食品暴露区≥1.5m；明沟采用厚度≥1.2mm的不锈钢材质，暗管采用符合GB/T 17219的UPVC食品级管材。</w:t>
            </w:r>
          </w:p>
          <w:p w14:paraId="6871557B">
            <w:pPr>
              <w:keepNext w:val="0"/>
              <w:keepLines w:val="0"/>
              <w:pageBreakBefore w:val="0"/>
              <w:widowControl w:val="0"/>
              <w:numPr>
                <w:ilvl w:val="0"/>
                <w:numId w:val="12"/>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地漏的水封深度≥50mm、孔径≤10mm，地漏应选用易于清洁、不易堵塞的款式，安装位置应便于排水且不影响生产操作；推荐使用带可拆卸滤网不锈钢防臭地漏。</w:t>
            </w:r>
          </w:p>
          <w:p w14:paraId="14AD325A">
            <w:pPr>
              <w:keepNext w:val="0"/>
              <w:keepLines w:val="0"/>
              <w:pageBreakBefore w:val="0"/>
              <w:widowControl w:val="0"/>
              <w:numPr>
                <w:ilvl w:val="0"/>
                <w:numId w:val="12"/>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防虫措施可采用不锈钢网（孔径≤1mm或20目以下）、电子灭蚊灯（安装距排水口1～1.5m）、UV消毒装置（适用于高湿区域）等。检查防虫网破损情况并定期更换防虫网；查验灭蝇灯捕获并记录。</w:t>
            </w:r>
          </w:p>
          <w:p w14:paraId="125F9DE2">
            <w:pPr>
              <w:keepNext w:val="0"/>
              <w:keepLines w:val="0"/>
              <w:pageBreakBefore w:val="0"/>
              <w:widowControl w:val="0"/>
              <w:numPr>
                <w:ilvl w:val="0"/>
                <w:numId w:val="12"/>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default" w:asciiTheme="minorEastAsia" w:hAnsiTheme="minorEastAsia" w:eastAsiaTheme="minorEastAsia" w:cstheme="minorEastAsia"/>
                <w:color w:val="auto"/>
                <w:kern w:val="2"/>
                <w:sz w:val="21"/>
                <w:szCs w:val="21"/>
                <w:highlight w:val="none"/>
                <w:vertAlign w:val="baseline"/>
                <w:lang w:val="en-US" w:eastAsia="zh-CN" w:bidi="ar-SA"/>
              </w:rPr>
              <w:t>排水流向必须严格遵循从高清洁区向低清洁区的单向流动原则，即清洁作业区（如无菌车间）→准清洁区（如包装间）→一般作业区（如原料处理）→污水处理站的流向设计，绝对禁止逆向流动。</w:t>
            </w:r>
          </w:p>
          <w:p w14:paraId="4BA3C682">
            <w:pPr>
              <w:keepNext w:val="0"/>
              <w:keepLines w:val="0"/>
              <w:pageBreakBefore w:val="0"/>
              <w:widowControl w:val="0"/>
              <w:numPr>
                <w:ilvl w:val="0"/>
                <w:numId w:val="12"/>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排水管坡度设计清洁区内部地面坡度≥2%（每米下降2cm），跨区域排水管沟坡度≥1.5%，室外管网坡度≥1%。</w:t>
            </w:r>
          </w:p>
          <w:p w14:paraId="2C1BEC9B">
            <w:pPr>
              <w:keepNext w:val="0"/>
              <w:keepLines w:val="0"/>
              <w:pageBreakBefore w:val="0"/>
              <w:widowControl w:val="0"/>
              <w:numPr>
                <w:ilvl w:val="0"/>
                <w:numId w:val="12"/>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default" w:asciiTheme="minorEastAsia" w:hAnsiTheme="minorEastAsia" w:eastAsiaTheme="minorEastAsia" w:cstheme="minorEastAsia"/>
                <w:color w:val="auto"/>
                <w:kern w:val="2"/>
                <w:sz w:val="21"/>
                <w:szCs w:val="21"/>
                <w:highlight w:val="none"/>
                <w:vertAlign w:val="baseline"/>
                <w:lang w:val="en-US" w:eastAsia="zh-CN" w:bidi="ar-SA"/>
              </w:rPr>
              <w:t>不同清洁等级区域采用独立排水立管</w:t>
            </w:r>
            <w:r>
              <w:rPr>
                <w:rFonts w:hint="eastAsia" w:asciiTheme="minorEastAsia" w:hAnsiTheme="minorEastAsia" w:eastAsiaTheme="minorEastAsia" w:cstheme="minorEastAsia"/>
                <w:color w:val="auto"/>
                <w:kern w:val="2"/>
                <w:sz w:val="21"/>
                <w:szCs w:val="21"/>
                <w:highlight w:val="none"/>
                <w:vertAlign w:val="baseline"/>
                <w:lang w:val="en-US" w:eastAsia="zh-CN" w:bidi="ar-SA"/>
              </w:rPr>
              <w:t>；安装食品级止回阀、设置≥50mm液封装置以及在区域交接处保持≥2倍管径的空气隔断距离。</w:t>
            </w:r>
          </w:p>
          <w:p w14:paraId="7438D221">
            <w:pPr>
              <w:keepNext w:val="0"/>
              <w:keepLines w:val="0"/>
              <w:pageBreakBefore w:val="0"/>
              <w:widowControl w:val="0"/>
              <w:numPr>
                <w:ilvl w:val="0"/>
                <w:numId w:val="12"/>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企业应根据自身生产产品情况结合《中华人民共和国环境保护法》第四十五条、《排污许可管理条例》（国务院令第736号）第二条，《固定污染源排污许可分类管理名录》查看是否要办理排污许可证。无需办理的情况包括仅排放生活污水（无生产废水）且接入市政管网；生产过程中无废水、废气排放。</w:t>
            </w:r>
          </w:p>
          <w:p w14:paraId="2090CADD">
            <w:pPr>
              <w:keepNext w:val="0"/>
              <w:keepLines w:val="0"/>
              <w:pageBreakBefore w:val="0"/>
              <w:widowControl w:val="0"/>
              <w:numPr>
                <w:ilvl w:val="0"/>
                <w:numId w:val="12"/>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企业根据自身情况可安装在线水质监测设备，实时监测排放污水的 pH 值、化学需氧量（COD）、生化需氧量（BOD）等指标。每天人工采集水样进行实验室检测，与在线监测数据相互印证；处理后的污水应符合国家污水排放的相关规定。</w:t>
            </w:r>
          </w:p>
        </w:tc>
        <w:tc>
          <w:tcPr>
            <w:tcW w:w="3361" w:type="dxa"/>
            <w:vAlign w:val="top"/>
          </w:tcPr>
          <w:p w14:paraId="730BB75F">
            <w:pPr>
              <w:keepNext w:val="0"/>
              <w:keepLines w:val="0"/>
              <w:pageBreakBefore w:val="0"/>
              <w:widowControl w:val="0"/>
              <w:numPr>
                <w:ilvl w:val="0"/>
                <w:numId w:val="13"/>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排水不畅易滋生细菌，清洁维护困难会导致污垢残留。</w:t>
            </w:r>
          </w:p>
          <w:p w14:paraId="0498BFC2">
            <w:pPr>
              <w:keepNext w:val="0"/>
              <w:keepLines w:val="0"/>
              <w:pageBreakBefore w:val="0"/>
              <w:widowControl w:val="0"/>
              <w:numPr>
                <w:ilvl w:val="0"/>
                <w:numId w:val="13"/>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排水速度不足，导致有沉积。</w:t>
            </w:r>
          </w:p>
          <w:p w14:paraId="54A7872C">
            <w:pPr>
              <w:keepNext w:val="0"/>
              <w:keepLines w:val="0"/>
              <w:pageBreakBefore w:val="0"/>
              <w:widowControl w:val="0"/>
              <w:numPr>
                <w:ilvl w:val="0"/>
                <w:numId w:val="13"/>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使用无存水弯的直排地漏。</w:t>
            </w:r>
          </w:p>
          <w:p w14:paraId="277C57E8">
            <w:pPr>
              <w:keepNext w:val="0"/>
              <w:keepLines w:val="0"/>
              <w:pageBreakBefore w:val="0"/>
              <w:widowControl w:val="0"/>
              <w:numPr>
                <w:ilvl w:val="0"/>
                <w:numId w:val="13"/>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地漏滤网孔径过大。</w:t>
            </w:r>
          </w:p>
          <w:p w14:paraId="3AD153E7">
            <w:pPr>
              <w:keepNext w:val="0"/>
              <w:keepLines w:val="0"/>
              <w:pageBreakBefore w:val="0"/>
              <w:widowControl w:val="0"/>
              <w:numPr>
                <w:ilvl w:val="0"/>
                <w:numId w:val="13"/>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防虫网破损或防虫设施不能正常运转。</w:t>
            </w:r>
          </w:p>
          <w:p w14:paraId="69A18AFE">
            <w:pPr>
              <w:keepNext w:val="0"/>
              <w:keepLines w:val="0"/>
              <w:pageBreakBefore w:val="0"/>
              <w:widowControl w:val="0"/>
              <w:numPr>
                <w:ilvl w:val="0"/>
                <w:numId w:val="13"/>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排水逆流，由低清洁区流向高清洁区。</w:t>
            </w:r>
          </w:p>
          <w:p w14:paraId="7E354C93">
            <w:pPr>
              <w:keepNext w:val="0"/>
              <w:keepLines w:val="0"/>
              <w:pageBreakBefore w:val="0"/>
              <w:widowControl w:val="0"/>
              <w:numPr>
                <w:ilvl w:val="0"/>
                <w:numId w:val="13"/>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未办理排污许可证。</w:t>
            </w:r>
          </w:p>
          <w:p w14:paraId="6BA5C24E">
            <w:pPr>
              <w:keepNext w:val="0"/>
              <w:keepLines w:val="0"/>
              <w:pageBreakBefore w:val="0"/>
              <w:widowControl w:val="0"/>
              <w:numPr>
                <w:ilvl w:val="0"/>
                <w:numId w:val="13"/>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排污水稀释排放。</w:t>
            </w:r>
          </w:p>
          <w:p w14:paraId="18A4FCB9">
            <w:pPr>
              <w:keepNext w:val="0"/>
              <w:keepLines w:val="0"/>
              <w:pageBreakBefore w:val="0"/>
              <w:widowControl w:val="0"/>
              <w:numPr>
                <w:ilvl w:val="0"/>
                <w:numId w:val="13"/>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用暗管偷排污水。</w:t>
            </w:r>
          </w:p>
          <w:p w14:paraId="1CCA053F">
            <w:pPr>
              <w:keepNext w:val="0"/>
              <w:keepLines w:val="0"/>
              <w:pageBreakBefore w:val="0"/>
              <w:widowControl w:val="0"/>
              <w:numPr>
                <w:ilvl w:val="0"/>
                <w:numId w:val="13"/>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管材不符合要求。</w:t>
            </w:r>
          </w:p>
        </w:tc>
      </w:tr>
      <w:tr w14:paraId="38336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 w:type="dxa"/>
            <w:shd w:val="clear" w:color="auto" w:fill="auto"/>
            <w:vAlign w:val="top"/>
          </w:tcPr>
          <w:p w14:paraId="642ACAF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sz w:val="21"/>
                <w:szCs w:val="21"/>
                <w:highlight w:val="none"/>
                <w:vertAlign w:val="baseline"/>
                <w:lang w:val="en-US" w:eastAsia="zh-CN"/>
              </w:rPr>
              <w:t>第四章</w:t>
            </w:r>
          </w:p>
        </w:tc>
        <w:tc>
          <w:tcPr>
            <w:tcW w:w="2994" w:type="dxa"/>
            <w:vAlign w:val="top"/>
          </w:tcPr>
          <w:p w14:paraId="501433A3">
            <w:pPr>
              <w:pageBreakBefore w:val="0"/>
              <w:widowControl w:val="0"/>
              <w:kinsoku/>
              <w:wordWrap/>
              <w:overflowPunct/>
              <w:topLinePunct w:val="0"/>
              <w:autoSpaceDE/>
              <w:autoSpaceDN/>
              <w:bidi w:val="0"/>
              <w:snapToGrid/>
              <w:ind w:firstLine="0" w:firstLineChars="0"/>
              <w:jc w:val="both"/>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第十一条 【清洁消毒设施】</w:t>
            </w:r>
          </w:p>
          <w:p w14:paraId="111B39E9">
            <w:pPr>
              <w:pageBreakBefore w:val="0"/>
              <w:widowControl w:val="0"/>
              <w:kinsoku/>
              <w:wordWrap/>
              <w:overflowPunct/>
              <w:topLinePunct w:val="0"/>
              <w:autoSpaceDE/>
              <w:autoSpaceDN/>
              <w:bidi w:val="0"/>
              <w:snapToGrid/>
              <w:ind w:firstLine="0" w:firstLineChars="0"/>
              <w:jc w:val="both"/>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企业在清洁消毒设施的配置与管理上，需遵循严格规范，以确保食品生产安全。</w:t>
            </w:r>
          </w:p>
          <w:p w14:paraId="05FE910B">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应根据生产规模、产品类型配备足够的食品、工器具和设备的专用清洁设施，必要时应配备适宜的消毒设施，保障清洁消毒工作的有效开展。同时，应设置专用的区域放置清洁剂、消毒剂和消毒工器具等设施，该区域需与食品生产区域有效分隔，避免对食品造成污染。</w:t>
            </w:r>
          </w:p>
          <w:p w14:paraId="3E0FE5D0">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（二）企业可通过颜色标识管理、设置独立清洁消毒区域、制定工器具使用和存放规范等措施避免清洁、消毒工器具带来的交叉污染。</w:t>
            </w:r>
          </w:p>
          <w:p w14:paraId="4C7D698D">
            <w:pPr>
              <w:keepNext w:val="0"/>
              <w:keepLines w:val="0"/>
              <w:pageBreakBefore w:val="0"/>
              <w:widowControl w:val="0"/>
              <w:kinsoku/>
              <w:wordWrap/>
              <w:overflowPunct/>
              <w:topLinePunct w:val="0"/>
              <w:autoSpaceDE/>
              <w:autoSpaceDN/>
              <w:bidi w:val="0"/>
              <w:adjustRightInd/>
              <w:snapToGrid/>
              <w:ind w:firstLine="0" w:firstLineChars="0"/>
              <w:jc w:val="both"/>
              <w:textAlignment w:val="auto"/>
              <w:outlineLvl w:val="9"/>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宋体" w:hAnsi="宋体" w:eastAsia="宋体" w:cs="宋体"/>
                <w:color w:val="auto"/>
                <w:sz w:val="21"/>
                <w:szCs w:val="21"/>
                <w:highlight w:val="none"/>
                <w:lang w:val="en-US" w:eastAsia="zh-CN"/>
              </w:rPr>
              <w:t>（三）可移动设备或可拆卸器具的清洁消毒应采取有效措施避免交叉污染，必要时设置专门的清洁消毒区域或清洁消毒室，配备专用的清洁消毒设备和工具，确保清洁消毒效果。</w:t>
            </w:r>
          </w:p>
        </w:tc>
        <w:tc>
          <w:tcPr>
            <w:tcW w:w="2565" w:type="dxa"/>
            <w:shd w:val="clear" w:color="auto" w:fill="auto"/>
            <w:vAlign w:val="top"/>
          </w:tcPr>
          <w:p w14:paraId="2501297E">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default" w:asciiTheme="minorEastAsia" w:hAnsiTheme="minorEastAsia" w:eastAsiaTheme="minorEastAsia" w:cstheme="minorEastAsia"/>
                <w:color w:val="auto"/>
                <w:kern w:val="2"/>
                <w:sz w:val="21"/>
                <w:szCs w:val="21"/>
                <w:highlight w:val="none"/>
                <w:vertAlign w:val="baseline"/>
                <w:lang w:val="en-US" w:eastAsia="zh-CN" w:bidi="ar-SA"/>
              </w:rPr>
              <w:t>《中华人民共和国食品安全法》第三十三</w:t>
            </w:r>
            <w:r>
              <w:rPr>
                <w:rFonts w:hint="eastAsia" w:asciiTheme="minorEastAsia" w:hAnsiTheme="minorEastAsia" w:eastAsiaTheme="minorEastAsia" w:cstheme="minorEastAsia"/>
                <w:color w:val="auto"/>
                <w:kern w:val="2"/>
                <w:sz w:val="21"/>
                <w:szCs w:val="21"/>
                <w:highlight w:val="none"/>
                <w:vertAlign w:val="baseline"/>
                <w:lang w:val="en-US" w:eastAsia="zh-CN" w:bidi="ar-SA"/>
              </w:rPr>
              <w:t>、五十六条</w:t>
            </w:r>
          </w:p>
          <w:p w14:paraId="3B7EC4E5">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default" w:asciiTheme="minorEastAsia" w:hAnsiTheme="minorEastAsia" w:eastAsiaTheme="minorEastAsia" w:cstheme="minorEastAsia"/>
                <w:color w:val="auto"/>
                <w:kern w:val="2"/>
                <w:sz w:val="21"/>
                <w:szCs w:val="21"/>
                <w:highlight w:val="none"/>
                <w:vertAlign w:val="baseline"/>
                <w:lang w:val="en-US" w:eastAsia="zh-CN" w:bidi="ar-SA"/>
              </w:rPr>
              <w:t>《食品生产许可管理办法》</w:t>
            </w:r>
          </w:p>
          <w:p w14:paraId="7B1DC3D4">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《食品安全国家标准  食品生产通用卫生规范》（GB 14881-2013）第5.1条</w:t>
            </w:r>
          </w:p>
          <w:p w14:paraId="1C1941E6">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sz w:val="21"/>
                <w:szCs w:val="21"/>
                <w:highlight w:val="none"/>
                <w:vertAlign w:val="baseline"/>
                <w:lang w:val="en-US" w:eastAsia="zh-CN"/>
              </w:rPr>
              <w:t>《食品安全国家标准  食品生产通用卫生规范》（GB 14881-2025）第5.1条</w:t>
            </w:r>
          </w:p>
          <w:p w14:paraId="25F92412">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default" w:asciiTheme="minorEastAsia" w:hAnsiTheme="minorEastAsia" w:eastAsiaTheme="minorEastAsia" w:cstheme="minorEastAsia"/>
                <w:color w:val="auto"/>
                <w:kern w:val="2"/>
                <w:sz w:val="21"/>
                <w:szCs w:val="21"/>
                <w:highlight w:val="none"/>
                <w:vertAlign w:val="baseline"/>
                <w:lang w:val="en-US" w:eastAsia="zh-CN" w:bidi="ar-SA"/>
              </w:rPr>
              <w:t>《食品生产许可审查通则》第4.</w:t>
            </w:r>
            <w:r>
              <w:rPr>
                <w:rFonts w:hint="eastAsia" w:asciiTheme="minorEastAsia" w:hAnsiTheme="minorEastAsia" w:eastAsiaTheme="minorEastAsia" w:cstheme="minorEastAsia"/>
                <w:color w:val="auto"/>
                <w:kern w:val="2"/>
                <w:sz w:val="21"/>
                <w:szCs w:val="21"/>
                <w:highlight w:val="none"/>
                <w:vertAlign w:val="baseline"/>
                <w:lang w:val="en-US" w:eastAsia="zh-CN" w:bidi="ar-SA"/>
              </w:rPr>
              <w:t>4.2</w:t>
            </w:r>
            <w:r>
              <w:rPr>
                <w:rFonts w:hint="default" w:asciiTheme="minorEastAsia" w:hAnsiTheme="minorEastAsia" w:eastAsiaTheme="minorEastAsia" w:cstheme="minorEastAsia"/>
                <w:color w:val="auto"/>
                <w:kern w:val="2"/>
                <w:sz w:val="21"/>
                <w:szCs w:val="21"/>
                <w:highlight w:val="none"/>
                <w:vertAlign w:val="baseline"/>
                <w:lang w:val="en-US" w:eastAsia="zh-CN" w:bidi="ar-SA"/>
              </w:rPr>
              <w:t>条</w:t>
            </w:r>
          </w:p>
          <w:p w14:paraId="69580731">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default" w:asciiTheme="minorEastAsia" w:hAnsiTheme="minorEastAsia" w:eastAsiaTheme="minorEastAsia" w:cstheme="minorEastAsia"/>
                <w:color w:val="auto"/>
                <w:kern w:val="2"/>
                <w:sz w:val="21"/>
                <w:szCs w:val="21"/>
                <w:highlight w:val="none"/>
                <w:vertAlign w:val="baseline"/>
                <w:lang w:val="en-US" w:eastAsia="zh-CN" w:bidi="ar-SA"/>
              </w:rPr>
              <w:t>《食品生产经营监督检查管理办法》第二十一条</w:t>
            </w:r>
          </w:p>
          <w:p w14:paraId="1AFC07DF">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default" w:asciiTheme="minorEastAsia" w:hAnsiTheme="minorEastAsia" w:eastAsiaTheme="minorEastAsia" w:cstheme="minorEastAsia"/>
                <w:color w:val="auto"/>
                <w:kern w:val="2"/>
                <w:sz w:val="21"/>
                <w:szCs w:val="21"/>
                <w:highlight w:val="none"/>
                <w:vertAlign w:val="baseline"/>
                <w:lang w:val="en-US" w:eastAsia="zh-CN" w:bidi="ar-SA"/>
              </w:rPr>
              <w:t>《食品安全国家标准 洗涤剂》</w:t>
            </w:r>
            <w:r>
              <w:rPr>
                <w:rFonts w:hint="eastAsia" w:asciiTheme="minorEastAsia" w:hAnsiTheme="minorEastAsia" w:eastAsiaTheme="minorEastAsia" w:cstheme="minorEastAsia"/>
                <w:color w:val="auto"/>
                <w:kern w:val="2"/>
                <w:sz w:val="21"/>
                <w:szCs w:val="21"/>
                <w:highlight w:val="none"/>
                <w:vertAlign w:val="baseline"/>
                <w:lang w:val="en-US" w:eastAsia="zh-CN" w:bidi="ar-SA"/>
              </w:rPr>
              <w:t>（</w:t>
            </w:r>
            <w:r>
              <w:rPr>
                <w:rFonts w:hint="default" w:asciiTheme="minorEastAsia" w:hAnsiTheme="minorEastAsia" w:eastAsiaTheme="minorEastAsia" w:cstheme="minorEastAsia"/>
                <w:color w:val="auto"/>
                <w:kern w:val="2"/>
                <w:sz w:val="21"/>
                <w:szCs w:val="21"/>
                <w:highlight w:val="none"/>
                <w:vertAlign w:val="baseline"/>
                <w:lang w:val="en-US" w:eastAsia="zh-CN" w:bidi="ar-SA"/>
              </w:rPr>
              <w:t>GB 14930.1-2022</w:t>
            </w:r>
            <w:r>
              <w:rPr>
                <w:rFonts w:hint="eastAsia" w:asciiTheme="minorEastAsia" w:hAnsiTheme="minorEastAsia" w:eastAsiaTheme="minorEastAsia" w:cstheme="minorEastAsia"/>
                <w:color w:val="auto"/>
                <w:kern w:val="2"/>
                <w:sz w:val="21"/>
                <w:szCs w:val="21"/>
                <w:highlight w:val="none"/>
                <w:vertAlign w:val="baseline"/>
                <w:lang w:val="en-US" w:eastAsia="zh-CN" w:bidi="ar-SA"/>
              </w:rPr>
              <w:t>）</w:t>
            </w:r>
          </w:p>
        </w:tc>
        <w:tc>
          <w:tcPr>
            <w:tcW w:w="4308" w:type="dxa"/>
            <w:vAlign w:val="top"/>
          </w:tcPr>
          <w:p w14:paraId="3613D358">
            <w:pPr>
              <w:keepNext w:val="0"/>
              <w:keepLines w:val="0"/>
              <w:pageBreakBefore w:val="0"/>
              <w:widowControl w:val="0"/>
              <w:numPr>
                <w:ilvl w:val="0"/>
                <w:numId w:val="14"/>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清洁不同的设备设施应配置其相应的专用设施并保持合理隔离，防范交叉污染：</w:t>
            </w:r>
          </w:p>
          <w:p w14:paraId="266D841D">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直接接触食品的表面，应设置独立的不锈钢材质清洗槽，且该清洗区域需与非食品处理区保持至少1.5米的物理间隔；</w:t>
            </w:r>
          </w:p>
          <w:p w14:paraId="0CC37108">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各类工器具的清洁须在配备热水供应系统的专用清洗站进行，该区域应与设备操作区实施有效隔离；而大型生产设备则需采用原位清洁（CIP）系统，确保设备在安装位置即可完成全面清洗消毒，避免移动过程中的交叉污染风险。</w:t>
            </w:r>
          </w:p>
          <w:p w14:paraId="5A4B87D1">
            <w:pPr>
              <w:keepNext w:val="0"/>
              <w:keepLines w:val="0"/>
              <w:pageBreakBefore w:val="0"/>
              <w:widowControl w:val="0"/>
              <w:numPr>
                <w:ilvl w:val="0"/>
                <w:numId w:val="14"/>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default" w:asciiTheme="minorEastAsia" w:hAnsiTheme="minorEastAsia" w:eastAsiaTheme="minorEastAsia" w:cstheme="minorEastAsia"/>
                <w:color w:val="auto"/>
                <w:kern w:val="2"/>
                <w:sz w:val="21"/>
                <w:szCs w:val="21"/>
                <w:highlight w:val="none"/>
                <w:vertAlign w:val="baseline"/>
                <w:lang w:val="en-US" w:eastAsia="zh-CN" w:bidi="ar-SA"/>
              </w:rPr>
              <w:t>消毒设施</w:t>
            </w:r>
            <w:r>
              <w:rPr>
                <w:rFonts w:hint="eastAsia" w:asciiTheme="minorEastAsia" w:hAnsiTheme="minorEastAsia" w:eastAsiaTheme="minorEastAsia" w:cstheme="minorEastAsia"/>
                <w:color w:val="auto"/>
                <w:kern w:val="2"/>
                <w:sz w:val="21"/>
                <w:szCs w:val="21"/>
                <w:highlight w:val="none"/>
                <w:vertAlign w:val="baseline"/>
                <w:lang w:val="en-US" w:eastAsia="zh-CN" w:bidi="ar-SA"/>
              </w:rPr>
              <w:t>分为</w:t>
            </w:r>
            <w:r>
              <w:rPr>
                <w:rFonts w:hint="default" w:asciiTheme="minorEastAsia" w:hAnsiTheme="minorEastAsia" w:eastAsiaTheme="minorEastAsia" w:cstheme="minorEastAsia"/>
                <w:color w:val="auto"/>
                <w:kern w:val="2"/>
                <w:sz w:val="21"/>
                <w:szCs w:val="21"/>
                <w:highlight w:val="none"/>
                <w:vertAlign w:val="baseline"/>
                <w:lang w:val="en-US" w:eastAsia="zh-CN" w:bidi="ar-SA"/>
              </w:rPr>
              <w:t>热力消毒</w:t>
            </w:r>
            <w:r>
              <w:rPr>
                <w:rFonts w:hint="eastAsia" w:asciiTheme="minorEastAsia" w:hAnsiTheme="minorEastAsia" w:eastAsiaTheme="minorEastAsia" w:cstheme="minorEastAsia"/>
                <w:color w:val="auto"/>
                <w:kern w:val="2"/>
                <w:sz w:val="21"/>
                <w:szCs w:val="21"/>
                <w:highlight w:val="none"/>
                <w:vertAlign w:val="baseline"/>
                <w:lang w:val="en-US" w:eastAsia="zh-CN" w:bidi="ar-SA"/>
              </w:rPr>
              <w:t>和</w:t>
            </w:r>
            <w:r>
              <w:rPr>
                <w:rFonts w:hint="default" w:asciiTheme="minorEastAsia" w:hAnsiTheme="minorEastAsia" w:eastAsiaTheme="minorEastAsia" w:cstheme="minorEastAsia"/>
                <w:color w:val="auto"/>
                <w:kern w:val="2"/>
                <w:sz w:val="21"/>
                <w:szCs w:val="21"/>
                <w:highlight w:val="none"/>
                <w:vertAlign w:val="baseline"/>
                <w:lang w:val="en-US" w:eastAsia="zh-CN" w:bidi="ar-SA"/>
              </w:rPr>
              <w:t>化学消毒</w:t>
            </w:r>
            <w:r>
              <w:rPr>
                <w:rFonts w:hint="eastAsia" w:asciiTheme="minorEastAsia" w:hAnsiTheme="minorEastAsia" w:eastAsiaTheme="minorEastAsia" w:cstheme="minorEastAsia"/>
                <w:color w:val="auto"/>
                <w:kern w:val="2"/>
                <w:sz w:val="21"/>
                <w:szCs w:val="21"/>
                <w:highlight w:val="none"/>
                <w:vertAlign w:val="baseline"/>
                <w:lang w:val="en-US" w:eastAsia="zh-CN" w:bidi="ar-SA"/>
              </w:rPr>
              <w:t>。</w:t>
            </w:r>
          </w:p>
          <w:p w14:paraId="440D9EFD">
            <w:pPr>
              <w:keepNext w:val="0"/>
              <w:keepLines w:val="0"/>
              <w:pageBreakBefore w:val="0"/>
              <w:widowControl w:val="0"/>
              <w:numPr>
                <w:ilvl w:val="0"/>
                <w:numId w:val="14"/>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清洁消毒区域应严格划分，将食品清洁区、工器具清洁区、设备清洁区独立设置，避免不同用途清洁消毒设施混用。</w:t>
            </w:r>
            <w:r>
              <w:rPr>
                <w:rFonts w:hint="default" w:asciiTheme="minorEastAsia" w:hAnsiTheme="minorEastAsia" w:eastAsiaTheme="minorEastAsia" w:cstheme="minorEastAsia"/>
                <w:color w:val="auto"/>
                <w:kern w:val="2"/>
                <w:sz w:val="21"/>
                <w:szCs w:val="21"/>
                <w:highlight w:val="none"/>
                <w:vertAlign w:val="baseline"/>
                <w:lang w:val="en-US" w:eastAsia="zh-CN" w:bidi="ar-SA"/>
              </w:rPr>
              <w:t>清洁区与脏污区</w:t>
            </w:r>
            <w:r>
              <w:rPr>
                <w:rFonts w:hint="eastAsia" w:asciiTheme="minorEastAsia" w:hAnsiTheme="minorEastAsia" w:eastAsiaTheme="minorEastAsia" w:cstheme="minorEastAsia"/>
                <w:color w:val="auto"/>
                <w:kern w:val="2"/>
                <w:sz w:val="21"/>
                <w:szCs w:val="21"/>
                <w:highlight w:val="none"/>
                <w:vertAlign w:val="baseline"/>
                <w:lang w:val="en-US" w:eastAsia="zh-CN" w:bidi="ar-SA"/>
              </w:rPr>
              <w:t>应当采用物理隔离，</w:t>
            </w:r>
            <w:r>
              <w:rPr>
                <w:rFonts w:hint="default" w:asciiTheme="minorEastAsia" w:hAnsiTheme="minorEastAsia" w:eastAsiaTheme="minorEastAsia" w:cstheme="minorEastAsia"/>
                <w:color w:val="auto"/>
                <w:kern w:val="2"/>
                <w:sz w:val="21"/>
                <w:szCs w:val="21"/>
                <w:highlight w:val="none"/>
                <w:vertAlign w:val="baseline"/>
                <w:lang w:val="en-US" w:eastAsia="zh-CN" w:bidi="ar-SA"/>
              </w:rPr>
              <w:t>空气压差≥</w:t>
            </w:r>
            <w:r>
              <w:rPr>
                <w:rFonts w:hint="eastAsia" w:asciiTheme="minorEastAsia" w:hAnsiTheme="minorEastAsia" w:eastAsiaTheme="minorEastAsia" w:cstheme="minorEastAsia"/>
                <w:color w:val="auto"/>
                <w:kern w:val="2"/>
                <w:sz w:val="21"/>
                <w:szCs w:val="21"/>
                <w:highlight w:val="none"/>
                <w:vertAlign w:val="baseline"/>
                <w:lang w:val="en-US" w:eastAsia="zh-CN" w:bidi="ar-SA"/>
              </w:rPr>
              <w:t>10</w:t>
            </w:r>
            <w:r>
              <w:rPr>
                <w:rFonts w:hint="default" w:asciiTheme="minorEastAsia" w:hAnsiTheme="minorEastAsia" w:eastAsiaTheme="minorEastAsia" w:cstheme="minorEastAsia"/>
                <w:color w:val="auto"/>
                <w:kern w:val="2"/>
                <w:sz w:val="21"/>
                <w:szCs w:val="21"/>
                <w:highlight w:val="none"/>
                <w:vertAlign w:val="baseline"/>
                <w:lang w:val="en-US" w:eastAsia="zh-CN" w:bidi="ar-SA"/>
              </w:rPr>
              <w:t>Pa</w:t>
            </w:r>
            <w:r>
              <w:rPr>
                <w:rFonts w:hint="eastAsia" w:asciiTheme="minorEastAsia" w:hAnsiTheme="minorEastAsia" w:eastAsiaTheme="minorEastAsia" w:cstheme="minorEastAsia"/>
                <w:color w:val="auto"/>
                <w:kern w:val="2"/>
                <w:sz w:val="21"/>
                <w:szCs w:val="21"/>
                <w:highlight w:val="none"/>
                <w:vertAlign w:val="baseline"/>
                <w:lang w:val="en-US" w:eastAsia="zh-CN" w:bidi="ar-SA"/>
              </w:rPr>
              <w:t>。</w:t>
            </w:r>
          </w:p>
          <w:p w14:paraId="42ED45FB">
            <w:pPr>
              <w:keepNext w:val="0"/>
              <w:keepLines w:val="0"/>
              <w:pageBreakBefore w:val="0"/>
              <w:widowControl w:val="0"/>
              <w:numPr>
                <w:ilvl w:val="0"/>
                <w:numId w:val="14"/>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清洁流程应当是使用（污染）工器具</w:t>
            </w:r>
            <w:r>
              <w:rPr>
                <w:rFonts w:hint="default" w:asciiTheme="minorEastAsia" w:hAnsiTheme="minorEastAsia" w:eastAsiaTheme="minorEastAsia" w:cstheme="minorEastAsia"/>
                <w:color w:val="auto"/>
                <w:kern w:val="2"/>
                <w:sz w:val="21"/>
                <w:szCs w:val="21"/>
                <w:highlight w:val="none"/>
                <w:vertAlign w:val="baseline"/>
                <w:lang w:val="en-US" w:eastAsia="zh-CN" w:bidi="ar-SA"/>
              </w:rPr>
              <w:t>→</w:t>
            </w:r>
            <w:r>
              <w:rPr>
                <w:rFonts w:hint="eastAsia" w:asciiTheme="minorEastAsia" w:hAnsiTheme="minorEastAsia" w:eastAsiaTheme="minorEastAsia" w:cstheme="minorEastAsia"/>
                <w:color w:val="auto"/>
                <w:kern w:val="2"/>
                <w:sz w:val="21"/>
                <w:szCs w:val="21"/>
                <w:highlight w:val="none"/>
                <w:vertAlign w:val="baseline"/>
                <w:lang w:val="en-US" w:eastAsia="zh-CN" w:bidi="ar-SA"/>
              </w:rPr>
              <w:t>预清洗区</w:t>
            </w:r>
            <w:r>
              <w:rPr>
                <w:rFonts w:hint="default" w:asciiTheme="minorEastAsia" w:hAnsiTheme="minorEastAsia" w:eastAsiaTheme="minorEastAsia" w:cstheme="minorEastAsia"/>
                <w:color w:val="auto"/>
                <w:kern w:val="2"/>
                <w:sz w:val="21"/>
                <w:szCs w:val="21"/>
                <w:highlight w:val="none"/>
                <w:vertAlign w:val="baseline"/>
                <w:lang w:val="en-US" w:eastAsia="zh-CN" w:bidi="ar-SA"/>
              </w:rPr>
              <w:t>→</w:t>
            </w:r>
            <w:r>
              <w:rPr>
                <w:rFonts w:hint="eastAsia" w:asciiTheme="minorEastAsia" w:hAnsiTheme="minorEastAsia" w:eastAsiaTheme="minorEastAsia" w:cstheme="minorEastAsia"/>
                <w:color w:val="auto"/>
                <w:kern w:val="2"/>
                <w:sz w:val="21"/>
                <w:szCs w:val="21"/>
                <w:highlight w:val="none"/>
                <w:vertAlign w:val="baseline"/>
                <w:lang w:val="en-US" w:eastAsia="zh-CN" w:bidi="ar-SA"/>
              </w:rPr>
              <w:t>消毒区</w:t>
            </w:r>
            <w:r>
              <w:rPr>
                <w:rFonts w:hint="default" w:asciiTheme="minorEastAsia" w:hAnsiTheme="minorEastAsia" w:eastAsiaTheme="minorEastAsia" w:cstheme="minorEastAsia"/>
                <w:color w:val="auto"/>
                <w:kern w:val="2"/>
                <w:sz w:val="21"/>
                <w:szCs w:val="21"/>
                <w:highlight w:val="none"/>
                <w:vertAlign w:val="baseline"/>
                <w:lang w:val="en-US" w:eastAsia="zh-CN" w:bidi="ar-SA"/>
              </w:rPr>
              <w:t>→</w:t>
            </w:r>
            <w:r>
              <w:rPr>
                <w:rFonts w:hint="eastAsia" w:asciiTheme="minorEastAsia" w:hAnsiTheme="minorEastAsia" w:eastAsiaTheme="minorEastAsia" w:cstheme="minorEastAsia"/>
                <w:color w:val="auto"/>
                <w:kern w:val="2"/>
                <w:sz w:val="21"/>
                <w:szCs w:val="21"/>
                <w:highlight w:val="none"/>
                <w:vertAlign w:val="baseline"/>
                <w:lang w:val="en-US" w:eastAsia="zh-CN" w:bidi="ar-SA"/>
              </w:rPr>
              <w:t>洁净存放区。</w:t>
            </w:r>
          </w:p>
          <w:p w14:paraId="7BDA531B">
            <w:pPr>
              <w:keepNext w:val="0"/>
              <w:keepLines w:val="0"/>
              <w:pageBreakBefore w:val="0"/>
              <w:widowControl w:val="0"/>
              <w:numPr>
                <w:ilvl w:val="0"/>
                <w:numId w:val="14"/>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default" w:asciiTheme="minorEastAsia" w:hAnsiTheme="minorEastAsia" w:eastAsiaTheme="minorEastAsia" w:cstheme="minorEastAsia"/>
                <w:color w:val="auto"/>
                <w:kern w:val="2"/>
                <w:sz w:val="21"/>
                <w:szCs w:val="21"/>
                <w:highlight w:val="none"/>
                <w:vertAlign w:val="baseline"/>
                <w:lang w:val="en-US" w:eastAsia="zh-CN" w:bidi="ar-SA"/>
              </w:rPr>
              <w:t>对清洁、消毒工器具进行明确标识，并设置专用存放架</w:t>
            </w:r>
            <w:r>
              <w:rPr>
                <w:rFonts w:hint="eastAsia" w:asciiTheme="minorEastAsia" w:hAnsiTheme="minorEastAsia" w:eastAsiaTheme="minorEastAsia" w:cstheme="minorEastAsia"/>
                <w:color w:val="auto"/>
                <w:kern w:val="2"/>
                <w:sz w:val="21"/>
                <w:szCs w:val="21"/>
                <w:highlight w:val="none"/>
                <w:vertAlign w:val="baseline"/>
                <w:lang w:val="en-US" w:eastAsia="zh-CN" w:bidi="ar-SA"/>
              </w:rPr>
              <w:t>，</w:t>
            </w:r>
            <w:r>
              <w:rPr>
                <w:rFonts w:hint="default" w:asciiTheme="minorEastAsia" w:hAnsiTheme="minorEastAsia" w:eastAsiaTheme="minorEastAsia" w:cstheme="minorEastAsia"/>
                <w:color w:val="auto"/>
                <w:kern w:val="2"/>
                <w:sz w:val="21"/>
                <w:szCs w:val="21"/>
                <w:highlight w:val="none"/>
                <w:vertAlign w:val="baseline"/>
                <w:lang w:val="en-US" w:eastAsia="zh-CN" w:bidi="ar-SA"/>
              </w:rPr>
              <w:t>存放架需离地离墙、通风干燥，防止工器具在存放过程中被二次污染。</w:t>
            </w:r>
          </w:p>
          <w:p w14:paraId="6FD03A8A">
            <w:pPr>
              <w:keepNext w:val="0"/>
              <w:keepLines w:val="0"/>
              <w:pageBreakBefore w:val="0"/>
              <w:widowControl w:val="0"/>
              <w:numPr>
                <w:ilvl w:val="0"/>
                <w:numId w:val="14"/>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清洁剂必须符合GB 14930.1要求，禁止使用工业级洗涤剂。</w:t>
            </w:r>
          </w:p>
          <w:p w14:paraId="5576CBB2">
            <w:pPr>
              <w:keepNext w:val="0"/>
              <w:keepLines w:val="0"/>
              <w:pageBreakBefore w:val="0"/>
              <w:widowControl w:val="0"/>
              <w:numPr>
                <w:ilvl w:val="0"/>
                <w:numId w:val="14"/>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定期进行消毒效果验证，食品接触面菌落总数限值≤100CFU/cm²，非食品接触面菌落总数限值≤1000CFU/cm²。</w:t>
            </w:r>
          </w:p>
          <w:p w14:paraId="58F798AD">
            <w:pPr>
              <w:keepNext w:val="0"/>
              <w:keepLines w:val="0"/>
              <w:pageBreakBefore w:val="0"/>
              <w:widowControl w:val="0"/>
              <w:numPr>
                <w:ilvl w:val="0"/>
                <w:numId w:val="14"/>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default" w:asciiTheme="minorEastAsia" w:hAnsiTheme="minorEastAsia" w:eastAsiaTheme="minorEastAsia" w:cstheme="minorEastAsia"/>
                <w:color w:val="auto"/>
                <w:kern w:val="2"/>
                <w:sz w:val="21"/>
                <w:szCs w:val="21"/>
                <w:highlight w:val="none"/>
                <w:vertAlign w:val="baseline"/>
                <w:lang w:val="en-US" w:eastAsia="zh-CN" w:bidi="ar-SA"/>
              </w:rPr>
              <w:t>制定清洁消毒工器具的使用标准操作规程（SOP），操作人员需经过培训后上岗。</w:t>
            </w:r>
          </w:p>
        </w:tc>
        <w:tc>
          <w:tcPr>
            <w:tcW w:w="3361" w:type="dxa"/>
            <w:vAlign w:val="top"/>
          </w:tcPr>
          <w:p w14:paraId="1157CAEF">
            <w:pPr>
              <w:keepNext w:val="0"/>
              <w:keepLines w:val="0"/>
              <w:pageBreakBefore w:val="0"/>
              <w:widowControl w:val="0"/>
              <w:numPr>
                <w:ilvl w:val="0"/>
                <w:numId w:val="15"/>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清洁剂不符合要求，使用工业级洗涤剂。</w:t>
            </w:r>
          </w:p>
          <w:p w14:paraId="2A4A5B75">
            <w:pPr>
              <w:keepNext w:val="0"/>
              <w:keepLines w:val="0"/>
              <w:pageBreakBefore w:val="0"/>
              <w:widowControl w:val="0"/>
              <w:numPr>
                <w:ilvl w:val="0"/>
                <w:numId w:val="15"/>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清洁区的工器具在准清洁区清洗，清洁区的食品容器（如周转筐）在一般作业区清洗。</w:t>
            </w:r>
          </w:p>
          <w:p w14:paraId="1C4E9B10">
            <w:pPr>
              <w:keepNext w:val="0"/>
              <w:keepLines w:val="0"/>
              <w:pageBreakBefore w:val="0"/>
              <w:widowControl w:val="0"/>
              <w:numPr>
                <w:ilvl w:val="0"/>
                <w:numId w:val="15"/>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清洁消毒前后的设备和工器具混放或未及时转移。</w:t>
            </w:r>
          </w:p>
          <w:p w14:paraId="2E071E4A">
            <w:pPr>
              <w:keepNext w:val="0"/>
              <w:keepLines w:val="0"/>
              <w:pageBreakBefore w:val="0"/>
              <w:widowControl w:val="0"/>
              <w:numPr>
                <w:ilvl w:val="0"/>
                <w:numId w:val="15"/>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排水通道经过准清洁区或清洁区。</w:t>
            </w:r>
          </w:p>
          <w:p w14:paraId="10E4C415">
            <w:pPr>
              <w:keepNext w:val="0"/>
              <w:keepLines w:val="0"/>
              <w:pageBreakBefore w:val="0"/>
              <w:widowControl w:val="0"/>
              <w:numPr>
                <w:ilvl w:val="0"/>
                <w:numId w:val="15"/>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物流、人员通道交叉污染。</w:t>
            </w:r>
          </w:p>
          <w:p w14:paraId="578E2562">
            <w:pPr>
              <w:keepNext w:val="0"/>
              <w:keepLines w:val="0"/>
              <w:pageBreakBefore w:val="0"/>
              <w:widowControl w:val="0"/>
              <w:numPr>
                <w:ilvl w:val="0"/>
                <w:numId w:val="15"/>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使用同一水池清洗原料和工器具。</w:t>
            </w:r>
          </w:p>
          <w:p w14:paraId="5F26FB30">
            <w:pPr>
              <w:keepNext w:val="0"/>
              <w:keepLines w:val="0"/>
              <w:pageBreakBefore w:val="0"/>
              <w:widowControl w:val="0"/>
              <w:numPr>
                <w:ilvl w:val="0"/>
                <w:numId w:val="15"/>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地面与接触食品表面的清洁用具混放，如拖把与刷子。</w:t>
            </w:r>
          </w:p>
          <w:p w14:paraId="7091FC41">
            <w:pPr>
              <w:keepNext w:val="0"/>
              <w:keepLines w:val="0"/>
              <w:pageBreakBefore w:val="0"/>
              <w:widowControl w:val="0"/>
              <w:numPr>
                <w:ilvl w:val="0"/>
                <w:numId w:val="15"/>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清洗剂残留。</w:t>
            </w:r>
          </w:p>
          <w:p w14:paraId="75F5FD3B">
            <w:pPr>
              <w:keepNext w:val="0"/>
              <w:keepLines w:val="0"/>
              <w:pageBreakBefore w:val="0"/>
              <w:widowControl w:val="0"/>
              <w:numPr>
                <w:ilvl w:val="0"/>
                <w:numId w:val="15"/>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消毒剂浓度不够或超时效，记录不全。</w:t>
            </w:r>
          </w:p>
          <w:p w14:paraId="75EAEDBF">
            <w:pPr>
              <w:keepNext w:val="0"/>
              <w:keepLines w:val="0"/>
              <w:pageBreakBefore w:val="0"/>
              <w:widowControl w:val="0"/>
              <w:numPr>
                <w:ilvl w:val="0"/>
                <w:numId w:val="15"/>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紫外灯安装的位置、强度、照射时间不符合要求，记录不全。</w:t>
            </w:r>
          </w:p>
          <w:p w14:paraId="71D465D8">
            <w:pPr>
              <w:keepNext w:val="0"/>
              <w:keepLines w:val="0"/>
              <w:pageBreakBefore w:val="0"/>
              <w:widowControl w:val="0"/>
              <w:numPr>
                <w:ilvl w:val="0"/>
                <w:numId w:val="15"/>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臭氧消毒时间、浓度不符合要求，记录不全。</w:t>
            </w:r>
          </w:p>
          <w:p w14:paraId="4959A3C7">
            <w:pPr>
              <w:keepNext w:val="0"/>
              <w:keepLines w:val="0"/>
              <w:pageBreakBefore w:val="0"/>
              <w:widowControl w:val="0"/>
              <w:numPr>
                <w:ilvl w:val="0"/>
                <w:numId w:val="15"/>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操作人员未按作业指导书进行操作。</w:t>
            </w:r>
          </w:p>
        </w:tc>
      </w:tr>
      <w:tr w14:paraId="20999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 w:type="dxa"/>
            <w:shd w:val="clear" w:color="auto" w:fill="auto"/>
            <w:vAlign w:val="top"/>
          </w:tcPr>
          <w:p w14:paraId="49100D3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sz w:val="21"/>
                <w:szCs w:val="21"/>
                <w:highlight w:val="none"/>
                <w:vertAlign w:val="baseline"/>
                <w:lang w:val="en-US" w:eastAsia="zh-CN"/>
              </w:rPr>
              <w:t>第四章</w:t>
            </w:r>
          </w:p>
        </w:tc>
        <w:tc>
          <w:tcPr>
            <w:tcW w:w="2994" w:type="dxa"/>
            <w:vAlign w:val="top"/>
          </w:tcPr>
          <w:p w14:paraId="179EE9A7">
            <w:pPr>
              <w:pageBreakBefore w:val="0"/>
              <w:widowControl w:val="0"/>
              <w:kinsoku/>
              <w:wordWrap/>
              <w:overflowPunct/>
              <w:topLinePunct w:val="0"/>
              <w:autoSpaceDE/>
              <w:autoSpaceDN/>
              <w:bidi w:val="0"/>
              <w:snapToGrid/>
              <w:ind w:firstLine="0" w:firstLineChars="0"/>
              <w:jc w:val="both"/>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第十二条 【废弃物存放设施】</w:t>
            </w:r>
          </w:p>
          <w:p w14:paraId="72F08D11">
            <w:pPr>
              <w:pageBreakBefore w:val="0"/>
              <w:widowControl w:val="0"/>
              <w:kinsoku/>
              <w:wordWrap/>
              <w:overflowPunct/>
              <w:topLinePunct w:val="0"/>
              <w:autoSpaceDE/>
              <w:autoSpaceDN/>
              <w:bidi w:val="0"/>
              <w:snapToGrid/>
              <w:ind w:firstLine="0" w:firstLineChars="0"/>
              <w:jc w:val="both"/>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企业应保障食品生产环境卫生，防止废弃物污染食品，应符合以下要求：</w:t>
            </w:r>
          </w:p>
          <w:p w14:paraId="047D4CEA">
            <w:pPr>
              <w:pageBreakBefore w:val="0"/>
              <w:widowControl w:val="0"/>
              <w:kinsoku/>
              <w:wordWrap/>
              <w:overflowPunct/>
              <w:topLinePunct w:val="0"/>
              <w:autoSpaceDE/>
              <w:autoSpaceDN/>
              <w:bidi w:val="0"/>
              <w:snapToGrid/>
              <w:ind w:firstLine="0" w:firstLineChars="0"/>
              <w:jc w:val="both"/>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（一）企业需配备专用废弃物存放设施，确保设计科学适配生产规模，采用防渗漏材料（如高密度聚乙烯），</w:t>
            </w:r>
            <w:r>
              <w:rPr>
                <w:rFonts w:hint="eastAsia" w:ascii="宋体" w:hAnsi="宋体" w:eastAsia="宋体" w:cs="宋体"/>
                <w:color w:val="auto"/>
                <w:sz w:val="21"/>
                <w:szCs w:val="21"/>
                <w:highlight w:val="none"/>
              </w:rPr>
              <w:t>且结构简洁光滑，便于清洁消毒</w:t>
            </w:r>
            <w:r>
              <w:rPr>
                <w:rFonts w:hint="eastAsia" w:ascii="宋体" w:hAnsi="宋体" w:eastAsia="宋体" w:cs="宋体"/>
                <w:color w:val="auto"/>
                <w:sz w:val="21"/>
                <w:szCs w:val="21"/>
                <w:highlight w:val="none"/>
                <w:lang w:val="en-US" w:eastAsia="zh-CN"/>
              </w:rPr>
              <w:t>；应采用非接触式方式避免操作人员与设施接触，防止废弃物污染食品生产区域。必要时应使用密闭式的设施和容器，防止废弃物异味扩散及有害微生物滋生污染生产环境。</w:t>
            </w:r>
          </w:p>
          <w:p w14:paraId="2BC552F2">
            <w:pPr>
              <w:pageBreakBefore w:val="0"/>
              <w:widowControl w:val="0"/>
              <w:kinsoku/>
              <w:wordWrap/>
              <w:overflowPunct/>
              <w:topLinePunct w:val="0"/>
              <w:autoSpaceDE/>
              <w:autoSpaceDN/>
              <w:bidi w:val="0"/>
              <w:snapToGrid/>
              <w:ind w:firstLine="0" w:firstLineChars="0"/>
              <w:jc w:val="both"/>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（二）车间内废弃物设施需以醒目颜色和耐用文字清晰标注类别，避免混放，提升处理效率，降低交叉污染风险。</w:t>
            </w:r>
          </w:p>
          <w:p w14:paraId="4F408876">
            <w:pPr>
              <w:pageBreakBefore w:val="0"/>
              <w:widowControl w:val="0"/>
              <w:kinsoku/>
              <w:wordWrap/>
              <w:overflowPunct/>
              <w:topLinePunct w:val="0"/>
              <w:autoSpaceDE/>
              <w:autoSpaceDN/>
              <w:bidi w:val="0"/>
              <w:snapToGrid/>
              <w:ind w:firstLine="0" w:firstLineChars="0"/>
              <w:jc w:val="both"/>
              <w:textAlignment w:val="auto"/>
              <w:outlineLvl w:val="9"/>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宋体" w:hAnsi="宋体" w:eastAsia="宋体" w:cs="宋体"/>
                <w:color w:val="auto"/>
                <w:sz w:val="21"/>
                <w:szCs w:val="21"/>
                <w:highlight w:val="none"/>
                <w:lang w:val="en-US" w:eastAsia="zh-CN"/>
              </w:rPr>
              <w:t>（三）企业按需在远离生产区、通风便利处设临时存放设施，依废弃物特性（化学性、生物性、危险性等）分类存放，对危险废弃物采取严格防护，保障后续处理安全。</w:t>
            </w:r>
          </w:p>
        </w:tc>
        <w:tc>
          <w:tcPr>
            <w:tcW w:w="2565" w:type="dxa"/>
            <w:shd w:val="clear" w:color="auto" w:fill="auto"/>
            <w:vAlign w:val="top"/>
          </w:tcPr>
          <w:p w14:paraId="6E5CEC7E">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default" w:asciiTheme="minorEastAsia" w:hAnsiTheme="minorEastAsia" w:eastAsiaTheme="minorEastAsia" w:cstheme="minorEastAsia"/>
                <w:color w:val="auto"/>
                <w:kern w:val="2"/>
                <w:sz w:val="21"/>
                <w:szCs w:val="21"/>
                <w:highlight w:val="none"/>
                <w:vertAlign w:val="baseline"/>
                <w:lang w:val="en-US" w:eastAsia="zh-CN" w:bidi="ar-SA"/>
              </w:rPr>
              <w:t>《中华人民共和国食品安全法》第三十三</w:t>
            </w:r>
            <w:r>
              <w:rPr>
                <w:rFonts w:hint="eastAsia" w:asciiTheme="minorEastAsia" w:hAnsiTheme="minorEastAsia" w:eastAsiaTheme="minorEastAsia" w:cstheme="minorEastAsia"/>
                <w:color w:val="auto"/>
                <w:kern w:val="2"/>
                <w:sz w:val="21"/>
                <w:szCs w:val="21"/>
                <w:highlight w:val="none"/>
                <w:vertAlign w:val="baseline"/>
                <w:lang w:val="en-US" w:eastAsia="zh-CN" w:bidi="ar-SA"/>
              </w:rPr>
              <w:t>、五十七条</w:t>
            </w:r>
          </w:p>
          <w:p w14:paraId="7C74FBEF">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《食品安全国家标准  食品生产通用卫生规范》（GB 14881-2013）第5.1条</w:t>
            </w:r>
          </w:p>
          <w:p w14:paraId="6E9AC404">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sz w:val="21"/>
                <w:szCs w:val="21"/>
                <w:highlight w:val="none"/>
                <w:vertAlign w:val="baseline"/>
                <w:lang w:val="en-US" w:eastAsia="zh-CN"/>
              </w:rPr>
              <w:t>《食品安全国家标准  食品生产通用卫生规范》（GB 14881-2025）第5.1条</w:t>
            </w:r>
          </w:p>
          <w:p w14:paraId="6DE270DD">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default" w:asciiTheme="minorEastAsia" w:hAnsiTheme="minorEastAsia" w:eastAsiaTheme="minorEastAsia" w:cstheme="minorEastAsia"/>
                <w:color w:val="auto"/>
                <w:kern w:val="2"/>
                <w:sz w:val="21"/>
                <w:szCs w:val="21"/>
                <w:highlight w:val="none"/>
                <w:vertAlign w:val="baseline"/>
                <w:lang w:val="en-US" w:eastAsia="zh-CN" w:bidi="ar-SA"/>
              </w:rPr>
              <w:t>《食品生产许可审查通则》第4.</w:t>
            </w:r>
            <w:r>
              <w:rPr>
                <w:rFonts w:hint="eastAsia" w:asciiTheme="minorEastAsia" w:hAnsiTheme="minorEastAsia" w:eastAsiaTheme="minorEastAsia" w:cstheme="minorEastAsia"/>
                <w:color w:val="auto"/>
                <w:kern w:val="2"/>
                <w:sz w:val="21"/>
                <w:szCs w:val="21"/>
                <w:highlight w:val="none"/>
                <w:vertAlign w:val="baseline"/>
                <w:lang w:val="en-US" w:eastAsia="zh-CN" w:bidi="ar-SA"/>
              </w:rPr>
              <w:t>3.5</w:t>
            </w:r>
            <w:r>
              <w:rPr>
                <w:rFonts w:hint="default" w:asciiTheme="minorEastAsia" w:hAnsiTheme="minorEastAsia" w:eastAsiaTheme="minorEastAsia" w:cstheme="minorEastAsia"/>
                <w:color w:val="auto"/>
                <w:kern w:val="2"/>
                <w:sz w:val="21"/>
                <w:szCs w:val="21"/>
                <w:highlight w:val="none"/>
                <w:vertAlign w:val="baseline"/>
                <w:lang w:val="en-US" w:eastAsia="zh-CN" w:bidi="ar-SA"/>
              </w:rPr>
              <w:t>条</w:t>
            </w:r>
          </w:p>
          <w:p w14:paraId="39D89B6D">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default" w:asciiTheme="minorEastAsia" w:hAnsiTheme="minorEastAsia" w:eastAsiaTheme="minorEastAsia" w:cstheme="minorEastAsia"/>
                <w:color w:val="auto"/>
                <w:kern w:val="2"/>
                <w:sz w:val="21"/>
                <w:szCs w:val="21"/>
                <w:highlight w:val="none"/>
                <w:vertAlign w:val="baseline"/>
                <w:lang w:val="en-US" w:eastAsia="zh-CN" w:bidi="ar-SA"/>
              </w:rPr>
              <w:t>《</w:t>
            </w:r>
            <w:r>
              <w:rPr>
                <w:rFonts w:hint="eastAsia" w:asciiTheme="minorEastAsia" w:hAnsiTheme="minorEastAsia" w:eastAsiaTheme="minorEastAsia" w:cstheme="minorEastAsia"/>
                <w:color w:val="auto"/>
                <w:kern w:val="2"/>
                <w:sz w:val="21"/>
                <w:szCs w:val="21"/>
                <w:highlight w:val="none"/>
                <w:vertAlign w:val="baseline"/>
                <w:lang w:val="en-US" w:eastAsia="zh-CN" w:bidi="ar-SA"/>
              </w:rPr>
              <w:t>中华人民共和国固体废物污染环境防治法</w:t>
            </w:r>
            <w:r>
              <w:rPr>
                <w:rFonts w:hint="default" w:asciiTheme="minorEastAsia" w:hAnsiTheme="minorEastAsia" w:eastAsiaTheme="minorEastAsia" w:cstheme="minorEastAsia"/>
                <w:color w:val="auto"/>
                <w:kern w:val="2"/>
                <w:sz w:val="21"/>
                <w:szCs w:val="21"/>
                <w:highlight w:val="none"/>
                <w:vertAlign w:val="baseline"/>
                <w:lang w:val="en-US" w:eastAsia="zh-CN" w:bidi="ar-SA"/>
              </w:rPr>
              <w:t>》第四十条</w:t>
            </w:r>
          </w:p>
        </w:tc>
        <w:tc>
          <w:tcPr>
            <w:tcW w:w="4308" w:type="dxa"/>
            <w:vAlign w:val="top"/>
          </w:tcPr>
          <w:p w14:paraId="20158970">
            <w:pPr>
              <w:keepNext w:val="0"/>
              <w:keepLines w:val="0"/>
              <w:pageBreakBefore w:val="0"/>
              <w:widowControl w:val="0"/>
              <w:numPr>
                <w:ilvl w:val="0"/>
                <w:numId w:val="16"/>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废弃物放置地面应耐腐蚀材料（如环氧树脂），接缝应密封。</w:t>
            </w:r>
          </w:p>
          <w:p w14:paraId="0C049406">
            <w:pPr>
              <w:keepNext w:val="0"/>
              <w:keepLines w:val="0"/>
              <w:pageBreakBefore w:val="0"/>
              <w:widowControl w:val="0"/>
              <w:numPr>
                <w:ilvl w:val="0"/>
                <w:numId w:val="16"/>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容器应带盖密闭为非手部接触式，采用HDPE材质，厚度≥2mm。</w:t>
            </w:r>
          </w:p>
          <w:p w14:paraId="1ACF2E82">
            <w:pPr>
              <w:keepNext w:val="0"/>
              <w:keepLines w:val="0"/>
              <w:pageBreakBefore w:val="0"/>
              <w:widowControl w:val="0"/>
              <w:numPr>
                <w:ilvl w:val="0"/>
                <w:numId w:val="16"/>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应当对各种废物设施及容器做好颜色区分，且标识清晰。一般废弃物用黑色，危险废弃物用红色，可回收物用蓝色。</w:t>
            </w:r>
          </w:p>
          <w:p w14:paraId="55FA8A88">
            <w:pPr>
              <w:keepNext w:val="0"/>
              <w:keepLines w:val="0"/>
              <w:pageBreakBefore w:val="0"/>
              <w:widowControl w:val="0"/>
              <w:numPr>
                <w:ilvl w:val="0"/>
                <w:numId w:val="16"/>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废弃物临时存放位置跟食品处理区≥5m，且在下风向；易腐废弃物不超过4小时产生量。</w:t>
            </w:r>
          </w:p>
          <w:p w14:paraId="4BB31D70">
            <w:pPr>
              <w:keepNext w:val="0"/>
              <w:keepLines w:val="0"/>
              <w:pageBreakBefore w:val="0"/>
              <w:widowControl w:val="0"/>
              <w:numPr>
                <w:ilvl w:val="0"/>
                <w:numId w:val="16"/>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每班次结束后都应对废弃物存放设施进行清洁消毒；流程为物理清除</w:t>
            </w:r>
            <w:r>
              <w:rPr>
                <w:rFonts w:hint="default" w:asciiTheme="minorEastAsia" w:hAnsiTheme="minorEastAsia" w:eastAsiaTheme="minorEastAsia" w:cstheme="minorEastAsia"/>
                <w:color w:val="auto"/>
                <w:kern w:val="2"/>
                <w:sz w:val="21"/>
                <w:szCs w:val="21"/>
                <w:highlight w:val="none"/>
                <w:vertAlign w:val="baseline"/>
                <w:lang w:val="en-US" w:eastAsia="zh-CN" w:bidi="ar-SA"/>
              </w:rPr>
              <w:t>→</w:t>
            </w:r>
            <w:r>
              <w:rPr>
                <w:rFonts w:hint="eastAsia" w:asciiTheme="minorEastAsia" w:hAnsiTheme="minorEastAsia" w:eastAsiaTheme="minorEastAsia" w:cstheme="minorEastAsia"/>
                <w:color w:val="auto"/>
                <w:kern w:val="2"/>
                <w:sz w:val="21"/>
                <w:szCs w:val="21"/>
                <w:highlight w:val="none"/>
                <w:vertAlign w:val="baseline"/>
                <w:lang w:val="en-US" w:eastAsia="zh-CN" w:bidi="ar-SA"/>
              </w:rPr>
              <w:t>高压冲洗</w:t>
            </w:r>
            <w:r>
              <w:rPr>
                <w:rFonts w:hint="default" w:asciiTheme="minorEastAsia" w:hAnsiTheme="minorEastAsia" w:eastAsiaTheme="minorEastAsia" w:cstheme="minorEastAsia"/>
                <w:color w:val="auto"/>
                <w:kern w:val="2"/>
                <w:sz w:val="21"/>
                <w:szCs w:val="21"/>
                <w:highlight w:val="none"/>
                <w:vertAlign w:val="baseline"/>
                <w:lang w:val="en-US" w:eastAsia="zh-CN" w:bidi="ar-SA"/>
              </w:rPr>
              <w:t>→</w:t>
            </w:r>
            <w:r>
              <w:rPr>
                <w:rFonts w:hint="eastAsia" w:asciiTheme="minorEastAsia" w:hAnsiTheme="minorEastAsia" w:eastAsiaTheme="minorEastAsia" w:cstheme="minorEastAsia"/>
                <w:color w:val="auto"/>
                <w:kern w:val="2"/>
                <w:sz w:val="21"/>
                <w:szCs w:val="21"/>
                <w:highlight w:val="none"/>
                <w:vertAlign w:val="baseline"/>
                <w:lang w:val="en-US" w:eastAsia="zh-CN" w:bidi="ar-SA"/>
              </w:rPr>
              <w:t>食品级消毒剂喷洒</w:t>
            </w:r>
            <w:r>
              <w:rPr>
                <w:rFonts w:hint="default" w:asciiTheme="minorEastAsia" w:hAnsiTheme="minorEastAsia" w:eastAsiaTheme="minorEastAsia" w:cstheme="minorEastAsia"/>
                <w:color w:val="auto"/>
                <w:kern w:val="2"/>
                <w:sz w:val="21"/>
                <w:szCs w:val="21"/>
                <w:highlight w:val="none"/>
                <w:vertAlign w:val="baseline"/>
                <w:lang w:val="en-US" w:eastAsia="zh-CN" w:bidi="ar-SA"/>
              </w:rPr>
              <w:t>→</w:t>
            </w:r>
            <w:r>
              <w:rPr>
                <w:rFonts w:hint="eastAsia" w:asciiTheme="minorEastAsia" w:hAnsiTheme="minorEastAsia" w:eastAsiaTheme="minorEastAsia" w:cstheme="minorEastAsia"/>
                <w:color w:val="auto"/>
                <w:kern w:val="2"/>
                <w:sz w:val="21"/>
                <w:szCs w:val="21"/>
                <w:highlight w:val="none"/>
                <w:vertAlign w:val="baseline"/>
                <w:lang w:val="en-US" w:eastAsia="zh-CN" w:bidi="ar-SA"/>
              </w:rPr>
              <w:t>干燥处理。</w:t>
            </w:r>
          </w:p>
          <w:p w14:paraId="7CC060FC">
            <w:pPr>
              <w:keepNext w:val="0"/>
              <w:keepLines w:val="0"/>
              <w:pageBreakBefore w:val="0"/>
              <w:widowControl w:val="0"/>
              <w:numPr>
                <w:ilvl w:val="0"/>
                <w:numId w:val="16"/>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需冷藏废弃的应配置专用冷库，需高温消毒（含油脂废弃物）的应≥75℃持续30分钟。</w:t>
            </w:r>
          </w:p>
        </w:tc>
        <w:tc>
          <w:tcPr>
            <w:tcW w:w="3361" w:type="dxa"/>
            <w:vAlign w:val="top"/>
          </w:tcPr>
          <w:p w14:paraId="2D9B6F9C">
            <w:pPr>
              <w:keepNext w:val="0"/>
              <w:keepLines w:val="0"/>
              <w:pageBreakBefore w:val="0"/>
              <w:widowControl w:val="0"/>
              <w:numPr>
                <w:ilvl w:val="0"/>
                <w:numId w:val="17"/>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使用普通垃圾桶盛装食品废弃物，废弃物渗漏。</w:t>
            </w:r>
          </w:p>
          <w:p w14:paraId="484F944B">
            <w:pPr>
              <w:keepNext w:val="0"/>
              <w:keepLines w:val="0"/>
              <w:pageBreakBefore w:val="0"/>
              <w:widowControl w:val="0"/>
              <w:numPr>
                <w:ilvl w:val="0"/>
                <w:numId w:val="17"/>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垃圾桶为手部接触式的。</w:t>
            </w:r>
          </w:p>
          <w:p w14:paraId="66CFB0B2">
            <w:pPr>
              <w:keepNext w:val="0"/>
              <w:keepLines w:val="0"/>
              <w:pageBreakBefore w:val="0"/>
              <w:widowControl w:val="0"/>
              <w:numPr>
                <w:ilvl w:val="0"/>
                <w:numId w:val="17"/>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危废（如消毒剂的包装物）与一般垃圾混放。</w:t>
            </w:r>
          </w:p>
          <w:p w14:paraId="5B560D3B">
            <w:pPr>
              <w:keepNext w:val="0"/>
              <w:keepLines w:val="0"/>
              <w:pageBreakBefore w:val="0"/>
              <w:widowControl w:val="0"/>
              <w:numPr>
                <w:ilvl w:val="0"/>
                <w:numId w:val="17"/>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未进行颜色区分，无标识或标识不清。</w:t>
            </w:r>
          </w:p>
          <w:p w14:paraId="00D0D8D4">
            <w:pPr>
              <w:keepNext w:val="0"/>
              <w:keepLines w:val="0"/>
              <w:pageBreakBefore w:val="0"/>
              <w:widowControl w:val="0"/>
              <w:numPr>
                <w:ilvl w:val="0"/>
                <w:numId w:val="17"/>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废弃物清理不及时。</w:t>
            </w:r>
          </w:p>
          <w:p w14:paraId="3F5C6E6C">
            <w:pPr>
              <w:keepNext w:val="0"/>
              <w:keepLines w:val="0"/>
              <w:pageBreakBefore w:val="0"/>
              <w:widowControl w:val="0"/>
              <w:numPr>
                <w:ilvl w:val="0"/>
                <w:numId w:val="17"/>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清洁消毒记录不全。</w:t>
            </w:r>
          </w:p>
        </w:tc>
      </w:tr>
      <w:tr w14:paraId="50779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 w:type="dxa"/>
            <w:shd w:val="clear" w:color="auto" w:fill="auto"/>
            <w:vAlign w:val="top"/>
          </w:tcPr>
          <w:p w14:paraId="23953C3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sz w:val="21"/>
                <w:szCs w:val="21"/>
                <w:highlight w:val="none"/>
                <w:vertAlign w:val="baseline"/>
                <w:lang w:val="en-US" w:eastAsia="zh-CN"/>
              </w:rPr>
              <w:t>第四章</w:t>
            </w:r>
          </w:p>
        </w:tc>
        <w:tc>
          <w:tcPr>
            <w:tcW w:w="2994" w:type="dxa"/>
            <w:vAlign w:val="top"/>
          </w:tcPr>
          <w:p w14:paraId="3FBB97F5">
            <w:pPr>
              <w:pageBreakBefore w:val="0"/>
              <w:widowControl w:val="0"/>
              <w:kinsoku/>
              <w:wordWrap/>
              <w:overflowPunct/>
              <w:topLinePunct w:val="0"/>
              <w:autoSpaceDE/>
              <w:autoSpaceDN/>
              <w:bidi w:val="0"/>
              <w:snapToGrid/>
              <w:ind w:firstLine="0" w:firstLineChars="0"/>
              <w:jc w:val="both"/>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第十三条 【个人卫生设施】</w:t>
            </w:r>
          </w:p>
          <w:p w14:paraId="3C3A3FFA">
            <w:pPr>
              <w:pageBreakBefore w:val="0"/>
              <w:widowControl w:val="0"/>
              <w:kinsoku/>
              <w:wordWrap/>
              <w:overflowPunct/>
              <w:topLinePunct w:val="0"/>
              <w:autoSpaceDE/>
              <w:autoSpaceDN/>
              <w:bidi w:val="0"/>
              <w:snapToGrid/>
              <w:ind w:firstLine="0" w:firstLineChars="0"/>
              <w:jc w:val="both"/>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为有效预防人为污染，需对更衣室、换鞋消毒设施以及卫生间、洗手设施等提出要求。</w:t>
            </w:r>
          </w:p>
          <w:p w14:paraId="328D35AB">
            <w:pPr>
              <w:pageBreakBefore w:val="0"/>
              <w:widowControl w:val="0"/>
              <w:kinsoku/>
              <w:wordWrap/>
              <w:overflowPunct/>
              <w:topLinePunct w:val="0"/>
              <w:autoSpaceDE/>
              <w:autoSpaceDN/>
              <w:bidi w:val="0"/>
              <w:snapToGrid/>
              <w:ind w:firstLine="0" w:firstLineChars="0"/>
              <w:jc w:val="both"/>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企业应根据生产规模和人员数量，在生产场所或生产车间入口处，合理规划更衣室数量和位置布局。不同洁净度要求的作业区，需要设置不同的更衣室或进行二次更衣，以防止交叉污染。更衣室应配备足够数量的衣柜、衣架等设施，工作服与个人服装及其他物品严格分开存放。可采用分区标识或不同颜色衣柜等方式，方便员工区分。工服清洗后应进行消毒使用。</w:t>
            </w:r>
          </w:p>
          <w:p w14:paraId="6B02A218">
            <w:pPr>
              <w:pageBreakBefore w:val="0"/>
              <w:widowControl w:val="0"/>
              <w:kinsoku/>
              <w:wordWrap/>
              <w:overflowPunct/>
              <w:topLinePunct w:val="0"/>
              <w:autoSpaceDE/>
              <w:autoSpaceDN/>
              <w:bidi w:val="0"/>
              <w:snapToGrid/>
              <w:ind w:firstLine="0" w:firstLineChars="0"/>
              <w:jc w:val="both"/>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企业应根据车间卫生要求和人员流动情况，在生产车间入口及车间内必要处，按需设置换鞋（穿戴鞋套）设施或工作鞋靴消毒设施。如采用消毒池等设施，其长度、宽度和深度应能保证员工的工作鞋靴底部完全浸入消毒液中，达到有效消毒的目的。同时，要定期更换消毒液，确保消毒效果。</w:t>
            </w:r>
          </w:p>
          <w:p w14:paraId="1BC63502">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三）企业应根据需要合理规划卫生间位置，与食品生产、包装或贮存等区域保持有效的隔离。可通过设置缓冲走廊、气闸等方式，阻断直接连通路径。卫生间内应选用光滑、易清洁的墙面、地面材料；应在适当位置设置洗手设施；定期对卫生间进行清洁消毒，记录清洁消毒情况。</w:t>
            </w:r>
          </w:p>
          <w:p w14:paraId="5343A708">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四）在清洁作业区入口处，合理设置洗手池、干手器和手部消毒设施。洗手池数量应与同班次食品加工人员数量相匹配，避免人员排队等待。选用非手动式水龙头，如感应式水龙头；干手器可选择高速干手器，提高干手效率；手部消毒设施应能</w:t>
            </w:r>
            <w:r>
              <w:rPr>
                <w:rFonts w:hint="eastAsia" w:ascii="宋体" w:hAnsi="宋体" w:eastAsia="宋体" w:cs="宋体"/>
                <w:color w:val="auto"/>
                <w:sz w:val="21"/>
                <w:szCs w:val="21"/>
                <w:highlight w:val="none"/>
              </w:rPr>
              <w:t>盛放</w:t>
            </w:r>
            <w:r>
              <w:rPr>
                <w:rFonts w:hint="eastAsia" w:ascii="宋体" w:hAnsi="宋体" w:eastAsia="宋体" w:cs="宋体"/>
                <w:color w:val="auto"/>
                <w:sz w:val="21"/>
                <w:szCs w:val="21"/>
                <w:highlight w:val="none"/>
                <w:lang w:val="en-US" w:eastAsia="zh-CN"/>
              </w:rPr>
              <w:t>合适浓度的消毒液</w:t>
            </w:r>
            <w:r>
              <w:rPr>
                <w:rFonts w:hint="eastAsia" w:ascii="宋体" w:hAnsi="宋体" w:eastAsia="宋体" w:cs="宋体"/>
                <w:color w:val="auto"/>
                <w:sz w:val="21"/>
                <w:szCs w:val="21"/>
                <w:highlight w:val="none"/>
              </w:rPr>
              <w:t>并易于更换维护</w:t>
            </w:r>
            <w:r>
              <w:rPr>
                <w:rFonts w:hint="eastAsia" w:ascii="宋体" w:hAnsi="宋体" w:eastAsia="宋体" w:cs="宋体"/>
                <w:color w:val="auto"/>
                <w:sz w:val="21"/>
                <w:szCs w:val="21"/>
                <w:highlight w:val="none"/>
                <w:lang w:val="en-US" w:eastAsia="zh-CN"/>
              </w:rPr>
              <w:t>，确保消毒效果。</w:t>
            </w:r>
          </w:p>
          <w:p w14:paraId="61C498DF">
            <w:pPr>
              <w:keepNext w:val="0"/>
              <w:keepLines w:val="0"/>
              <w:pageBreakBefore w:val="0"/>
              <w:widowControl w:val="0"/>
              <w:numPr>
                <w:ilvl w:val="0"/>
                <w:numId w:val="0"/>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宋体" w:hAnsi="宋体" w:eastAsia="宋体" w:cs="宋体"/>
                <w:color w:val="auto"/>
                <w:sz w:val="21"/>
                <w:szCs w:val="21"/>
                <w:highlight w:val="none"/>
                <w:lang w:val="en-US" w:eastAsia="zh-CN"/>
              </w:rPr>
              <w:t>（五）洗手设施的水龙头数量应根据车间最大班次食品加工人员数量，合理计算并配置水龙头数量，必要时应设置冷热水混合器。洗手池应采用光滑、不透水、易清洁的材质制成，洗手池的边角应呈弧形，便于清洁消毒，避免污垢残留，并配备符合要求的清洁及消毒产品。应在临近洗手设施的显著位置张贴洗手方法相关内容，可采用清晰、图文并茂的示意图，或条理清晰、步骤明确的文字说明，确保能清晰告知正确的洗手流程与要求，便于人员理解和遵循。（六）企业根据自身生产的食品类型、卫生标准等需求设置风淋室、淋浴室。若设置风淋室，应确保风淋时间、风速等参数符合要求，定期更换过滤器；淋浴室应保证热水供应，定期清洁消毒，保持良好的卫生环境。</w:t>
            </w:r>
          </w:p>
        </w:tc>
        <w:tc>
          <w:tcPr>
            <w:tcW w:w="2565" w:type="dxa"/>
            <w:shd w:val="clear" w:color="auto" w:fill="auto"/>
            <w:vAlign w:val="top"/>
          </w:tcPr>
          <w:p w14:paraId="70956C6E">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default" w:asciiTheme="minorEastAsia" w:hAnsiTheme="minorEastAsia" w:eastAsiaTheme="minorEastAsia" w:cstheme="minorEastAsia"/>
                <w:color w:val="auto"/>
                <w:kern w:val="2"/>
                <w:sz w:val="21"/>
                <w:szCs w:val="21"/>
                <w:highlight w:val="none"/>
                <w:vertAlign w:val="baseline"/>
                <w:lang w:val="en-US" w:eastAsia="zh-CN" w:bidi="ar-SA"/>
              </w:rPr>
              <w:t>《中华人民共和国食品安全法》第三十三</w:t>
            </w:r>
            <w:r>
              <w:rPr>
                <w:rFonts w:hint="eastAsia" w:asciiTheme="minorEastAsia" w:hAnsiTheme="minorEastAsia" w:eastAsiaTheme="minorEastAsia" w:cstheme="minorEastAsia"/>
                <w:color w:val="auto"/>
                <w:kern w:val="2"/>
                <w:sz w:val="21"/>
                <w:szCs w:val="21"/>
                <w:highlight w:val="none"/>
                <w:vertAlign w:val="baseline"/>
                <w:lang w:val="en-US" w:eastAsia="zh-CN" w:bidi="ar-SA"/>
              </w:rPr>
              <w:t>、四十四条</w:t>
            </w:r>
          </w:p>
          <w:p w14:paraId="41F710D4">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《食品安全国家标准  食品生产通用卫生规范》（GB 14881-2013）第5.1条</w:t>
            </w:r>
          </w:p>
          <w:p w14:paraId="5646B1D6">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sz w:val="21"/>
                <w:szCs w:val="21"/>
                <w:highlight w:val="none"/>
                <w:vertAlign w:val="baseline"/>
                <w:lang w:val="en-US" w:eastAsia="zh-CN"/>
              </w:rPr>
              <w:t>《食品安全国家标准  食品生产通用卫生规范》（GB 14881-2025）第5.1条</w:t>
            </w:r>
          </w:p>
          <w:p w14:paraId="11AE3B73">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default" w:asciiTheme="minorEastAsia" w:hAnsiTheme="minorEastAsia" w:eastAsiaTheme="minorEastAsia" w:cstheme="minorEastAsia"/>
                <w:color w:val="auto"/>
                <w:kern w:val="2"/>
                <w:sz w:val="21"/>
                <w:szCs w:val="21"/>
                <w:highlight w:val="none"/>
                <w:vertAlign w:val="baseline"/>
                <w:lang w:val="en-US" w:eastAsia="zh-CN" w:bidi="ar-SA"/>
              </w:rPr>
              <w:t>《食品生产许可审查通则》第4.4.3条</w:t>
            </w:r>
          </w:p>
          <w:p w14:paraId="33653DFB">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default" w:asciiTheme="minorEastAsia" w:hAnsiTheme="minorEastAsia" w:eastAsiaTheme="minorEastAsia" w:cstheme="minorEastAsia"/>
                <w:color w:val="auto"/>
                <w:kern w:val="2"/>
                <w:sz w:val="21"/>
                <w:szCs w:val="21"/>
                <w:highlight w:val="none"/>
                <w:vertAlign w:val="baseline"/>
                <w:lang w:val="en-US" w:eastAsia="zh-CN" w:bidi="ar-SA"/>
              </w:rPr>
              <w:t>《一次性卫生用品卫生</w:t>
            </w:r>
            <w:r>
              <w:rPr>
                <w:rFonts w:hint="eastAsia" w:asciiTheme="minorEastAsia" w:hAnsiTheme="minorEastAsia" w:eastAsiaTheme="minorEastAsia" w:cstheme="minorEastAsia"/>
                <w:color w:val="auto"/>
                <w:kern w:val="2"/>
                <w:sz w:val="21"/>
                <w:szCs w:val="21"/>
                <w:highlight w:val="none"/>
                <w:vertAlign w:val="baseline"/>
                <w:lang w:val="en-US" w:eastAsia="zh-CN" w:bidi="ar-SA"/>
              </w:rPr>
              <w:t>要求</w:t>
            </w:r>
            <w:r>
              <w:rPr>
                <w:rFonts w:hint="default" w:asciiTheme="minorEastAsia" w:hAnsiTheme="minorEastAsia" w:eastAsiaTheme="minorEastAsia" w:cstheme="minorEastAsia"/>
                <w:color w:val="auto"/>
                <w:kern w:val="2"/>
                <w:sz w:val="21"/>
                <w:szCs w:val="21"/>
                <w:highlight w:val="none"/>
                <w:vertAlign w:val="baseline"/>
                <w:lang w:val="en-US" w:eastAsia="zh-CN" w:bidi="ar-SA"/>
              </w:rPr>
              <w:t>》</w:t>
            </w:r>
            <w:r>
              <w:rPr>
                <w:rFonts w:hint="eastAsia" w:asciiTheme="minorEastAsia" w:hAnsiTheme="minorEastAsia" w:eastAsiaTheme="minorEastAsia" w:cstheme="minorEastAsia"/>
                <w:color w:val="auto"/>
                <w:kern w:val="2"/>
                <w:sz w:val="21"/>
                <w:szCs w:val="21"/>
                <w:highlight w:val="none"/>
                <w:vertAlign w:val="baseline"/>
                <w:lang w:val="en-US" w:eastAsia="zh-CN" w:bidi="ar-SA"/>
              </w:rPr>
              <w:t>（GB 15979-2024）</w:t>
            </w:r>
          </w:p>
        </w:tc>
        <w:tc>
          <w:tcPr>
            <w:tcW w:w="4308" w:type="dxa"/>
            <w:vAlign w:val="top"/>
          </w:tcPr>
          <w:p w14:paraId="4D0BE978">
            <w:pPr>
              <w:keepNext w:val="0"/>
              <w:keepLines w:val="0"/>
              <w:pageBreakBefore w:val="0"/>
              <w:widowControl w:val="0"/>
              <w:numPr>
                <w:ilvl w:val="0"/>
                <w:numId w:val="18"/>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食品生产人员在进入生产区域前，应当有合适的场所更换工作服，避免个人衣物及物品对食品生产环境造成污染。不同洁净度要求的作业区，需要设置不同的更衣室或二次更衣，以防止交叉污染。</w:t>
            </w:r>
          </w:p>
          <w:p w14:paraId="306FC6AA">
            <w:pPr>
              <w:keepNext w:val="0"/>
              <w:keepLines w:val="0"/>
              <w:pageBreakBefore w:val="0"/>
              <w:widowControl w:val="0"/>
              <w:numPr>
                <w:ilvl w:val="0"/>
                <w:numId w:val="18"/>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工作服与私服分柜存放（柜体间距≥30cm），可采用分区标识或不同颜色衣柜等方式，方便人员区分。</w:t>
            </w:r>
          </w:p>
          <w:p w14:paraId="22BBAA8C">
            <w:pPr>
              <w:keepNext w:val="0"/>
              <w:keepLines w:val="0"/>
              <w:pageBreakBefore w:val="0"/>
              <w:widowControl w:val="0"/>
              <w:numPr>
                <w:ilvl w:val="0"/>
                <w:numId w:val="18"/>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工服应单独清洗，不得与其他混洗。建议企业统一清洗工作服；使用前工服应当进行消毒，如紫外线（强度≥70μW/cm²）消毒。</w:t>
            </w:r>
          </w:p>
          <w:p w14:paraId="336B7527">
            <w:pPr>
              <w:keepNext w:val="0"/>
              <w:keepLines w:val="0"/>
              <w:pageBreakBefore w:val="0"/>
              <w:widowControl w:val="0"/>
              <w:numPr>
                <w:ilvl w:val="0"/>
                <w:numId w:val="18"/>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企业可根据生产产品及车间情况进行穿戴鞋套、换工鞋或采用鞋套机、自动鞋底清洗机等进入车间；工鞋与私鞋不得混放。</w:t>
            </w:r>
          </w:p>
          <w:p w14:paraId="400C3450">
            <w:pPr>
              <w:keepNext w:val="0"/>
              <w:keepLines w:val="0"/>
              <w:pageBreakBefore w:val="0"/>
              <w:widowControl w:val="0"/>
              <w:numPr>
                <w:ilvl w:val="0"/>
                <w:numId w:val="18"/>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消毒池尺寸：长≥鞋长2倍×宽≥60cm×深≥15cm；消毒液浓度可采用200ppm次氯酸钠（每小时检测浓度），并记录。</w:t>
            </w:r>
          </w:p>
          <w:p w14:paraId="774DC796">
            <w:pPr>
              <w:keepNext w:val="0"/>
              <w:keepLines w:val="0"/>
              <w:pageBreakBefore w:val="0"/>
              <w:widowControl w:val="0"/>
              <w:numPr>
                <w:ilvl w:val="0"/>
                <w:numId w:val="18"/>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卫生间的门不得直对生产区，需设置≥2m缓冲通道；设置独立的排风系统，换气次数≥15次/h；墙面可用釉面瓷砖，铺设高度≥1.8m；地面采用防滑地砖，摩擦系数≥0.6。</w:t>
            </w:r>
          </w:p>
          <w:p w14:paraId="6831F585">
            <w:pPr>
              <w:keepNext w:val="0"/>
              <w:keepLines w:val="0"/>
              <w:pageBreakBefore w:val="0"/>
              <w:widowControl w:val="0"/>
              <w:numPr>
                <w:ilvl w:val="0"/>
                <w:numId w:val="18"/>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洗手设施的水龙头数量应8～10人/个；水温可控制在</w:t>
            </w:r>
            <w:r>
              <w:rPr>
                <w:rFonts w:hint="eastAsia" w:asciiTheme="minorEastAsia" w:hAnsiTheme="minorEastAsia" w:eastAsiaTheme="minorEastAsia" w:cstheme="minorEastAsia"/>
                <w:i w:val="0"/>
                <w:iCs w:val="0"/>
                <w:caps w:val="0"/>
                <w:color w:val="auto"/>
                <w:spacing w:val="0"/>
                <w:sz w:val="21"/>
                <w:szCs w:val="21"/>
                <w:highlight w:val="none"/>
                <w:shd w:val="clear"/>
              </w:rPr>
              <w:t>35-45℃</w:t>
            </w:r>
            <w:r>
              <w:rPr>
                <w:rFonts w:hint="eastAsia" w:asciiTheme="minorEastAsia" w:hAnsiTheme="minorEastAsia" w:eastAsiaTheme="minorEastAsia" w:cstheme="minorEastAsia"/>
                <w:i w:val="0"/>
                <w:iCs w:val="0"/>
                <w:caps w:val="0"/>
                <w:color w:val="auto"/>
                <w:spacing w:val="0"/>
                <w:sz w:val="21"/>
                <w:szCs w:val="21"/>
                <w:highlight w:val="none"/>
                <w:shd w:val="clear"/>
                <w:lang w:val="en-US" w:eastAsia="zh-CN"/>
              </w:rPr>
              <w:t>；干手方式可采用烘手器；消毒液可用75%酒精、酸性氧化电位水、季铵盐类、二氧化氯等，须符合GB 14930.2《食品安全国家标准 消毒剂》要求；</w:t>
            </w:r>
            <w:r>
              <w:rPr>
                <w:rFonts w:hint="eastAsia" w:ascii="Segoe UI" w:hAnsi="Segoe UI" w:eastAsia="宋体" w:cs="Segoe UI"/>
                <w:i w:val="0"/>
                <w:iCs w:val="0"/>
                <w:caps w:val="0"/>
                <w:color w:val="auto"/>
                <w:spacing w:val="0"/>
                <w:sz w:val="22"/>
                <w:szCs w:val="22"/>
                <w:highlight w:val="none"/>
                <w:shd w:val="clear" w:fill="FFFFFF"/>
                <w:lang w:val="en-US" w:eastAsia="zh-CN"/>
              </w:rPr>
              <w:t>可采用“七步洗手法”示意图。</w:t>
            </w:r>
          </w:p>
          <w:p w14:paraId="2DAEDCBD">
            <w:pPr>
              <w:keepNext w:val="0"/>
              <w:keepLines w:val="0"/>
              <w:pageBreakBefore w:val="0"/>
              <w:widowControl w:val="0"/>
              <w:numPr>
                <w:ilvl w:val="0"/>
                <w:numId w:val="18"/>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default" w:asciiTheme="minorEastAsia" w:hAnsiTheme="minorEastAsia" w:eastAsiaTheme="minorEastAsia" w:cstheme="minorEastAsia"/>
                <w:color w:val="auto"/>
                <w:kern w:val="2"/>
                <w:sz w:val="21"/>
                <w:szCs w:val="21"/>
                <w:highlight w:val="none"/>
                <w:vertAlign w:val="baseline"/>
                <w:lang w:val="en-US" w:eastAsia="zh-CN" w:bidi="ar-SA"/>
              </w:rPr>
              <w:t>风淋室要求</w:t>
            </w:r>
            <w:r>
              <w:rPr>
                <w:rFonts w:hint="eastAsia" w:asciiTheme="minorEastAsia" w:hAnsiTheme="minorEastAsia" w:eastAsiaTheme="minorEastAsia" w:cstheme="minorEastAsia"/>
                <w:color w:val="auto"/>
                <w:kern w:val="2"/>
                <w:sz w:val="21"/>
                <w:szCs w:val="21"/>
                <w:highlight w:val="none"/>
                <w:vertAlign w:val="baseline"/>
                <w:lang w:val="en-US" w:eastAsia="zh-CN" w:bidi="ar-SA"/>
              </w:rPr>
              <w:t>：出风口</w:t>
            </w:r>
            <w:r>
              <w:rPr>
                <w:rFonts w:hint="default" w:asciiTheme="minorEastAsia" w:hAnsiTheme="minorEastAsia" w:eastAsiaTheme="minorEastAsia" w:cstheme="minorEastAsia"/>
                <w:color w:val="auto"/>
                <w:kern w:val="2"/>
                <w:sz w:val="21"/>
                <w:szCs w:val="21"/>
                <w:highlight w:val="none"/>
                <w:vertAlign w:val="baseline"/>
                <w:lang w:val="en-US" w:eastAsia="zh-CN" w:bidi="ar-SA"/>
              </w:rPr>
              <w:t>风速≥20m/s</w:t>
            </w:r>
            <w:r>
              <w:rPr>
                <w:rFonts w:hint="eastAsia" w:asciiTheme="minorEastAsia" w:hAnsiTheme="minorEastAsia" w:eastAsiaTheme="minorEastAsia" w:cstheme="minorEastAsia"/>
                <w:color w:val="auto"/>
                <w:kern w:val="2"/>
                <w:sz w:val="21"/>
                <w:szCs w:val="21"/>
                <w:highlight w:val="none"/>
                <w:vertAlign w:val="baseline"/>
                <w:lang w:val="en-US" w:eastAsia="zh-CN" w:bidi="ar-SA"/>
              </w:rPr>
              <w:t>；</w:t>
            </w:r>
            <w:r>
              <w:rPr>
                <w:rFonts w:hint="default" w:asciiTheme="minorEastAsia" w:hAnsiTheme="minorEastAsia" w:eastAsiaTheme="minorEastAsia" w:cstheme="minorEastAsia"/>
                <w:color w:val="auto"/>
                <w:kern w:val="2"/>
                <w:sz w:val="21"/>
                <w:szCs w:val="21"/>
                <w:highlight w:val="none"/>
                <w:vertAlign w:val="baseline"/>
                <w:lang w:val="en-US" w:eastAsia="zh-CN" w:bidi="ar-SA"/>
              </w:rPr>
              <w:t>时间≥15秒/次</w:t>
            </w:r>
            <w:r>
              <w:rPr>
                <w:rFonts w:hint="eastAsia" w:asciiTheme="minorEastAsia" w:hAnsiTheme="minorEastAsia" w:eastAsiaTheme="minorEastAsia" w:cstheme="minorEastAsia"/>
                <w:color w:val="auto"/>
                <w:kern w:val="2"/>
                <w:sz w:val="21"/>
                <w:szCs w:val="21"/>
                <w:highlight w:val="none"/>
                <w:vertAlign w:val="baseline"/>
                <w:lang w:val="en-US" w:eastAsia="zh-CN" w:bidi="ar-SA"/>
              </w:rPr>
              <w:t>；应有互锁功能，</w:t>
            </w:r>
            <w:r>
              <w:rPr>
                <w:rFonts w:hint="default" w:asciiTheme="minorEastAsia" w:hAnsiTheme="minorEastAsia" w:eastAsiaTheme="minorEastAsia" w:cstheme="minorEastAsia"/>
                <w:color w:val="auto"/>
                <w:kern w:val="2"/>
                <w:sz w:val="21"/>
                <w:szCs w:val="21"/>
                <w:highlight w:val="none"/>
                <w:vertAlign w:val="baseline"/>
                <w:lang w:val="en-US" w:eastAsia="zh-CN" w:bidi="ar-SA"/>
              </w:rPr>
              <w:t>门未关紧时禁止启动</w:t>
            </w:r>
            <w:r>
              <w:rPr>
                <w:rFonts w:hint="eastAsia" w:asciiTheme="minorEastAsia" w:hAnsiTheme="minorEastAsia" w:eastAsiaTheme="minorEastAsia" w:cstheme="minorEastAsia"/>
                <w:color w:val="auto"/>
                <w:kern w:val="2"/>
                <w:sz w:val="21"/>
                <w:szCs w:val="21"/>
                <w:highlight w:val="none"/>
                <w:vertAlign w:val="baseline"/>
                <w:lang w:val="en-US" w:eastAsia="zh-CN" w:bidi="ar-SA"/>
              </w:rPr>
              <w:t>。</w:t>
            </w:r>
          </w:p>
          <w:p w14:paraId="4C681027">
            <w:pPr>
              <w:keepNext w:val="0"/>
              <w:keepLines w:val="0"/>
              <w:pageBreakBefore w:val="0"/>
              <w:widowControl w:val="0"/>
              <w:numPr>
                <w:ilvl w:val="0"/>
                <w:numId w:val="18"/>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default" w:asciiTheme="minorEastAsia" w:hAnsiTheme="minorEastAsia" w:eastAsiaTheme="minorEastAsia" w:cstheme="minorEastAsia"/>
                <w:color w:val="auto"/>
                <w:kern w:val="2"/>
                <w:sz w:val="21"/>
                <w:szCs w:val="21"/>
                <w:highlight w:val="none"/>
                <w:vertAlign w:val="baseline"/>
                <w:lang w:val="en-US" w:eastAsia="zh-CN" w:bidi="ar-SA"/>
              </w:rPr>
              <w:t>淋浴室设置</w:t>
            </w:r>
            <w:r>
              <w:rPr>
                <w:rFonts w:hint="eastAsia" w:asciiTheme="minorEastAsia" w:hAnsiTheme="minorEastAsia" w:eastAsiaTheme="minorEastAsia" w:cstheme="minorEastAsia"/>
                <w:color w:val="auto"/>
                <w:kern w:val="2"/>
                <w:sz w:val="21"/>
                <w:szCs w:val="21"/>
                <w:highlight w:val="none"/>
                <w:vertAlign w:val="baseline"/>
                <w:lang w:val="en-US" w:eastAsia="zh-CN" w:bidi="ar-SA"/>
              </w:rPr>
              <w:t>，应</w:t>
            </w:r>
            <w:r>
              <w:rPr>
                <w:rFonts w:hint="default" w:asciiTheme="minorEastAsia" w:hAnsiTheme="minorEastAsia" w:eastAsiaTheme="minorEastAsia" w:cstheme="minorEastAsia"/>
                <w:color w:val="auto"/>
                <w:kern w:val="2"/>
                <w:sz w:val="21"/>
                <w:szCs w:val="21"/>
                <w:highlight w:val="none"/>
                <w:vertAlign w:val="baseline"/>
                <w:lang w:val="en-US" w:eastAsia="zh-CN" w:bidi="ar-SA"/>
              </w:rPr>
              <w:t>与生产区完全隔离</w:t>
            </w:r>
            <w:r>
              <w:rPr>
                <w:rFonts w:hint="eastAsia" w:asciiTheme="minorEastAsia" w:hAnsiTheme="minorEastAsia" w:eastAsiaTheme="minorEastAsia" w:cstheme="minorEastAsia"/>
                <w:color w:val="auto"/>
                <w:kern w:val="2"/>
                <w:sz w:val="21"/>
                <w:szCs w:val="21"/>
                <w:highlight w:val="none"/>
                <w:vertAlign w:val="baseline"/>
                <w:lang w:val="en-US" w:eastAsia="zh-CN" w:bidi="ar-SA"/>
              </w:rPr>
              <w:t>，</w:t>
            </w:r>
            <w:r>
              <w:rPr>
                <w:rFonts w:hint="default" w:asciiTheme="minorEastAsia" w:hAnsiTheme="minorEastAsia" w:eastAsiaTheme="minorEastAsia" w:cstheme="minorEastAsia"/>
                <w:color w:val="auto"/>
                <w:kern w:val="2"/>
                <w:sz w:val="21"/>
                <w:szCs w:val="21"/>
                <w:highlight w:val="none"/>
                <w:vertAlign w:val="baseline"/>
                <w:lang w:val="en-US" w:eastAsia="zh-CN" w:bidi="ar-SA"/>
              </w:rPr>
              <w:t>水质符合GB 5749要求</w:t>
            </w:r>
            <w:r>
              <w:rPr>
                <w:rFonts w:hint="eastAsia" w:asciiTheme="minorEastAsia" w:hAnsiTheme="minorEastAsia" w:eastAsiaTheme="minorEastAsia" w:cstheme="minorEastAsia"/>
                <w:color w:val="auto"/>
                <w:kern w:val="2"/>
                <w:sz w:val="21"/>
                <w:szCs w:val="21"/>
                <w:highlight w:val="none"/>
                <w:vertAlign w:val="baseline"/>
                <w:lang w:val="en-US" w:eastAsia="zh-CN" w:bidi="ar-SA"/>
              </w:rPr>
              <w:t>。</w:t>
            </w:r>
          </w:p>
          <w:p w14:paraId="36F94719">
            <w:pPr>
              <w:keepNext w:val="0"/>
              <w:keepLines w:val="0"/>
              <w:pageBreakBefore w:val="0"/>
              <w:widowControl w:val="0"/>
              <w:numPr>
                <w:ilvl w:val="0"/>
                <w:numId w:val="18"/>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sz w:val="21"/>
                <w:szCs w:val="21"/>
                <w:highlight w:val="none"/>
                <w:lang w:val="en-US" w:eastAsia="zh-CN"/>
              </w:rPr>
              <w:t>按照</w:t>
            </w:r>
            <w:r>
              <w:rPr>
                <w:rFonts w:hint="default" w:asciiTheme="minorEastAsia" w:hAnsiTheme="minorEastAsia" w:eastAsiaTheme="minorEastAsia" w:cstheme="minorEastAsia"/>
                <w:color w:val="auto"/>
                <w:sz w:val="21"/>
                <w:szCs w:val="21"/>
                <w:highlight w:val="none"/>
              </w:rPr>
              <w:t>《医药工业洁净厂房设计标准》GB 50457-2019</w:t>
            </w:r>
            <w:r>
              <w:rPr>
                <w:rFonts w:hint="eastAsia" w:asciiTheme="minorEastAsia" w:hAnsiTheme="minorEastAsia" w:eastAsiaTheme="minorEastAsia" w:cstheme="minorEastAsia"/>
                <w:color w:val="auto"/>
                <w:sz w:val="21"/>
                <w:szCs w:val="21"/>
                <w:highlight w:val="none"/>
                <w:lang w:val="en-US" w:eastAsia="zh-CN"/>
              </w:rPr>
              <w:t>的要求，</w:t>
            </w:r>
            <w:r>
              <w:rPr>
                <w:rFonts w:hint="eastAsia" w:asciiTheme="minorEastAsia" w:hAnsiTheme="minorEastAsia" w:eastAsiaTheme="minorEastAsia" w:cstheme="minorEastAsia"/>
                <w:color w:val="auto"/>
                <w:sz w:val="21"/>
                <w:szCs w:val="21"/>
                <w:highlight w:val="none"/>
              </w:rPr>
              <w:t>不同清洁度区域使用的工作服应分别清洗、整理，高清洁区（如无菌灌装间）工作服洗涤干燥后宜在洁净送风保护下整理。</w:t>
            </w:r>
          </w:p>
        </w:tc>
        <w:tc>
          <w:tcPr>
            <w:tcW w:w="3361" w:type="dxa"/>
            <w:vAlign w:val="top"/>
          </w:tcPr>
          <w:p w14:paraId="02C97FAF">
            <w:pPr>
              <w:keepNext w:val="0"/>
              <w:keepLines w:val="0"/>
              <w:pageBreakBefore w:val="0"/>
              <w:widowControl w:val="0"/>
              <w:numPr>
                <w:ilvl w:val="0"/>
                <w:numId w:val="19"/>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更衣室设置不合理，更衣时拥挤，衣物无处存放。</w:t>
            </w:r>
          </w:p>
          <w:p w14:paraId="1CDFBBD8">
            <w:pPr>
              <w:keepNext w:val="0"/>
              <w:keepLines w:val="0"/>
              <w:pageBreakBefore w:val="0"/>
              <w:widowControl w:val="0"/>
              <w:numPr>
                <w:ilvl w:val="0"/>
                <w:numId w:val="19"/>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更衣柜混放私人物品。</w:t>
            </w:r>
          </w:p>
          <w:p w14:paraId="28C6D696">
            <w:pPr>
              <w:keepNext w:val="0"/>
              <w:keepLines w:val="0"/>
              <w:pageBreakBefore w:val="0"/>
              <w:widowControl w:val="0"/>
              <w:numPr>
                <w:ilvl w:val="0"/>
                <w:numId w:val="19"/>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工衣私衣混放，或未分隔。</w:t>
            </w:r>
          </w:p>
          <w:p w14:paraId="564C9091">
            <w:pPr>
              <w:keepNext w:val="0"/>
              <w:keepLines w:val="0"/>
              <w:pageBreakBefore w:val="0"/>
              <w:widowControl w:val="0"/>
              <w:numPr>
                <w:ilvl w:val="0"/>
                <w:numId w:val="19"/>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工衣清洗不到位，未按要求进行消毒。</w:t>
            </w:r>
          </w:p>
          <w:p w14:paraId="2FFCE41C">
            <w:pPr>
              <w:keepNext w:val="0"/>
              <w:keepLines w:val="0"/>
              <w:pageBreakBefore w:val="0"/>
              <w:widowControl w:val="0"/>
              <w:numPr>
                <w:ilvl w:val="0"/>
                <w:numId w:val="19"/>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工鞋私鞋混放，鞋架过近。</w:t>
            </w:r>
          </w:p>
          <w:p w14:paraId="246A9D49">
            <w:pPr>
              <w:keepNext w:val="0"/>
              <w:keepLines w:val="0"/>
              <w:pageBreakBefore w:val="0"/>
              <w:widowControl w:val="0"/>
              <w:numPr>
                <w:ilvl w:val="0"/>
                <w:numId w:val="19"/>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部分员工未按要求换鞋；或出入生产场所未更换私鞋。</w:t>
            </w:r>
          </w:p>
          <w:p w14:paraId="6A0206E2">
            <w:pPr>
              <w:keepNext w:val="0"/>
              <w:keepLines w:val="0"/>
              <w:pageBreakBefore w:val="0"/>
              <w:widowControl w:val="0"/>
              <w:numPr>
                <w:ilvl w:val="0"/>
                <w:numId w:val="19"/>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消毒池过浅过窄，鞋靴未能充分消毒。</w:t>
            </w:r>
          </w:p>
          <w:p w14:paraId="458EEC04">
            <w:pPr>
              <w:keepNext w:val="0"/>
              <w:keepLines w:val="0"/>
              <w:pageBreakBefore w:val="0"/>
              <w:widowControl w:val="0"/>
              <w:numPr>
                <w:ilvl w:val="0"/>
                <w:numId w:val="19"/>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消毒水未定期更换，已失效。</w:t>
            </w:r>
          </w:p>
          <w:p w14:paraId="70289698">
            <w:pPr>
              <w:keepNext w:val="0"/>
              <w:keepLines w:val="0"/>
              <w:pageBreakBefore w:val="0"/>
              <w:widowControl w:val="0"/>
              <w:numPr>
                <w:ilvl w:val="0"/>
                <w:numId w:val="19"/>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卫生间有异味；洗手设施不足或损坏。卫生间排风系统与车间共用。</w:t>
            </w:r>
          </w:p>
          <w:p w14:paraId="58C89324">
            <w:pPr>
              <w:keepNext w:val="0"/>
              <w:keepLines w:val="0"/>
              <w:pageBreakBefore w:val="0"/>
              <w:widowControl w:val="0"/>
              <w:numPr>
                <w:ilvl w:val="0"/>
                <w:numId w:val="19"/>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洗手池设计不合理，水龙头数量不够。</w:t>
            </w:r>
          </w:p>
          <w:p w14:paraId="6AA8B061">
            <w:pPr>
              <w:keepNext w:val="0"/>
              <w:keepLines w:val="0"/>
              <w:pageBreakBefore w:val="0"/>
              <w:widowControl w:val="0"/>
              <w:numPr>
                <w:ilvl w:val="0"/>
                <w:numId w:val="19"/>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水龙头为手动式，或自动感应器不灵敏。</w:t>
            </w:r>
          </w:p>
          <w:p w14:paraId="1855D2C9">
            <w:pPr>
              <w:keepNext w:val="0"/>
              <w:keepLines w:val="0"/>
              <w:pageBreakBefore w:val="0"/>
              <w:widowControl w:val="0"/>
              <w:numPr>
                <w:ilvl w:val="0"/>
                <w:numId w:val="19"/>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消毒用品使用非食品级凝胶。</w:t>
            </w:r>
          </w:p>
          <w:p w14:paraId="0DA536A3">
            <w:pPr>
              <w:keepNext w:val="0"/>
              <w:keepLines w:val="0"/>
              <w:pageBreakBefore w:val="0"/>
              <w:widowControl w:val="0"/>
              <w:numPr>
                <w:ilvl w:val="0"/>
                <w:numId w:val="19"/>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企业未按要求使用风淋室。</w:t>
            </w:r>
          </w:p>
          <w:p w14:paraId="6F73B173">
            <w:pPr>
              <w:keepNext w:val="0"/>
              <w:keepLines w:val="0"/>
              <w:pageBreakBefore w:val="0"/>
              <w:widowControl w:val="0"/>
              <w:numPr>
                <w:ilvl w:val="0"/>
                <w:numId w:val="19"/>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风淋室卫生清洁不到位，有积尘，部分保护膜未撕干净。</w:t>
            </w:r>
          </w:p>
        </w:tc>
      </w:tr>
      <w:tr w14:paraId="225F9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 w:type="dxa"/>
            <w:shd w:val="clear" w:color="auto" w:fill="auto"/>
            <w:vAlign w:val="top"/>
          </w:tcPr>
          <w:p w14:paraId="1317D8E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sz w:val="21"/>
                <w:szCs w:val="21"/>
                <w:highlight w:val="none"/>
                <w:vertAlign w:val="baseline"/>
                <w:lang w:val="en-US" w:eastAsia="zh-CN"/>
              </w:rPr>
              <w:t>第四章</w:t>
            </w:r>
          </w:p>
        </w:tc>
        <w:tc>
          <w:tcPr>
            <w:tcW w:w="2994" w:type="dxa"/>
            <w:vAlign w:val="top"/>
          </w:tcPr>
          <w:p w14:paraId="2407BDB2">
            <w:pPr>
              <w:pageBreakBefore w:val="0"/>
              <w:widowControl w:val="0"/>
              <w:kinsoku/>
              <w:wordWrap/>
              <w:overflowPunct/>
              <w:topLinePunct w:val="0"/>
              <w:autoSpaceDE/>
              <w:autoSpaceDN/>
              <w:bidi w:val="0"/>
              <w:snapToGrid/>
              <w:ind w:firstLine="0" w:firstLineChars="0"/>
              <w:jc w:val="both"/>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第十四条 【通风设施】</w:t>
            </w:r>
          </w:p>
          <w:p w14:paraId="357F2C83">
            <w:pPr>
              <w:pageBreakBefore w:val="0"/>
              <w:widowControl w:val="0"/>
              <w:kinsoku/>
              <w:wordWrap/>
              <w:overflowPunct/>
              <w:topLinePunct w:val="0"/>
              <w:autoSpaceDE/>
              <w:autoSpaceDN/>
              <w:bidi w:val="0"/>
              <w:snapToGrid/>
              <w:ind w:firstLine="0" w:firstLineChars="0"/>
              <w:jc w:val="both"/>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企业应根据生产工艺、车间布局、产品特性等因素，综合设计通风系统，保证生产安全。</w:t>
            </w:r>
          </w:p>
          <w:p w14:paraId="5FF43819">
            <w:pPr>
              <w:pageBreakBefore w:val="0"/>
              <w:widowControl w:val="0"/>
              <w:kinsoku/>
              <w:wordWrap/>
              <w:overflowPunct/>
              <w:topLinePunct w:val="0"/>
              <w:autoSpaceDE/>
              <w:autoSpaceDN/>
              <w:bidi w:val="0"/>
              <w:snapToGrid/>
              <w:ind w:firstLine="0" w:firstLineChars="0"/>
              <w:jc w:val="both"/>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企业应根据具体生产产品设置适宜的自然通风或人工通风措施，保证生产加工车间及贮存区域免受异味、蒸汽、冷凝水和烟气等污染，通过有效控制生产环境的温度和湿度，维持良好的生产条件；空气流向应从清洁度高的区域流向清洁度低的区域，防止不同清洁度区域间的空气交叉污染，保证生产环境符合食品卫生要求。</w:t>
            </w:r>
          </w:p>
          <w:p w14:paraId="6F7C8F13">
            <w:pPr>
              <w:pageBreakBefore w:val="0"/>
              <w:widowControl w:val="0"/>
              <w:kinsoku/>
              <w:wordWrap/>
              <w:overflowPunct/>
              <w:topLinePunct w:val="0"/>
              <w:autoSpaceDE/>
              <w:autoSpaceDN/>
              <w:bidi w:val="0"/>
              <w:snapToGrid/>
              <w:ind w:firstLine="0" w:firstLineChars="0"/>
              <w:jc w:val="both"/>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应合理设置进气口位置，进气口与排气口和户外垃圾存放装置等污染源保持适宜的距离和角度，距离应根据污染源性质、规模及当地气象条件综合确定，避免与污染源形成直接空气对流通道。进、排气口应装有防止虫害侵入的网罩等设施，网罩要材质坚固、网眼适中且安装牢固、密封良好，还需定期检查维护。通风排气设施应易于清洁、维修或更换，通风管道内部应光滑便于清理，连接部位采用可拆卸设计，易损部件要便于更换且操作空间充足。</w:t>
            </w:r>
          </w:p>
          <w:p w14:paraId="3D12DE57">
            <w:pPr>
              <w:pageBreakBefore w:val="0"/>
              <w:widowControl w:val="0"/>
              <w:kinsoku/>
              <w:wordWrap/>
              <w:overflowPunct/>
              <w:topLinePunct w:val="0"/>
              <w:autoSpaceDE/>
              <w:autoSpaceDN/>
              <w:bidi w:val="0"/>
              <w:snapToGrid/>
              <w:ind w:firstLine="0" w:firstLineChars="0"/>
              <w:jc w:val="both"/>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（三）企业生产</w:t>
            </w:r>
            <w:r>
              <w:rPr>
                <w:rFonts w:hint="eastAsia" w:ascii="宋体" w:hAnsi="宋体" w:eastAsia="宋体" w:cs="宋体"/>
                <w:color w:val="auto"/>
                <w:sz w:val="21"/>
                <w:szCs w:val="21"/>
                <w:highlight w:val="none"/>
              </w:rPr>
              <w:t>过</w:t>
            </w:r>
            <w:r>
              <w:rPr>
                <w:rFonts w:hint="eastAsia" w:ascii="宋体" w:hAnsi="宋体" w:eastAsia="宋体" w:cs="宋体"/>
                <w:color w:val="auto"/>
                <w:sz w:val="21"/>
                <w:szCs w:val="21"/>
                <w:highlight w:val="none"/>
                <w:lang w:val="en-US" w:eastAsia="zh-CN"/>
              </w:rPr>
              <w:t>程对空气质量有特定要求、需对空气进行过滤净化处理时，必须在通风或空气循环系统里加装相应空气过滤装置，须定期清洁</w:t>
            </w:r>
            <w:r>
              <w:rPr>
                <w:rFonts w:hint="eastAsia" w:ascii="宋体" w:hAnsi="宋体" w:eastAsia="宋体" w:cs="宋体"/>
                <w:color w:val="auto"/>
                <w:sz w:val="21"/>
                <w:szCs w:val="21"/>
                <w:highlight w:val="none"/>
              </w:rPr>
              <w:t>维护</w:t>
            </w:r>
            <w:r>
              <w:rPr>
                <w:rFonts w:hint="eastAsia" w:ascii="宋体" w:hAnsi="宋体" w:eastAsia="宋体" w:cs="宋体"/>
                <w:color w:val="auto"/>
                <w:sz w:val="21"/>
                <w:szCs w:val="21"/>
                <w:highlight w:val="none"/>
                <w:lang w:val="en-US" w:eastAsia="zh-CN"/>
              </w:rPr>
              <w:t>，以保障其过滤性能，确保空气环境符合要求。</w:t>
            </w:r>
          </w:p>
          <w:p w14:paraId="5F44BAF4">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（四）生产过程中产生大量粉尘的企业，应</w:t>
            </w:r>
            <w:r>
              <w:rPr>
                <w:rFonts w:hint="eastAsia" w:ascii="宋体" w:hAnsi="宋体" w:eastAsia="宋体" w:cs="宋体"/>
                <w:color w:val="auto"/>
                <w:sz w:val="21"/>
                <w:szCs w:val="21"/>
                <w:highlight w:val="none"/>
              </w:rPr>
              <w:t>按需</w:t>
            </w:r>
            <w:r>
              <w:rPr>
                <w:rFonts w:hint="eastAsia" w:ascii="宋体" w:hAnsi="宋体" w:eastAsia="宋体" w:cs="宋体"/>
                <w:color w:val="auto"/>
                <w:sz w:val="21"/>
                <w:szCs w:val="21"/>
                <w:highlight w:val="none"/>
                <w:lang w:val="en-US" w:eastAsia="zh-CN"/>
              </w:rPr>
              <w:t>在生产区域或设备旁安装除尘设施，并定期清洁维护，确保除尘效果；对易产生大量蒸汽、油烟或异味的生产区域，应设置有效的机械排风设备，及时排出污染物，保障生产环境符合卫生要求及人员安全。</w:t>
            </w:r>
          </w:p>
          <w:p w14:paraId="5B589922">
            <w:pPr>
              <w:keepNext w:val="0"/>
              <w:keepLines w:val="0"/>
              <w:pageBreakBefore w:val="0"/>
              <w:widowControl w:val="0"/>
              <w:numPr>
                <w:ilvl w:val="0"/>
                <w:numId w:val="0"/>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宋体" w:hAnsi="宋体" w:eastAsia="宋体" w:cs="宋体"/>
                <w:color w:val="auto"/>
                <w:sz w:val="21"/>
                <w:szCs w:val="21"/>
                <w:highlight w:val="none"/>
                <w:lang w:val="en-US" w:eastAsia="zh-CN"/>
              </w:rPr>
              <w:t>（五）可能产生污染的检验室应采用独立的通风设施，避免检验过程中产生的有害气体、微生物等扩散至生产区域，影响食品生产安全。</w:t>
            </w:r>
          </w:p>
        </w:tc>
        <w:tc>
          <w:tcPr>
            <w:tcW w:w="2565" w:type="dxa"/>
            <w:shd w:val="clear" w:color="auto" w:fill="auto"/>
            <w:vAlign w:val="top"/>
          </w:tcPr>
          <w:p w14:paraId="5DE5C1A2">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default" w:asciiTheme="minorEastAsia" w:hAnsiTheme="minorEastAsia" w:eastAsiaTheme="minorEastAsia" w:cstheme="minorEastAsia"/>
                <w:color w:val="auto"/>
                <w:kern w:val="2"/>
                <w:sz w:val="21"/>
                <w:szCs w:val="21"/>
                <w:highlight w:val="none"/>
                <w:vertAlign w:val="baseline"/>
                <w:lang w:val="en-US" w:eastAsia="zh-CN" w:bidi="ar-SA"/>
              </w:rPr>
              <w:t>《中华人民共和国食品安全法》第三十三条</w:t>
            </w:r>
          </w:p>
          <w:p w14:paraId="10DE8357">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《食品安全国家标准  食品生产通用卫生规范》（GB 14881-2013）第5.1条</w:t>
            </w:r>
          </w:p>
          <w:p w14:paraId="6FB23D46">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sz w:val="21"/>
                <w:szCs w:val="21"/>
                <w:highlight w:val="none"/>
                <w:vertAlign w:val="baseline"/>
                <w:lang w:val="en-US" w:eastAsia="zh-CN"/>
              </w:rPr>
              <w:t>《食品安全国家标准  食品生产通用卫生规范》（GB 14881-2025）第5.1条</w:t>
            </w:r>
          </w:p>
          <w:p w14:paraId="6EB1DAAE">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default" w:asciiTheme="minorEastAsia" w:hAnsiTheme="minorEastAsia" w:eastAsiaTheme="minorEastAsia" w:cstheme="minorEastAsia"/>
                <w:color w:val="auto"/>
                <w:kern w:val="2"/>
                <w:sz w:val="21"/>
                <w:szCs w:val="21"/>
                <w:highlight w:val="none"/>
                <w:vertAlign w:val="baseline"/>
                <w:lang w:val="en-US" w:eastAsia="zh-CN" w:bidi="ar-SA"/>
              </w:rPr>
              <w:t>《食品生产许可审查通则》第4.</w:t>
            </w:r>
            <w:r>
              <w:rPr>
                <w:rFonts w:hint="eastAsia" w:asciiTheme="minorEastAsia" w:hAnsiTheme="minorEastAsia" w:eastAsiaTheme="minorEastAsia" w:cstheme="minorEastAsia"/>
                <w:color w:val="auto"/>
                <w:kern w:val="2"/>
                <w:sz w:val="21"/>
                <w:szCs w:val="21"/>
                <w:highlight w:val="none"/>
                <w:vertAlign w:val="baseline"/>
                <w:lang w:val="en-US" w:eastAsia="zh-CN" w:bidi="ar-SA"/>
              </w:rPr>
              <w:t>3.6</w:t>
            </w:r>
            <w:r>
              <w:rPr>
                <w:rFonts w:hint="default" w:asciiTheme="minorEastAsia" w:hAnsiTheme="minorEastAsia" w:eastAsiaTheme="minorEastAsia" w:cstheme="minorEastAsia"/>
                <w:color w:val="auto"/>
                <w:kern w:val="2"/>
                <w:sz w:val="21"/>
                <w:szCs w:val="21"/>
                <w:highlight w:val="none"/>
                <w:vertAlign w:val="baseline"/>
                <w:lang w:val="en-US" w:eastAsia="zh-CN" w:bidi="ar-SA"/>
              </w:rPr>
              <w:t>条</w:t>
            </w:r>
          </w:p>
          <w:p w14:paraId="3249F21C">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default" w:asciiTheme="minorEastAsia" w:hAnsiTheme="minorEastAsia" w:eastAsiaTheme="minorEastAsia" w:cstheme="minorEastAsia"/>
                <w:color w:val="auto"/>
                <w:kern w:val="2"/>
                <w:sz w:val="21"/>
                <w:szCs w:val="21"/>
                <w:highlight w:val="none"/>
                <w:vertAlign w:val="baseline"/>
                <w:lang w:val="en-US" w:eastAsia="zh-CN" w:bidi="ar-SA"/>
              </w:rPr>
              <w:t>《室内空气质量标准》</w:t>
            </w:r>
            <w:r>
              <w:rPr>
                <w:rFonts w:hint="eastAsia" w:asciiTheme="minorEastAsia" w:hAnsiTheme="minorEastAsia" w:eastAsiaTheme="minorEastAsia" w:cstheme="minorEastAsia"/>
                <w:color w:val="auto"/>
                <w:kern w:val="2"/>
                <w:sz w:val="21"/>
                <w:szCs w:val="21"/>
                <w:highlight w:val="none"/>
                <w:vertAlign w:val="baseline"/>
                <w:lang w:val="en-US" w:eastAsia="zh-CN" w:bidi="ar-SA"/>
              </w:rPr>
              <w:t>（</w:t>
            </w:r>
            <w:r>
              <w:rPr>
                <w:rFonts w:hint="default" w:asciiTheme="minorEastAsia" w:hAnsiTheme="minorEastAsia" w:eastAsiaTheme="minorEastAsia" w:cstheme="minorEastAsia"/>
                <w:color w:val="auto"/>
                <w:kern w:val="2"/>
                <w:sz w:val="21"/>
                <w:szCs w:val="21"/>
                <w:highlight w:val="none"/>
                <w:vertAlign w:val="baseline"/>
                <w:lang w:val="en-US" w:eastAsia="zh-CN" w:bidi="ar-SA"/>
              </w:rPr>
              <w:t>GB/T 18883-2022</w:t>
            </w:r>
            <w:r>
              <w:rPr>
                <w:rFonts w:hint="eastAsia" w:asciiTheme="minorEastAsia" w:hAnsiTheme="minorEastAsia" w:eastAsiaTheme="minorEastAsia" w:cstheme="minorEastAsia"/>
                <w:color w:val="auto"/>
                <w:kern w:val="2"/>
                <w:sz w:val="21"/>
                <w:szCs w:val="21"/>
                <w:highlight w:val="none"/>
                <w:vertAlign w:val="baseline"/>
                <w:lang w:val="en-US" w:eastAsia="zh-CN" w:bidi="ar-SA"/>
              </w:rPr>
              <w:t>）</w:t>
            </w:r>
          </w:p>
          <w:p w14:paraId="406250A4">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w:t>
            </w:r>
            <w:r>
              <w:rPr>
                <w:rFonts w:hint="default" w:asciiTheme="minorEastAsia" w:hAnsiTheme="minorEastAsia" w:eastAsiaTheme="minorEastAsia" w:cstheme="minorEastAsia"/>
                <w:color w:val="auto"/>
                <w:kern w:val="2"/>
                <w:sz w:val="21"/>
                <w:szCs w:val="21"/>
                <w:highlight w:val="none"/>
                <w:vertAlign w:val="baseline"/>
                <w:lang w:val="en-US" w:eastAsia="zh-CN" w:bidi="ar-SA"/>
              </w:rPr>
              <w:t>食品工业洁净用房建筑技术规范》</w:t>
            </w:r>
            <w:r>
              <w:rPr>
                <w:rFonts w:hint="eastAsia" w:asciiTheme="minorEastAsia" w:hAnsiTheme="minorEastAsia" w:eastAsiaTheme="minorEastAsia" w:cstheme="minorEastAsia"/>
                <w:color w:val="auto"/>
                <w:kern w:val="2"/>
                <w:sz w:val="21"/>
                <w:szCs w:val="21"/>
                <w:highlight w:val="none"/>
                <w:vertAlign w:val="baseline"/>
                <w:lang w:val="en-US" w:eastAsia="zh-CN" w:bidi="ar-SA"/>
              </w:rPr>
              <w:t>（</w:t>
            </w:r>
            <w:r>
              <w:rPr>
                <w:rFonts w:hint="default" w:asciiTheme="minorEastAsia" w:hAnsiTheme="minorEastAsia" w:eastAsiaTheme="minorEastAsia" w:cstheme="minorEastAsia"/>
                <w:color w:val="auto"/>
                <w:kern w:val="2"/>
                <w:sz w:val="21"/>
                <w:szCs w:val="21"/>
                <w:highlight w:val="none"/>
                <w:vertAlign w:val="baseline"/>
                <w:lang w:val="en-US" w:eastAsia="zh-CN" w:bidi="ar-SA"/>
              </w:rPr>
              <w:t>GB 50687-2011</w:t>
            </w:r>
            <w:r>
              <w:rPr>
                <w:rFonts w:hint="eastAsia" w:asciiTheme="minorEastAsia" w:hAnsiTheme="minorEastAsia" w:eastAsiaTheme="minorEastAsia" w:cstheme="minorEastAsia"/>
                <w:color w:val="auto"/>
                <w:kern w:val="2"/>
                <w:sz w:val="21"/>
                <w:szCs w:val="21"/>
                <w:highlight w:val="none"/>
                <w:vertAlign w:val="baseline"/>
                <w:lang w:val="en-US" w:eastAsia="zh-CN" w:bidi="ar-SA"/>
              </w:rPr>
              <w:t>）</w:t>
            </w:r>
          </w:p>
          <w:p w14:paraId="30C2FD27">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default" w:asciiTheme="minorEastAsia" w:hAnsiTheme="minorEastAsia" w:eastAsiaTheme="minorEastAsia" w:cstheme="minorEastAsia"/>
                <w:color w:val="auto"/>
                <w:sz w:val="21"/>
                <w:szCs w:val="21"/>
                <w:highlight w:val="none"/>
              </w:rPr>
              <w:t>《医药工业洁净厂房设计标准》</w:t>
            </w:r>
            <w:r>
              <w:rPr>
                <w:rFonts w:hint="eastAsia" w:asciiTheme="minorEastAsia" w:hAnsiTheme="minorEastAsia" w:eastAsiaTheme="minorEastAsia" w:cstheme="minorEastAsia"/>
                <w:color w:val="auto"/>
                <w:sz w:val="21"/>
                <w:szCs w:val="21"/>
                <w:highlight w:val="none"/>
                <w:lang w:eastAsia="zh-CN"/>
              </w:rPr>
              <w:t>（</w:t>
            </w:r>
            <w:r>
              <w:rPr>
                <w:rFonts w:hint="default" w:asciiTheme="minorEastAsia" w:hAnsiTheme="minorEastAsia" w:eastAsiaTheme="minorEastAsia" w:cstheme="minorEastAsia"/>
                <w:color w:val="auto"/>
                <w:sz w:val="21"/>
                <w:szCs w:val="21"/>
                <w:highlight w:val="none"/>
              </w:rPr>
              <w:t>GB 50457</w:t>
            </w:r>
            <w:r>
              <w:rPr>
                <w:rFonts w:hint="eastAsia" w:asciiTheme="minorEastAsia" w:hAnsiTheme="minorEastAsia" w:eastAsiaTheme="minorEastAsia" w:cstheme="minorEastAsia"/>
                <w:color w:val="auto"/>
                <w:sz w:val="21"/>
                <w:szCs w:val="21"/>
                <w:highlight w:val="none"/>
                <w:lang w:eastAsia="zh-CN"/>
              </w:rPr>
              <w:t>-</w:t>
            </w:r>
            <w:r>
              <w:rPr>
                <w:rFonts w:hint="default" w:asciiTheme="minorEastAsia" w:hAnsiTheme="minorEastAsia" w:eastAsiaTheme="minorEastAsia" w:cstheme="minorEastAsia"/>
                <w:color w:val="auto"/>
                <w:sz w:val="21"/>
                <w:szCs w:val="21"/>
                <w:highlight w:val="none"/>
              </w:rPr>
              <w:t>2019</w:t>
            </w:r>
            <w:r>
              <w:rPr>
                <w:rFonts w:hint="eastAsia" w:asciiTheme="minorEastAsia" w:hAnsiTheme="minorEastAsia" w:eastAsiaTheme="minorEastAsia" w:cstheme="minorEastAsia"/>
                <w:color w:val="auto"/>
                <w:sz w:val="21"/>
                <w:szCs w:val="21"/>
                <w:highlight w:val="none"/>
                <w:lang w:eastAsia="zh-CN"/>
              </w:rPr>
              <w:t>）</w:t>
            </w:r>
          </w:p>
        </w:tc>
        <w:tc>
          <w:tcPr>
            <w:tcW w:w="4308" w:type="dxa"/>
            <w:vAlign w:val="top"/>
          </w:tcPr>
          <w:p w14:paraId="3D782505">
            <w:pPr>
              <w:keepNext w:val="0"/>
              <w:keepLines w:val="0"/>
              <w:pageBreakBefore w:val="0"/>
              <w:widowControl w:val="0"/>
              <w:numPr>
                <w:ilvl w:val="0"/>
                <w:numId w:val="20"/>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企业应根据生产的需要，当自然通风无法进行空气流通时，配备安装机械通风设备，如排风扇、通风管道系统等，及时调节车间温湿度，避免微生物滋生，保证生产环境符合食品卫生要求。同时，依据《食品工业洁净用房建筑技术规范》GB 50687-2011，食品工业洁净用房宜采用局部空气净化方法（含设备自身所带）以及符合卫生标准的消毒灭菌措施，保护关键区域达到所需控制参数。</w:t>
            </w:r>
          </w:p>
          <w:p w14:paraId="060A9CD6">
            <w:pPr>
              <w:keepNext w:val="0"/>
              <w:keepLines w:val="0"/>
              <w:pageBreakBefore w:val="0"/>
              <w:widowControl w:val="0"/>
              <w:numPr>
                <w:ilvl w:val="0"/>
                <w:numId w:val="20"/>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气流方向应确保从清洁度高区域流向清洁度低区域，防止将低清洁区的污染物带入高清洁区。通风控制清洁作业区最小压差为+15Pa，气流应向相邻低级别区域流动；准清洁区最小压差为+10Pa，气流向一般作业区；一般作业区使用常压，向外部排放。</w:t>
            </w:r>
          </w:p>
          <w:p w14:paraId="1F4E09F7">
            <w:pPr>
              <w:keepNext w:val="0"/>
              <w:keepLines w:val="0"/>
              <w:pageBreakBefore w:val="0"/>
              <w:widowControl w:val="0"/>
              <w:numPr>
                <w:ilvl w:val="0"/>
                <w:numId w:val="20"/>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温湿度可采用自动控制装置：当温度≥26</w:t>
            </w:r>
            <w:r>
              <w:rPr>
                <w:rFonts w:hint="eastAsia" w:ascii="宋体" w:hAnsi="宋体" w:eastAsia="宋体" w:cs="宋体"/>
                <w:color w:val="auto"/>
                <w:kern w:val="2"/>
                <w:sz w:val="21"/>
                <w:szCs w:val="21"/>
                <w:highlight w:val="none"/>
                <w:vertAlign w:val="baseline"/>
                <w:lang w:val="en-US" w:eastAsia="zh-CN" w:bidi="ar-SA"/>
              </w:rPr>
              <w:t>℃</w:t>
            </w:r>
            <w:r>
              <w:rPr>
                <w:rFonts w:hint="eastAsia" w:asciiTheme="minorEastAsia" w:hAnsiTheme="minorEastAsia" w:eastAsiaTheme="minorEastAsia" w:cstheme="minorEastAsia"/>
                <w:color w:val="auto"/>
                <w:kern w:val="2"/>
                <w:sz w:val="21"/>
                <w:szCs w:val="21"/>
                <w:highlight w:val="none"/>
                <w:vertAlign w:val="baseline"/>
                <w:lang w:val="en-US" w:eastAsia="zh-CN" w:bidi="ar-SA"/>
              </w:rPr>
              <w:t>，启动制冷；当温度≤10</w:t>
            </w:r>
            <w:r>
              <w:rPr>
                <w:rFonts w:hint="eastAsia" w:ascii="宋体" w:hAnsi="宋体" w:eastAsia="宋体" w:cs="宋体"/>
                <w:color w:val="auto"/>
                <w:kern w:val="2"/>
                <w:sz w:val="21"/>
                <w:szCs w:val="21"/>
                <w:highlight w:val="none"/>
                <w:vertAlign w:val="baseline"/>
                <w:lang w:val="en-US" w:eastAsia="zh-CN" w:bidi="ar-SA"/>
              </w:rPr>
              <w:t>℃</w:t>
            </w:r>
            <w:r>
              <w:rPr>
                <w:rFonts w:hint="eastAsia" w:asciiTheme="minorEastAsia" w:hAnsiTheme="minorEastAsia" w:eastAsiaTheme="minorEastAsia" w:cstheme="minorEastAsia"/>
                <w:color w:val="auto"/>
                <w:kern w:val="2"/>
                <w:sz w:val="21"/>
                <w:szCs w:val="21"/>
                <w:highlight w:val="none"/>
                <w:vertAlign w:val="baseline"/>
                <w:lang w:val="en-US" w:eastAsia="zh-CN" w:bidi="ar-SA"/>
              </w:rPr>
              <w:t>，启动加热；当湿度≥70%，启动除湿；当湿度</w:t>
            </w:r>
            <w:r>
              <w:rPr>
                <w:rFonts w:hint="eastAsia" w:asciiTheme="minorEastAsia" w:hAnsiTheme="minorEastAsia" w:eastAsiaTheme="minorEastAsia" w:cstheme="minorEastAsia"/>
                <w:i w:val="0"/>
                <w:iCs w:val="0"/>
                <w:caps w:val="0"/>
                <w:color w:val="auto"/>
                <w:spacing w:val="0"/>
                <w:sz w:val="21"/>
                <w:szCs w:val="21"/>
                <w:highlight w:val="none"/>
                <w:shd w:val="clear"/>
              </w:rPr>
              <w:t>≤</w:t>
            </w:r>
            <w:r>
              <w:rPr>
                <w:rFonts w:hint="eastAsia" w:asciiTheme="minorEastAsia" w:hAnsiTheme="minorEastAsia" w:eastAsiaTheme="minorEastAsia" w:cstheme="minorEastAsia"/>
                <w:i w:val="0"/>
                <w:iCs w:val="0"/>
                <w:caps w:val="0"/>
                <w:color w:val="auto"/>
                <w:spacing w:val="0"/>
                <w:sz w:val="21"/>
                <w:szCs w:val="21"/>
                <w:highlight w:val="none"/>
                <w:shd w:val="clear"/>
                <w:lang w:val="en-US" w:eastAsia="zh-CN"/>
              </w:rPr>
              <w:t>30%，启动加湿。</w:t>
            </w:r>
          </w:p>
          <w:p w14:paraId="04E90844">
            <w:pPr>
              <w:keepNext w:val="0"/>
              <w:keepLines w:val="0"/>
              <w:pageBreakBefore w:val="0"/>
              <w:widowControl w:val="0"/>
              <w:numPr>
                <w:ilvl w:val="0"/>
                <w:numId w:val="20"/>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进气口对于不同类型的污染源的防护要求如下：与垃圾存放处保持≥15m的距离，且进排气口需设置在垃圾存放处的下风向45°以上位置；与废气排放口的间距≥10m，二者水平夹角≥30°；与卫生间排风口≥5m，并且二者之间垂直高度差≥2m。</w:t>
            </w:r>
          </w:p>
          <w:p w14:paraId="4E616713">
            <w:pPr>
              <w:keepNext w:val="0"/>
              <w:keepLines w:val="0"/>
              <w:pageBreakBefore w:val="0"/>
              <w:widowControl w:val="0"/>
              <w:numPr>
                <w:ilvl w:val="0"/>
                <w:numId w:val="20"/>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网罩应采用304级以上不锈钢材质，网孔直径≤1mm，可拆卸设计，每月清洗至少1次。</w:t>
            </w:r>
          </w:p>
          <w:p w14:paraId="4CE72AC8">
            <w:pPr>
              <w:keepNext w:val="0"/>
              <w:keepLines w:val="0"/>
              <w:pageBreakBefore w:val="0"/>
              <w:widowControl w:val="0"/>
              <w:numPr>
                <w:ilvl w:val="0"/>
                <w:numId w:val="20"/>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default" w:asciiTheme="minorEastAsia" w:hAnsiTheme="minorEastAsia" w:eastAsiaTheme="minorEastAsia" w:cstheme="minorEastAsia"/>
                <w:color w:val="auto"/>
                <w:kern w:val="2"/>
                <w:sz w:val="21"/>
                <w:szCs w:val="21"/>
                <w:highlight w:val="none"/>
                <w:vertAlign w:val="baseline"/>
                <w:lang w:val="en-US" w:eastAsia="zh-CN" w:bidi="ar-SA"/>
              </w:rPr>
              <w:t>在过滤系统的设计中，空气净化系统送风应设置三级过滤，其位置应为新风口、风机正压段、送风口。风机正压段、空调机组出口前应设不低于中效的空气过滤器。依据过滤精度和适用场景，将其划分为不同等级。初效过滤系统适用于一般作业区，该区域对空气洁净度要求相对较低，初效过滤的效率标准需达到对最易穿透粒径（MPPS）颗粒物≥50%的过滤效果，考虑到其工作负荷和易污染程度，建议每3个月进行一次更换。中效过滤系统则应用于准清洁区，此区域对空气质量有一定要求，中效过滤需达到对MPPS颗粒物≥70%的过滤效率，其更换周期为6个月。</w:t>
            </w:r>
            <w:r>
              <w:rPr>
                <w:rFonts w:hint="default" w:asciiTheme="minorEastAsia" w:hAnsiTheme="minorEastAsia" w:eastAsiaTheme="minorEastAsia" w:cstheme="minorEastAsia"/>
                <w:color w:val="auto"/>
                <w:sz w:val="21"/>
                <w:szCs w:val="21"/>
                <w:highlight w:val="none"/>
              </w:rPr>
              <w:t>Ⅰ级、Ⅱ级洁净用房的送风口应安装高效空气过滤器，实现对 MPPS 颗粒物≥99.97%的高效过滤；Ⅲ级、Ⅳ级洁净用房的送风口或纤维织物送风管前的送风段应安装不低于高中效的空气过滤器。</w:t>
            </w:r>
            <w:r>
              <w:rPr>
                <w:rFonts w:hint="default" w:asciiTheme="minorEastAsia" w:hAnsiTheme="minorEastAsia" w:eastAsiaTheme="minorEastAsia" w:cstheme="minorEastAsia"/>
                <w:color w:val="auto"/>
                <w:kern w:val="2"/>
                <w:sz w:val="21"/>
                <w:szCs w:val="21"/>
                <w:highlight w:val="none"/>
                <w:vertAlign w:val="baseline"/>
                <w:lang w:val="en-US" w:eastAsia="zh-CN" w:bidi="ar-SA"/>
              </w:rPr>
              <w:t>为保证过滤性能，</w:t>
            </w:r>
            <w:r>
              <w:rPr>
                <w:rFonts w:hint="eastAsia" w:asciiTheme="minorEastAsia" w:hAnsiTheme="minorEastAsia" w:eastAsiaTheme="minorEastAsia" w:cstheme="minorEastAsia"/>
                <w:color w:val="auto"/>
                <w:kern w:val="2"/>
                <w:sz w:val="21"/>
                <w:szCs w:val="21"/>
                <w:highlight w:val="none"/>
                <w:vertAlign w:val="baseline"/>
                <w:lang w:val="en-US" w:eastAsia="zh-CN" w:bidi="ar-SA"/>
              </w:rPr>
              <w:t>企业应根据自身</w:t>
            </w:r>
            <w:r>
              <w:rPr>
                <w:rFonts w:hint="eastAsia" w:asciiTheme="minorEastAsia" w:hAnsiTheme="minorEastAsia" w:eastAsiaTheme="minorEastAsia" w:cstheme="minorEastAsia"/>
                <w:color w:val="auto"/>
                <w:sz w:val="21"/>
                <w:szCs w:val="21"/>
                <w:highlight w:val="none"/>
              </w:rPr>
              <w:t>洁净区污染负荷、过滤器使用强度等实际情况，定期（如每月检测阻力、每季度检测对MPPS颗粒物的过滤效率）对过滤器核心性能指标进行检测；若检测发现阻力超初始阻力1.4倍或过滤效率低于</w:t>
            </w:r>
            <w:r>
              <w:rPr>
                <w:rFonts w:hint="eastAsia" w:asciiTheme="minorEastAsia" w:hAnsiTheme="minorEastAsia" w:eastAsiaTheme="minorEastAsia" w:cstheme="minorEastAsia"/>
                <w:color w:val="auto"/>
                <w:sz w:val="21"/>
                <w:szCs w:val="21"/>
                <w:highlight w:val="none"/>
                <w:lang w:val="en-US" w:eastAsia="zh-CN"/>
              </w:rPr>
              <w:t>其等级</w:t>
            </w:r>
            <w:r>
              <w:rPr>
                <w:rFonts w:hint="eastAsia" w:asciiTheme="minorEastAsia" w:hAnsiTheme="minorEastAsia" w:eastAsiaTheme="minorEastAsia" w:cstheme="minorEastAsia"/>
                <w:color w:val="auto"/>
                <w:sz w:val="21"/>
                <w:szCs w:val="21"/>
                <w:highlight w:val="none"/>
              </w:rPr>
              <w:t>（或符合对应洁净等级标准的指标要求），或过滤器长时间停用后经性能检测确认无法满足使用要求时，需及时更换</w:t>
            </w:r>
            <w:r>
              <w:rPr>
                <w:rFonts w:hint="default" w:asciiTheme="minorEastAsia" w:hAnsiTheme="minorEastAsia" w:eastAsiaTheme="minorEastAsia" w:cstheme="minorEastAsia"/>
                <w:color w:val="auto"/>
                <w:kern w:val="2"/>
                <w:sz w:val="21"/>
                <w:szCs w:val="21"/>
                <w:highlight w:val="none"/>
                <w:vertAlign w:val="baseline"/>
                <w:lang w:val="en-US" w:eastAsia="zh-CN" w:bidi="ar-SA"/>
              </w:rPr>
              <w:t>。</w:t>
            </w:r>
          </w:p>
          <w:p w14:paraId="71C42C13">
            <w:pPr>
              <w:keepNext w:val="0"/>
              <w:keepLines w:val="0"/>
              <w:pageBreakBefore w:val="0"/>
              <w:widowControl w:val="0"/>
              <w:numPr>
                <w:ilvl w:val="0"/>
                <w:numId w:val="20"/>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default" w:asciiTheme="minorEastAsia" w:hAnsiTheme="minorEastAsia" w:eastAsiaTheme="minorEastAsia" w:cstheme="minorEastAsia"/>
                <w:color w:val="auto"/>
                <w:kern w:val="2"/>
                <w:sz w:val="21"/>
                <w:szCs w:val="21"/>
                <w:highlight w:val="none"/>
                <w:vertAlign w:val="baseline"/>
                <w:lang w:val="en-US" w:eastAsia="zh-CN" w:bidi="ar-SA"/>
              </w:rPr>
              <w:t>洁净用房回风口宜安装初阻力不大于30Pa、细菌一次通过的除菌效率不低于90%、颗粒物一次通过的计量过滤效率不低于95%的空气净化和消毒装置；空调机组内过滤器前后应安装压差计。</w:t>
            </w:r>
          </w:p>
          <w:p w14:paraId="66A4D90D">
            <w:pPr>
              <w:keepNext w:val="0"/>
              <w:keepLines w:val="0"/>
              <w:pageBreakBefore w:val="0"/>
              <w:widowControl w:val="0"/>
              <w:numPr>
                <w:ilvl w:val="0"/>
                <w:numId w:val="20"/>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企业</w:t>
            </w:r>
            <w:r>
              <w:rPr>
                <w:rFonts w:hint="default" w:asciiTheme="minorEastAsia" w:hAnsiTheme="minorEastAsia" w:eastAsiaTheme="minorEastAsia" w:cstheme="minorEastAsia"/>
                <w:color w:val="auto"/>
                <w:kern w:val="2"/>
                <w:sz w:val="21"/>
                <w:szCs w:val="21"/>
                <w:highlight w:val="none"/>
                <w:vertAlign w:val="baseline"/>
                <w:lang w:val="en-US" w:eastAsia="zh-CN" w:bidi="ar-SA"/>
              </w:rPr>
              <w:t>针对不同类型的粉尘需选用合适的除尘设施以达到相应排放标准。对于有机粉尘，应采用布袋除尘与活性炭吸附相结合的适用设备，经此处理后粉尘排放浓度需控制在≤20mg/m³；若为无机粉尘，则选用旋风除尘与湿式洗涤组合的设备，排放标准为≤50mg/m³；而面对混合粉尘，静电除尘设备较为适用，其排放标准要求粉尘浓度≤30mg/m³。</w:t>
            </w:r>
          </w:p>
          <w:p w14:paraId="2497CAF3">
            <w:pPr>
              <w:keepNext w:val="0"/>
              <w:keepLines w:val="0"/>
              <w:pageBreakBefore w:val="0"/>
              <w:widowControl w:val="0"/>
              <w:numPr>
                <w:ilvl w:val="0"/>
                <w:numId w:val="20"/>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default" w:asciiTheme="minorEastAsia" w:hAnsiTheme="minorEastAsia" w:eastAsiaTheme="minorEastAsia" w:cstheme="minorEastAsia"/>
                <w:color w:val="auto"/>
                <w:kern w:val="2"/>
                <w:sz w:val="21"/>
                <w:szCs w:val="21"/>
                <w:highlight w:val="none"/>
                <w:vertAlign w:val="baseline"/>
                <w:lang w:val="en-US" w:eastAsia="zh-CN" w:bidi="ar-SA"/>
              </w:rPr>
              <w:t>检验室</w:t>
            </w:r>
            <w:r>
              <w:rPr>
                <w:rFonts w:hint="eastAsia" w:asciiTheme="minorEastAsia" w:hAnsiTheme="minorEastAsia" w:eastAsiaTheme="minorEastAsia" w:cstheme="minorEastAsia"/>
                <w:color w:val="auto"/>
                <w:kern w:val="2"/>
                <w:sz w:val="21"/>
                <w:szCs w:val="21"/>
                <w:highlight w:val="none"/>
                <w:vertAlign w:val="baseline"/>
                <w:lang w:val="en-US" w:eastAsia="zh-CN" w:bidi="ar-SA"/>
              </w:rPr>
              <w:t>须</w:t>
            </w:r>
            <w:r>
              <w:rPr>
                <w:rFonts w:hint="default" w:asciiTheme="minorEastAsia" w:hAnsiTheme="minorEastAsia" w:eastAsiaTheme="minorEastAsia" w:cstheme="minorEastAsia"/>
                <w:color w:val="auto"/>
                <w:kern w:val="2"/>
                <w:sz w:val="21"/>
                <w:szCs w:val="21"/>
                <w:highlight w:val="none"/>
                <w:vertAlign w:val="baseline"/>
                <w:lang w:val="en-US" w:eastAsia="zh-CN" w:bidi="ar-SA"/>
              </w:rPr>
              <w:t>内部保持负压，即空气流向</w:t>
            </w:r>
            <w:r>
              <w:rPr>
                <w:rFonts w:hint="eastAsia" w:asciiTheme="minorEastAsia" w:hAnsiTheme="minorEastAsia" w:eastAsiaTheme="minorEastAsia" w:cstheme="minorEastAsia"/>
                <w:color w:val="auto"/>
                <w:kern w:val="2"/>
                <w:sz w:val="21"/>
                <w:szCs w:val="21"/>
                <w:highlight w:val="none"/>
                <w:vertAlign w:val="baseline"/>
                <w:lang w:val="en-US" w:eastAsia="zh-CN" w:bidi="ar-SA"/>
              </w:rPr>
              <w:t>从</w:t>
            </w:r>
            <w:r>
              <w:rPr>
                <w:rFonts w:hint="default" w:asciiTheme="minorEastAsia" w:hAnsiTheme="minorEastAsia" w:eastAsiaTheme="minorEastAsia" w:cstheme="minorEastAsia"/>
                <w:color w:val="auto"/>
                <w:kern w:val="2"/>
                <w:sz w:val="21"/>
                <w:szCs w:val="21"/>
                <w:highlight w:val="none"/>
                <w:vertAlign w:val="baseline"/>
                <w:lang w:val="en-US" w:eastAsia="zh-CN" w:bidi="ar-SA"/>
              </w:rPr>
              <w:t>相对清洁的生产区域流向检验室，防止检验室内被污染的空气向外扩散。同时，排风口的位置应设置合理，远离生产车间的新风口和人员活动区</w:t>
            </w:r>
            <w:r>
              <w:rPr>
                <w:rFonts w:hint="eastAsia" w:asciiTheme="minorEastAsia" w:hAnsiTheme="minorEastAsia" w:eastAsiaTheme="minorEastAsia" w:cstheme="minorEastAsia"/>
                <w:color w:val="auto"/>
                <w:kern w:val="2"/>
                <w:sz w:val="21"/>
                <w:szCs w:val="21"/>
                <w:highlight w:val="none"/>
                <w:vertAlign w:val="baseline"/>
                <w:lang w:val="en-US" w:eastAsia="zh-CN" w:bidi="ar-SA"/>
              </w:rPr>
              <w:t>。</w:t>
            </w:r>
          </w:p>
          <w:p w14:paraId="4130F41F">
            <w:pPr>
              <w:keepNext w:val="0"/>
              <w:keepLines w:val="0"/>
              <w:pageBreakBefore w:val="0"/>
              <w:widowControl w:val="0"/>
              <w:numPr>
                <w:ilvl w:val="0"/>
                <w:numId w:val="20"/>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default" w:asciiTheme="minorEastAsia" w:hAnsiTheme="minorEastAsia" w:eastAsiaTheme="minorEastAsia" w:cstheme="minorEastAsia"/>
                <w:color w:val="auto"/>
                <w:kern w:val="2"/>
                <w:sz w:val="21"/>
                <w:szCs w:val="21"/>
                <w:highlight w:val="none"/>
                <w:vertAlign w:val="baseline"/>
                <w:lang w:val="en-US" w:eastAsia="zh-CN" w:bidi="ar-SA"/>
              </w:rPr>
              <w:t>从检验室排出的空气，如果可能含有致病微生物或有害气体，不能直接排放到大气中，需经过高效过滤器（HEPA）或相应的净化装置处理，以达到环保和安全要求。</w:t>
            </w:r>
          </w:p>
          <w:p w14:paraId="33E414B0">
            <w:pPr>
              <w:keepNext w:val="0"/>
              <w:keepLines w:val="0"/>
              <w:pageBreakBefore w:val="0"/>
              <w:widowControl w:val="0"/>
              <w:numPr>
                <w:ilvl w:val="0"/>
                <w:numId w:val="20"/>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须设置</w:t>
            </w:r>
            <w:r>
              <w:rPr>
                <w:rFonts w:hint="default" w:asciiTheme="minorEastAsia" w:hAnsiTheme="minorEastAsia" w:eastAsiaTheme="minorEastAsia" w:cstheme="minorEastAsia"/>
                <w:color w:val="auto"/>
                <w:kern w:val="2"/>
                <w:sz w:val="21"/>
                <w:szCs w:val="21"/>
                <w:highlight w:val="none"/>
                <w:vertAlign w:val="baseline"/>
                <w:lang w:val="en-US" w:eastAsia="zh-CN" w:bidi="ar-SA"/>
              </w:rPr>
              <w:t>独立的通风系统</w:t>
            </w:r>
            <w:r>
              <w:rPr>
                <w:rFonts w:hint="eastAsia" w:asciiTheme="minorEastAsia" w:hAnsiTheme="minorEastAsia" w:eastAsiaTheme="minorEastAsia" w:cstheme="minorEastAsia"/>
                <w:color w:val="auto"/>
                <w:kern w:val="2"/>
                <w:sz w:val="21"/>
                <w:szCs w:val="21"/>
                <w:highlight w:val="none"/>
                <w:vertAlign w:val="baseline"/>
                <w:lang w:val="en-US" w:eastAsia="zh-CN" w:bidi="ar-SA"/>
              </w:rPr>
              <w:t>（</w:t>
            </w:r>
            <w:r>
              <w:rPr>
                <w:rFonts w:hint="default" w:asciiTheme="minorEastAsia" w:hAnsiTheme="minorEastAsia" w:eastAsiaTheme="minorEastAsia" w:cstheme="minorEastAsia"/>
                <w:color w:val="auto"/>
                <w:kern w:val="2"/>
                <w:sz w:val="21"/>
                <w:szCs w:val="21"/>
                <w:highlight w:val="none"/>
                <w:vertAlign w:val="baseline"/>
                <w:lang w:val="en-US" w:eastAsia="zh-CN" w:bidi="ar-SA"/>
              </w:rPr>
              <w:t>送风、排风管道及机组应独立设置</w:t>
            </w:r>
            <w:r>
              <w:rPr>
                <w:rFonts w:hint="eastAsia" w:asciiTheme="minorEastAsia" w:hAnsiTheme="minorEastAsia" w:eastAsiaTheme="minorEastAsia" w:cstheme="minorEastAsia"/>
                <w:color w:val="auto"/>
                <w:kern w:val="2"/>
                <w:sz w:val="21"/>
                <w:szCs w:val="21"/>
                <w:highlight w:val="none"/>
                <w:vertAlign w:val="baseline"/>
                <w:lang w:val="en-US" w:eastAsia="zh-CN" w:bidi="ar-SA"/>
              </w:rPr>
              <w:t>）</w:t>
            </w:r>
            <w:r>
              <w:rPr>
                <w:rFonts w:hint="default" w:asciiTheme="minorEastAsia" w:hAnsiTheme="minorEastAsia" w:eastAsiaTheme="minorEastAsia" w:cstheme="minorEastAsia"/>
                <w:color w:val="auto"/>
                <w:kern w:val="2"/>
                <w:sz w:val="21"/>
                <w:szCs w:val="21"/>
                <w:highlight w:val="none"/>
                <w:vertAlign w:val="baseline"/>
                <w:lang w:val="en-US" w:eastAsia="zh-CN" w:bidi="ar-SA"/>
              </w:rPr>
              <w:t>，不应与生产区域的空调通风系统混用。对于关键区域，考虑设置备用风机或应急电源，以防主系统故障导致风险。风口和风管应方便清洗，易堵和清洗频繁的管段可采用纤维织物风管；物料收集用的排风管宜采用304或316不锈钢。</w:t>
            </w:r>
          </w:p>
          <w:p w14:paraId="7A279D9E">
            <w:pPr>
              <w:keepNext w:val="0"/>
              <w:keepLines w:val="0"/>
              <w:pageBreakBefore w:val="0"/>
              <w:widowControl w:val="0"/>
              <w:numPr>
                <w:ilvl w:val="0"/>
                <w:numId w:val="20"/>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按</w:t>
            </w:r>
            <w:r>
              <w:rPr>
                <w:rFonts w:hint="eastAsia" w:asciiTheme="minorEastAsia" w:hAnsiTheme="minorEastAsia" w:eastAsiaTheme="minorEastAsia" w:cstheme="minorEastAsia"/>
                <w:color w:val="auto"/>
                <w:sz w:val="21"/>
                <w:szCs w:val="21"/>
                <w:highlight w:val="none"/>
              </w:rPr>
              <w:t>《医药工业洁净厂房设计标准》</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GB 50457</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2019</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要求，</w:t>
            </w:r>
            <w:r>
              <w:rPr>
                <w:rFonts w:hint="eastAsia" w:asciiTheme="minorEastAsia" w:hAnsiTheme="minorEastAsia" w:eastAsiaTheme="minorEastAsia" w:cstheme="minorEastAsia"/>
                <w:color w:val="auto"/>
                <w:sz w:val="21"/>
                <w:szCs w:val="21"/>
                <w:highlight w:val="none"/>
              </w:rPr>
              <w:t>洁净区与非洁净区、不同洁净度级别区域（如A/B级与C/D级）的通风系统需分开；若共用，必须设止回阀等防倒流措施。产尘、产热或产生有害气体的区域（如粉碎间），需单独设局部排风系统，且排风不得排入洁净区。A 级区域用单向流（层流），B/C/D 级用非单向流（乱流）或局部单向流。</w:t>
            </w:r>
            <w:r>
              <w:rPr>
                <w:rFonts w:hint="eastAsia" w:asciiTheme="minorEastAsia" w:hAnsiTheme="minorEastAsia" w:eastAsiaTheme="minorEastAsia" w:cstheme="minorEastAsia"/>
                <w:color w:val="auto"/>
                <w:sz w:val="21"/>
                <w:szCs w:val="21"/>
                <w:highlight w:val="none"/>
                <w:lang w:val="en-US" w:eastAsia="zh-CN"/>
              </w:rPr>
              <w:t>洁净区应维持正压，防止外界污染渗入。</w:t>
            </w:r>
            <w:r>
              <w:rPr>
                <w:rFonts w:hint="eastAsia" w:asciiTheme="minorEastAsia" w:hAnsiTheme="minorEastAsia" w:eastAsiaTheme="minorEastAsia" w:cstheme="minorEastAsia"/>
                <w:color w:val="auto"/>
                <w:sz w:val="21"/>
                <w:szCs w:val="21"/>
                <w:highlight w:val="none"/>
              </w:rPr>
              <w:t>仅相同洁净度且无交叉污染风险的区域可利用；A/B 级区域回风比例需严格控制，或用全新风系统（无回风）。</w:t>
            </w:r>
          </w:p>
        </w:tc>
        <w:tc>
          <w:tcPr>
            <w:tcW w:w="3361" w:type="dxa"/>
            <w:vAlign w:val="top"/>
          </w:tcPr>
          <w:p w14:paraId="3FB099F6">
            <w:pPr>
              <w:keepNext w:val="0"/>
              <w:keepLines w:val="0"/>
              <w:pageBreakBefore w:val="0"/>
              <w:widowControl w:val="0"/>
              <w:numPr>
                <w:ilvl w:val="0"/>
                <w:numId w:val="21"/>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通风设施无法满足生产需求。</w:t>
            </w:r>
          </w:p>
          <w:p w14:paraId="2B4ECAED">
            <w:pPr>
              <w:keepNext w:val="0"/>
              <w:keepLines w:val="0"/>
              <w:pageBreakBefore w:val="0"/>
              <w:widowControl w:val="0"/>
              <w:numPr>
                <w:ilvl w:val="0"/>
                <w:numId w:val="21"/>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防虫网破损未及时更换；网眼过大，无法阻挡蚊虫进入；防鼠板高度不够或有缝隙。</w:t>
            </w:r>
          </w:p>
          <w:p w14:paraId="5E0A6EFD">
            <w:pPr>
              <w:keepNext w:val="0"/>
              <w:keepLines w:val="0"/>
              <w:pageBreakBefore w:val="0"/>
              <w:widowControl w:val="0"/>
              <w:numPr>
                <w:ilvl w:val="0"/>
                <w:numId w:val="21"/>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default" w:asciiTheme="minorEastAsia" w:hAnsiTheme="minorEastAsia" w:eastAsiaTheme="minorEastAsia" w:cstheme="minorEastAsia"/>
                <w:color w:val="auto"/>
                <w:kern w:val="2"/>
                <w:sz w:val="21"/>
                <w:szCs w:val="21"/>
                <w:highlight w:val="none"/>
                <w:vertAlign w:val="baseline"/>
                <w:lang w:val="en-US" w:eastAsia="zh-CN" w:bidi="ar-SA"/>
              </w:rPr>
              <w:t>空气过滤装置长期未清洁或更换滤芯</w:t>
            </w:r>
            <w:r>
              <w:rPr>
                <w:rFonts w:hint="eastAsia" w:asciiTheme="minorEastAsia" w:hAnsiTheme="minorEastAsia" w:eastAsiaTheme="minorEastAsia" w:cstheme="minorEastAsia"/>
                <w:color w:val="auto"/>
                <w:kern w:val="2"/>
                <w:sz w:val="21"/>
                <w:szCs w:val="21"/>
                <w:highlight w:val="none"/>
                <w:vertAlign w:val="baseline"/>
                <w:lang w:val="en-US" w:eastAsia="zh-CN" w:bidi="ar-SA"/>
              </w:rPr>
              <w:t>。</w:t>
            </w:r>
          </w:p>
          <w:p w14:paraId="4B65577D">
            <w:pPr>
              <w:keepNext w:val="0"/>
              <w:keepLines w:val="0"/>
              <w:pageBreakBefore w:val="0"/>
              <w:widowControl w:val="0"/>
              <w:numPr>
                <w:ilvl w:val="0"/>
                <w:numId w:val="21"/>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default" w:asciiTheme="minorEastAsia" w:hAnsiTheme="minorEastAsia" w:eastAsiaTheme="minorEastAsia" w:cstheme="minorEastAsia"/>
                <w:color w:val="auto"/>
                <w:kern w:val="2"/>
                <w:sz w:val="21"/>
                <w:szCs w:val="21"/>
                <w:highlight w:val="none"/>
                <w:vertAlign w:val="baseline"/>
                <w:lang w:val="en-US" w:eastAsia="zh-CN" w:bidi="ar-SA"/>
              </w:rPr>
              <w:t>在粉尘产生量大的食品生产企业，未安装除尘设施；已安装的除尘设施因故障未及时维修，长期处于闲置状态。</w:t>
            </w:r>
          </w:p>
          <w:p w14:paraId="7DCECCE7">
            <w:pPr>
              <w:keepNext w:val="0"/>
              <w:keepLines w:val="0"/>
              <w:pageBreakBefore w:val="0"/>
              <w:widowControl w:val="0"/>
              <w:numPr>
                <w:ilvl w:val="0"/>
                <w:numId w:val="21"/>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default" w:asciiTheme="minorEastAsia" w:hAnsiTheme="minorEastAsia" w:eastAsiaTheme="minorEastAsia" w:cstheme="minorEastAsia"/>
                <w:color w:val="auto"/>
                <w:kern w:val="2"/>
                <w:sz w:val="21"/>
                <w:szCs w:val="21"/>
                <w:highlight w:val="none"/>
                <w:vertAlign w:val="baseline"/>
                <w:lang w:val="en-US" w:eastAsia="zh-CN" w:bidi="ar-SA"/>
              </w:rPr>
              <w:t>除尘设施未与生产设备联动</w:t>
            </w:r>
            <w:r>
              <w:rPr>
                <w:rFonts w:hint="eastAsia" w:asciiTheme="minorEastAsia" w:hAnsiTheme="minorEastAsia" w:eastAsiaTheme="minorEastAsia" w:cstheme="minorEastAsia"/>
                <w:color w:val="auto"/>
                <w:kern w:val="2"/>
                <w:sz w:val="21"/>
                <w:szCs w:val="21"/>
                <w:highlight w:val="none"/>
                <w:vertAlign w:val="baseline"/>
                <w:lang w:val="en-US" w:eastAsia="zh-CN" w:bidi="ar-SA"/>
              </w:rPr>
              <w:t>。</w:t>
            </w:r>
          </w:p>
          <w:p w14:paraId="1F5E4CDA">
            <w:pPr>
              <w:keepNext w:val="0"/>
              <w:keepLines w:val="0"/>
              <w:pageBreakBefore w:val="0"/>
              <w:widowControl w:val="0"/>
              <w:numPr>
                <w:ilvl w:val="0"/>
                <w:numId w:val="21"/>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default" w:asciiTheme="minorEastAsia" w:hAnsiTheme="minorEastAsia" w:eastAsiaTheme="minorEastAsia" w:cstheme="minorEastAsia"/>
                <w:color w:val="auto"/>
                <w:kern w:val="2"/>
                <w:sz w:val="21"/>
                <w:szCs w:val="21"/>
                <w:highlight w:val="none"/>
                <w:vertAlign w:val="baseline"/>
                <w:lang w:val="en-US" w:eastAsia="zh-CN" w:bidi="ar-SA"/>
              </w:rPr>
              <w:t>清洁区与</w:t>
            </w:r>
            <w:r>
              <w:rPr>
                <w:rFonts w:hint="eastAsia" w:asciiTheme="minorEastAsia" w:hAnsiTheme="minorEastAsia" w:eastAsiaTheme="minorEastAsia" w:cstheme="minorEastAsia"/>
                <w:color w:val="auto"/>
                <w:kern w:val="2"/>
                <w:sz w:val="21"/>
                <w:szCs w:val="21"/>
                <w:highlight w:val="none"/>
                <w:vertAlign w:val="baseline"/>
                <w:lang w:val="en-US" w:eastAsia="zh-CN" w:bidi="ar-SA"/>
              </w:rPr>
              <w:t>外</w:t>
            </w:r>
            <w:r>
              <w:rPr>
                <w:rFonts w:hint="default" w:asciiTheme="minorEastAsia" w:hAnsiTheme="minorEastAsia" w:eastAsiaTheme="minorEastAsia" w:cstheme="minorEastAsia"/>
                <w:color w:val="auto"/>
                <w:kern w:val="2"/>
                <w:sz w:val="21"/>
                <w:szCs w:val="21"/>
                <w:highlight w:val="none"/>
                <w:vertAlign w:val="baseline"/>
                <w:lang w:val="en-US" w:eastAsia="zh-CN" w:bidi="ar-SA"/>
              </w:rPr>
              <w:t>包装区间无压差监控</w:t>
            </w:r>
            <w:r>
              <w:rPr>
                <w:rFonts w:hint="eastAsia" w:asciiTheme="minorEastAsia" w:hAnsiTheme="minorEastAsia" w:eastAsiaTheme="minorEastAsia" w:cstheme="minorEastAsia"/>
                <w:color w:val="auto"/>
                <w:kern w:val="2"/>
                <w:sz w:val="21"/>
                <w:szCs w:val="21"/>
                <w:highlight w:val="none"/>
                <w:vertAlign w:val="baseline"/>
                <w:lang w:val="en-US" w:eastAsia="zh-CN" w:bidi="ar-SA"/>
              </w:rPr>
              <w:t>。</w:t>
            </w:r>
          </w:p>
          <w:p w14:paraId="41B289D9">
            <w:pPr>
              <w:keepNext w:val="0"/>
              <w:keepLines w:val="0"/>
              <w:pageBreakBefore w:val="0"/>
              <w:widowControl w:val="0"/>
              <w:numPr>
                <w:ilvl w:val="0"/>
                <w:numId w:val="21"/>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检验室未设置独立的通风。</w:t>
            </w:r>
          </w:p>
        </w:tc>
      </w:tr>
      <w:tr w14:paraId="10AB6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 w:type="dxa"/>
            <w:shd w:val="clear" w:color="auto" w:fill="auto"/>
            <w:vAlign w:val="top"/>
          </w:tcPr>
          <w:p w14:paraId="3358EAE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sz w:val="21"/>
                <w:szCs w:val="21"/>
                <w:highlight w:val="none"/>
                <w:vertAlign w:val="baseline"/>
                <w:lang w:val="en-US" w:eastAsia="zh-CN"/>
              </w:rPr>
              <w:t>第四章</w:t>
            </w:r>
          </w:p>
        </w:tc>
        <w:tc>
          <w:tcPr>
            <w:tcW w:w="2994" w:type="dxa"/>
            <w:vAlign w:val="top"/>
          </w:tcPr>
          <w:p w14:paraId="6E1DBEB2">
            <w:pPr>
              <w:pageBreakBefore w:val="0"/>
              <w:widowControl w:val="0"/>
              <w:kinsoku/>
              <w:wordWrap/>
              <w:overflowPunct/>
              <w:topLinePunct w:val="0"/>
              <w:autoSpaceDE/>
              <w:autoSpaceDN/>
              <w:bidi w:val="0"/>
              <w:snapToGrid/>
              <w:ind w:firstLine="0" w:firstLineChars="0"/>
              <w:jc w:val="both"/>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第十五条 【照明设施】</w:t>
            </w:r>
          </w:p>
          <w:p w14:paraId="46B46CC7">
            <w:pPr>
              <w:pageBreakBefore w:val="0"/>
              <w:widowControl w:val="0"/>
              <w:kinsoku/>
              <w:wordWrap/>
              <w:overflowPunct/>
              <w:topLinePunct w:val="0"/>
              <w:autoSpaceDE/>
              <w:autoSpaceDN/>
              <w:bidi w:val="0"/>
              <w:snapToGrid/>
              <w:ind w:firstLine="0" w:firstLineChars="0"/>
              <w:jc w:val="both"/>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应根据厂房布局、生产流程以及操作需求，安装照明设施。</w:t>
            </w:r>
          </w:p>
          <w:p w14:paraId="195E766D">
            <w:pPr>
              <w:pageBreakBefore w:val="0"/>
              <w:widowControl w:val="0"/>
              <w:kinsoku/>
              <w:wordWrap/>
              <w:overflowPunct/>
              <w:topLinePunct w:val="0"/>
              <w:autoSpaceDE/>
              <w:autoSpaceDN/>
              <w:bidi w:val="0"/>
              <w:snapToGrid/>
              <w:ind w:firstLine="0" w:firstLineChars="0"/>
              <w:jc w:val="both"/>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企业的照明应制定照明规划方案，确保自然采光与人工照明相互补充，达到充足的光照效果；不同功能区域，依据操作精细程度确定不同的照度标准，满足生产、操作和检验需要；应选择照明光源显色指数（Ra）符合要求的设施设备产品，以保证食品能呈现出真实的颜色。</w:t>
            </w:r>
          </w:p>
          <w:p w14:paraId="2AF9836F">
            <w:pPr>
              <w:pageBreakBefore w:val="0"/>
              <w:widowControl w:val="0"/>
              <w:kinsoku/>
              <w:wordWrap/>
              <w:overflowPunct/>
              <w:topLinePunct w:val="0"/>
              <w:autoSpaceDE/>
              <w:autoSpaceDN/>
              <w:bidi w:val="0"/>
              <w:snapToGrid/>
              <w:ind w:firstLine="0" w:firstLineChars="0"/>
              <w:jc w:val="both"/>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（二）需裸露食品和原料正上方的照明设施，企业应判断可能对食品造成的污染风险，并选择合适的安全型照明设施或采取加装防护网罩等有效的防护措施。</w:t>
            </w:r>
          </w:p>
          <w:p w14:paraId="06CCED31">
            <w:pPr>
              <w:pageBreakBefore w:val="0"/>
              <w:widowControl w:val="0"/>
              <w:kinsoku/>
              <w:wordWrap/>
              <w:overflowPunct/>
              <w:topLinePunct w:val="0"/>
              <w:autoSpaceDE/>
              <w:autoSpaceDN/>
              <w:bidi w:val="0"/>
              <w:snapToGrid/>
              <w:ind w:firstLine="0" w:firstLineChars="0"/>
              <w:jc w:val="both"/>
              <w:textAlignment w:val="auto"/>
              <w:outlineLvl w:val="9"/>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宋体" w:hAnsi="宋体" w:eastAsia="宋体" w:cs="宋体"/>
                <w:color w:val="auto"/>
                <w:sz w:val="21"/>
                <w:szCs w:val="21"/>
                <w:highlight w:val="none"/>
                <w:lang w:val="en-US" w:eastAsia="zh-CN"/>
              </w:rPr>
              <w:t>（三）应建立照明设施的定期检查制度，对照明设备进行巡检维护。</w:t>
            </w:r>
          </w:p>
        </w:tc>
        <w:tc>
          <w:tcPr>
            <w:tcW w:w="2565" w:type="dxa"/>
            <w:shd w:val="clear" w:color="auto" w:fill="auto"/>
            <w:vAlign w:val="top"/>
          </w:tcPr>
          <w:p w14:paraId="018E101A">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default" w:asciiTheme="minorEastAsia" w:hAnsiTheme="minorEastAsia" w:eastAsiaTheme="minorEastAsia" w:cstheme="minorEastAsia"/>
                <w:color w:val="auto"/>
                <w:kern w:val="2"/>
                <w:sz w:val="21"/>
                <w:szCs w:val="21"/>
                <w:highlight w:val="none"/>
                <w:vertAlign w:val="baseline"/>
                <w:lang w:val="en-US" w:eastAsia="zh-CN" w:bidi="ar-SA"/>
              </w:rPr>
              <w:t>《中华人民共和国食品安全法》第三十三</w:t>
            </w:r>
            <w:r>
              <w:rPr>
                <w:rFonts w:hint="eastAsia" w:asciiTheme="minorEastAsia" w:hAnsiTheme="minorEastAsia" w:eastAsiaTheme="minorEastAsia" w:cstheme="minorEastAsia"/>
                <w:color w:val="auto"/>
                <w:kern w:val="2"/>
                <w:sz w:val="21"/>
                <w:szCs w:val="21"/>
                <w:highlight w:val="none"/>
                <w:vertAlign w:val="baseline"/>
                <w:lang w:val="en-US" w:eastAsia="zh-CN" w:bidi="ar-SA"/>
              </w:rPr>
              <w:t>、四十四条</w:t>
            </w:r>
          </w:p>
          <w:p w14:paraId="5FC98E96">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《食品安全国家标准  食品生产通用卫生规范》（GB 14881-2013）第5.1条</w:t>
            </w:r>
          </w:p>
          <w:p w14:paraId="51B80D74">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sz w:val="21"/>
                <w:szCs w:val="21"/>
                <w:highlight w:val="none"/>
                <w:vertAlign w:val="baseline"/>
                <w:lang w:val="en-US" w:eastAsia="zh-CN"/>
              </w:rPr>
              <w:t>《食品安全国家标准  食品生产通用卫生规范》（GB 14881-2025）第5.1条</w:t>
            </w:r>
          </w:p>
          <w:p w14:paraId="1E2A7ECD">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default" w:asciiTheme="minorEastAsia" w:hAnsiTheme="minorEastAsia" w:eastAsiaTheme="minorEastAsia" w:cstheme="minorEastAsia"/>
                <w:color w:val="auto"/>
                <w:kern w:val="2"/>
                <w:sz w:val="21"/>
                <w:szCs w:val="21"/>
                <w:highlight w:val="none"/>
                <w:vertAlign w:val="baseline"/>
                <w:lang w:val="en-US" w:eastAsia="zh-CN" w:bidi="ar-SA"/>
              </w:rPr>
              <w:t>《食品生产许可审查通则》第4.</w:t>
            </w:r>
            <w:r>
              <w:rPr>
                <w:rFonts w:hint="eastAsia" w:asciiTheme="minorEastAsia" w:hAnsiTheme="minorEastAsia" w:eastAsiaTheme="minorEastAsia" w:cstheme="minorEastAsia"/>
                <w:color w:val="auto"/>
                <w:kern w:val="2"/>
                <w:sz w:val="21"/>
                <w:szCs w:val="21"/>
                <w:highlight w:val="none"/>
                <w:vertAlign w:val="baseline"/>
                <w:lang w:val="en-US" w:eastAsia="zh-CN" w:bidi="ar-SA"/>
              </w:rPr>
              <w:t>3.7</w:t>
            </w:r>
            <w:r>
              <w:rPr>
                <w:rFonts w:hint="default" w:asciiTheme="minorEastAsia" w:hAnsiTheme="minorEastAsia" w:eastAsiaTheme="minorEastAsia" w:cstheme="minorEastAsia"/>
                <w:color w:val="auto"/>
                <w:kern w:val="2"/>
                <w:sz w:val="21"/>
                <w:szCs w:val="21"/>
                <w:highlight w:val="none"/>
                <w:vertAlign w:val="baseline"/>
                <w:lang w:val="en-US" w:eastAsia="zh-CN" w:bidi="ar-SA"/>
              </w:rPr>
              <w:t>条</w:t>
            </w:r>
          </w:p>
          <w:p w14:paraId="55B2F31C">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rPr>
            </w:pPr>
            <w:r>
              <w:rPr>
                <w:rFonts w:hint="default" w:asciiTheme="minorEastAsia" w:hAnsiTheme="minorEastAsia" w:eastAsiaTheme="minorEastAsia" w:cstheme="minorEastAsia"/>
                <w:color w:val="auto"/>
                <w:sz w:val="21"/>
                <w:szCs w:val="21"/>
                <w:highlight w:val="none"/>
              </w:rPr>
              <w:t>《食品工业洁净用房建筑技术规范》（GB 50687-2011）</w:t>
            </w:r>
          </w:p>
          <w:p w14:paraId="74051A41">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lang w:val="en-US" w:eastAsia="zh-CN"/>
              </w:rPr>
            </w:pPr>
            <w:r>
              <w:rPr>
                <w:rFonts w:hint="default" w:asciiTheme="minorEastAsia" w:hAnsiTheme="minorEastAsia" w:eastAsiaTheme="minorEastAsia" w:cstheme="minorEastAsia"/>
                <w:color w:val="auto"/>
                <w:sz w:val="21"/>
                <w:szCs w:val="21"/>
                <w:highlight w:val="none"/>
              </w:rPr>
              <w:t>《医药工业洁净厂房设计标准》（GB 50457-2019）</w:t>
            </w:r>
          </w:p>
        </w:tc>
        <w:tc>
          <w:tcPr>
            <w:tcW w:w="4308" w:type="dxa"/>
            <w:vAlign w:val="top"/>
          </w:tcPr>
          <w:p w14:paraId="3AD3F43B">
            <w:pPr>
              <w:keepNext w:val="0"/>
              <w:keepLines w:val="0"/>
              <w:pageBreakBefore w:val="0"/>
              <w:widowControl w:val="0"/>
              <w:numPr>
                <w:ilvl w:val="0"/>
                <w:numId w:val="22"/>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企业</w:t>
            </w:r>
            <w:r>
              <w:rPr>
                <w:rFonts w:hint="eastAsia" w:asciiTheme="minorEastAsia" w:hAnsiTheme="minorEastAsia" w:eastAsiaTheme="minorEastAsia" w:cstheme="minorEastAsia"/>
                <w:color w:val="auto"/>
                <w:sz w:val="21"/>
                <w:szCs w:val="21"/>
                <w:highlight w:val="none"/>
              </w:rPr>
              <w:t>厂房内应有充足的自然采光或人工照明，光泽和亮度应能满足生产和操作需要</w:t>
            </w:r>
            <w:r>
              <w:rPr>
                <w:rFonts w:hint="eastAsia" w:asciiTheme="minorEastAsia" w:hAnsiTheme="minorEastAsia" w:eastAsiaTheme="minorEastAsia" w:cstheme="minorEastAsia"/>
                <w:color w:val="auto"/>
                <w:sz w:val="21"/>
                <w:szCs w:val="21"/>
                <w:highlight w:val="none"/>
                <w:lang w:eastAsia="zh-CN"/>
              </w:rPr>
              <w:t>，</w:t>
            </w:r>
            <w:r>
              <w:rPr>
                <w:rFonts w:hint="default" w:asciiTheme="minorEastAsia" w:hAnsiTheme="minorEastAsia" w:eastAsiaTheme="minorEastAsia" w:cstheme="minorEastAsia"/>
                <w:color w:val="auto"/>
                <w:kern w:val="2"/>
                <w:sz w:val="21"/>
                <w:szCs w:val="21"/>
                <w:highlight w:val="none"/>
                <w:vertAlign w:val="baseline"/>
                <w:lang w:val="en-US" w:eastAsia="zh-CN" w:bidi="ar-SA"/>
              </w:rPr>
              <w:t>以保证食品能呈现出真实的颜色</w:t>
            </w:r>
            <w:r>
              <w:rPr>
                <w:rFonts w:hint="eastAsia" w:asciiTheme="minorEastAsia" w:hAnsiTheme="minorEastAsia" w:eastAsiaTheme="minorEastAsia" w:cstheme="minorEastAsia"/>
                <w:color w:val="auto"/>
                <w:kern w:val="2"/>
                <w:sz w:val="21"/>
                <w:szCs w:val="21"/>
                <w:highlight w:val="none"/>
                <w:vertAlign w:val="baseline"/>
                <w:lang w:val="en-US" w:eastAsia="zh-CN" w:bidi="ar-SA"/>
              </w:rPr>
              <w:t>：</w:t>
            </w:r>
            <w:r>
              <w:rPr>
                <w:rFonts w:hint="eastAsia" w:asciiTheme="minorEastAsia" w:hAnsiTheme="minorEastAsia" w:eastAsiaTheme="minorEastAsia" w:cstheme="minorEastAsia"/>
                <w:color w:val="auto"/>
                <w:sz w:val="21"/>
                <w:szCs w:val="21"/>
                <w:highlight w:val="none"/>
              </w:rPr>
              <w:t>加工场所工作面一般照明的最低照度不低于200lx</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检验场所工作面混合照明的最低照度不低于500lx</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非加工场所一般照明照度值不宜低于100lx；对</w:t>
            </w:r>
            <w:r>
              <w:rPr>
                <w:rFonts w:hint="eastAsia" w:asciiTheme="minorEastAsia" w:hAnsiTheme="minorEastAsia" w:eastAsiaTheme="minorEastAsia" w:cstheme="minorEastAsia"/>
                <w:color w:val="auto"/>
                <w:sz w:val="21"/>
                <w:szCs w:val="21"/>
                <w:highlight w:val="none"/>
              </w:rPr>
              <w:t>照度有特殊要求的生产部位可设置局部照明。</w:t>
            </w:r>
          </w:p>
          <w:p w14:paraId="71D1ED7B">
            <w:pPr>
              <w:keepNext w:val="0"/>
              <w:keepLines w:val="0"/>
              <w:pageBreakBefore w:val="0"/>
              <w:widowControl w:val="0"/>
              <w:numPr>
                <w:ilvl w:val="0"/>
                <w:numId w:val="22"/>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default" w:asciiTheme="minorEastAsia" w:hAnsiTheme="minorEastAsia" w:eastAsiaTheme="minorEastAsia" w:cstheme="minorEastAsia"/>
                <w:color w:val="auto"/>
                <w:kern w:val="2"/>
                <w:sz w:val="21"/>
                <w:szCs w:val="21"/>
                <w:highlight w:val="none"/>
                <w:vertAlign w:val="baseline"/>
                <w:lang w:val="en-US" w:eastAsia="zh-CN" w:bidi="ar-SA"/>
              </w:rPr>
              <w:t>企业应要求供应商提供光源的详细技术参数和检测报告，证明其显色性能。</w:t>
            </w:r>
            <w:r>
              <w:rPr>
                <w:rFonts w:hint="eastAsia" w:asciiTheme="minorEastAsia" w:hAnsiTheme="minorEastAsia" w:eastAsiaTheme="minorEastAsia" w:cstheme="minorEastAsia"/>
                <w:color w:val="auto"/>
                <w:kern w:val="2"/>
                <w:sz w:val="21"/>
                <w:szCs w:val="21"/>
                <w:highlight w:val="none"/>
                <w:vertAlign w:val="baseline"/>
                <w:lang w:val="en-US" w:eastAsia="zh-CN" w:bidi="ar-SA"/>
              </w:rPr>
              <w:t>如优先选用三基色荧光灯、防爆型荧光灯（危险区域）、LED灯具（色温4000～5000K）等显色性较好的光源产品，禁止选用含汞紫外线灯（食品暴露区）及频闪＞5%的劣质灯具。在选择LED灯时，要关注其光谱特性，确保光谱连续且接近自然光，避免因光谱缺失导致食品颜色失真。</w:t>
            </w:r>
          </w:p>
          <w:p w14:paraId="57FA72C3">
            <w:pPr>
              <w:keepNext w:val="0"/>
              <w:keepLines w:val="0"/>
              <w:pageBreakBefore w:val="0"/>
              <w:widowControl w:val="0"/>
              <w:numPr>
                <w:ilvl w:val="0"/>
                <w:numId w:val="22"/>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可选取具有代表性的食品样本，在不同照明区域进行观察，对比食品在该照明条件下与自然光下的颜色差异。若颜色偏差较大，应及时调整光源类型或增加辅助照明设备，以改善显色效果。</w:t>
            </w:r>
          </w:p>
          <w:p w14:paraId="78641A47">
            <w:pPr>
              <w:keepNext w:val="0"/>
              <w:keepLines w:val="0"/>
              <w:pageBreakBefore w:val="0"/>
              <w:widowControl w:val="0"/>
              <w:numPr>
                <w:ilvl w:val="0"/>
                <w:numId w:val="22"/>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食品及原料正上方食品暴露区的照明设施，应具有防止灯具破碎后的碎片掉落，采用防爆、防碎灯罩的灯具，或具有密封结构的照明设备；若采用普通照明设施，应在灯具下方安装防护网，防护网的网孔大小应能有效拦截灯具破碎后的碎片，且材质应符合食品安全相关标准，不会对食品造成二次污染。</w:t>
            </w:r>
          </w:p>
          <w:p w14:paraId="64B86350">
            <w:pPr>
              <w:keepNext w:val="0"/>
              <w:keepLines w:val="0"/>
              <w:pageBreakBefore w:val="0"/>
              <w:widowControl w:val="0"/>
              <w:numPr>
                <w:ilvl w:val="0"/>
                <w:numId w:val="22"/>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各区域的照明设施的防护要求：食品暴露正上方防护等级IP65并要带不锈钢防护网；清洗区达到IP67且要有耐酸碱涂层；冷库防护等级要达到IP54并要使用防低温脆裂材质。</w:t>
            </w:r>
          </w:p>
          <w:p w14:paraId="1B310561">
            <w:pPr>
              <w:keepNext w:val="0"/>
              <w:keepLines w:val="0"/>
              <w:pageBreakBefore w:val="0"/>
              <w:widowControl w:val="0"/>
              <w:numPr>
                <w:ilvl w:val="0"/>
                <w:numId w:val="22"/>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default" w:asciiTheme="minorEastAsia" w:hAnsiTheme="minorEastAsia" w:eastAsiaTheme="minorEastAsia" w:cstheme="minorEastAsia"/>
                <w:color w:val="auto"/>
                <w:kern w:val="2"/>
                <w:sz w:val="21"/>
                <w:szCs w:val="21"/>
                <w:highlight w:val="none"/>
                <w:vertAlign w:val="baseline"/>
                <w:lang w:val="en-US" w:eastAsia="zh-CN" w:bidi="ar-SA"/>
              </w:rPr>
              <w:t>日常维护中，除了对照明设施本身进行检查维护外，还要关注防护措施的完整性。定期检查防护网是否有破损、变形</w:t>
            </w:r>
            <w:r>
              <w:rPr>
                <w:rFonts w:hint="eastAsia" w:asciiTheme="minorEastAsia" w:hAnsiTheme="minorEastAsia" w:eastAsiaTheme="minorEastAsia" w:cstheme="minorEastAsia"/>
                <w:color w:val="auto"/>
                <w:kern w:val="2"/>
                <w:sz w:val="21"/>
                <w:szCs w:val="21"/>
                <w:highlight w:val="none"/>
                <w:vertAlign w:val="baseline"/>
                <w:lang w:val="en-US" w:eastAsia="zh-CN" w:bidi="ar-SA"/>
              </w:rPr>
              <w:t>；</w:t>
            </w:r>
            <w:r>
              <w:rPr>
                <w:rFonts w:hint="default" w:asciiTheme="minorEastAsia" w:hAnsiTheme="minorEastAsia" w:eastAsiaTheme="minorEastAsia" w:cstheme="minorEastAsia"/>
                <w:color w:val="auto"/>
                <w:kern w:val="2"/>
                <w:sz w:val="21"/>
                <w:szCs w:val="21"/>
                <w:highlight w:val="none"/>
                <w:vertAlign w:val="baseline"/>
                <w:lang w:val="en-US" w:eastAsia="zh-CN" w:bidi="ar-SA"/>
              </w:rPr>
              <w:t>对安全型照明设施的电气性能定期检测，防止因电气故障引发安全事故。</w:t>
            </w:r>
          </w:p>
          <w:p w14:paraId="5F8D0520">
            <w:pPr>
              <w:keepNext w:val="0"/>
              <w:keepLines w:val="0"/>
              <w:pageBreakBefore w:val="0"/>
              <w:widowControl w:val="0"/>
              <w:numPr>
                <w:ilvl w:val="0"/>
                <w:numId w:val="22"/>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按</w:t>
            </w:r>
            <w:r>
              <w:rPr>
                <w:rFonts w:hint="eastAsia" w:asciiTheme="minorEastAsia" w:hAnsiTheme="minorEastAsia" w:eastAsiaTheme="minorEastAsia" w:cstheme="minorEastAsia"/>
                <w:color w:val="auto"/>
                <w:sz w:val="21"/>
                <w:szCs w:val="21"/>
                <w:highlight w:val="none"/>
              </w:rPr>
              <w:t>《医药工业洁净厂房设计标准》（GB 50457-2019）</w:t>
            </w:r>
            <w:r>
              <w:rPr>
                <w:rFonts w:hint="eastAsia" w:asciiTheme="minorEastAsia" w:hAnsiTheme="minorEastAsia" w:eastAsiaTheme="minorEastAsia" w:cstheme="minorEastAsia"/>
                <w:color w:val="auto"/>
                <w:sz w:val="21"/>
                <w:szCs w:val="21"/>
                <w:highlight w:val="none"/>
                <w:lang w:val="en-US" w:eastAsia="zh-CN"/>
              </w:rPr>
              <w:t>要求：</w:t>
            </w:r>
            <w:r>
              <w:rPr>
                <w:rFonts w:hint="eastAsia" w:asciiTheme="minorEastAsia" w:hAnsiTheme="minorEastAsia" w:eastAsiaTheme="minorEastAsia" w:cstheme="minorEastAsia"/>
                <w:color w:val="auto"/>
                <w:sz w:val="21"/>
                <w:szCs w:val="21"/>
                <w:highlight w:val="none"/>
              </w:rPr>
              <w:t>主要工作室一般照明的照度值宜为 300lx</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辅助工作室、走廊、气锁、人员净化和物料净化用室的照度值宜为 200lx。生产区内的照明光源宜采用高效荧光灯，当生产工艺有特殊要求时，也可采用其他光源。应选用外部造型简单、密封良好、表面易于清洁消毒的照明灯具。</w:t>
            </w:r>
          </w:p>
        </w:tc>
        <w:tc>
          <w:tcPr>
            <w:tcW w:w="3361" w:type="dxa"/>
            <w:vAlign w:val="top"/>
          </w:tcPr>
          <w:p w14:paraId="5300F42B">
            <w:pPr>
              <w:keepNext w:val="0"/>
              <w:keepLines w:val="0"/>
              <w:pageBreakBefore w:val="0"/>
              <w:widowControl w:val="0"/>
              <w:numPr>
                <w:ilvl w:val="0"/>
                <w:numId w:val="23"/>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部分区域光线昏暗，员工在进行食品加工、检验等操作时，难以清晰分辨食品的色泽、质地、杂质等，容易出现操作失误。</w:t>
            </w:r>
          </w:p>
          <w:p w14:paraId="7DA1A90F">
            <w:pPr>
              <w:keepNext w:val="0"/>
              <w:keepLines w:val="0"/>
              <w:pageBreakBefore w:val="0"/>
              <w:widowControl w:val="0"/>
              <w:numPr>
                <w:ilvl w:val="0"/>
                <w:numId w:val="23"/>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default" w:asciiTheme="minorEastAsia" w:hAnsiTheme="minorEastAsia" w:eastAsiaTheme="minorEastAsia" w:cstheme="minorEastAsia"/>
                <w:color w:val="auto"/>
                <w:kern w:val="2"/>
                <w:sz w:val="21"/>
                <w:szCs w:val="21"/>
                <w:highlight w:val="none"/>
                <w:vertAlign w:val="baseline"/>
                <w:lang w:val="en-US" w:eastAsia="zh-CN" w:bidi="ar-SA"/>
              </w:rPr>
              <w:t>照明设计不合理，未充分考虑生产区域的功能需求和面积大小</w:t>
            </w:r>
            <w:r>
              <w:rPr>
                <w:rFonts w:hint="eastAsia" w:asciiTheme="minorEastAsia" w:hAnsiTheme="minorEastAsia" w:eastAsiaTheme="minorEastAsia" w:cstheme="minorEastAsia"/>
                <w:color w:val="auto"/>
                <w:kern w:val="2"/>
                <w:sz w:val="21"/>
                <w:szCs w:val="21"/>
                <w:highlight w:val="none"/>
                <w:vertAlign w:val="baseline"/>
                <w:lang w:val="en-US" w:eastAsia="zh-CN" w:bidi="ar-SA"/>
              </w:rPr>
              <w:t>。</w:t>
            </w:r>
          </w:p>
          <w:p w14:paraId="4C208747">
            <w:pPr>
              <w:keepNext w:val="0"/>
              <w:keepLines w:val="0"/>
              <w:pageBreakBefore w:val="0"/>
              <w:widowControl w:val="0"/>
              <w:numPr>
                <w:ilvl w:val="0"/>
                <w:numId w:val="23"/>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default" w:asciiTheme="minorEastAsia" w:hAnsiTheme="minorEastAsia" w:eastAsiaTheme="minorEastAsia" w:cstheme="minorEastAsia"/>
                <w:color w:val="auto"/>
                <w:kern w:val="2"/>
                <w:sz w:val="21"/>
                <w:szCs w:val="21"/>
                <w:highlight w:val="none"/>
                <w:vertAlign w:val="baseline"/>
                <w:lang w:val="en-US" w:eastAsia="zh-CN" w:bidi="ar-SA"/>
              </w:rPr>
              <w:t>照明设施老化、损坏后未及时更换或维修</w:t>
            </w:r>
            <w:r>
              <w:rPr>
                <w:rFonts w:hint="eastAsia" w:asciiTheme="minorEastAsia" w:hAnsiTheme="minorEastAsia" w:eastAsiaTheme="minorEastAsia" w:cstheme="minorEastAsia"/>
                <w:color w:val="auto"/>
                <w:kern w:val="2"/>
                <w:sz w:val="21"/>
                <w:szCs w:val="21"/>
                <w:highlight w:val="none"/>
                <w:vertAlign w:val="baseline"/>
                <w:lang w:val="en-US" w:eastAsia="zh-CN" w:bidi="ar-SA"/>
              </w:rPr>
              <w:t>。</w:t>
            </w:r>
          </w:p>
          <w:p w14:paraId="19999633">
            <w:pPr>
              <w:keepNext w:val="0"/>
              <w:keepLines w:val="0"/>
              <w:pageBreakBefore w:val="0"/>
              <w:widowControl w:val="0"/>
              <w:numPr>
                <w:ilvl w:val="0"/>
                <w:numId w:val="23"/>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default" w:asciiTheme="minorEastAsia" w:hAnsiTheme="minorEastAsia" w:eastAsiaTheme="minorEastAsia" w:cstheme="minorEastAsia"/>
                <w:color w:val="auto"/>
                <w:kern w:val="2"/>
                <w:sz w:val="21"/>
                <w:szCs w:val="21"/>
                <w:highlight w:val="none"/>
                <w:vertAlign w:val="baseline"/>
                <w:lang w:val="en-US" w:eastAsia="zh-CN" w:bidi="ar-SA"/>
              </w:rPr>
              <w:t>自然采光受到建筑物结构、周边环境遮挡等影响。</w:t>
            </w:r>
          </w:p>
          <w:p w14:paraId="66F460D2">
            <w:pPr>
              <w:keepNext w:val="0"/>
              <w:keepLines w:val="0"/>
              <w:pageBreakBefore w:val="0"/>
              <w:widowControl w:val="0"/>
              <w:numPr>
                <w:ilvl w:val="0"/>
                <w:numId w:val="23"/>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default" w:asciiTheme="minorEastAsia" w:hAnsiTheme="minorEastAsia" w:eastAsiaTheme="minorEastAsia" w:cstheme="minorEastAsia"/>
                <w:color w:val="auto"/>
                <w:kern w:val="2"/>
                <w:sz w:val="21"/>
                <w:szCs w:val="21"/>
                <w:highlight w:val="none"/>
                <w:vertAlign w:val="baseline"/>
                <w:lang w:val="en-US" w:eastAsia="zh-CN" w:bidi="ar-SA"/>
              </w:rPr>
              <w:t>在照明光源的照射下，食品呈现出与实际颜色不符的色泽，导致对食品的新鲜度、成熟度等判断失误。</w:t>
            </w:r>
          </w:p>
          <w:p w14:paraId="26D0E32D">
            <w:pPr>
              <w:keepNext w:val="0"/>
              <w:keepLines w:val="0"/>
              <w:pageBreakBefore w:val="0"/>
              <w:widowControl w:val="0"/>
              <w:numPr>
                <w:ilvl w:val="0"/>
                <w:numId w:val="23"/>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使用普通家用LED灯，显色指数＜80。</w:t>
            </w:r>
          </w:p>
          <w:p w14:paraId="6BFBAFBF">
            <w:pPr>
              <w:keepNext w:val="0"/>
              <w:keepLines w:val="0"/>
              <w:pageBreakBefore w:val="0"/>
              <w:widowControl w:val="0"/>
              <w:numPr>
                <w:ilvl w:val="0"/>
                <w:numId w:val="23"/>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default" w:asciiTheme="minorEastAsia" w:hAnsiTheme="minorEastAsia" w:eastAsiaTheme="minorEastAsia" w:cstheme="minorEastAsia"/>
                <w:color w:val="auto"/>
                <w:kern w:val="2"/>
                <w:sz w:val="21"/>
                <w:szCs w:val="21"/>
                <w:highlight w:val="none"/>
                <w:vertAlign w:val="baseline"/>
                <w:lang w:val="en-US" w:eastAsia="zh-CN" w:bidi="ar-SA"/>
              </w:rPr>
              <w:t>灯具防护罩积尘未清洁</w:t>
            </w:r>
            <w:r>
              <w:rPr>
                <w:rFonts w:hint="eastAsia" w:asciiTheme="minorEastAsia" w:hAnsiTheme="minorEastAsia" w:eastAsiaTheme="minorEastAsia" w:cstheme="minorEastAsia"/>
                <w:color w:val="auto"/>
                <w:kern w:val="2"/>
                <w:sz w:val="21"/>
                <w:szCs w:val="21"/>
                <w:highlight w:val="none"/>
                <w:vertAlign w:val="baseline"/>
                <w:lang w:val="en-US" w:eastAsia="zh-CN" w:bidi="ar-SA"/>
              </w:rPr>
              <w:t>。</w:t>
            </w:r>
          </w:p>
          <w:p w14:paraId="6CC751A0">
            <w:pPr>
              <w:keepNext w:val="0"/>
              <w:keepLines w:val="0"/>
              <w:pageBreakBefore w:val="0"/>
              <w:widowControl w:val="0"/>
              <w:numPr>
                <w:ilvl w:val="0"/>
                <w:numId w:val="23"/>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default" w:asciiTheme="minorEastAsia" w:hAnsiTheme="minorEastAsia" w:eastAsiaTheme="minorEastAsia" w:cstheme="minorEastAsia"/>
                <w:color w:val="auto"/>
                <w:kern w:val="2"/>
                <w:sz w:val="21"/>
                <w:szCs w:val="21"/>
                <w:highlight w:val="none"/>
                <w:vertAlign w:val="baseline"/>
                <w:lang w:val="en-US" w:eastAsia="zh-CN" w:bidi="ar-SA"/>
              </w:rPr>
              <w:t>冷库灯具无防爆</w:t>
            </w:r>
            <w:r>
              <w:rPr>
                <w:rFonts w:hint="eastAsia" w:asciiTheme="minorEastAsia" w:hAnsiTheme="minorEastAsia" w:eastAsiaTheme="minorEastAsia" w:cstheme="minorEastAsia"/>
                <w:color w:val="auto"/>
                <w:kern w:val="2"/>
                <w:sz w:val="21"/>
                <w:szCs w:val="21"/>
                <w:highlight w:val="none"/>
                <w:vertAlign w:val="baseline"/>
                <w:lang w:val="en-US" w:eastAsia="zh-CN" w:bidi="ar-SA"/>
              </w:rPr>
              <w:t>、防冻</w:t>
            </w:r>
            <w:r>
              <w:rPr>
                <w:rFonts w:hint="default" w:asciiTheme="minorEastAsia" w:hAnsiTheme="minorEastAsia" w:eastAsiaTheme="minorEastAsia" w:cstheme="minorEastAsia"/>
                <w:color w:val="auto"/>
                <w:kern w:val="2"/>
                <w:sz w:val="21"/>
                <w:szCs w:val="21"/>
                <w:highlight w:val="none"/>
                <w:vertAlign w:val="baseline"/>
                <w:lang w:val="en-US" w:eastAsia="zh-CN" w:bidi="ar-SA"/>
              </w:rPr>
              <w:t>措施</w:t>
            </w:r>
            <w:r>
              <w:rPr>
                <w:rFonts w:hint="eastAsia" w:asciiTheme="minorEastAsia" w:hAnsiTheme="minorEastAsia" w:eastAsiaTheme="minorEastAsia" w:cstheme="minorEastAsia"/>
                <w:color w:val="auto"/>
                <w:kern w:val="2"/>
                <w:sz w:val="21"/>
                <w:szCs w:val="21"/>
                <w:highlight w:val="none"/>
                <w:vertAlign w:val="baseline"/>
                <w:lang w:val="en-US" w:eastAsia="zh-CN" w:bidi="ar-SA"/>
              </w:rPr>
              <w:t>。</w:t>
            </w:r>
          </w:p>
          <w:p w14:paraId="5743DFDF">
            <w:pPr>
              <w:keepNext w:val="0"/>
              <w:keepLines w:val="0"/>
              <w:pageBreakBefore w:val="0"/>
              <w:widowControl w:val="0"/>
              <w:numPr>
                <w:ilvl w:val="0"/>
                <w:numId w:val="23"/>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default" w:asciiTheme="minorEastAsia" w:hAnsiTheme="minorEastAsia" w:eastAsiaTheme="minorEastAsia" w:cstheme="minorEastAsia"/>
                <w:color w:val="auto"/>
                <w:kern w:val="2"/>
                <w:sz w:val="21"/>
                <w:szCs w:val="21"/>
                <w:highlight w:val="none"/>
                <w:vertAlign w:val="baseline"/>
                <w:lang w:val="en-US" w:eastAsia="zh-CN" w:bidi="ar-SA"/>
              </w:rPr>
              <w:t>在暴露食品和原料的正上方，使用了普通照明设施且未采取任何防护措施</w:t>
            </w:r>
            <w:r>
              <w:rPr>
                <w:rFonts w:hint="eastAsia" w:asciiTheme="minorEastAsia" w:hAnsiTheme="minorEastAsia" w:eastAsiaTheme="minorEastAsia" w:cstheme="minorEastAsia"/>
                <w:color w:val="auto"/>
                <w:kern w:val="2"/>
                <w:sz w:val="21"/>
                <w:szCs w:val="21"/>
                <w:highlight w:val="none"/>
                <w:vertAlign w:val="baseline"/>
                <w:lang w:val="en-US" w:eastAsia="zh-CN" w:bidi="ar-SA"/>
              </w:rPr>
              <w:t>。</w:t>
            </w:r>
          </w:p>
        </w:tc>
      </w:tr>
      <w:tr w14:paraId="3A1A0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 w:type="dxa"/>
            <w:shd w:val="clear" w:color="auto" w:fill="auto"/>
            <w:vAlign w:val="top"/>
          </w:tcPr>
          <w:p w14:paraId="6C8BB9D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sz w:val="21"/>
                <w:szCs w:val="21"/>
                <w:highlight w:val="none"/>
                <w:vertAlign w:val="baseline"/>
                <w:lang w:val="en-US" w:eastAsia="zh-CN"/>
              </w:rPr>
              <w:t>第四章</w:t>
            </w:r>
          </w:p>
        </w:tc>
        <w:tc>
          <w:tcPr>
            <w:tcW w:w="2994" w:type="dxa"/>
            <w:vAlign w:val="top"/>
          </w:tcPr>
          <w:p w14:paraId="2207BE67">
            <w:pPr>
              <w:pageBreakBefore w:val="0"/>
              <w:widowControl w:val="0"/>
              <w:kinsoku/>
              <w:wordWrap/>
              <w:overflowPunct/>
              <w:topLinePunct w:val="0"/>
              <w:autoSpaceDE/>
              <w:autoSpaceDN/>
              <w:bidi w:val="0"/>
              <w:snapToGrid/>
              <w:ind w:firstLine="0" w:firstLineChars="0"/>
              <w:jc w:val="both"/>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第十六条 【仓储设施】</w:t>
            </w:r>
          </w:p>
          <w:p w14:paraId="41B41AAB">
            <w:pPr>
              <w:pageBreakBefore w:val="0"/>
              <w:widowControl w:val="0"/>
              <w:kinsoku/>
              <w:wordWrap/>
              <w:overflowPunct/>
              <w:topLinePunct w:val="0"/>
              <w:autoSpaceDE/>
              <w:autoSpaceDN/>
              <w:bidi w:val="0"/>
              <w:snapToGrid/>
              <w:ind w:firstLine="0" w:firstLineChars="0"/>
              <w:jc w:val="both"/>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应依据企业生产计划和产品市场需求，精准预估原料、半成品、成品的存储量，设计与之适配的仓储面积与空间布局；临时贮存设施应符合相同要求。</w:t>
            </w:r>
          </w:p>
          <w:p w14:paraId="3F5437D1">
            <w:pPr>
              <w:pageBreakBefore w:val="0"/>
              <w:widowControl w:val="0"/>
              <w:kinsoku/>
              <w:wordWrap/>
              <w:overflowPunct/>
              <w:topLinePunct w:val="0"/>
              <w:autoSpaceDE/>
              <w:autoSpaceDN/>
              <w:bidi w:val="0"/>
              <w:snapToGrid/>
              <w:ind w:firstLine="0" w:firstLineChars="0"/>
              <w:jc w:val="both"/>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（一）应建立仓储容量动态评估机制，根据生产销售数据调整仓储规划，避免因仓储不足导致食品堆放混乱或超量存储影响品质。</w:t>
            </w:r>
          </w:p>
          <w:p w14:paraId="699B2888">
            <w:pPr>
              <w:pageBreakBefore w:val="0"/>
              <w:widowControl w:val="0"/>
              <w:kinsoku/>
              <w:wordWrap/>
              <w:overflowPunct/>
              <w:topLinePunct w:val="0"/>
              <w:autoSpaceDE/>
              <w:autoSpaceDN/>
              <w:bidi w:val="0"/>
              <w:snapToGrid/>
              <w:ind w:firstLine="0" w:firstLineChars="0"/>
              <w:jc w:val="both"/>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（二）仓库建设材料应选用无毒、无味、耐腐蚀、不易脱落碎屑的材质，如食品级环氧树脂涂层钢板、不锈钢货架等。施工过程中留存材料采购凭证、检测报告。</w:t>
            </w:r>
          </w:p>
          <w:p w14:paraId="5719BBE6">
            <w:pPr>
              <w:pageBreakBefore w:val="0"/>
              <w:widowControl w:val="0"/>
              <w:kinsoku/>
              <w:wordWrap/>
              <w:overflowPunct/>
              <w:topLinePunct w:val="0"/>
              <w:autoSpaceDE/>
              <w:autoSpaceDN/>
              <w:bidi w:val="0"/>
              <w:snapToGrid/>
              <w:ind w:firstLine="0" w:firstLineChars="0"/>
              <w:jc w:val="both"/>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三）仓库地面采用防滑、耐磨且易清洁的材料，如环氧自流平地坪，并设置合理坡度与排水系统，防止积水滋生微生物。仓库墙体和天花板应平整光滑，减少卫生死角；门窗设计加装纱窗、门帘、风幕机等防虫装置，通风口安装细密金属网，避免虫害侵入。</w:t>
            </w:r>
          </w:p>
          <w:p w14:paraId="40D1AA31">
            <w:pPr>
              <w:pageBreakBefore w:val="0"/>
              <w:widowControl w:val="0"/>
              <w:kinsoku/>
              <w:wordWrap/>
              <w:overflowPunct/>
              <w:topLinePunct w:val="0"/>
              <w:autoSpaceDE/>
              <w:autoSpaceDN/>
              <w:bidi w:val="0"/>
              <w:snapToGrid/>
              <w:ind w:firstLine="0" w:firstLineChars="0"/>
              <w:jc w:val="both"/>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（四）严格按照食品性质、储存条件和使用用途，划分独立存储区域，如常温区、冷藏区、冷冻区、原料区、成品区等。针对易串味食品，设置专用密封隔间；不同批次产品可通过标识牌区分，避免混淆。</w:t>
            </w:r>
          </w:p>
          <w:p w14:paraId="5F27313D">
            <w:pPr>
              <w:pageBreakBefore w:val="0"/>
              <w:widowControl w:val="0"/>
              <w:kinsoku/>
              <w:wordWrap/>
              <w:overflowPunct/>
              <w:topLinePunct w:val="0"/>
              <w:autoSpaceDE/>
              <w:autoSpaceDN/>
              <w:bidi w:val="0"/>
              <w:snapToGrid/>
              <w:ind w:firstLine="0" w:firstLineChars="0"/>
              <w:jc w:val="both"/>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w:t>
            </w:r>
            <w:r>
              <w:rPr>
                <w:rFonts w:hint="eastAsia" w:ascii="宋体" w:hAnsi="宋体" w:eastAsia="宋体" w:cs="宋体"/>
                <w:color w:val="auto"/>
                <w:sz w:val="21"/>
                <w:szCs w:val="21"/>
                <w:highlight w:val="none"/>
              </w:rPr>
              <w:t>企业</w:t>
            </w:r>
            <w:r>
              <w:rPr>
                <w:rFonts w:hint="eastAsia" w:ascii="宋体" w:hAnsi="宋体" w:eastAsia="宋体" w:cs="宋体"/>
                <w:color w:val="auto"/>
                <w:sz w:val="21"/>
                <w:szCs w:val="21"/>
                <w:highlight w:val="none"/>
                <w:lang w:val="en-US" w:eastAsia="zh-CN"/>
              </w:rPr>
              <w:t>可</w:t>
            </w:r>
            <w:r>
              <w:rPr>
                <w:rFonts w:hint="eastAsia" w:ascii="宋体" w:hAnsi="宋体" w:eastAsia="宋体" w:cs="宋体"/>
                <w:color w:val="auto"/>
                <w:sz w:val="21"/>
                <w:szCs w:val="21"/>
                <w:highlight w:val="none"/>
              </w:rPr>
              <w:t>根据其实际运营特点与安全管理需要</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在各存储区域设置清晰醒目的标识牌，标明区域用途、存储物品名称、检验状态、保质期、产品批号、入库日期、责任人等信息。在货架和货位上粘贴定位标签，实现物品定位管理。定期检查标识完整性，对模糊、损坏的标识及时更换；也可采用现代化仓储模式，通过如二维码等数字化标识关联物品信息，确保仓储管理的准确性与高效性。</w:t>
            </w:r>
          </w:p>
          <w:p w14:paraId="344E8851">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default" w:eastAsia="宋体" w:asciiTheme="minorAscii" w:hAnsiTheme="minorAscii"/>
                <w:color w:val="auto"/>
                <w:sz w:val="21"/>
                <w:highlight w:val="none"/>
                <w:lang w:val="en-US" w:eastAsia="zh-CN"/>
              </w:rPr>
            </w:pPr>
            <w:r>
              <w:rPr>
                <w:rFonts w:hint="default" w:eastAsia="宋体" w:asciiTheme="minorAscii" w:hAnsiTheme="minorAscii"/>
                <w:color w:val="auto"/>
                <w:sz w:val="21"/>
                <w:highlight w:val="none"/>
                <w:lang w:val="en-US" w:eastAsia="zh-CN"/>
              </w:rPr>
              <w:t>（六）仓库应根据存储需求配备适宜的照明设施，确保仓储作业和盘点时光照充足；必要时应配备通风设施，维持仓库内空气流通，降低潮湿、异味对食品品质的影响。</w:t>
            </w:r>
          </w:p>
          <w:p w14:paraId="12E63142">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default" w:eastAsia="宋体" w:asciiTheme="minorAscii" w:hAnsiTheme="minorAscii"/>
                <w:color w:val="auto"/>
                <w:sz w:val="21"/>
                <w:highlight w:val="none"/>
                <w:lang w:val="en-US" w:eastAsia="zh-CN"/>
              </w:rPr>
            </w:pPr>
            <w:r>
              <w:rPr>
                <w:rFonts w:hint="default" w:eastAsia="宋体" w:asciiTheme="minorAscii" w:hAnsiTheme="minorAscii"/>
                <w:color w:val="auto"/>
                <w:sz w:val="21"/>
                <w:highlight w:val="none"/>
                <w:lang w:val="en-US" w:eastAsia="zh-CN"/>
              </w:rPr>
              <w:t>（七）根据食品特性配置温湿度控制设备，如空调、除湿机、冷库制冷系统等。制定温湿度异常应急预案，当温湿度偏离设定范围时，</w:t>
            </w:r>
            <w:r>
              <w:rPr>
                <w:rFonts w:hint="default" w:eastAsia="宋体" w:asciiTheme="minorAscii" w:hAnsiTheme="minorAscii"/>
                <w:color w:val="auto"/>
                <w:sz w:val="21"/>
                <w:highlight w:val="none"/>
              </w:rPr>
              <w:t>须立即采取纠正措施予以排除，必要时启用备用设备或将受影响食品转移至符合贮存条件的区域，并评估食品质量安全状况，做好相关记录。</w:t>
            </w:r>
          </w:p>
          <w:p w14:paraId="22C1770D">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default" w:eastAsia="宋体" w:asciiTheme="minorAscii" w:hAnsiTheme="minorAscii"/>
                <w:color w:val="auto"/>
                <w:sz w:val="21"/>
                <w:highlight w:val="none"/>
                <w:lang w:val="en-US" w:eastAsia="zh-CN"/>
              </w:rPr>
            </w:pPr>
            <w:r>
              <w:rPr>
                <w:rFonts w:hint="default" w:eastAsia="宋体" w:asciiTheme="minorAscii" w:hAnsiTheme="minorAscii"/>
                <w:color w:val="auto"/>
                <w:sz w:val="21"/>
                <w:highlight w:val="none"/>
                <w:lang w:val="en-US" w:eastAsia="zh-CN"/>
              </w:rPr>
              <w:t>（八）存储物料与墙壁保持至少10厘米、与地面保持至少10厘米的距离，使用不易污染食品的托盘、货架等工具垫高存放，确保空气流通，便于清洁和搬运。遵循“先进先出”为主，“近效期先出、开封物料先出”为辅的原则，通过仓储管理系统对入库时间、保质期及开封状态进行排序和提示，定期核查执行情况并保留记录，确保物料在安全期内使用。</w:t>
            </w:r>
          </w:p>
          <w:p w14:paraId="1FF0D78C">
            <w:pPr>
              <w:keepNext w:val="0"/>
              <w:keepLines w:val="0"/>
              <w:pageBreakBefore w:val="0"/>
              <w:widowControl w:val="0"/>
              <w:numPr>
                <w:ilvl w:val="0"/>
                <w:numId w:val="0"/>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default" w:eastAsia="宋体" w:asciiTheme="minorAscii" w:hAnsiTheme="minorAscii"/>
                <w:color w:val="auto"/>
                <w:sz w:val="21"/>
                <w:highlight w:val="none"/>
                <w:lang w:val="en-US" w:eastAsia="zh-CN"/>
              </w:rPr>
              <w:t>（九）清洁剂、消毒剂等化学品应设立独立、上锁的专用仓库或存储柜，与食品存储区域物理隔离，采用防火、防爆、防腐材质。化学品仓库安装通风设备和防泄漏托盘，防止有害气体积聚和液体渗漏污染食品。化学品包装张贴清晰的中文标识，标明名称、成分、使用方法、危害警示等信息。危险化学品应在储存区域张贴安全技术说明书，并配备应急设施，如防护手套、洗眼喷淋设施等。建立化学品采购、领用、使用台账，详细记录出入库时间、数量、使用人员等，定期盘点库存，确保账物相符。</w:t>
            </w:r>
          </w:p>
        </w:tc>
        <w:tc>
          <w:tcPr>
            <w:tcW w:w="2565" w:type="dxa"/>
            <w:shd w:val="clear" w:color="auto" w:fill="auto"/>
            <w:vAlign w:val="top"/>
          </w:tcPr>
          <w:p w14:paraId="24B07ECD">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default" w:asciiTheme="minorEastAsia" w:hAnsiTheme="minorEastAsia" w:eastAsiaTheme="minorEastAsia" w:cstheme="minorEastAsia"/>
                <w:color w:val="auto"/>
                <w:kern w:val="2"/>
                <w:sz w:val="21"/>
                <w:szCs w:val="21"/>
                <w:highlight w:val="none"/>
                <w:vertAlign w:val="baseline"/>
                <w:lang w:val="en-US" w:eastAsia="zh-CN" w:bidi="ar-SA"/>
              </w:rPr>
              <w:t>《中华人民共和国食品安全法》第三十三</w:t>
            </w:r>
            <w:r>
              <w:rPr>
                <w:rFonts w:hint="eastAsia" w:asciiTheme="minorEastAsia" w:hAnsiTheme="minorEastAsia" w:eastAsiaTheme="minorEastAsia" w:cstheme="minorEastAsia"/>
                <w:color w:val="auto"/>
                <w:kern w:val="2"/>
                <w:sz w:val="21"/>
                <w:szCs w:val="21"/>
                <w:highlight w:val="none"/>
                <w:vertAlign w:val="baseline"/>
                <w:lang w:val="en-US" w:eastAsia="zh-CN" w:bidi="ar-SA"/>
              </w:rPr>
              <w:t>、四十四条</w:t>
            </w:r>
          </w:p>
          <w:p w14:paraId="14E27BF5">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《食品安全国家标准  食品生产通用卫生规范》（GB 14881-2013）第5.1条</w:t>
            </w:r>
          </w:p>
          <w:p w14:paraId="5131B382">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sz w:val="21"/>
                <w:szCs w:val="21"/>
                <w:highlight w:val="none"/>
                <w:vertAlign w:val="baseline"/>
                <w:lang w:val="en-US" w:eastAsia="zh-CN"/>
              </w:rPr>
              <w:t>《食品安全国家标准  食品生产通用卫生规范》（GB 14881-2025）第5.1条</w:t>
            </w:r>
          </w:p>
          <w:p w14:paraId="1085123B">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default" w:asciiTheme="minorEastAsia" w:hAnsiTheme="minorEastAsia" w:eastAsiaTheme="minorEastAsia" w:cstheme="minorEastAsia"/>
                <w:color w:val="auto"/>
                <w:kern w:val="2"/>
                <w:sz w:val="21"/>
                <w:szCs w:val="21"/>
                <w:highlight w:val="none"/>
                <w:vertAlign w:val="baseline"/>
                <w:lang w:val="en-US" w:eastAsia="zh-CN" w:bidi="ar-SA"/>
              </w:rPr>
              <w:t>《食品生产许可审查通则》第4.</w:t>
            </w:r>
            <w:r>
              <w:rPr>
                <w:rFonts w:hint="eastAsia" w:asciiTheme="minorEastAsia" w:hAnsiTheme="minorEastAsia" w:eastAsiaTheme="minorEastAsia" w:cstheme="minorEastAsia"/>
                <w:color w:val="auto"/>
                <w:kern w:val="2"/>
                <w:sz w:val="21"/>
                <w:szCs w:val="21"/>
                <w:highlight w:val="none"/>
                <w:vertAlign w:val="baseline"/>
                <w:lang w:val="en-US" w:eastAsia="zh-CN" w:bidi="ar-SA"/>
              </w:rPr>
              <w:t>3.8</w:t>
            </w:r>
            <w:r>
              <w:rPr>
                <w:rFonts w:hint="default" w:asciiTheme="minorEastAsia" w:hAnsiTheme="minorEastAsia" w:eastAsiaTheme="minorEastAsia" w:cstheme="minorEastAsia"/>
                <w:color w:val="auto"/>
                <w:kern w:val="2"/>
                <w:sz w:val="21"/>
                <w:szCs w:val="21"/>
                <w:highlight w:val="none"/>
                <w:vertAlign w:val="baseline"/>
                <w:lang w:val="en-US" w:eastAsia="zh-CN" w:bidi="ar-SA"/>
              </w:rPr>
              <w:t>条</w:t>
            </w:r>
          </w:p>
          <w:p w14:paraId="16C9813E">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default" w:asciiTheme="minorEastAsia" w:hAnsiTheme="minorEastAsia" w:eastAsiaTheme="minorEastAsia" w:cstheme="minorEastAsia"/>
                <w:color w:val="auto"/>
                <w:kern w:val="2"/>
                <w:sz w:val="21"/>
                <w:szCs w:val="21"/>
                <w:highlight w:val="none"/>
                <w:vertAlign w:val="baseline"/>
                <w:lang w:val="en-US" w:eastAsia="zh-CN" w:bidi="ar-SA"/>
              </w:rPr>
              <w:t>《食品生产经营监督检查管理办法》第二十三条</w:t>
            </w:r>
          </w:p>
          <w:p w14:paraId="256B4E63">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default" w:asciiTheme="minorEastAsia" w:hAnsiTheme="minorEastAsia" w:eastAsiaTheme="minorEastAsia" w:cstheme="minorEastAsia"/>
                <w:color w:val="auto"/>
                <w:sz w:val="21"/>
                <w:szCs w:val="21"/>
                <w:highlight w:val="none"/>
              </w:rPr>
              <w:t>《食品仓储运输配送工作指南》</w:t>
            </w:r>
          </w:p>
          <w:p w14:paraId="05D61255">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default" w:asciiTheme="minorEastAsia" w:hAnsiTheme="minorEastAsia" w:eastAsiaTheme="minorEastAsia" w:cstheme="minorEastAsia"/>
                <w:color w:val="auto"/>
                <w:kern w:val="2"/>
                <w:sz w:val="21"/>
                <w:szCs w:val="21"/>
                <w:highlight w:val="none"/>
                <w:vertAlign w:val="baseline"/>
                <w:lang w:val="en-US" w:eastAsia="zh-CN" w:bidi="ar-SA"/>
              </w:rPr>
              <w:t>《食品安全国家标准 食品接触材料及制品通用安全要求》</w:t>
            </w:r>
            <w:r>
              <w:rPr>
                <w:rFonts w:hint="eastAsia" w:asciiTheme="minorEastAsia" w:hAnsiTheme="minorEastAsia" w:eastAsiaTheme="minorEastAsia" w:cstheme="minorEastAsia"/>
                <w:color w:val="auto"/>
                <w:kern w:val="2"/>
                <w:sz w:val="21"/>
                <w:szCs w:val="21"/>
                <w:highlight w:val="none"/>
                <w:vertAlign w:val="baseline"/>
                <w:lang w:val="en-US" w:eastAsia="zh-CN" w:bidi="ar-SA"/>
              </w:rPr>
              <w:t>（</w:t>
            </w:r>
            <w:r>
              <w:rPr>
                <w:rFonts w:hint="default" w:asciiTheme="minorEastAsia" w:hAnsiTheme="minorEastAsia" w:eastAsiaTheme="minorEastAsia" w:cstheme="minorEastAsia"/>
                <w:color w:val="auto"/>
                <w:kern w:val="2"/>
                <w:sz w:val="21"/>
                <w:szCs w:val="21"/>
                <w:highlight w:val="none"/>
                <w:vertAlign w:val="baseline"/>
                <w:lang w:val="en-US" w:eastAsia="zh-CN" w:bidi="ar-SA"/>
              </w:rPr>
              <w:t>GB 4806.1</w:t>
            </w:r>
            <w:r>
              <w:rPr>
                <w:rFonts w:hint="eastAsia" w:asciiTheme="minorEastAsia" w:hAnsiTheme="minorEastAsia" w:eastAsiaTheme="minorEastAsia" w:cstheme="minorEastAsia"/>
                <w:color w:val="auto"/>
                <w:kern w:val="2"/>
                <w:sz w:val="21"/>
                <w:szCs w:val="21"/>
                <w:highlight w:val="none"/>
                <w:vertAlign w:val="baseline"/>
                <w:lang w:val="en-US" w:eastAsia="zh-CN" w:bidi="ar-SA"/>
              </w:rPr>
              <w:t>-2016）</w:t>
            </w:r>
          </w:p>
          <w:p w14:paraId="3EC4FF9B">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lang w:eastAsia="zh-CN"/>
              </w:rPr>
            </w:pPr>
            <w:r>
              <w:rPr>
                <w:rFonts w:hint="default" w:asciiTheme="minorEastAsia" w:hAnsiTheme="minorEastAsia" w:eastAsiaTheme="minorEastAsia" w:cstheme="minorEastAsia"/>
                <w:color w:val="auto"/>
                <w:sz w:val="21"/>
                <w:szCs w:val="21"/>
                <w:highlight w:val="none"/>
              </w:rPr>
              <w:t>《食用农产品保鲜贮藏管理规范》</w:t>
            </w:r>
            <w:r>
              <w:rPr>
                <w:rFonts w:hint="eastAsia" w:asciiTheme="minorEastAsia" w:hAnsiTheme="minorEastAsia" w:eastAsiaTheme="minorEastAsia" w:cstheme="minorEastAsia"/>
                <w:color w:val="auto"/>
                <w:sz w:val="21"/>
                <w:szCs w:val="21"/>
                <w:highlight w:val="none"/>
                <w:lang w:eastAsia="zh-CN"/>
              </w:rPr>
              <w:t>（</w:t>
            </w:r>
            <w:r>
              <w:rPr>
                <w:rFonts w:hint="default" w:asciiTheme="minorEastAsia" w:hAnsiTheme="minorEastAsia" w:eastAsiaTheme="minorEastAsia" w:cstheme="minorEastAsia"/>
                <w:color w:val="auto"/>
                <w:sz w:val="21"/>
                <w:szCs w:val="21"/>
                <w:highlight w:val="none"/>
              </w:rPr>
              <w:t>GB/T 29372-2012</w:t>
            </w:r>
            <w:r>
              <w:rPr>
                <w:rFonts w:hint="eastAsia" w:asciiTheme="minorEastAsia" w:hAnsiTheme="minorEastAsia" w:eastAsiaTheme="minorEastAsia" w:cstheme="minorEastAsia"/>
                <w:color w:val="auto"/>
                <w:sz w:val="21"/>
                <w:szCs w:val="21"/>
                <w:highlight w:val="none"/>
                <w:lang w:eastAsia="zh-CN"/>
              </w:rPr>
              <w:t>）</w:t>
            </w:r>
          </w:p>
          <w:p w14:paraId="1187ED1B">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仓储作业规范</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SB/T 10977-2013</w:t>
            </w:r>
            <w:r>
              <w:rPr>
                <w:rFonts w:hint="eastAsia" w:asciiTheme="minorEastAsia" w:hAnsiTheme="minorEastAsia" w:eastAsiaTheme="minorEastAsia" w:cstheme="minorEastAsia"/>
                <w:color w:val="auto"/>
                <w:sz w:val="21"/>
                <w:szCs w:val="21"/>
                <w:highlight w:val="none"/>
                <w:lang w:eastAsia="zh-CN"/>
              </w:rPr>
              <w:t>）</w:t>
            </w:r>
          </w:p>
          <w:p w14:paraId="14DF54DD">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食品安全国家标准 食品冷链物流卫生规范</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GB 31605-2020</w:t>
            </w:r>
            <w:r>
              <w:rPr>
                <w:rFonts w:hint="eastAsia" w:asciiTheme="minorEastAsia" w:hAnsiTheme="minorEastAsia" w:eastAsiaTheme="minorEastAsia" w:cstheme="minorEastAsia"/>
                <w:color w:val="auto"/>
                <w:sz w:val="21"/>
                <w:szCs w:val="21"/>
                <w:highlight w:val="none"/>
                <w:lang w:eastAsia="zh-CN"/>
              </w:rPr>
              <w:t>）</w:t>
            </w:r>
          </w:p>
          <w:p w14:paraId="31741ECE">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《病媒生物综合管理技术规范 环境治理 鼠类》（GB/T 31712-2015）</w:t>
            </w:r>
          </w:p>
          <w:p w14:paraId="2AEABACB">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《病媒生物防制操作规程 食品生产加工企业》（WS/T 691-2020）</w:t>
            </w:r>
          </w:p>
        </w:tc>
        <w:tc>
          <w:tcPr>
            <w:tcW w:w="4308" w:type="dxa"/>
            <w:vAlign w:val="top"/>
          </w:tcPr>
          <w:p w14:paraId="16102C04">
            <w:pPr>
              <w:keepNext w:val="0"/>
              <w:keepLines w:val="0"/>
              <w:pageBreakBefore w:val="0"/>
              <w:widowControl w:val="0"/>
              <w:numPr>
                <w:ilvl w:val="0"/>
                <w:numId w:val="24"/>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仓储容量要求：原料区的容量≥3倍日均用量，易腐原料需≥5倍；成品区容量≥最大批次产量×1.2；通道占比为仓库总面积≥20%，主通道宽≥1.5m。</w:t>
            </w:r>
          </w:p>
          <w:p w14:paraId="461D814C">
            <w:pPr>
              <w:keepNext w:val="0"/>
              <w:keepLines w:val="0"/>
              <w:pageBreakBefore w:val="0"/>
              <w:widowControl w:val="0"/>
              <w:numPr>
                <w:ilvl w:val="0"/>
                <w:numId w:val="24"/>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仓库地面材料可采用食品级环氧树脂或金刚砂，摩擦系数≥0.6，禁止使用普通水泥地；墙面采用彩钢板或食品级瓷砖，高度≥2m，禁止使用吸水性涂料；天花板采用铝扣板，防霉等级0级，禁止使用矿棉板。</w:t>
            </w:r>
          </w:p>
          <w:p w14:paraId="09EFAF79">
            <w:pPr>
              <w:keepNext w:val="0"/>
              <w:keepLines w:val="0"/>
              <w:pageBreakBefore w:val="0"/>
              <w:widowControl w:val="0"/>
              <w:numPr>
                <w:ilvl w:val="0"/>
                <w:numId w:val="24"/>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仓库防鼠板高度≥60cm，诱饵站间距≤15m，不得使用化学灭鼠剂。</w:t>
            </w:r>
          </w:p>
          <w:p w14:paraId="5380B963">
            <w:pPr>
              <w:keepNext w:val="0"/>
              <w:keepLines w:val="0"/>
              <w:pageBreakBefore w:val="0"/>
              <w:widowControl w:val="0"/>
              <w:numPr>
                <w:ilvl w:val="0"/>
                <w:numId w:val="24"/>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企业应当对仓库进行分区管理，原料库一般分为常温原料区和冷链原料区；成品库一般分为待检区、不合格品区、合格品区、退货区。</w:t>
            </w:r>
          </w:p>
          <w:p w14:paraId="41618C9C">
            <w:pPr>
              <w:keepNext w:val="0"/>
              <w:keepLines w:val="0"/>
              <w:pageBreakBefore w:val="0"/>
              <w:widowControl w:val="0"/>
              <w:numPr>
                <w:ilvl w:val="0"/>
                <w:numId w:val="24"/>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default" w:asciiTheme="minorEastAsia" w:hAnsiTheme="minorEastAsia" w:eastAsiaTheme="minorEastAsia" w:cstheme="minorEastAsia"/>
                <w:color w:val="auto"/>
                <w:kern w:val="2"/>
                <w:sz w:val="21"/>
                <w:szCs w:val="21"/>
                <w:highlight w:val="none"/>
                <w:vertAlign w:val="baseline"/>
                <w:lang w:val="en-US" w:eastAsia="zh-CN" w:bidi="ar-SA"/>
              </w:rPr>
              <w:t>必须使用带有防护罩的灯具（如防爆灯等）</w:t>
            </w:r>
            <w:r>
              <w:rPr>
                <w:rFonts w:hint="eastAsia" w:asciiTheme="minorEastAsia" w:hAnsiTheme="minorEastAsia" w:eastAsiaTheme="minorEastAsia" w:cstheme="minorEastAsia"/>
                <w:color w:val="auto"/>
                <w:kern w:val="2"/>
                <w:sz w:val="21"/>
                <w:szCs w:val="21"/>
                <w:highlight w:val="none"/>
                <w:vertAlign w:val="baseline"/>
                <w:lang w:val="en-US" w:eastAsia="zh-CN" w:bidi="ar-SA"/>
              </w:rPr>
              <w:t>，</w:t>
            </w:r>
            <w:r>
              <w:rPr>
                <w:rFonts w:hint="default" w:asciiTheme="minorEastAsia" w:hAnsiTheme="minorEastAsia" w:eastAsiaTheme="minorEastAsia" w:cstheme="minorEastAsia"/>
                <w:color w:val="auto"/>
                <w:kern w:val="2"/>
                <w:sz w:val="21"/>
                <w:szCs w:val="21"/>
                <w:highlight w:val="none"/>
                <w:vertAlign w:val="baseline"/>
                <w:lang w:val="en-US" w:eastAsia="zh-CN" w:bidi="ar-SA"/>
              </w:rPr>
              <w:t>灯具应避开障碍物（如冷风机），重点照亮通道。灯具下方0.5米内不得堆放物品。开关应安装在仓库门外</w:t>
            </w:r>
            <w:r>
              <w:rPr>
                <w:rFonts w:hint="eastAsia" w:asciiTheme="minorEastAsia" w:hAnsiTheme="minorEastAsia" w:eastAsiaTheme="minorEastAsia" w:cstheme="minorEastAsia"/>
                <w:color w:val="auto"/>
                <w:kern w:val="2"/>
                <w:sz w:val="21"/>
                <w:szCs w:val="21"/>
                <w:highlight w:val="none"/>
                <w:vertAlign w:val="baseline"/>
                <w:lang w:val="en-US" w:eastAsia="zh-CN" w:bidi="ar-SA"/>
              </w:rPr>
              <w:t>；</w:t>
            </w:r>
            <w:r>
              <w:rPr>
                <w:rFonts w:hint="default" w:asciiTheme="minorEastAsia" w:hAnsiTheme="minorEastAsia" w:eastAsiaTheme="minorEastAsia" w:cstheme="minorEastAsia"/>
                <w:color w:val="auto"/>
                <w:kern w:val="2"/>
                <w:sz w:val="21"/>
                <w:szCs w:val="21"/>
                <w:highlight w:val="none"/>
                <w:vertAlign w:val="baseline"/>
                <w:lang w:val="en-US" w:eastAsia="zh-CN" w:bidi="ar-SA"/>
              </w:rPr>
              <w:t>所有线路须穿金属管敷设，严禁明线。大面积仓库照明应分路控制，并设置漏电保护。</w:t>
            </w:r>
          </w:p>
          <w:p w14:paraId="3E406E1A">
            <w:pPr>
              <w:keepNext w:val="0"/>
              <w:keepLines w:val="0"/>
              <w:pageBreakBefore w:val="0"/>
              <w:widowControl w:val="0"/>
              <w:numPr>
                <w:ilvl w:val="0"/>
                <w:numId w:val="24"/>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不同物料的温湿度管理不一致，</w:t>
            </w:r>
            <w:r>
              <w:rPr>
                <w:rFonts w:hint="eastAsia" w:asciiTheme="minorEastAsia" w:hAnsiTheme="minorEastAsia" w:eastAsiaTheme="minorEastAsia" w:cstheme="minorEastAsia"/>
                <w:color w:val="auto"/>
                <w:sz w:val="21"/>
                <w:szCs w:val="21"/>
                <w:highlight w:val="none"/>
              </w:rPr>
              <w:t>具体应用时，须根据实际生产的产品特性进行相应调整</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如</w:t>
            </w:r>
            <w:r>
              <w:rPr>
                <w:rFonts w:hint="eastAsia" w:asciiTheme="minorEastAsia" w:hAnsiTheme="minorEastAsia" w:eastAsiaTheme="minorEastAsia" w:cstheme="minorEastAsia"/>
                <w:color w:val="auto"/>
                <w:kern w:val="2"/>
                <w:sz w:val="21"/>
                <w:szCs w:val="21"/>
                <w:highlight w:val="none"/>
                <w:vertAlign w:val="baseline"/>
                <w:lang w:val="en-US" w:eastAsia="zh-CN" w:bidi="ar-SA"/>
              </w:rPr>
              <w:t>粉状原料温度≤25℃，湿度≤65%RH，进行实时监控；油脂类温度范围15-20℃，湿度≤60%RH，每小时进行一次监控；速冻食品温度≤-18℃，应进行连续记录监控。</w:t>
            </w:r>
          </w:p>
          <w:p w14:paraId="1E49E039">
            <w:pPr>
              <w:keepNext w:val="0"/>
              <w:keepLines w:val="0"/>
              <w:pageBreakBefore w:val="0"/>
              <w:widowControl w:val="0"/>
              <w:numPr>
                <w:ilvl w:val="0"/>
                <w:numId w:val="24"/>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根据自身物品情况，按其标准或对应要求间距进行码放，如离墙≥10cm，离地（托盘高度）≥10cm，堆高（纸箱包装）≤2.5m。</w:t>
            </w:r>
          </w:p>
          <w:p w14:paraId="6C2BBD41">
            <w:pPr>
              <w:keepNext w:val="0"/>
              <w:keepLines w:val="0"/>
              <w:pageBreakBefore w:val="0"/>
              <w:widowControl w:val="0"/>
              <w:numPr>
                <w:ilvl w:val="0"/>
                <w:numId w:val="24"/>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化学品应当独立仓库，间距≥5m；采用双锁管理，专人专管；防渗托盘，容量≥110%单桶容积；物质安全数据表（MSDS）应明示，且中英文对照。</w:t>
            </w:r>
          </w:p>
          <w:p w14:paraId="4FD23F28">
            <w:pPr>
              <w:keepNext w:val="0"/>
              <w:keepLines w:val="0"/>
              <w:pageBreakBefore w:val="0"/>
              <w:widowControl w:val="0"/>
              <w:numPr>
                <w:ilvl w:val="0"/>
                <w:numId w:val="24"/>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可根据企业自身情况，配备高精度温湿度记录仪，实时监测并上传数据至管理系统。</w:t>
            </w:r>
          </w:p>
        </w:tc>
        <w:tc>
          <w:tcPr>
            <w:tcW w:w="3361" w:type="dxa"/>
            <w:vAlign w:val="top"/>
          </w:tcPr>
          <w:p w14:paraId="734F8CCB">
            <w:pPr>
              <w:keepNext w:val="0"/>
              <w:keepLines w:val="0"/>
              <w:pageBreakBefore w:val="0"/>
              <w:widowControl w:val="0"/>
              <w:numPr>
                <w:ilvl w:val="0"/>
                <w:numId w:val="25"/>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原料、半成品、成品混放。</w:t>
            </w:r>
          </w:p>
          <w:p w14:paraId="0EA3DB91">
            <w:pPr>
              <w:keepNext w:val="0"/>
              <w:keepLines w:val="0"/>
              <w:pageBreakBefore w:val="0"/>
              <w:widowControl w:val="0"/>
              <w:numPr>
                <w:ilvl w:val="0"/>
                <w:numId w:val="25"/>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缺乏分区管理意识，不同区域物料混放，未按区域设置温度。</w:t>
            </w:r>
          </w:p>
          <w:p w14:paraId="26D6EE1F">
            <w:pPr>
              <w:keepNext w:val="0"/>
              <w:keepLines w:val="0"/>
              <w:pageBreakBefore w:val="0"/>
              <w:widowControl w:val="0"/>
              <w:numPr>
                <w:ilvl w:val="0"/>
                <w:numId w:val="25"/>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未按产品贮存条件要求进行温湿库贮存，如要求阴凉贮存，未加空调等，温度超30℃或要求</w:t>
            </w:r>
            <w:r>
              <w:rPr>
                <w:rFonts w:hint="eastAsia" w:asciiTheme="minorEastAsia" w:hAnsiTheme="minorEastAsia" w:eastAsiaTheme="minorEastAsia" w:cstheme="minorEastAsia"/>
                <w:color w:val="auto"/>
                <w:sz w:val="21"/>
                <w:szCs w:val="21"/>
                <w:highlight w:val="none"/>
              </w:rPr>
              <w:t>冷冻≤-18℃贮存，冷库温度仅为-12℃</w:t>
            </w:r>
            <w:r>
              <w:rPr>
                <w:rFonts w:hint="eastAsia" w:asciiTheme="minorEastAsia" w:hAnsiTheme="minorEastAsia" w:eastAsiaTheme="minorEastAsia" w:cstheme="minorEastAsia"/>
                <w:color w:val="auto"/>
                <w:kern w:val="2"/>
                <w:sz w:val="21"/>
                <w:szCs w:val="21"/>
                <w:highlight w:val="none"/>
                <w:vertAlign w:val="baseline"/>
                <w:lang w:val="en-US" w:eastAsia="zh-CN" w:bidi="ar-SA"/>
              </w:rPr>
              <w:t>。</w:t>
            </w:r>
          </w:p>
          <w:p w14:paraId="7A973E92">
            <w:pPr>
              <w:keepNext w:val="0"/>
              <w:keepLines w:val="0"/>
              <w:pageBreakBefore w:val="0"/>
              <w:widowControl w:val="0"/>
              <w:numPr>
                <w:ilvl w:val="0"/>
                <w:numId w:val="25"/>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化学品与食品共用货架。</w:t>
            </w:r>
          </w:p>
          <w:p w14:paraId="044FF21C">
            <w:pPr>
              <w:keepNext w:val="0"/>
              <w:keepLines w:val="0"/>
              <w:pageBreakBefore w:val="0"/>
              <w:widowControl w:val="0"/>
              <w:numPr>
                <w:ilvl w:val="0"/>
                <w:numId w:val="25"/>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default" w:asciiTheme="minorEastAsia" w:hAnsiTheme="minorEastAsia" w:eastAsiaTheme="minorEastAsia" w:cstheme="minorEastAsia"/>
                <w:color w:val="auto"/>
                <w:kern w:val="2"/>
                <w:sz w:val="21"/>
                <w:szCs w:val="21"/>
                <w:highlight w:val="none"/>
                <w:vertAlign w:val="baseline"/>
                <w:lang w:val="en-US" w:eastAsia="zh-CN" w:bidi="ar-SA"/>
              </w:rPr>
              <w:t>仓库面积狭小，食品堆积存放，导致通风不畅、温湿度失控</w:t>
            </w:r>
            <w:r>
              <w:rPr>
                <w:rFonts w:hint="eastAsia" w:asciiTheme="minorEastAsia" w:hAnsiTheme="minorEastAsia" w:eastAsiaTheme="minorEastAsia" w:cstheme="minorEastAsia"/>
                <w:color w:val="auto"/>
                <w:kern w:val="2"/>
                <w:sz w:val="21"/>
                <w:szCs w:val="21"/>
                <w:highlight w:val="none"/>
                <w:vertAlign w:val="baseline"/>
                <w:lang w:val="en-US" w:eastAsia="zh-CN" w:bidi="ar-SA"/>
              </w:rPr>
              <w:t>。</w:t>
            </w:r>
          </w:p>
          <w:p w14:paraId="4D069E6E">
            <w:pPr>
              <w:keepNext w:val="0"/>
              <w:keepLines w:val="0"/>
              <w:pageBreakBefore w:val="0"/>
              <w:widowControl w:val="0"/>
              <w:numPr>
                <w:ilvl w:val="0"/>
                <w:numId w:val="25"/>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default" w:asciiTheme="minorEastAsia" w:hAnsiTheme="minorEastAsia" w:eastAsiaTheme="minorEastAsia" w:cstheme="minorEastAsia"/>
                <w:color w:val="auto"/>
                <w:kern w:val="2"/>
                <w:sz w:val="21"/>
                <w:szCs w:val="21"/>
                <w:highlight w:val="none"/>
                <w:vertAlign w:val="baseline"/>
                <w:lang w:val="en-US" w:eastAsia="zh-CN" w:bidi="ar-SA"/>
              </w:rPr>
              <w:t>仓库地面不平整、无排水系统，积水滋生细菌</w:t>
            </w:r>
            <w:r>
              <w:rPr>
                <w:rFonts w:hint="eastAsia" w:asciiTheme="minorEastAsia" w:hAnsiTheme="minorEastAsia" w:eastAsiaTheme="minorEastAsia" w:cstheme="minorEastAsia"/>
                <w:color w:val="auto"/>
                <w:kern w:val="2"/>
                <w:sz w:val="21"/>
                <w:szCs w:val="21"/>
                <w:highlight w:val="none"/>
                <w:vertAlign w:val="baseline"/>
                <w:lang w:val="en-US" w:eastAsia="zh-CN" w:bidi="ar-SA"/>
              </w:rPr>
              <w:t>。</w:t>
            </w:r>
          </w:p>
          <w:p w14:paraId="6CE4A017">
            <w:pPr>
              <w:keepNext w:val="0"/>
              <w:keepLines w:val="0"/>
              <w:pageBreakBefore w:val="0"/>
              <w:widowControl w:val="0"/>
              <w:numPr>
                <w:ilvl w:val="0"/>
                <w:numId w:val="25"/>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default" w:asciiTheme="minorEastAsia" w:hAnsiTheme="minorEastAsia" w:eastAsiaTheme="minorEastAsia" w:cstheme="minorEastAsia"/>
                <w:color w:val="auto"/>
                <w:kern w:val="2"/>
                <w:sz w:val="21"/>
                <w:szCs w:val="21"/>
                <w:highlight w:val="none"/>
                <w:vertAlign w:val="baseline"/>
                <w:lang w:val="en-US" w:eastAsia="zh-CN" w:bidi="ar-SA"/>
              </w:rPr>
              <w:t>防虫防鼠设施缺失，虫害频繁发生，污染食品。</w:t>
            </w:r>
          </w:p>
          <w:p w14:paraId="042470F0">
            <w:pPr>
              <w:keepNext w:val="0"/>
              <w:keepLines w:val="0"/>
              <w:pageBreakBefore w:val="0"/>
              <w:widowControl w:val="0"/>
              <w:numPr>
                <w:ilvl w:val="0"/>
                <w:numId w:val="25"/>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default" w:asciiTheme="minorEastAsia" w:hAnsiTheme="minorEastAsia" w:eastAsiaTheme="minorEastAsia" w:cstheme="minorEastAsia"/>
                <w:color w:val="auto"/>
                <w:kern w:val="2"/>
                <w:sz w:val="21"/>
                <w:szCs w:val="21"/>
                <w:highlight w:val="none"/>
                <w:vertAlign w:val="baseline"/>
                <w:lang w:val="en-US" w:eastAsia="zh-CN" w:bidi="ar-SA"/>
              </w:rPr>
              <w:t>不同批次产品未区分，易造成交叉污染和过期食品未及时处理</w:t>
            </w:r>
            <w:r>
              <w:rPr>
                <w:rFonts w:hint="eastAsia" w:asciiTheme="minorEastAsia" w:hAnsiTheme="minorEastAsia" w:eastAsiaTheme="minorEastAsia" w:cstheme="minorEastAsia"/>
                <w:color w:val="auto"/>
                <w:kern w:val="2"/>
                <w:sz w:val="21"/>
                <w:szCs w:val="21"/>
                <w:highlight w:val="none"/>
                <w:vertAlign w:val="baseline"/>
                <w:lang w:val="en-US" w:eastAsia="zh-CN" w:bidi="ar-SA"/>
              </w:rPr>
              <w:t>。</w:t>
            </w:r>
          </w:p>
          <w:p w14:paraId="0F389585">
            <w:pPr>
              <w:keepNext w:val="0"/>
              <w:keepLines w:val="0"/>
              <w:pageBreakBefore w:val="0"/>
              <w:widowControl w:val="0"/>
              <w:numPr>
                <w:ilvl w:val="0"/>
                <w:numId w:val="25"/>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无标识或</w:t>
            </w:r>
            <w:r>
              <w:rPr>
                <w:rFonts w:hint="default" w:asciiTheme="minorEastAsia" w:hAnsiTheme="minorEastAsia" w:eastAsiaTheme="minorEastAsia" w:cstheme="minorEastAsia"/>
                <w:color w:val="auto"/>
                <w:kern w:val="2"/>
                <w:sz w:val="21"/>
                <w:szCs w:val="21"/>
                <w:highlight w:val="none"/>
                <w:vertAlign w:val="baseline"/>
                <w:lang w:val="en-US" w:eastAsia="zh-CN" w:bidi="ar-SA"/>
              </w:rPr>
              <w:t>标识模糊不清。</w:t>
            </w:r>
          </w:p>
          <w:p w14:paraId="3D60605F">
            <w:pPr>
              <w:keepNext w:val="0"/>
              <w:keepLines w:val="0"/>
              <w:pageBreakBefore w:val="0"/>
              <w:widowControl w:val="0"/>
              <w:numPr>
                <w:ilvl w:val="0"/>
                <w:numId w:val="25"/>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default" w:asciiTheme="minorEastAsia" w:hAnsiTheme="minorEastAsia" w:eastAsiaTheme="minorEastAsia" w:cstheme="minorEastAsia"/>
                <w:color w:val="auto"/>
                <w:kern w:val="2"/>
                <w:sz w:val="21"/>
                <w:szCs w:val="21"/>
                <w:highlight w:val="none"/>
                <w:vertAlign w:val="baseline"/>
                <w:lang w:val="en-US" w:eastAsia="zh-CN" w:bidi="ar-SA"/>
              </w:rPr>
              <w:t>温湿度监测设备故障未及时发现</w:t>
            </w:r>
            <w:r>
              <w:rPr>
                <w:rFonts w:hint="eastAsia" w:asciiTheme="minorEastAsia" w:hAnsiTheme="minorEastAsia" w:eastAsiaTheme="minorEastAsia" w:cstheme="minorEastAsia"/>
                <w:color w:val="auto"/>
                <w:kern w:val="2"/>
                <w:sz w:val="21"/>
                <w:szCs w:val="21"/>
                <w:highlight w:val="none"/>
                <w:vertAlign w:val="baseline"/>
                <w:lang w:val="en-US" w:eastAsia="zh-CN" w:bidi="ar-SA"/>
              </w:rPr>
              <w:t>或无监测设备。</w:t>
            </w:r>
          </w:p>
          <w:p w14:paraId="550620E5">
            <w:pPr>
              <w:keepNext w:val="0"/>
              <w:keepLines w:val="0"/>
              <w:pageBreakBefore w:val="0"/>
              <w:widowControl w:val="0"/>
              <w:numPr>
                <w:ilvl w:val="0"/>
                <w:numId w:val="25"/>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未按要求记录温湿度数据，或记录造假。</w:t>
            </w:r>
          </w:p>
          <w:p w14:paraId="1A231399">
            <w:pPr>
              <w:keepNext w:val="0"/>
              <w:keepLines w:val="0"/>
              <w:pageBreakBefore w:val="0"/>
              <w:widowControl w:val="0"/>
              <w:numPr>
                <w:ilvl w:val="0"/>
                <w:numId w:val="25"/>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default" w:asciiTheme="minorEastAsia" w:hAnsiTheme="minorEastAsia" w:eastAsiaTheme="minorEastAsia" w:cstheme="minorEastAsia"/>
                <w:color w:val="auto"/>
                <w:kern w:val="2"/>
                <w:sz w:val="21"/>
                <w:szCs w:val="21"/>
                <w:highlight w:val="none"/>
                <w:vertAlign w:val="baseline"/>
                <w:lang w:val="en-US" w:eastAsia="zh-CN" w:bidi="ar-SA"/>
              </w:rPr>
              <w:t>设备维护保养不到位，未建立定期校准制度</w:t>
            </w:r>
            <w:r>
              <w:rPr>
                <w:rFonts w:hint="eastAsia" w:asciiTheme="minorEastAsia" w:hAnsiTheme="minorEastAsia" w:eastAsiaTheme="minorEastAsia" w:cstheme="minorEastAsia"/>
                <w:color w:val="auto"/>
                <w:kern w:val="2"/>
                <w:sz w:val="21"/>
                <w:szCs w:val="21"/>
                <w:highlight w:val="none"/>
                <w:vertAlign w:val="baseline"/>
                <w:lang w:val="en-US" w:eastAsia="zh-CN" w:bidi="ar-SA"/>
              </w:rPr>
              <w:t>。</w:t>
            </w:r>
          </w:p>
          <w:p w14:paraId="678FB59E">
            <w:pPr>
              <w:keepNext w:val="0"/>
              <w:keepLines w:val="0"/>
              <w:pageBreakBefore w:val="0"/>
              <w:widowControl w:val="0"/>
              <w:numPr>
                <w:ilvl w:val="0"/>
                <w:numId w:val="25"/>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default" w:asciiTheme="minorEastAsia" w:hAnsiTheme="minorEastAsia" w:eastAsiaTheme="minorEastAsia" w:cstheme="minorEastAsia"/>
                <w:color w:val="auto"/>
                <w:kern w:val="2"/>
                <w:sz w:val="21"/>
                <w:szCs w:val="21"/>
                <w:highlight w:val="none"/>
                <w:vertAlign w:val="baseline"/>
                <w:lang w:val="en-US" w:eastAsia="zh-CN" w:bidi="ar-SA"/>
              </w:rPr>
              <w:t>使用不合规的高热灯具</w:t>
            </w:r>
            <w:r>
              <w:rPr>
                <w:rFonts w:hint="eastAsia" w:asciiTheme="minorEastAsia" w:hAnsiTheme="minorEastAsia" w:eastAsiaTheme="minorEastAsia" w:cstheme="minorEastAsia"/>
                <w:color w:val="auto"/>
                <w:kern w:val="2"/>
                <w:sz w:val="21"/>
                <w:szCs w:val="21"/>
                <w:highlight w:val="none"/>
                <w:vertAlign w:val="baseline"/>
                <w:lang w:val="en-US" w:eastAsia="zh-CN" w:bidi="ar-SA"/>
              </w:rPr>
              <w:t>。</w:t>
            </w:r>
          </w:p>
          <w:p w14:paraId="0A885586">
            <w:pPr>
              <w:keepNext w:val="0"/>
              <w:keepLines w:val="0"/>
              <w:pageBreakBefore w:val="0"/>
              <w:widowControl w:val="0"/>
              <w:numPr>
                <w:ilvl w:val="0"/>
                <w:numId w:val="25"/>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灯具无防护罩或不是防爆灯。</w:t>
            </w:r>
          </w:p>
          <w:p w14:paraId="1B2EF766">
            <w:pPr>
              <w:keepNext w:val="0"/>
              <w:keepLines w:val="0"/>
              <w:pageBreakBefore w:val="0"/>
              <w:widowControl w:val="0"/>
              <w:numPr>
                <w:ilvl w:val="0"/>
                <w:numId w:val="25"/>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照度不足影响作业。</w:t>
            </w:r>
          </w:p>
        </w:tc>
      </w:tr>
      <w:tr w14:paraId="47785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 w:type="dxa"/>
            <w:shd w:val="clear" w:color="auto" w:fill="auto"/>
            <w:vAlign w:val="top"/>
          </w:tcPr>
          <w:p w14:paraId="4BE9A11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sz w:val="21"/>
                <w:szCs w:val="21"/>
                <w:highlight w:val="none"/>
                <w:vertAlign w:val="baseline"/>
                <w:lang w:val="en-US" w:eastAsia="zh-CN"/>
              </w:rPr>
              <w:t>第四章</w:t>
            </w:r>
          </w:p>
        </w:tc>
        <w:tc>
          <w:tcPr>
            <w:tcW w:w="2994" w:type="dxa"/>
            <w:vAlign w:val="top"/>
          </w:tcPr>
          <w:p w14:paraId="2B9F886F">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第十七条 【温湿度控制设施】</w:t>
            </w:r>
          </w:p>
          <w:p w14:paraId="67DFA5DC">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应深入分析所生产食品的理化、微生物等特性，结合生产工艺各环节对温度的具体需求，进行全面的温湿度控制设施需求评估。</w:t>
            </w:r>
          </w:p>
          <w:p w14:paraId="5EEB1142">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生产设备应与生产产品的品种、数量相适应的要求，企业要根据自身的生产规模和产能规划，合理确定温湿度控制设施的数量和规格。温控设施应包括加热、冷却、冷冻等，对于有湿度控制需求的场景，还应配备除湿、加湿等湿度调节设施。在生产旺季，确保各类温湿度控制设施的处理能力能满足生产需求，避免因设备不足导致产品积压或温湿度控制不到位。</w:t>
            </w:r>
          </w:p>
          <w:p w14:paraId="6B2A7B62">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选用经过计量校准、精度符合生产要求的温度监测设施，如高精度的温湿度传感器、智能温湿度记录仪等，确保能够实时、准确地监测温湿度数据。对于一些对温湿度变化极为敏感的食品生产过程，可采用具有多点监测功能的设备，全面掌握不同位置的温湿度情况；必要时应在监测设施上配备报警装置，当温湿度偏离设定范围时能及时发出警示，以便快速采取纠正措施。</w:t>
            </w:r>
          </w:p>
          <w:p w14:paraId="5012090C">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sz w:val="21"/>
                <w:szCs w:val="21"/>
                <w:highlight w:val="none"/>
                <w:lang w:val="en-US" w:eastAsia="zh-CN"/>
              </w:rPr>
              <w:t>（三）根据生产工艺和产品质量安全的需要，在特定的生产区域设置温湿度控制设施，如空调系统、通风换气装置等；明确温湿度控制的目标范围、监测频率、记录要求以及异常处理措施；温湿度控制设施应与加热、冷却、冷冻等设施协同工作，形成完整的温湿度控制体系。</w:t>
            </w:r>
          </w:p>
        </w:tc>
        <w:tc>
          <w:tcPr>
            <w:tcW w:w="2565" w:type="dxa"/>
            <w:shd w:val="clear" w:color="auto" w:fill="auto"/>
            <w:vAlign w:val="top"/>
          </w:tcPr>
          <w:p w14:paraId="098635C2">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default" w:asciiTheme="minorEastAsia" w:hAnsiTheme="minorEastAsia" w:eastAsiaTheme="minorEastAsia" w:cstheme="minorEastAsia"/>
                <w:color w:val="auto"/>
                <w:kern w:val="2"/>
                <w:sz w:val="21"/>
                <w:szCs w:val="21"/>
                <w:highlight w:val="none"/>
                <w:vertAlign w:val="baseline"/>
                <w:lang w:val="en-US" w:eastAsia="zh-CN" w:bidi="ar-SA"/>
              </w:rPr>
              <w:t>《中华人民共和国食品安全法》第三十三</w:t>
            </w:r>
            <w:r>
              <w:rPr>
                <w:rFonts w:hint="eastAsia" w:asciiTheme="minorEastAsia" w:hAnsiTheme="minorEastAsia" w:eastAsiaTheme="minorEastAsia" w:cstheme="minorEastAsia"/>
                <w:color w:val="auto"/>
                <w:kern w:val="2"/>
                <w:sz w:val="21"/>
                <w:szCs w:val="21"/>
                <w:highlight w:val="none"/>
                <w:vertAlign w:val="baseline"/>
                <w:lang w:val="en-US" w:eastAsia="zh-CN" w:bidi="ar-SA"/>
              </w:rPr>
              <w:t>、四十七条</w:t>
            </w:r>
          </w:p>
          <w:p w14:paraId="7E54BC78">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《食品安全国家标准  食品生产通用卫生规范》（GB 14881-2013）第5.1条</w:t>
            </w:r>
          </w:p>
          <w:p w14:paraId="438B6F3D">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sz w:val="21"/>
                <w:szCs w:val="21"/>
                <w:highlight w:val="none"/>
                <w:vertAlign w:val="baseline"/>
                <w:lang w:val="en-US" w:eastAsia="zh-CN"/>
              </w:rPr>
              <w:t>《食品安全国家标准  食品生产通用卫生规范》（GB 14881-2025）第5.1条</w:t>
            </w:r>
          </w:p>
          <w:p w14:paraId="00371743">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default" w:asciiTheme="minorEastAsia" w:hAnsiTheme="minorEastAsia" w:eastAsiaTheme="minorEastAsia" w:cstheme="minorEastAsia"/>
                <w:color w:val="auto"/>
                <w:kern w:val="2"/>
                <w:sz w:val="21"/>
                <w:szCs w:val="21"/>
                <w:highlight w:val="none"/>
                <w:vertAlign w:val="baseline"/>
                <w:lang w:val="en-US" w:eastAsia="zh-CN" w:bidi="ar-SA"/>
              </w:rPr>
              <w:t>《食品生产许可审查通则》第4.</w:t>
            </w:r>
            <w:r>
              <w:rPr>
                <w:rFonts w:hint="eastAsia" w:asciiTheme="minorEastAsia" w:hAnsiTheme="minorEastAsia" w:eastAsiaTheme="minorEastAsia" w:cstheme="minorEastAsia"/>
                <w:color w:val="auto"/>
                <w:kern w:val="2"/>
                <w:sz w:val="21"/>
                <w:szCs w:val="21"/>
                <w:highlight w:val="none"/>
                <w:vertAlign w:val="baseline"/>
                <w:lang w:val="en-US" w:eastAsia="zh-CN" w:bidi="ar-SA"/>
              </w:rPr>
              <w:t>3.9</w:t>
            </w:r>
            <w:r>
              <w:rPr>
                <w:rFonts w:hint="default" w:asciiTheme="minorEastAsia" w:hAnsiTheme="minorEastAsia" w:eastAsiaTheme="minorEastAsia" w:cstheme="minorEastAsia"/>
                <w:color w:val="auto"/>
                <w:kern w:val="2"/>
                <w:sz w:val="21"/>
                <w:szCs w:val="21"/>
                <w:highlight w:val="none"/>
                <w:vertAlign w:val="baseline"/>
                <w:lang w:val="en-US" w:eastAsia="zh-CN" w:bidi="ar-SA"/>
              </w:rPr>
              <w:t>条</w:t>
            </w:r>
          </w:p>
          <w:p w14:paraId="73696344">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default" w:asciiTheme="minorEastAsia" w:hAnsiTheme="minorEastAsia" w:eastAsiaTheme="minorEastAsia" w:cstheme="minorEastAsia"/>
                <w:color w:val="auto"/>
                <w:kern w:val="2"/>
                <w:sz w:val="21"/>
                <w:szCs w:val="21"/>
                <w:highlight w:val="none"/>
                <w:vertAlign w:val="baseline"/>
                <w:lang w:val="en-US" w:eastAsia="zh-CN" w:bidi="ar-SA"/>
              </w:rPr>
              <w:t>《食品冷链物流卫生规范》</w:t>
            </w:r>
            <w:r>
              <w:rPr>
                <w:rFonts w:hint="eastAsia" w:asciiTheme="minorEastAsia" w:hAnsiTheme="minorEastAsia" w:eastAsiaTheme="minorEastAsia" w:cstheme="minorEastAsia"/>
                <w:color w:val="auto"/>
                <w:kern w:val="2"/>
                <w:sz w:val="21"/>
                <w:szCs w:val="21"/>
                <w:highlight w:val="none"/>
                <w:vertAlign w:val="baseline"/>
                <w:lang w:val="en-US" w:eastAsia="zh-CN" w:bidi="ar-SA"/>
              </w:rPr>
              <w:t>（</w:t>
            </w:r>
            <w:r>
              <w:rPr>
                <w:rFonts w:hint="default" w:asciiTheme="minorEastAsia" w:hAnsiTheme="minorEastAsia" w:eastAsiaTheme="minorEastAsia" w:cstheme="minorEastAsia"/>
                <w:color w:val="auto"/>
                <w:kern w:val="2"/>
                <w:sz w:val="21"/>
                <w:szCs w:val="21"/>
                <w:highlight w:val="none"/>
                <w:vertAlign w:val="baseline"/>
                <w:lang w:val="en-US" w:eastAsia="zh-CN" w:bidi="ar-SA"/>
              </w:rPr>
              <w:t>GB 31605-2020</w:t>
            </w:r>
            <w:r>
              <w:rPr>
                <w:rFonts w:hint="eastAsia" w:asciiTheme="minorEastAsia" w:hAnsiTheme="minorEastAsia" w:eastAsiaTheme="minorEastAsia" w:cstheme="minorEastAsia"/>
                <w:color w:val="auto"/>
                <w:kern w:val="2"/>
                <w:sz w:val="21"/>
                <w:szCs w:val="21"/>
                <w:highlight w:val="none"/>
                <w:vertAlign w:val="baseline"/>
                <w:lang w:val="en-US" w:eastAsia="zh-CN" w:bidi="ar-SA"/>
              </w:rPr>
              <w:t>）</w:t>
            </w:r>
          </w:p>
        </w:tc>
        <w:tc>
          <w:tcPr>
            <w:tcW w:w="4308" w:type="dxa"/>
            <w:vAlign w:val="top"/>
          </w:tcPr>
          <w:p w14:paraId="27F7F6F1">
            <w:pPr>
              <w:keepNext w:val="0"/>
              <w:keepLines w:val="0"/>
              <w:pageBreakBefore w:val="0"/>
              <w:widowControl w:val="0"/>
              <w:numPr>
                <w:ilvl w:val="0"/>
                <w:numId w:val="26"/>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企业应根据自身的产品需求进行温湿度要求；如乳制品生产，杀菌、发酵、冷却、灌装等工序对温湿度精度要求极高，需精准匹配相应的加热、冷却、灌装设备；烘焙食品，烤箱的加热均匀性和温控准确性直接影响产品品质，企业应选用具备高精度温控功能的烘焙设备；速冻食品，需配备足够数量的冷冻库和速冻设备，以满足大量产品的快速冷冻需求。</w:t>
            </w:r>
          </w:p>
          <w:p w14:paraId="726132B7">
            <w:pPr>
              <w:keepNext w:val="0"/>
              <w:keepLines w:val="0"/>
              <w:pageBreakBefore w:val="0"/>
              <w:widowControl w:val="0"/>
              <w:numPr>
                <w:ilvl w:val="0"/>
                <w:numId w:val="26"/>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default" w:asciiTheme="minorEastAsia" w:hAnsiTheme="minorEastAsia" w:eastAsiaTheme="minorEastAsia" w:cstheme="minorEastAsia"/>
                <w:color w:val="auto"/>
                <w:kern w:val="2"/>
                <w:sz w:val="21"/>
                <w:szCs w:val="21"/>
                <w:highlight w:val="none"/>
                <w:vertAlign w:val="baseline"/>
                <w:lang w:val="en-US" w:eastAsia="zh-CN" w:bidi="ar-SA"/>
              </w:rPr>
              <w:t>制定详细的</w:t>
            </w:r>
            <w:r>
              <w:rPr>
                <w:rFonts w:hint="eastAsia" w:ascii="宋体" w:hAnsi="宋体" w:eastAsia="宋体" w:cs="宋体"/>
                <w:color w:val="auto"/>
                <w:sz w:val="21"/>
                <w:szCs w:val="21"/>
                <w:highlight w:val="none"/>
                <w:lang w:val="en-US" w:eastAsia="zh-CN"/>
              </w:rPr>
              <w:t>温湿度控制</w:t>
            </w:r>
            <w:r>
              <w:rPr>
                <w:rFonts w:hint="default" w:asciiTheme="minorEastAsia" w:hAnsiTheme="minorEastAsia" w:eastAsiaTheme="minorEastAsia" w:cstheme="minorEastAsia"/>
                <w:color w:val="auto"/>
                <w:kern w:val="2"/>
                <w:sz w:val="21"/>
                <w:szCs w:val="21"/>
                <w:highlight w:val="none"/>
                <w:vertAlign w:val="baseline"/>
                <w:lang w:val="en-US" w:eastAsia="zh-CN" w:bidi="ar-SA"/>
              </w:rPr>
              <w:t>设施维护计划，明确维护周期、维护内容和责任人。安排专人负责室温的日常监测，至少每小时记录一次温</w:t>
            </w:r>
            <w:r>
              <w:rPr>
                <w:rFonts w:hint="eastAsia" w:asciiTheme="minorEastAsia" w:hAnsiTheme="minorEastAsia" w:eastAsiaTheme="minorEastAsia" w:cstheme="minorEastAsia"/>
                <w:color w:val="auto"/>
                <w:kern w:val="2"/>
                <w:sz w:val="21"/>
                <w:szCs w:val="21"/>
                <w:highlight w:val="none"/>
                <w:vertAlign w:val="baseline"/>
                <w:lang w:val="en-US" w:eastAsia="zh-CN" w:bidi="ar-SA"/>
              </w:rPr>
              <w:t>湿</w:t>
            </w:r>
            <w:r>
              <w:rPr>
                <w:rFonts w:hint="default" w:asciiTheme="minorEastAsia" w:hAnsiTheme="minorEastAsia" w:eastAsiaTheme="minorEastAsia" w:cstheme="minorEastAsia"/>
                <w:color w:val="auto"/>
                <w:kern w:val="2"/>
                <w:sz w:val="21"/>
                <w:szCs w:val="21"/>
                <w:highlight w:val="none"/>
                <w:vertAlign w:val="baseline"/>
                <w:lang w:val="en-US" w:eastAsia="zh-CN" w:bidi="ar-SA"/>
              </w:rPr>
              <w:t>度数据，确保温</w:t>
            </w:r>
            <w:r>
              <w:rPr>
                <w:rFonts w:hint="eastAsia" w:asciiTheme="minorEastAsia" w:hAnsiTheme="minorEastAsia" w:eastAsiaTheme="minorEastAsia" w:cstheme="minorEastAsia"/>
                <w:color w:val="auto"/>
                <w:kern w:val="2"/>
                <w:sz w:val="21"/>
                <w:szCs w:val="21"/>
                <w:highlight w:val="none"/>
                <w:vertAlign w:val="baseline"/>
                <w:lang w:val="en-US" w:eastAsia="zh-CN" w:bidi="ar-SA"/>
              </w:rPr>
              <w:t>湿</w:t>
            </w:r>
            <w:r>
              <w:rPr>
                <w:rFonts w:hint="default" w:asciiTheme="minorEastAsia" w:hAnsiTheme="minorEastAsia" w:eastAsiaTheme="minorEastAsia" w:cstheme="minorEastAsia"/>
                <w:color w:val="auto"/>
                <w:kern w:val="2"/>
                <w:sz w:val="21"/>
                <w:szCs w:val="21"/>
                <w:highlight w:val="none"/>
                <w:vertAlign w:val="baseline"/>
                <w:lang w:val="en-US" w:eastAsia="zh-CN" w:bidi="ar-SA"/>
              </w:rPr>
              <w:t>度始终处于规定区间。当温</w:t>
            </w:r>
            <w:r>
              <w:rPr>
                <w:rFonts w:hint="eastAsia" w:asciiTheme="minorEastAsia" w:hAnsiTheme="minorEastAsia" w:eastAsiaTheme="minorEastAsia" w:cstheme="minorEastAsia"/>
                <w:color w:val="auto"/>
                <w:kern w:val="2"/>
                <w:sz w:val="21"/>
                <w:szCs w:val="21"/>
                <w:highlight w:val="none"/>
                <w:vertAlign w:val="baseline"/>
                <w:lang w:val="en-US" w:eastAsia="zh-CN" w:bidi="ar-SA"/>
              </w:rPr>
              <w:t>湿</w:t>
            </w:r>
            <w:r>
              <w:rPr>
                <w:rFonts w:hint="default" w:asciiTheme="minorEastAsia" w:hAnsiTheme="minorEastAsia" w:eastAsiaTheme="minorEastAsia" w:cstheme="minorEastAsia"/>
                <w:color w:val="auto"/>
                <w:kern w:val="2"/>
                <w:sz w:val="21"/>
                <w:szCs w:val="21"/>
                <w:highlight w:val="none"/>
                <w:vertAlign w:val="baseline"/>
                <w:lang w:val="en-US" w:eastAsia="zh-CN" w:bidi="ar-SA"/>
              </w:rPr>
              <w:t>度出现异常波动时，及时启动应急预案，采取调整空调参数、加强通风等措施进行纠正，并对异常情况及处理过程进行详细记录。</w:t>
            </w:r>
          </w:p>
          <w:p w14:paraId="39E7065C">
            <w:pPr>
              <w:keepNext w:val="0"/>
              <w:keepLines w:val="0"/>
              <w:pageBreakBefore w:val="0"/>
              <w:widowControl w:val="0"/>
              <w:numPr>
                <w:ilvl w:val="0"/>
                <w:numId w:val="26"/>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default" w:asciiTheme="minorEastAsia" w:hAnsiTheme="minorEastAsia" w:eastAsiaTheme="minorEastAsia" w:cstheme="minorEastAsia"/>
                <w:color w:val="auto"/>
                <w:kern w:val="2"/>
                <w:sz w:val="21"/>
                <w:szCs w:val="21"/>
                <w:highlight w:val="none"/>
                <w:vertAlign w:val="baseline"/>
                <w:lang w:val="en-US" w:eastAsia="zh-CN" w:bidi="ar-SA"/>
              </w:rPr>
              <w:t>按照国家计量校准规范或设备制造商的建议，定期对温</w:t>
            </w:r>
            <w:r>
              <w:rPr>
                <w:rFonts w:hint="eastAsia" w:asciiTheme="minorEastAsia" w:hAnsiTheme="minorEastAsia" w:eastAsiaTheme="minorEastAsia" w:cstheme="minorEastAsia"/>
                <w:color w:val="auto"/>
                <w:kern w:val="2"/>
                <w:sz w:val="21"/>
                <w:szCs w:val="21"/>
                <w:highlight w:val="none"/>
                <w:vertAlign w:val="baseline"/>
                <w:lang w:val="en-US" w:eastAsia="zh-CN" w:bidi="ar-SA"/>
              </w:rPr>
              <w:t>湿</w:t>
            </w:r>
            <w:r>
              <w:rPr>
                <w:rFonts w:hint="default" w:asciiTheme="minorEastAsia" w:hAnsiTheme="minorEastAsia" w:eastAsiaTheme="minorEastAsia" w:cstheme="minorEastAsia"/>
                <w:color w:val="auto"/>
                <w:kern w:val="2"/>
                <w:sz w:val="21"/>
                <w:szCs w:val="21"/>
                <w:highlight w:val="none"/>
                <w:vertAlign w:val="baseline"/>
                <w:lang w:val="en-US" w:eastAsia="zh-CN" w:bidi="ar-SA"/>
              </w:rPr>
              <w:t>度监测设施进行校准，确保测量数据的准确性。</w:t>
            </w:r>
          </w:p>
          <w:p w14:paraId="00E72265">
            <w:pPr>
              <w:keepNext w:val="0"/>
              <w:keepLines w:val="0"/>
              <w:pageBreakBefore w:val="0"/>
              <w:widowControl w:val="0"/>
              <w:numPr>
                <w:ilvl w:val="0"/>
                <w:numId w:val="26"/>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default" w:asciiTheme="minorEastAsia" w:hAnsiTheme="minorEastAsia" w:eastAsiaTheme="minorEastAsia" w:cstheme="minorEastAsia"/>
                <w:color w:val="auto"/>
                <w:kern w:val="2"/>
                <w:sz w:val="21"/>
                <w:szCs w:val="21"/>
                <w:highlight w:val="none"/>
                <w:vertAlign w:val="baseline"/>
                <w:lang w:val="en-US" w:eastAsia="zh-CN" w:bidi="ar-SA"/>
              </w:rPr>
              <w:t>为防止</w:t>
            </w:r>
            <w:r>
              <w:rPr>
                <w:rFonts w:hint="eastAsia" w:ascii="宋体" w:hAnsi="宋体" w:eastAsia="宋体" w:cs="宋体"/>
                <w:color w:val="auto"/>
                <w:sz w:val="21"/>
                <w:szCs w:val="21"/>
                <w:highlight w:val="none"/>
                <w:lang w:val="en-US" w:eastAsia="zh-CN"/>
              </w:rPr>
              <w:t>温湿度控制</w:t>
            </w:r>
            <w:r>
              <w:rPr>
                <w:rFonts w:hint="default" w:asciiTheme="minorEastAsia" w:hAnsiTheme="minorEastAsia" w:eastAsiaTheme="minorEastAsia" w:cstheme="minorEastAsia"/>
                <w:color w:val="auto"/>
                <w:kern w:val="2"/>
                <w:sz w:val="21"/>
                <w:szCs w:val="21"/>
                <w:highlight w:val="none"/>
                <w:vertAlign w:val="baseline"/>
                <w:lang w:val="en-US" w:eastAsia="zh-CN" w:bidi="ar-SA"/>
              </w:rPr>
              <w:t>设施突发故障影响生产，企业应配备备用电源或应急发电设备，确保在停电情况下，关键</w:t>
            </w:r>
            <w:r>
              <w:rPr>
                <w:rFonts w:hint="eastAsia" w:ascii="宋体" w:hAnsi="宋体" w:eastAsia="宋体" w:cs="宋体"/>
                <w:color w:val="auto"/>
                <w:sz w:val="21"/>
                <w:szCs w:val="21"/>
                <w:highlight w:val="none"/>
                <w:lang w:val="en-US" w:eastAsia="zh-CN"/>
              </w:rPr>
              <w:t>温湿度控制</w:t>
            </w:r>
            <w:r>
              <w:rPr>
                <w:rFonts w:hint="default" w:asciiTheme="minorEastAsia" w:hAnsiTheme="minorEastAsia" w:eastAsiaTheme="minorEastAsia" w:cstheme="minorEastAsia"/>
                <w:color w:val="auto"/>
                <w:kern w:val="2"/>
                <w:sz w:val="21"/>
                <w:szCs w:val="21"/>
                <w:highlight w:val="none"/>
                <w:vertAlign w:val="baseline"/>
                <w:lang w:val="en-US" w:eastAsia="zh-CN" w:bidi="ar-SA"/>
              </w:rPr>
              <w:t>设施仍能正常运行一段时间。</w:t>
            </w:r>
          </w:p>
          <w:p w14:paraId="0BFD90F6">
            <w:pPr>
              <w:keepNext w:val="0"/>
              <w:keepLines w:val="0"/>
              <w:pageBreakBefore w:val="0"/>
              <w:widowControl w:val="0"/>
              <w:numPr>
                <w:ilvl w:val="0"/>
                <w:numId w:val="26"/>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宋体" w:hAnsi="宋体" w:eastAsia="宋体" w:cs="宋体"/>
                <w:color w:val="auto"/>
                <w:sz w:val="21"/>
                <w:szCs w:val="21"/>
                <w:highlight w:val="none"/>
                <w:lang w:val="en-US" w:eastAsia="zh-CN"/>
              </w:rPr>
              <w:t>温湿度控制</w:t>
            </w:r>
            <w:r>
              <w:rPr>
                <w:rFonts w:hint="eastAsia" w:asciiTheme="minorEastAsia" w:hAnsiTheme="minorEastAsia" w:eastAsiaTheme="minorEastAsia" w:cstheme="minorEastAsia"/>
                <w:color w:val="auto"/>
                <w:kern w:val="2"/>
                <w:sz w:val="21"/>
                <w:szCs w:val="21"/>
                <w:highlight w:val="none"/>
                <w:vertAlign w:val="baseline"/>
                <w:lang w:val="en-US" w:eastAsia="zh-CN" w:bidi="ar-SA"/>
              </w:rPr>
              <w:t>设备通用关键参数要求如下（具体应用时，须根据实际生产的产品特性进行相应调整）：</w:t>
            </w:r>
          </w:p>
          <w:p w14:paraId="662F5D68">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速冻设备：温度-35℃~-40℃，精度要求±1℃，监测点分布每2㎡至少1个监测点；</w:t>
            </w:r>
          </w:p>
          <w:p w14:paraId="04B3B57C">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冷藏库：温度0℃~10℃，精度要求±0.5℃，监测点分布门口+中心+死角各1点；</w:t>
            </w:r>
          </w:p>
          <w:p w14:paraId="70396E30">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热加工设备：温度≥75℃，精度要求±2℃，监测点分布冷点+热点监测；</w:t>
            </w:r>
          </w:p>
          <w:p w14:paraId="6A088502">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恒温车间：温度18℃~25℃，精度要求±1℃，监测点分布每5m直线距离1个监测；</w:t>
            </w:r>
          </w:p>
          <w:p w14:paraId="28CEF1EF">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洁净车间湿区：湿度45% - 65% RH，抑制微生物生长，平衡员工舒适度与食品安全。</w:t>
            </w:r>
          </w:p>
          <w:p w14:paraId="2DBC1F34">
            <w:pPr>
              <w:keepNext w:val="0"/>
              <w:keepLines w:val="0"/>
              <w:pageBreakBefore w:val="0"/>
              <w:widowControl w:val="0"/>
              <w:numPr>
                <w:ilvl w:val="0"/>
                <w:numId w:val="0"/>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监测设备要求：</w:t>
            </w:r>
          </w:p>
          <w:p w14:paraId="765C5376">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数据记录仪：存储容量≥90天，分辨率0.1℃；</w:t>
            </w:r>
          </w:p>
          <w:p w14:paraId="63B4B6A2">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传感器：需通过CMA校准（证书有效期1年）；</w:t>
            </w:r>
          </w:p>
          <w:p w14:paraId="6EF22B04">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报警系统：超限报警响应时间≤5分钟。</w:t>
            </w:r>
          </w:p>
          <w:p w14:paraId="4CBB21CF">
            <w:pPr>
              <w:keepNext w:val="0"/>
              <w:keepLines w:val="0"/>
              <w:pageBreakBefore w:val="0"/>
              <w:widowControl w:val="0"/>
              <w:numPr>
                <w:ilvl w:val="0"/>
                <w:numId w:val="0"/>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空调系统选择：</w:t>
            </w:r>
          </w:p>
          <w:p w14:paraId="488314F7">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default" w:asciiTheme="minorEastAsia" w:hAnsiTheme="minorEastAsia" w:eastAsiaTheme="minorEastAsia" w:cstheme="minorEastAsia"/>
                <w:color w:val="auto"/>
                <w:kern w:val="2"/>
                <w:sz w:val="21"/>
                <w:szCs w:val="21"/>
                <w:highlight w:val="none"/>
                <w:vertAlign w:val="baseline"/>
                <w:lang w:val="en-US" w:eastAsia="zh-CN" w:bidi="ar-SA"/>
              </w:rPr>
              <w:t>洁净区：FFU+MAU系统（换气次数≥15次/h）</w:t>
            </w:r>
            <w:r>
              <w:rPr>
                <w:rFonts w:hint="eastAsia" w:asciiTheme="minorEastAsia" w:hAnsiTheme="minorEastAsia" w:eastAsiaTheme="minorEastAsia" w:cstheme="minorEastAsia"/>
                <w:color w:val="auto"/>
                <w:kern w:val="2"/>
                <w:sz w:val="21"/>
                <w:szCs w:val="21"/>
                <w:highlight w:val="none"/>
                <w:vertAlign w:val="baseline"/>
                <w:lang w:val="en-US" w:eastAsia="zh-CN" w:bidi="ar-SA"/>
              </w:rPr>
              <w:t>；</w:t>
            </w:r>
          </w:p>
          <w:p w14:paraId="7486D936">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default" w:asciiTheme="minorEastAsia" w:hAnsiTheme="minorEastAsia" w:eastAsiaTheme="minorEastAsia" w:cstheme="minorEastAsia"/>
                <w:color w:val="auto"/>
                <w:kern w:val="2"/>
                <w:sz w:val="21"/>
                <w:szCs w:val="21"/>
                <w:highlight w:val="none"/>
                <w:vertAlign w:val="baseline"/>
                <w:lang w:val="en-US" w:eastAsia="zh-CN" w:bidi="ar-SA"/>
              </w:rPr>
              <w:t>一般区：变频多联机（IP54防护等级）</w:t>
            </w:r>
            <w:r>
              <w:rPr>
                <w:rFonts w:hint="eastAsia" w:asciiTheme="minorEastAsia" w:hAnsiTheme="minorEastAsia" w:eastAsiaTheme="minorEastAsia" w:cstheme="minorEastAsia"/>
                <w:color w:val="auto"/>
                <w:kern w:val="2"/>
                <w:sz w:val="21"/>
                <w:szCs w:val="21"/>
                <w:highlight w:val="none"/>
                <w:vertAlign w:val="baseline"/>
                <w:lang w:val="en-US" w:eastAsia="zh-CN" w:bidi="ar-SA"/>
              </w:rPr>
              <w:t>。</w:t>
            </w:r>
          </w:p>
        </w:tc>
        <w:tc>
          <w:tcPr>
            <w:tcW w:w="3361" w:type="dxa"/>
            <w:vAlign w:val="top"/>
          </w:tcPr>
          <w:p w14:paraId="0784BFF9">
            <w:pPr>
              <w:keepNext w:val="0"/>
              <w:keepLines w:val="0"/>
              <w:pageBreakBefore w:val="0"/>
              <w:widowControl w:val="0"/>
              <w:numPr>
                <w:ilvl w:val="0"/>
                <w:numId w:val="27"/>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宋体" w:hAnsi="宋体" w:eastAsia="宋体" w:cs="宋体"/>
                <w:color w:val="auto"/>
                <w:sz w:val="21"/>
                <w:szCs w:val="21"/>
                <w:highlight w:val="none"/>
                <w:lang w:val="en-US" w:eastAsia="zh-CN"/>
              </w:rPr>
              <w:t>温湿度控制</w:t>
            </w:r>
            <w:r>
              <w:rPr>
                <w:rFonts w:hint="eastAsia" w:asciiTheme="minorEastAsia" w:hAnsiTheme="minorEastAsia" w:eastAsiaTheme="minorEastAsia" w:cstheme="minorEastAsia"/>
                <w:color w:val="auto"/>
                <w:kern w:val="2"/>
                <w:sz w:val="21"/>
                <w:szCs w:val="21"/>
                <w:highlight w:val="none"/>
                <w:vertAlign w:val="baseline"/>
                <w:lang w:val="en-US" w:eastAsia="zh-CN" w:bidi="ar-SA"/>
              </w:rPr>
              <w:t>设施配备不足或不匹配。</w:t>
            </w:r>
          </w:p>
          <w:p w14:paraId="335D1304">
            <w:pPr>
              <w:keepNext w:val="0"/>
              <w:keepLines w:val="0"/>
              <w:pageBreakBefore w:val="0"/>
              <w:widowControl w:val="0"/>
              <w:numPr>
                <w:ilvl w:val="0"/>
                <w:numId w:val="27"/>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宋体" w:hAnsi="宋体" w:eastAsia="宋体" w:cs="宋体"/>
                <w:color w:val="auto"/>
                <w:sz w:val="21"/>
                <w:szCs w:val="21"/>
                <w:highlight w:val="none"/>
                <w:lang w:val="en-US" w:eastAsia="zh-CN"/>
              </w:rPr>
              <w:t>温湿度控制</w:t>
            </w:r>
            <w:r>
              <w:rPr>
                <w:rFonts w:hint="eastAsia" w:asciiTheme="minorEastAsia" w:hAnsiTheme="minorEastAsia" w:eastAsiaTheme="minorEastAsia" w:cstheme="minorEastAsia"/>
                <w:color w:val="auto"/>
                <w:kern w:val="2"/>
                <w:sz w:val="21"/>
                <w:szCs w:val="21"/>
                <w:highlight w:val="none"/>
                <w:vertAlign w:val="baseline"/>
                <w:lang w:val="en-US" w:eastAsia="zh-CN" w:bidi="ar-SA"/>
              </w:rPr>
              <w:t>设施维护与校准缺失。</w:t>
            </w:r>
          </w:p>
          <w:p w14:paraId="12AD7BBD">
            <w:pPr>
              <w:keepNext w:val="0"/>
              <w:keepLines w:val="0"/>
              <w:pageBreakBefore w:val="0"/>
              <w:widowControl w:val="0"/>
              <w:numPr>
                <w:ilvl w:val="0"/>
                <w:numId w:val="27"/>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室温控制不符合要求。</w:t>
            </w:r>
          </w:p>
          <w:p w14:paraId="1721F944">
            <w:pPr>
              <w:keepNext w:val="0"/>
              <w:keepLines w:val="0"/>
              <w:pageBreakBefore w:val="0"/>
              <w:widowControl w:val="0"/>
              <w:numPr>
                <w:ilvl w:val="0"/>
                <w:numId w:val="27"/>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对关键控制点的温</w:t>
            </w:r>
            <w:r>
              <w:rPr>
                <w:rFonts w:hint="eastAsia" w:ascii="宋体" w:hAnsi="宋体" w:eastAsia="宋体" w:cs="宋体"/>
                <w:color w:val="auto"/>
                <w:sz w:val="21"/>
                <w:szCs w:val="21"/>
                <w:highlight w:val="none"/>
                <w:lang w:val="en-US" w:eastAsia="zh-CN"/>
              </w:rPr>
              <w:t>湿</w:t>
            </w:r>
            <w:r>
              <w:rPr>
                <w:rFonts w:hint="eastAsia" w:asciiTheme="minorEastAsia" w:hAnsiTheme="minorEastAsia" w:eastAsiaTheme="minorEastAsia" w:cstheme="minorEastAsia"/>
                <w:color w:val="auto"/>
                <w:kern w:val="2"/>
                <w:sz w:val="21"/>
                <w:szCs w:val="21"/>
                <w:highlight w:val="none"/>
                <w:vertAlign w:val="baseline"/>
                <w:lang w:val="en-US" w:eastAsia="zh-CN" w:bidi="ar-SA"/>
              </w:rPr>
              <w:t>度未进行监测。</w:t>
            </w:r>
          </w:p>
          <w:p w14:paraId="2BC67710">
            <w:pPr>
              <w:keepNext w:val="0"/>
              <w:keepLines w:val="0"/>
              <w:pageBreakBefore w:val="0"/>
              <w:widowControl w:val="0"/>
              <w:numPr>
                <w:ilvl w:val="0"/>
                <w:numId w:val="27"/>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宋体" w:hAnsi="宋体" w:eastAsia="宋体" w:cs="宋体"/>
                <w:color w:val="auto"/>
                <w:sz w:val="21"/>
                <w:szCs w:val="21"/>
                <w:highlight w:val="none"/>
                <w:lang w:val="en-US" w:eastAsia="zh-CN"/>
              </w:rPr>
              <w:t>温湿度控制</w:t>
            </w:r>
            <w:r>
              <w:rPr>
                <w:rFonts w:hint="eastAsia" w:asciiTheme="minorEastAsia" w:hAnsiTheme="minorEastAsia" w:eastAsiaTheme="minorEastAsia" w:cstheme="minorEastAsia"/>
                <w:color w:val="auto"/>
                <w:kern w:val="2"/>
                <w:sz w:val="21"/>
                <w:szCs w:val="21"/>
                <w:highlight w:val="none"/>
                <w:vertAlign w:val="baseline"/>
                <w:lang w:val="en-US" w:eastAsia="zh-CN" w:bidi="ar-SA"/>
              </w:rPr>
              <w:t>系统未验证。</w:t>
            </w:r>
          </w:p>
        </w:tc>
      </w:tr>
      <w:tr w14:paraId="3F0B1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 w:type="dxa"/>
            <w:shd w:val="clear" w:color="auto" w:fill="auto"/>
            <w:vAlign w:val="top"/>
          </w:tcPr>
          <w:p w14:paraId="1FB7413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sz w:val="21"/>
                <w:szCs w:val="21"/>
                <w:highlight w:val="none"/>
                <w:vertAlign w:val="baseline"/>
                <w:lang w:val="en-US" w:eastAsia="zh-CN"/>
              </w:rPr>
              <w:t>第四章</w:t>
            </w:r>
          </w:p>
        </w:tc>
        <w:tc>
          <w:tcPr>
            <w:tcW w:w="2994" w:type="dxa"/>
            <w:vAlign w:val="top"/>
          </w:tcPr>
          <w:p w14:paraId="5F666493">
            <w:pPr>
              <w:pageBreakBefore w:val="0"/>
              <w:widowControl w:val="0"/>
              <w:kinsoku/>
              <w:wordWrap/>
              <w:overflowPunct/>
              <w:topLinePunct w:val="0"/>
              <w:autoSpaceDE/>
              <w:autoSpaceDN/>
              <w:bidi w:val="0"/>
              <w:snapToGrid/>
              <w:ind w:firstLine="0" w:firstLineChars="0"/>
              <w:jc w:val="both"/>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第十八条 【生产设备】</w:t>
            </w:r>
          </w:p>
          <w:p w14:paraId="57449EFE">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应结合生产工艺特点，分析产品市场需求，测算生产能力，确定所需生产设备的类型、数量和规格等要求；建立完善的设备维修制度，明确流程及责任，加强设备的日常巡检，定期进行检修，并做好记录。</w:t>
            </w:r>
          </w:p>
          <w:p w14:paraId="16625E6D">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（一）按照食品生产工艺流程，遵循从原料进入到成品产出的顺序，有序排列生产设备；将不同洁净程度要求的设备分区布置，防止交叉污染。移动式设备使用结束后应妥善保存，避免随意放置造成污染或损坏。</w:t>
            </w:r>
          </w:p>
          <w:p w14:paraId="054CCFAD">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（二）应选用食品接触用金属（如304、316、430 等不锈钢）、食品接触用塑料（如PP、PE）、陶瓷等无毒、无味、抗腐蚀、不易脱落的材料制作与食品接触的设备和用具。采购时，要求供应商提供型式检测报告和产品合格证明，确保材质符合相关标准。</w:t>
            </w:r>
          </w:p>
          <w:p w14:paraId="0C809BEA">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三）确保设备、工器具与食品接触的表面光滑、无吸收性，易于清洁保养和消毒。避免使用有孔隙、粗糙的材料，防止污垢、微生物残留。验证材料在正常生产条件下与食品、清洁剂和消毒剂的兼容性，防止发生化学反应影响食品安全。</w:t>
            </w:r>
          </w:p>
          <w:p w14:paraId="03F5EE6A">
            <w:pPr>
              <w:keepNext w:val="0"/>
              <w:keepLines w:val="0"/>
              <w:pageBreakBefore w:val="0"/>
              <w:widowControl w:val="0"/>
              <w:kinsoku/>
              <w:wordWrap/>
              <w:overflowPunct/>
              <w:topLinePunct w:val="0"/>
              <w:autoSpaceDE/>
              <w:autoSpaceDN/>
              <w:bidi w:val="0"/>
              <w:adjustRightInd/>
              <w:snapToGrid/>
              <w:ind w:firstLine="0" w:firstLineChars="0"/>
              <w:jc w:val="both"/>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highlight w:val="none"/>
                <w:lang w:val="en-US" w:eastAsia="zh-CN"/>
              </w:rPr>
              <w:t>（四）在设备设计阶段，充分考虑防止零件、金属碎屑、润滑油等污染因素混入食品的措施。采用封闭式设计，减少设备运转部件的暴露；设置防护装置，如防护罩、过滤网等，防止异物进入食品。与食品直接接触的衔接部位应严密、牢固、平整光滑，尽量减少缝隙；设备应便于拆卸和组装，方便清洁消毒和检查维护，确保设备内部无清洁死角，降低污染风险。厂区内的高架步道应避免紧邻或跨过裸露食品生产线，且自身应易于清洁和维护。如因布局限制无法避免，应采取加装防护挡板、定期清洁消毒等有效措施，防止步道上的粉尘、杂物等对下方产品和生产线造成污染。生产过程中产生粉尘较多的设备，应配备有效的除尘设施，如集尘罩、布袋除尘器等，及时收集和处理粉尘，防止粉尘扩散污染食品及生产环境，保障生产安全和人员健康。</w:t>
            </w:r>
          </w:p>
          <w:p w14:paraId="46845397">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宋体" w:hAnsi="宋体" w:eastAsia="宋体" w:cs="宋体"/>
                <w:color w:val="auto"/>
                <w:sz w:val="21"/>
                <w:szCs w:val="21"/>
                <w:highlight w:val="none"/>
                <w:lang w:val="en-US" w:eastAsia="zh-CN"/>
              </w:rPr>
              <w:t>（五）根据设备的类型和使用需求，选择合适的安装方式。对于大型、重型设备，可不留空隙地固定在墙壁或地板上，确保稳固；对于小型、需要灵活移动的设备，在安装时与地面和墙壁间保留足够空间，便于清洁和维护。</w:t>
            </w:r>
          </w:p>
        </w:tc>
        <w:tc>
          <w:tcPr>
            <w:tcW w:w="2565" w:type="dxa"/>
            <w:shd w:val="clear" w:color="auto" w:fill="auto"/>
            <w:vAlign w:val="top"/>
          </w:tcPr>
          <w:p w14:paraId="5E7769D4">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default" w:asciiTheme="minorEastAsia" w:hAnsiTheme="minorEastAsia" w:eastAsiaTheme="minorEastAsia" w:cstheme="minorEastAsia"/>
                <w:color w:val="auto"/>
                <w:kern w:val="2"/>
                <w:sz w:val="21"/>
                <w:szCs w:val="21"/>
                <w:highlight w:val="none"/>
                <w:vertAlign w:val="baseline"/>
                <w:lang w:val="en-US" w:eastAsia="zh-CN" w:bidi="ar-SA"/>
              </w:rPr>
              <w:t>《中华人民共和国食品安全法》第三十三</w:t>
            </w:r>
            <w:r>
              <w:rPr>
                <w:rFonts w:hint="eastAsia" w:asciiTheme="minorEastAsia" w:hAnsiTheme="minorEastAsia" w:eastAsiaTheme="minorEastAsia" w:cstheme="minorEastAsia"/>
                <w:color w:val="auto"/>
                <w:kern w:val="2"/>
                <w:sz w:val="21"/>
                <w:szCs w:val="21"/>
                <w:highlight w:val="none"/>
                <w:vertAlign w:val="baseline"/>
                <w:lang w:val="en-US" w:eastAsia="zh-CN" w:bidi="ar-SA"/>
              </w:rPr>
              <w:t>、四十六条</w:t>
            </w:r>
          </w:p>
          <w:p w14:paraId="7926D3AF">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《食品安全国家标准  食品生产通用卫生规范》（GB 14881-2013）第5.2条</w:t>
            </w:r>
          </w:p>
          <w:p w14:paraId="538FEBB9">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sz w:val="21"/>
                <w:szCs w:val="21"/>
                <w:highlight w:val="none"/>
                <w:vertAlign w:val="baseline"/>
                <w:lang w:val="en-US" w:eastAsia="zh-CN"/>
              </w:rPr>
              <w:t>《食品安全国家标准  食品生产通用卫生规范》（GB 14881-2025）第5.2条</w:t>
            </w:r>
          </w:p>
          <w:p w14:paraId="2D5E9A43">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default" w:asciiTheme="minorEastAsia" w:hAnsiTheme="minorEastAsia" w:eastAsiaTheme="minorEastAsia" w:cstheme="minorEastAsia"/>
                <w:color w:val="auto"/>
                <w:kern w:val="2"/>
                <w:sz w:val="21"/>
                <w:szCs w:val="21"/>
                <w:highlight w:val="none"/>
                <w:vertAlign w:val="baseline"/>
                <w:lang w:val="en-US" w:eastAsia="zh-CN" w:bidi="ar-SA"/>
              </w:rPr>
              <w:t>《食品生产许可审查通则》第4.</w:t>
            </w:r>
            <w:r>
              <w:rPr>
                <w:rFonts w:hint="eastAsia" w:asciiTheme="minorEastAsia" w:hAnsiTheme="minorEastAsia" w:eastAsiaTheme="minorEastAsia" w:cstheme="minorEastAsia"/>
                <w:color w:val="auto"/>
                <w:kern w:val="2"/>
                <w:sz w:val="21"/>
                <w:szCs w:val="21"/>
                <w:highlight w:val="none"/>
                <w:vertAlign w:val="baseline"/>
                <w:lang w:val="en-US" w:eastAsia="zh-CN" w:bidi="ar-SA"/>
              </w:rPr>
              <w:t>4.1</w:t>
            </w:r>
            <w:r>
              <w:rPr>
                <w:rFonts w:hint="default" w:asciiTheme="minorEastAsia" w:hAnsiTheme="minorEastAsia" w:eastAsiaTheme="minorEastAsia" w:cstheme="minorEastAsia"/>
                <w:color w:val="auto"/>
                <w:kern w:val="2"/>
                <w:sz w:val="21"/>
                <w:szCs w:val="21"/>
                <w:highlight w:val="none"/>
                <w:vertAlign w:val="baseline"/>
                <w:lang w:val="en-US" w:eastAsia="zh-CN" w:bidi="ar-SA"/>
              </w:rPr>
              <w:t>条</w:t>
            </w:r>
          </w:p>
          <w:p w14:paraId="24B23683">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default" w:asciiTheme="minorEastAsia" w:hAnsiTheme="minorEastAsia" w:eastAsiaTheme="minorEastAsia" w:cstheme="minorEastAsia"/>
                <w:color w:val="auto"/>
                <w:kern w:val="2"/>
                <w:sz w:val="21"/>
                <w:szCs w:val="21"/>
                <w:highlight w:val="none"/>
                <w:vertAlign w:val="baseline"/>
                <w:lang w:val="en-US" w:eastAsia="zh-CN" w:bidi="ar-SA"/>
              </w:rPr>
              <w:t>《食品安全国家标准 食品接触材料通用安全要求》</w:t>
            </w:r>
            <w:r>
              <w:rPr>
                <w:rFonts w:hint="eastAsia" w:asciiTheme="minorEastAsia" w:hAnsiTheme="minorEastAsia" w:eastAsiaTheme="minorEastAsia" w:cstheme="minorEastAsia"/>
                <w:color w:val="auto"/>
                <w:kern w:val="2"/>
                <w:sz w:val="21"/>
                <w:szCs w:val="21"/>
                <w:highlight w:val="none"/>
                <w:vertAlign w:val="baseline"/>
                <w:lang w:val="en-US" w:eastAsia="zh-CN" w:bidi="ar-SA"/>
              </w:rPr>
              <w:t>（</w:t>
            </w:r>
            <w:r>
              <w:rPr>
                <w:rFonts w:hint="default" w:asciiTheme="minorEastAsia" w:hAnsiTheme="minorEastAsia" w:eastAsiaTheme="minorEastAsia" w:cstheme="minorEastAsia"/>
                <w:color w:val="auto"/>
                <w:kern w:val="2"/>
                <w:sz w:val="21"/>
                <w:szCs w:val="21"/>
                <w:highlight w:val="none"/>
                <w:vertAlign w:val="baseline"/>
                <w:lang w:val="en-US" w:eastAsia="zh-CN" w:bidi="ar-SA"/>
              </w:rPr>
              <w:t>GB 4806.1-2016</w:t>
            </w:r>
            <w:r>
              <w:rPr>
                <w:rFonts w:hint="eastAsia" w:asciiTheme="minorEastAsia" w:hAnsiTheme="minorEastAsia" w:eastAsiaTheme="minorEastAsia" w:cstheme="minorEastAsia"/>
                <w:color w:val="auto"/>
                <w:kern w:val="2"/>
                <w:sz w:val="21"/>
                <w:szCs w:val="21"/>
                <w:highlight w:val="none"/>
                <w:vertAlign w:val="baseline"/>
                <w:lang w:val="en-US" w:eastAsia="zh-CN" w:bidi="ar-SA"/>
              </w:rPr>
              <w:t>）</w:t>
            </w:r>
          </w:p>
          <w:p w14:paraId="484867E9">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default" w:asciiTheme="minorEastAsia" w:hAnsiTheme="minorEastAsia" w:eastAsiaTheme="minorEastAsia" w:cstheme="minorEastAsia"/>
                <w:color w:val="auto"/>
                <w:kern w:val="2"/>
                <w:sz w:val="21"/>
                <w:szCs w:val="21"/>
                <w:highlight w:val="none"/>
                <w:vertAlign w:val="baseline"/>
                <w:lang w:val="en-US" w:eastAsia="zh-CN" w:bidi="ar-SA"/>
              </w:rPr>
              <w:t>《食品机械安全要求》</w:t>
            </w:r>
            <w:r>
              <w:rPr>
                <w:rFonts w:hint="eastAsia" w:asciiTheme="minorEastAsia" w:hAnsiTheme="minorEastAsia" w:eastAsiaTheme="minorEastAsia" w:cstheme="minorEastAsia"/>
                <w:color w:val="auto"/>
                <w:kern w:val="2"/>
                <w:sz w:val="21"/>
                <w:szCs w:val="21"/>
                <w:highlight w:val="none"/>
                <w:vertAlign w:val="baseline"/>
                <w:lang w:val="en-US" w:eastAsia="zh-CN" w:bidi="ar-SA"/>
              </w:rPr>
              <w:t>（</w:t>
            </w:r>
            <w:r>
              <w:rPr>
                <w:rFonts w:hint="default" w:asciiTheme="minorEastAsia" w:hAnsiTheme="minorEastAsia" w:eastAsiaTheme="minorEastAsia" w:cstheme="minorEastAsia"/>
                <w:color w:val="auto"/>
                <w:kern w:val="2"/>
                <w:sz w:val="21"/>
                <w:szCs w:val="21"/>
                <w:highlight w:val="none"/>
                <w:vertAlign w:val="baseline"/>
                <w:lang w:val="en-US" w:eastAsia="zh-CN" w:bidi="ar-SA"/>
              </w:rPr>
              <w:t>GB 16798-202</w:t>
            </w:r>
            <w:r>
              <w:rPr>
                <w:rFonts w:hint="eastAsia" w:asciiTheme="minorEastAsia" w:hAnsiTheme="minorEastAsia" w:eastAsiaTheme="minorEastAsia" w:cstheme="minorEastAsia"/>
                <w:color w:val="auto"/>
                <w:kern w:val="2"/>
                <w:sz w:val="21"/>
                <w:szCs w:val="21"/>
                <w:highlight w:val="none"/>
                <w:vertAlign w:val="baseline"/>
                <w:lang w:val="en-US" w:eastAsia="zh-CN" w:bidi="ar-SA"/>
              </w:rPr>
              <w:t>3）</w:t>
            </w:r>
          </w:p>
        </w:tc>
        <w:tc>
          <w:tcPr>
            <w:tcW w:w="4308" w:type="dxa"/>
            <w:vAlign w:val="top"/>
          </w:tcPr>
          <w:p w14:paraId="2B37A214">
            <w:pPr>
              <w:keepNext w:val="0"/>
              <w:keepLines w:val="0"/>
              <w:pageBreakBefore w:val="0"/>
              <w:widowControl w:val="0"/>
              <w:numPr>
                <w:ilvl w:val="0"/>
                <w:numId w:val="28"/>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企业应参考《食品生产许可审查通则》及其产品种类的审查细则中设备与产能匹配的规定，确定所需生产设备的类型、数量和规格，确保各环节产能平衡，避免因设备不足导致生产延误或产品积压。</w:t>
            </w:r>
          </w:p>
          <w:p w14:paraId="3C518429">
            <w:pPr>
              <w:keepNext w:val="0"/>
              <w:keepLines w:val="0"/>
              <w:pageBreakBefore w:val="0"/>
              <w:widowControl w:val="0"/>
              <w:numPr>
                <w:ilvl w:val="0"/>
                <w:numId w:val="28"/>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设备配备应与产品相匹配，如：</w:t>
            </w:r>
          </w:p>
          <w:p w14:paraId="7B865581">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前处理设备产能应≥1.2倍最大班次投料量，可通过72小时连续试生产进行验证；</w:t>
            </w:r>
          </w:p>
          <w:p w14:paraId="0EF8B91D">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灌装设备的产能应按理论产能×85%效率系数，通过OEE监测进行验证；</w:t>
            </w:r>
          </w:p>
          <w:p w14:paraId="24034B57">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灭菌设备的产能应满足最低F0值要求，通过热分布测试验证。</w:t>
            </w:r>
          </w:p>
          <w:p w14:paraId="198AA29A">
            <w:pPr>
              <w:keepNext w:val="0"/>
              <w:keepLines w:val="0"/>
              <w:pageBreakBefore w:val="0"/>
              <w:widowControl w:val="0"/>
              <w:numPr>
                <w:ilvl w:val="0"/>
                <w:numId w:val="28"/>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设备布局应按“原料入口</w:t>
            </w:r>
            <w:r>
              <w:rPr>
                <w:rFonts w:hint="default" w:asciiTheme="minorEastAsia" w:hAnsiTheme="minorEastAsia" w:eastAsiaTheme="minorEastAsia" w:cstheme="minorEastAsia"/>
                <w:color w:val="auto"/>
                <w:kern w:val="2"/>
                <w:sz w:val="21"/>
                <w:szCs w:val="21"/>
                <w:highlight w:val="none"/>
                <w:vertAlign w:val="baseline"/>
                <w:lang w:val="en-US" w:eastAsia="zh-CN" w:bidi="ar-SA"/>
              </w:rPr>
              <w:t>→</w:t>
            </w:r>
            <w:r>
              <w:rPr>
                <w:rFonts w:hint="eastAsia" w:asciiTheme="minorEastAsia" w:hAnsiTheme="minorEastAsia" w:eastAsiaTheme="minorEastAsia" w:cstheme="minorEastAsia"/>
                <w:color w:val="auto"/>
                <w:kern w:val="2"/>
                <w:sz w:val="21"/>
                <w:szCs w:val="21"/>
                <w:highlight w:val="none"/>
                <w:vertAlign w:val="baseline"/>
                <w:lang w:val="en-US" w:eastAsia="zh-CN" w:bidi="ar-SA"/>
              </w:rPr>
              <w:t>前处理区</w:t>
            </w:r>
            <w:r>
              <w:rPr>
                <w:rFonts w:hint="default" w:asciiTheme="minorEastAsia" w:hAnsiTheme="minorEastAsia" w:eastAsiaTheme="minorEastAsia" w:cstheme="minorEastAsia"/>
                <w:color w:val="auto"/>
                <w:kern w:val="2"/>
                <w:sz w:val="21"/>
                <w:szCs w:val="21"/>
                <w:highlight w:val="none"/>
                <w:vertAlign w:val="baseline"/>
                <w:lang w:val="en-US" w:eastAsia="zh-CN" w:bidi="ar-SA"/>
              </w:rPr>
              <w:t>→</w:t>
            </w:r>
            <w:r>
              <w:rPr>
                <w:rFonts w:hint="eastAsia" w:asciiTheme="minorEastAsia" w:hAnsiTheme="minorEastAsia" w:eastAsiaTheme="minorEastAsia" w:cstheme="minorEastAsia"/>
                <w:color w:val="auto"/>
                <w:kern w:val="2"/>
                <w:sz w:val="21"/>
                <w:szCs w:val="21"/>
                <w:highlight w:val="none"/>
                <w:vertAlign w:val="baseline"/>
                <w:lang w:val="en-US" w:eastAsia="zh-CN" w:bidi="ar-SA"/>
              </w:rPr>
              <w:t>加工区</w:t>
            </w:r>
            <w:r>
              <w:rPr>
                <w:rFonts w:hint="default" w:asciiTheme="minorEastAsia" w:hAnsiTheme="minorEastAsia" w:eastAsiaTheme="minorEastAsia" w:cstheme="minorEastAsia"/>
                <w:color w:val="auto"/>
                <w:kern w:val="2"/>
                <w:sz w:val="21"/>
                <w:szCs w:val="21"/>
                <w:highlight w:val="none"/>
                <w:vertAlign w:val="baseline"/>
                <w:lang w:val="en-US" w:eastAsia="zh-CN" w:bidi="ar-SA"/>
              </w:rPr>
              <w:t>→</w:t>
            </w:r>
            <w:r>
              <w:rPr>
                <w:rFonts w:hint="eastAsia" w:asciiTheme="minorEastAsia" w:hAnsiTheme="minorEastAsia" w:eastAsiaTheme="minorEastAsia" w:cstheme="minorEastAsia"/>
                <w:color w:val="auto"/>
                <w:kern w:val="2"/>
                <w:sz w:val="21"/>
                <w:szCs w:val="21"/>
                <w:highlight w:val="none"/>
                <w:vertAlign w:val="baseline"/>
                <w:lang w:val="en-US" w:eastAsia="zh-CN" w:bidi="ar-SA"/>
              </w:rPr>
              <w:t>包装区</w:t>
            </w:r>
            <w:r>
              <w:rPr>
                <w:rFonts w:hint="default" w:asciiTheme="minorEastAsia" w:hAnsiTheme="minorEastAsia" w:eastAsiaTheme="minorEastAsia" w:cstheme="minorEastAsia"/>
                <w:color w:val="auto"/>
                <w:kern w:val="2"/>
                <w:sz w:val="21"/>
                <w:szCs w:val="21"/>
                <w:highlight w:val="none"/>
                <w:vertAlign w:val="baseline"/>
                <w:lang w:val="en-US" w:eastAsia="zh-CN" w:bidi="ar-SA"/>
              </w:rPr>
              <w:t>→</w:t>
            </w:r>
            <w:r>
              <w:rPr>
                <w:rFonts w:hint="eastAsia" w:asciiTheme="minorEastAsia" w:hAnsiTheme="minorEastAsia" w:eastAsiaTheme="minorEastAsia" w:cstheme="minorEastAsia"/>
                <w:color w:val="auto"/>
                <w:kern w:val="2"/>
                <w:sz w:val="21"/>
                <w:szCs w:val="21"/>
                <w:highlight w:val="none"/>
                <w:vertAlign w:val="baseline"/>
                <w:lang w:val="en-US" w:eastAsia="zh-CN" w:bidi="ar-SA"/>
              </w:rPr>
              <w:t>成品出口”。如在乳制品生产车间，将原料预处理设备与灌装、包装设备分隔开，通过设置物理隔断和独立的人流、物流通道，减少微生物和杂质的传播风险。同时，绘制详细的设备布局图，并定期根据生产变化进行优化调整。</w:t>
            </w:r>
          </w:p>
          <w:p w14:paraId="1018A4FB">
            <w:pPr>
              <w:keepNext w:val="0"/>
              <w:keepLines w:val="0"/>
              <w:pageBreakBefore w:val="0"/>
              <w:widowControl w:val="0"/>
              <w:numPr>
                <w:ilvl w:val="0"/>
                <w:numId w:val="28"/>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设备材质应采用食品级材质，避免与食品发生化学反应，污染食品。如，食品搅拌器的搅拌桨、输送带等部件应采用食品级不锈钢材质；食品加工车间的操作台应选用表面平整的食品级大理石或不锈钢材质，便于清洁消毒，减少细菌滋生。</w:t>
            </w:r>
          </w:p>
          <w:p w14:paraId="146A6E36">
            <w:pPr>
              <w:keepNext w:val="0"/>
              <w:keepLines w:val="0"/>
              <w:pageBreakBefore w:val="0"/>
              <w:widowControl w:val="0"/>
              <w:numPr>
                <w:ilvl w:val="0"/>
                <w:numId w:val="28"/>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接触面材料要求：</w:t>
            </w:r>
          </w:p>
          <w:p w14:paraId="14356CC1">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不锈钢：检测项目铅、镉迁移量，标准≤0.01mg/kg；</w:t>
            </w:r>
          </w:p>
          <w:p w14:paraId="4551DFC5">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塑料：检测项目总迁移量（10%乙醇），标准≤10mg/dm²</w:t>
            </w:r>
          </w:p>
          <w:p w14:paraId="6E53C35D">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橡胶：检测项目亚硝胺含量，标准≤0.01mg/kg。</w:t>
            </w:r>
          </w:p>
          <w:p w14:paraId="173AB2A4">
            <w:pPr>
              <w:keepNext w:val="0"/>
              <w:keepLines w:val="0"/>
              <w:pageBreakBefore w:val="0"/>
              <w:widowControl w:val="0"/>
              <w:numPr>
                <w:ilvl w:val="0"/>
                <w:numId w:val="28"/>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食品接触面Ra值≤0.8μm；焊接处需抛光处理，目视无凹凸。</w:t>
            </w:r>
          </w:p>
          <w:p w14:paraId="5D723951">
            <w:pPr>
              <w:keepNext w:val="0"/>
              <w:keepLines w:val="0"/>
              <w:pageBreakBefore w:val="0"/>
              <w:widowControl w:val="0"/>
              <w:numPr>
                <w:ilvl w:val="0"/>
                <w:numId w:val="28"/>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设备设计应考虑防污染措施，如润滑点使用食品级润滑油（NSF H1认证）；防护罩采用可拆卸式（工具开启时间≤5min）；电气部件使用IP65防护等级。</w:t>
            </w:r>
          </w:p>
          <w:p w14:paraId="66E0D39D">
            <w:pPr>
              <w:keepNext w:val="0"/>
              <w:keepLines w:val="0"/>
              <w:pageBreakBefore w:val="0"/>
              <w:widowControl w:val="0"/>
              <w:numPr>
                <w:ilvl w:val="0"/>
                <w:numId w:val="28"/>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靠墙设备安装间距≥30cm（可拆卸面板侧），清洁通道宽度≥60cm；独立设备安装设备间距≥80cm，清洁通道采用环形通道宽度≥1m。</w:t>
            </w:r>
          </w:p>
          <w:p w14:paraId="67E97D61">
            <w:pPr>
              <w:keepNext w:val="0"/>
              <w:keepLines w:val="0"/>
              <w:pageBreakBefore w:val="0"/>
              <w:widowControl w:val="0"/>
              <w:numPr>
                <w:ilvl w:val="0"/>
                <w:numId w:val="28"/>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企业应当建立设备维修保养记录。</w:t>
            </w:r>
          </w:p>
        </w:tc>
        <w:tc>
          <w:tcPr>
            <w:tcW w:w="3361" w:type="dxa"/>
            <w:vAlign w:val="top"/>
          </w:tcPr>
          <w:p w14:paraId="5CF93BEA">
            <w:pPr>
              <w:keepNext w:val="0"/>
              <w:keepLines w:val="0"/>
              <w:pageBreakBefore w:val="0"/>
              <w:widowControl w:val="0"/>
              <w:numPr>
                <w:ilvl w:val="0"/>
                <w:numId w:val="29"/>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生产设备配备不合理，数量不足或规格不匹配，导致生产效率低下，产品质量不稳定。</w:t>
            </w:r>
          </w:p>
          <w:p w14:paraId="2EB16313">
            <w:pPr>
              <w:keepNext w:val="0"/>
              <w:keepLines w:val="0"/>
              <w:pageBreakBefore w:val="0"/>
              <w:widowControl w:val="0"/>
              <w:numPr>
                <w:ilvl w:val="0"/>
                <w:numId w:val="29"/>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设备排列混乱，不同生产环节的设备交错放置，导致物料运输路径复杂，增加交叉污染风险。</w:t>
            </w:r>
          </w:p>
          <w:p w14:paraId="51C317E7">
            <w:pPr>
              <w:keepNext w:val="0"/>
              <w:keepLines w:val="0"/>
              <w:pageBreakBefore w:val="0"/>
              <w:widowControl w:val="0"/>
              <w:numPr>
                <w:ilvl w:val="0"/>
                <w:numId w:val="29"/>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设备材质不合规，使用非食品级材料制作与食品接触的设备和用具，如使用普通碳钢设备。</w:t>
            </w:r>
          </w:p>
          <w:p w14:paraId="6BBFB212">
            <w:pPr>
              <w:keepNext w:val="0"/>
              <w:keepLines w:val="0"/>
              <w:pageBreakBefore w:val="0"/>
              <w:widowControl w:val="0"/>
              <w:numPr>
                <w:ilvl w:val="0"/>
                <w:numId w:val="29"/>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设备设计不合理，存在零件松动、金属碎屑脱落、润滑油泄漏等。</w:t>
            </w:r>
          </w:p>
          <w:p w14:paraId="0284E928">
            <w:pPr>
              <w:keepNext w:val="0"/>
              <w:keepLines w:val="0"/>
              <w:pageBreakBefore w:val="0"/>
              <w:widowControl w:val="0"/>
              <w:numPr>
                <w:ilvl w:val="0"/>
                <w:numId w:val="29"/>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设备底部与地面未密封。</w:t>
            </w:r>
          </w:p>
          <w:p w14:paraId="37236688">
            <w:pPr>
              <w:keepNext w:val="0"/>
              <w:keepLines w:val="0"/>
              <w:pageBreakBefore w:val="0"/>
              <w:widowControl w:val="0"/>
              <w:numPr>
                <w:ilvl w:val="0"/>
                <w:numId w:val="29"/>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传送带接口处积料。</w:t>
            </w:r>
          </w:p>
        </w:tc>
      </w:tr>
      <w:tr w14:paraId="434AE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 w:type="dxa"/>
            <w:shd w:val="clear" w:color="auto" w:fill="auto"/>
            <w:vAlign w:val="top"/>
          </w:tcPr>
          <w:p w14:paraId="3E98EF6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sz w:val="21"/>
                <w:szCs w:val="21"/>
                <w:highlight w:val="none"/>
                <w:vertAlign w:val="baseline"/>
                <w:lang w:val="en-US" w:eastAsia="zh-CN"/>
              </w:rPr>
              <w:t>第四章</w:t>
            </w:r>
          </w:p>
        </w:tc>
        <w:tc>
          <w:tcPr>
            <w:tcW w:w="2994" w:type="dxa"/>
            <w:vAlign w:val="top"/>
          </w:tcPr>
          <w:p w14:paraId="533767C7">
            <w:pPr>
              <w:pageBreakBefore w:val="0"/>
              <w:widowControl w:val="0"/>
              <w:kinsoku/>
              <w:wordWrap/>
              <w:overflowPunct/>
              <w:topLinePunct w:val="0"/>
              <w:autoSpaceDE/>
              <w:autoSpaceDN/>
              <w:bidi w:val="0"/>
              <w:snapToGrid/>
              <w:ind w:firstLine="0" w:firstLineChars="0"/>
              <w:jc w:val="both"/>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第十九条 【监控设备】</w:t>
            </w:r>
          </w:p>
          <w:p w14:paraId="40CF119C">
            <w:pPr>
              <w:pageBreakBefore w:val="0"/>
              <w:widowControl w:val="0"/>
              <w:kinsoku/>
              <w:wordWrap/>
              <w:overflowPunct/>
              <w:topLinePunct w:val="0"/>
              <w:autoSpaceDE/>
              <w:autoSpaceDN/>
              <w:bidi w:val="0"/>
              <w:snapToGrid/>
              <w:ind w:firstLine="0" w:firstLineChars="0"/>
              <w:jc w:val="both"/>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应全面梳理生产环节，识别所有用于监测、控制、记录的设备，建立详细的监控设备清单，记录设备名称、型号、安装位置、测量范围、精度要求、生产厂家等信息，确保设备管理无遗漏。</w:t>
            </w:r>
          </w:p>
          <w:p w14:paraId="156D29DE">
            <w:pPr>
              <w:pageBreakBefore w:val="0"/>
              <w:widowControl w:val="0"/>
              <w:kinsoku/>
              <w:wordWrap/>
              <w:overflowPunct/>
              <w:topLinePunct w:val="0"/>
              <w:autoSpaceDE/>
              <w:autoSpaceDN/>
              <w:bidi w:val="0"/>
              <w:snapToGrid/>
              <w:ind w:firstLine="0" w:firstLineChars="0"/>
              <w:jc w:val="both"/>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（一）应制定强检及校准计划，针对不同类型的监控设备，明确强检及校准周期、校准方法、强检校准机构及校准记录要求。</w:t>
            </w:r>
          </w:p>
          <w:p w14:paraId="5EA6DF32">
            <w:pPr>
              <w:pageBreakBefore w:val="0"/>
              <w:widowControl w:val="0"/>
              <w:kinsoku/>
              <w:wordWrap/>
              <w:overflowPunct/>
              <w:topLinePunct w:val="0"/>
              <w:autoSpaceDE/>
              <w:autoSpaceDN/>
              <w:bidi w:val="0"/>
              <w:snapToGrid/>
              <w:ind w:firstLine="0" w:firstLineChars="0"/>
              <w:jc w:val="both"/>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（二）确保监控设备所记录的数据真实、完整、可追溯。可采用自动化数据采集系统，将温度、压力等数据实时传输并存储于专用数据库，避免人工记录可能产生的误差和遗漏。</w:t>
            </w:r>
          </w:p>
          <w:p w14:paraId="5BC3AE7F">
            <w:pPr>
              <w:pageBreakBefore w:val="0"/>
              <w:widowControl w:val="0"/>
              <w:kinsoku/>
              <w:wordWrap/>
              <w:overflowPunct/>
              <w:topLinePunct w:val="0"/>
              <w:autoSpaceDE/>
              <w:autoSpaceDN/>
              <w:bidi w:val="0"/>
              <w:snapToGrid/>
              <w:ind w:firstLine="0" w:firstLineChars="0"/>
              <w:jc w:val="both"/>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（三）企业应确保设备处于良好运行状态，制定完善的设备保养和维修制度，定期对设备进行全面检修。</w:t>
            </w:r>
          </w:p>
          <w:p w14:paraId="793AA4E2">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（四）建立健全设备保养和维修记录管理制度，对设备的日常维护、定期检修、故障维修等过程进行详细记录。记录内容包括维修时间、维修人员、维修内容、更换的零部件、维修前后设备的运行状态等信息。</w:t>
            </w:r>
          </w:p>
          <w:p w14:paraId="6B7C5F6E">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五）食品生产企业应结合生产经营的食品类别，全面梳理并明确各品类生产关键环节，按要求部署视频监控设备。小微企业每个关键环节配备的视频监控设备数量不少于1台；大中型企业应根据生产规模、食品类别合理配置适配数量的视频监控设备。企业应配合监管部门，结合实际监管需求动态优化视频监控设备的安装环节与点位，同步调整预警信息推送内容，确保监控设备有效发挥作用，提升合规管理与监管协同效能。</w:t>
            </w:r>
          </w:p>
        </w:tc>
        <w:tc>
          <w:tcPr>
            <w:tcW w:w="2565" w:type="dxa"/>
            <w:shd w:val="clear" w:color="auto" w:fill="auto"/>
            <w:vAlign w:val="top"/>
          </w:tcPr>
          <w:p w14:paraId="2672267C">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default" w:asciiTheme="minorEastAsia" w:hAnsiTheme="minorEastAsia" w:eastAsiaTheme="minorEastAsia" w:cstheme="minorEastAsia"/>
                <w:color w:val="auto"/>
                <w:kern w:val="2"/>
                <w:sz w:val="21"/>
                <w:szCs w:val="21"/>
                <w:highlight w:val="none"/>
                <w:vertAlign w:val="baseline"/>
                <w:lang w:val="en-US" w:eastAsia="zh-CN" w:bidi="ar-SA"/>
              </w:rPr>
              <w:t>《中华人民共和国食品安全法》第</w:t>
            </w:r>
            <w:r>
              <w:rPr>
                <w:rFonts w:hint="eastAsia" w:asciiTheme="minorEastAsia" w:hAnsiTheme="minorEastAsia" w:eastAsiaTheme="minorEastAsia" w:cstheme="minorEastAsia"/>
                <w:color w:val="auto"/>
                <w:kern w:val="2"/>
                <w:sz w:val="21"/>
                <w:szCs w:val="21"/>
                <w:highlight w:val="none"/>
                <w:vertAlign w:val="baseline"/>
                <w:lang w:val="en-US" w:eastAsia="zh-CN" w:bidi="ar-SA"/>
              </w:rPr>
              <w:t>四十四、四十七条</w:t>
            </w:r>
          </w:p>
          <w:p w14:paraId="554E031B">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default" w:asciiTheme="minorEastAsia" w:hAnsiTheme="minorEastAsia" w:eastAsiaTheme="minorEastAsia" w:cstheme="minorEastAsia"/>
                <w:color w:val="auto"/>
                <w:kern w:val="2"/>
                <w:sz w:val="21"/>
                <w:szCs w:val="21"/>
                <w:highlight w:val="none"/>
                <w:vertAlign w:val="baseline"/>
                <w:lang w:val="en-US" w:eastAsia="zh-CN" w:bidi="ar-SA"/>
              </w:rPr>
              <w:t>《中华人民共和国</w:t>
            </w:r>
            <w:r>
              <w:rPr>
                <w:rFonts w:hint="eastAsia" w:asciiTheme="minorEastAsia" w:hAnsiTheme="minorEastAsia" w:eastAsiaTheme="minorEastAsia" w:cstheme="minorEastAsia"/>
                <w:color w:val="auto"/>
                <w:kern w:val="2"/>
                <w:sz w:val="21"/>
                <w:szCs w:val="21"/>
                <w:highlight w:val="none"/>
                <w:vertAlign w:val="baseline"/>
                <w:lang w:val="en-US" w:eastAsia="zh-CN" w:bidi="ar-SA"/>
              </w:rPr>
              <w:t>计量</w:t>
            </w:r>
            <w:r>
              <w:rPr>
                <w:rFonts w:hint="default" w:asciiTheme="minorEastAsia" w:hAnsiTheme="minorEastAsia" w:eastAsiaTheme="minorEastAsia" w:cstheme="minorEastAsia"/>
                <w:color w:val="auto"/>
                <w:kern w:val="2"/>
                <w:sz w:val="21"/>
                <w:szCs w:val="21"/>
                <w:highlight w:val="none"/>
                <w:vertAlign w:val="baseline"/>
                <w:lang w:val="en-US" w:eastAsia="zh-CN" w:bidi="ar-SA"/>
              </w:rPr>
              <w:t>法》</w:t>
            </w:r>
          </w:p>
          <w:p w14:paraId="60519986">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《食品安全国家标准  食品生产通用卫生规范》（GB 14881-2013）第5.2条</w:t>
            </w:r>
          </w:p>
          <w:p w14:paraId="592FA43D">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sz w:val="21"/>
                <w:szCs w:val="21"/>
                <w:highlight w:val="none"/>
                <w:vertAlign w:val="baseline"/>
                <w:lang w:val="en-US" w:eastAsia="zh-CN"/>
              </w:rPr>
              <w:t>《食品安全国家标准  食品生产通用卫生规范》（GB 14881-2025）第5.2条</w:t>
            </w:r>
          </w:p>
          <w:p w14:paraId="2EE6BD77">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default" w:asciiTheme="minorEastAsia" w:hAnsiTheme="minorEastAsia" w:eastAsiaTheme="minorEastAsia" w:cstheme="minorEastAsia"/>
                <w:color w:val="auto"/>
                <w:kern w:val="2"/>
                <w:sz w:val="21"/>
                <w:szCs w:val="21"/>
                <w:highlight w:val="none"/>
                <w:vertAlign w:val="baseline"/>
                <w:lang w:val="en-US" w:eastAsia="zh-CN" w:bidi="ar-SA"/>
              </w:rPr>
              <w:t>《食品生产许可审查通则》第4.</w:t>
            </w:r>
            <w:r>
              <w:rPr>
                <w:rFonts w:hint="eastAsia" w:asciiTheme="minorEastAsia" w:hAnsiTheme="minorEastAsia" w:eastAsiaTheme="minorEastAsia" w:cstheme="minorEastAsia"/>
                <w:color w:val="auto"/>
                <w:kern w:val="2"/>
                <w:sz w:val="21"/>
                <w:szCs w:val="21"/>
                <w:highlight w:val="none"/>
                <w:vertAlign w:val="baseline"/>
                <w:lang w:val="en-US" w:eastAsia="zh-CN" w:bidi="ar-SA"/>
              </w:rPr>
              <w:t>4.4</w:t>
            </w:r>
            <w:r>
              <w:rPr>
                <w:rFonts w:hint="default" w:asciiTheme="minorEastAsia" w:hAnsiTheme="minorEastAsia" w:eastAsiaTheme="minorEastAsia" w:cstheme="minorEastAsia"/>
                <w:color w:val="auto"/>
                <w:kern w:val="2"/>
                <w:sz w:val="21"/>
                <w:szCs w:val="21"/>
                <w:highlight w:val="none"/>
                <w:vertAlign w:val="baseline"/>
                <w:lang w:val="en-US" w:eastAsia="zh-CN" w:bidi="ar-SA"/>
              </w:rPr>
              <w:t>条</w:t>
            </w:r>
          </w:p>
          <w:p w14:paraId="449CA31F">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default" w:asciiTheme="minorEastAsia" w:hAnsiTheme="minorEastAsia" w:eastAsiaTheme="minorEastAsia" w:cstheme="minorEastAsia"/>
                <w:color w:val="auto"/>
                <w:kern w:val="2"/>
                <w:sz w:val="21"/>
                <w:szCs w:val="21"/>
                <w:highlight w:val="none"/>
                <w:vertAlign w:val="baseline"/>
                <w:lang w:val="en-US" w:eastAsia="zh-CN" w:bidi="ar-SA"/>
              </w:rPr>
              <w:t>《定量包装商品净含量计量检验规则》</w:t>
            </w:r>
            <w:r>
              <w:rPr>
                <w:rFonts w:hint="eastAsia" w:asciiTheme="minorEastAsia" w:hAnsiTheme="minorEastAsia" w:eastAsiaTheme="minorEastAsia" w:cstheme="minorEastAsia"/>
                <w:color w:val="auto"/>
                <w:kern w:val="2"/>
                <w:sz w:val="21"/>
                <w:szCs w:val="21"/>
                <w:highlight w:val="none"/>
                <w:vertAlign w:val="baseline"/>
                <w:lang w:val="en-US" w:eastAsia="zh-CN" w:bidi="ar-SA"/>
              </w:rPr>
              <w:t>（</w:t>
            </w:r>
            <w:r>
              <w:rPr>
                <w:rFonts w:hint="default" w:asciiTheme="minorEastAsia" w:hAnsiTheme="minorEastAsia" w:eastAsiaTheme="minorEastAsia" w:cstheme="minorEastAsia"/>
                <w:color w:val="auto"/>
                <w:kern w:val="2"/>
                <w:sz w:val="21"/>
                <w:szCs w:val="21"/>
                <w:highlight w:val="none"/>
                <w:vertAlign w:val="baseline"/>
                <w:lang w:val="en-US" w:eastAsia="zh-CN" w:bidi="ar-SA"/>
              </w:rPr>
              <w:t>JJF 1070-2023</w:t>
            </w:r>
            <w:r>
              <w:rPr>
                <w:rFonts w:hint="eastAsia" w:asciiTheme="minorEastAsia" w:hAnsiTheme="minorEastAsia" w:eastAsiaTheme="minorEastAsia" w:cstheme="minorEastAsia"/>
                <w:color w:val="auto"/>
                <w:kern w:val="2"/>
                <w:sz w:val="21"/>
                <w:szCs w:val="21"/>
                <w:highlight w:val="none"/>
                <w:vertAlign w:val="baseline"/>
                <w:lang w:val="en-US" w:eastAsia="zh-CN" w:bidi="ar-SA"/>
              </w:rPr>
              <w:t>）</w:t>
            </w:r>
          </w:p>
          <w:p w14:paraId="70B72967">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default" w:asciiTheme="minorEastAsia" w:hAnsiTheme="minorEastAsia" w:eastAsiaTheme="minorEastAsia" w:cstheme="minorEastAsia"/>
                <w:color w:val="auto"/>
                <w:kern w:val="2"/>
                <w:sz w:val="21"/>
                <w:szCs w:val="21"/>
                <w:highlight w:val="none"/>
                <w:vertAlign w:val="baseline"/>
                <w:lang w:val="en-US" w:eastAsia="zh-CN" w:bidi="ar-SA"/>
              </w:rPr>
              <w:t>《测量管理体系 测量过程和测量设备的要求》</w:t>
            </w:r>
            <w:r>
              <w:rPr>
                <w:rFonts w:hint="eastAsia" w:asciiTheme="minorEastAsia" w:hAnsiTheme="minorEastAsia" w:eastAsiaTheme="minorEastAsia" w:cstheme="minorEastAsia"/>
                <w:color w:val="auto"/>
                <w:kern w:val="2"/>
                <w:sz w:val="21"/>
                <w:szCs w:val="21"/>
                <w:highlight w:val="none"/>
                <w:vertAlign w:val="baseline"/>
                <w:lang w:val="en-US" w:eastAsia="zh-CN" w:bidi="ar-SA"/>
              </w:rPr>
              <w:t>（</w:t>
            </w:r>
            <w:r>
              <w:rPr>
                <w:rFonts w:hint="default" w:asciiTheme="minorEastAsia" w:hAnsiTheme="minorEastAsia" w:eastAsiaTheme="minorEastAsia" w:cstheme="minorEastAsia"/>
                <w:color w:val="auto"/>
                <w:kern w:val="2"/>
                <w:sz w:val="21"/>
                <w:szCs w:val="21"/>
                <w:highlight w:val="none"/>
                <w:vertAlign w:val="baseline"/>
                <w:lang w:val="en-US" w:eastAsia="zh-CN" w:bidi="ar-SA"/>
              </w:rPr>
              <w:t>GB/T 19022-2003</w:t>
            </w:r>
            <w:r>
              <w:rPr>
                <w:rFonts w:hint="eastAsia" w:asciiTheme="minorEastAsia" w:hAnsiTheme="minorEastAsia" w:eastAsiaTheme="minorEastAsia" w:cstheme="minorEastAsia"/>
                <w:color w:val="auto"/>
                <w:kern w:val="2"/>
                <w:sz w:val="21"/>
                <w:szCs w:val="21"/>
                <w:highlight w:val="none"/>
                <w:vertAlign w:val="baseline"/>
                <w:lang w:val="en-US" w:eastAsia="zh-CN" w:bidi="ar-SA"/>
              </w:rPr>
              <w:t>）</w:t>
            </w:r>
          </w:p>
          <w:p w14:paraId="50F8C74C">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default" w:asciiTheme="minorEastAsia" w:hAnsiTheme="minorEastAsia" w:eastAsiaTheme="minorEastAsia" w:cstheme="minorEastAsia"/>
                <w:color w:val="auto"/>
                <w:sz w:val="21"/>
                <w:szCs w:val="21"/>
                <w:highlight w:val="none"/>
              </w:rPr>
              <w:t>“互联网+AI监管”监控设备安装部署要求</w:t>
            </w:r>
          </w:p>
        </w:tc>
        <w:tc>
          <w:tcPr>
            <w:tcW w:w="4308" w:type="dxa"/>
            <w:vAlign w:val="top"/>
          </w:tcPr>
          <w:p w14:paraId="1EA1CB8B">
            <w:pPr>
              <w:keepNext w:val="0"/>
              <w:keepLines w:val="0"/>
              <w:pageBreakBefore w:val="0"/>
              <w:widowControl w:val="0"/>
              <w:numPr>
                <w:ilvl w:val="0"/>
                <w:numId w:val="30"/>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根据《中华人民共和国计量法》要求，需强制检定的应每年由法定计量检定机构进行检定；企业根据监控设备使用频率和精度要求，每半年或一年委托具备资质的第三方校准机构进行校准。校准过程需严格按照操作规程进行，确保设备测量数据的准确性和可靠性。</w:t>
            </w:r>
          </w:p>
          <w:p w14:paraId="6BEF2123">
            <w:pPr>
              <w:keepNext w:val="0"/>
              <w:keepLines w:val="0"/>
              <w:pageBreakBefore w:val="0"/>
              <w:widowControl w:val="0"/>
              <w:numPr>
                <w:ilvl w:val="0"/>
                <w:numId w:val="30"/>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监控设备校准规范要求：</w:t>
            </w:r>
          </w:p>
          <w:p w14:paraId="2827DA1C">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温度计应校准示值误差，校准周期1年，标准依据JJG 130-2023；</w:t>
            </w:r>
          </w:p>
          <w:p w14:paraId="5EB9E559">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压力表应校准回程误差，校准周期6个月，依据JJG 52-2013；</w:t>
            </w:r>
          </w:p>
          <w:p w14:paraId="50A3FE91">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电子秤应校准偏载测试，校准周期3个月，依据JJG 539-2016；</w:t>
            </w:r>
          </w:p>
          <w:p w14:paraId="06CBF3DE">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pH计应校准电极斜率，校准周期3个月，依据JJG 119-2018。</w:t>
            </w:r>
          </w:p>
          <w:p w14:paraId="6498C277">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记录要求：校准证书需包含测量不确定度；现场张贴有效期标签（颜色管理：绿-有效/红-过期）；电子记录保存≥3年（需防篡改）。</w:t>
            </w:r>
          </w:p>
          <w:p w14:paraId="792BEC6D">
            <w:pPr>
              <w:keepNext w:val="0"/>
              <w:keepLines w:val="0"/>
              <w:pageBreakBefore w:val="0"/>
              <w:widowControl w:val="0"/>
              <w:numPr>
                <w:ilvl w:val="0"/>
                <w:numId w:val="30"/>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企业定期对监控数据进行分析，如绘制温度变化曲线、压力趋势图等，通过数据分析及时发现生产过程中的异常波动，为优化生产工艺、调整设备参数提供依据，保障食品生产的安全性和质量稳定性。</w:t>
            </w:r>
          </w:p>
          <w:p w14:paraId="2B0B07B9">
            <w:pPr>
              <w:keepNext w:val="0"/>
              <w:keepLines w:val="0"/>
              <w:pageBreakBefore w:val="0"/>
              <w:widowControl w:val="0"/>
              <w:numPr>
                <w:ilvl w:val="0"/>
                <w:numId w:val="30"/>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明确设备保养和维修的责任部门与责任人，规定设备日常保养、定期检修、故障维修的流程和要求。根据设备的使用频率、运行状况、生产工艺要求等因素，制定年度、季度、月度设备保养和维修计划，详细列出保养维修的设备清单、时间安排、工作内容及预期目标。如日常维护由操作工进行每日点检；定期保养由维修组按周/月计划进行；专业检修应由供应商进行年度检修。</w:t>
            </w:r>
          </w:p>
          <w:p w14:paraId="2A046C08">
            <w:pPr>
              <w:keepNext w:val="0"/>
              <w:keepLines w:val="0"/>
              <w:pageBreakBefore w:val="0"/>
              <w:widowControl w:val="0"/>
              <w:numPr>
                <w:ilvl w:val="0"/>
                <w:numId w:val="30"/>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设备的日常维护保养是确保其正常运行的基础。按照“清洁、润滑、紧固、调整、防腐”十字作业法，每日对设备进行清洁，去除表面的灰尘、污垢、物料残留等，防止污染物积聚影响设备性能和食品质量；定期对设备的运转部件进行润滑，选用符合食品卫生要求的润滑剂，确保设备运转顺畅，降低磨损；检查设备的连接部位，紧固松动的螺栓、螺母等，防止设备在运行过程中出现部件松动、脱落等安全隐患；根据生产工艺要求，适时调整设备的运行参数，保证设备处于最佳工作状态；对设备的金属部件采取防腐措施，如涂抹防锈漆、使用耐腐蚀材料等，延长设备使用寿命。润滑管理应注意使用NSF H1认证或食品级润滑脂，并登记记录进行追溯，用量精确到克。食品接触面维修需使用食品级焊条（含镍＞30%）；维修后需进行微生物验证（≤10CFU/cm²）。</w:t>
            </w:r>
          </w:p>
          <w:p w14:paraId="5CEC9052">
            <w:pPr>
              <w:keepNext w:val="0"/>
              <w:keepLines w:val="0"/>
              <w:pageBreakBefore w:val="0"/>
              <w:widowControl w:val="0"/>
              <w:numPr>
                <w:ilvl w:val="0"/>
                <w:numId w:val="30"/>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由专业技术人员对设备的机械结构、电气系统、控制系统等进行深度检查，通过拆解、检测、调试等手段，评估设备的整体性能和运行状况。在检修过程中，重点排查设备是否存在潜在的安全隐患，如传动部件的磨损程度、电气线路的老化情况、安全防护装置的有效性等。对于发现的问题，及时制定维修方案并组织实施，确保设备在检修后能稳定、高效运行。</w:t>
            </w:r>
          </w:p>
          <w:p w14:paraId="05F69E6B">
            <w:pPr>
              <w:keepNext w:val="0"/>
              <w:keepLines w:val="0"/>
              <w:pageBreakBefore w:val="0"/>
              <w:widowControl w:val="0"/>
              <w:numPr>
                <w:ilvl w:val="0"/>
                <w:numId w:val="30"/>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根据《</w:t>
            </w:r>
            <w:r>
              <w:rPr>
                <w:rFonts w:hint="eastAsia" w:asciiTheme="minorEastAsia" w:hAnsiTheme="minorEastAsia" w:eastAsiaTheme="minorEastAsia" w:cstheme="minorEastAsia"/>
                <w:color w:val="auto"/>
                <w:sz w:val="21"/>
                <w:szCs w:val="21"/>
                <w:highlight w:val="none"/>
              </w:rPr>
              <w:t>“互联网+AI监管”监控设备安装部署要求</w:t>
            </w:r>
            <w:r>
              <w:rPr>
                <w:rFonts w:hint="eastAsia" w:asciiTheme="minorEastAsia" w:hAnsiTheme="minorEastAsia" w:eastAsiaTheme="minorEastAsia" w:cstheme="minorEastAsia"/>
                <w:color w:val="auto"/>
                <w:kern w:val="2"/>
                <w:sz w:val="21"/>
                <w:szCs w:val="21"/>
                <w:highlight w:val="none"/>
                <w:vertAlign w:val="baseline"/>
                <w:lang w:val="en-US" w:eastAsia="zh-CN" w:bidi="ar-SA"/>
              </w:rPr>
              <w:t>》，安装的</w:t>
            </w:r>
            <w:r>
              <w:rPr>
                <w:rFonts w:hint="eastAsia" w:asciiTheme="minorEastAsia" w:hAnsiTheme="minorEastAsia" w:eastAsiaTheme="minorEastAsia" w:cstheme="minorEastAsia"/>
                <w:color w:val="auto"/>
                <w:sz w:val="21"/>
                <w:szCs w:val="21"/>
                <w:highlight w:val="none"/>
              </w:rPr>
              <w:t>视频监控设备</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所有摄像头需满足持续拍摄、视频信息稳定清晰不中断的安装要求，且关键环节均需配置具备AI抓拍识别功能的摄像头。</w:t>
            </w:r>
          </w:p>
          <w:p w14:paraId="5EAD27FE">
            <w:pPr>
              <w:keepNext w:val="0"/>
              <w:keepLines w:val="0"/>
              <w:pageBreakBefore w:val="0"/>
              <w:widowControl w:val="0"/>
              <w:numPr>
                <w:ilvl w:val="0"/>
                <w:numId w:val="30"/>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各食品类别视频专项设备监控</w:t>
            </w:r>
            <w:r>
              <w:rPr>
                <w:rFonts w:hint="eastAsia" w:asciiTheme="minorEastAsia" w:hAnsiTheme="minorEastAsia" w:eastAsiaTheme="minorEastAsia" w:cstheme="minorEastAsia"/>
                <w:color w:val="auto"/>
                <w:sz w:val="21"/>
                <w:szCs w:val="21"/>
                <w:highlight w:val="none"/>
                <w:lang w:val="en-US" w:eastAsia="zh-CN"/>
              </w:rPr>
              <w:t>要求</w:t>
            </w:r>
            <w:r>
              <w:rPr>
                <w:rFonts w:hint="eastAsia" w:asciiTheme="minorEastAsia" w:hAnsiTheme="minorEastAsia" w:eastAsiaTheme="minorEastAsia" w:cstheme="minorEastAsia"/>
                <w:color w:val="auto"/>
                <w:sz w:val="21"/>
                <w:szCs w:val="21"/>
                <w:highlight w:val="none"/>
              </w:rPr>
              <w:t>：</w:t>
            </w:r>
          </w:p>
          <w:p w14:paraId="11CEDE6C">
            <w:pPr>
              <w:keepNext w:val="0"/>
              <w:keepLines w:val="0"/>
              <w:pageBreakBefore w:val="0"/>
              <w:widowControl w:val="0"/>
              <w:numPr>
                <w:ilvl w:val="-1"/>
                <w:numId w:val="0"/>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粮食加工品：在原料验收区、配料间（区）及投料口部署摄像头，每个点位摄像头个数≥1。</w:t>
            </w:r>
          </w:p>
        </w:tc>
        <w:tc>
          <w:tcPr>
            <w:tcW w:w="3361" w:type="dxa"/>
            <w:vAlign w:val="top"/>
          </w:tcPr>
          <w:p w14:paraId="784C9A17">
            <w:pPr>
              <w:keepNext w:val="0"/>
              <w:keepLines w:val="0"/>
              <w:pageBreakBefore w:val="0"/>
              <w:widowControl w:val="0"/>
              <w:numPr>
                <w:ilvl w:val="-1"/>
                <w:numId w:val="0"/>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食用油、油脂及其制品：原料油卸货平台（罐车对接区）、灌装区需安装摄像头，每个点位摄像头个数≥1；食用动物油脂及其制品的内包装区也需安装至少 1 台摄像头。</w:t>
            </w:r>
          </w:p>
        </w:tc>
      </w:tr>
      <w:tr w14:paraId="68893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 w:type="dxa"/>
            <w:shd w:val="clear" w:color="auto" w:fill="auto"/>
            <w:vAlign w:val="top"/>
          </w:tcPr>
          <w:p w14:paraId="4C815E9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第五章</w:t>
            </w:r>
          </w:p>
        </w:tc>
        <w:tc>
          <w:tcPr>
            <w:tcW w:w="2994" w:type="dxa"/>
            <w:vAlign w:val="top"/>
          </w:tcPr>
          <w:p w14:paraId="20D1CB7C">
            <w:pPr>
              <w:pageBreakBefore w:val="0"/>
              <w:widowControl w:val="0"/>
              <w:kinsoku/>
              <w:wordWrap/>
              <w:overflowPunct/>
              <w:topLinePunct w:val="0"/>
              <w:autoSpaceDE/>
              <w:autoSpaceDN/>
              <w:bidi w:val="0"/>
              <w:snapToGrid/>
              <w:ind w:firstLine="0" w:firstLineChars="0"/>
              <w:jc w:val="both"/>
              <w:textAlignment w:val="auto"/>
              <w:outlineLvl w:val="9"/>
              <w:rPr>
                <w:rStyle w:val="11"/>
                <w:rFonts w:hint="eastAsia" w:ascii="宋体" w:hAnsi="宋体" w:eastAsia="宋体" w:cs="宋体"/>
                <w:b w:val="0"/>
                <w:bCs/>
                <w:i w:val="0"/>
                <w:iCs w:val="0"/>
                <w:caps w:val="0"/>
                <w:color w:val="auto"/>
                <w:spacing w:val="0"/>
                <w:sz w:val="21"/>
                <w:szCs w:val="21"/>
                <w:highlight w:val="none"/>
                <w:lang w:val="en-US" w:eastAsia="zh-CN"/>
              </w:rPr>
            </w:pPr>
            <w:r>
              <w:rPr>
                <w:rStyle w:val="11"/>
                <w:rFonts w:hint="eastAsia" w:ascii="宋体" w:hAnsi="宋体" w:eastAsia="宋体" w:cs="宋体"/>
                <w:b w:val="0"/>
                <w:bCs/>
                <w:i w:val="0"/>
                <w:iCs w:val="0"/>
                <w:caps w:val="0"/>
                <w:color w:val="auto"/>
                <w:spacing w:val="0"/>
                <w:sz w:val="21"/>
                <w:szCs w:val="21"/>
                <w:highlight w:val="none"/>
                <w:lang w:val="en-US" w:eastAsia="zh-CN"/>
              </w:rPr>
              <w:t>第二十条 【标准执行】</w:t>
            </w:r>
          </w:p>
          <w:p w14:paraId="173F41AD">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Style w:val="11"/>
                <w:rFonts w:hint="eastAsia" w:ascii="宋体" w:hAnsi="宋体" w:eastAsia="宋体" w:cs="宋体"/>
                <w:b w:val="0"/>
                <w:bCs/>
                <w:i w:val="0"/>
                <w:iCs w:val="0"/>
                <w:caps w:val="0"/>
                <w:color w:val="auto"/>
                <w:spacing w:val="0"/>
                <w:sz w:val="21"/>
                <w:szCs w:val="21"/>
                <w:highlight w:val="none"/>
                <w:lang w:val="en-US" w:eastAsia="zh-CN"/>
              </w:rPr>
              <w:t>企业应遵循的食品安全标准包括国家标准、行业标准、地方标准及备案有效的企业标准；定期核查所执行标准的有效性及生产经营活动的符合性；应持续关注现行有效、新发布、修订或废止的食品安全标准，并在标准实施前完成必要的内部培训、技术调整和合规性评估，同时保留相关记录。</w:t>
            </w:r>
          </w:p>
        </w:tc>
        <w:tc>
          <w:tcPr>
            <w:tcW w:w="2565" w:type="dxa"/>
            <w:vAlign w:val="top"/>
          </w:tcPr>
          <w:p w14:paraId="63880069">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default" w:asciiTheme="minorEastAsia" w:hAnsiTheme="minorEastAsia" w:eastAsiaTheme="minorEastAsia" w:cstheme="minorEastAsia"/>
                <w:color w:val="auto"/>
                <w:kern w:val="2"/>
                <w:sz w:val="21"/>
                <w:szCs w:val="21"/>
                <w:highlight w:val="none"/>
                <w:vertAlign w:val="baseline"/>
                <w:lang w:val="en-US" w:eastAsia="zh-CN" w:bidi="ar-SA"/>
              </w:rPr>
              <w:t>《</w:t>
            </w:r>
            <w:r>
              <w:rPr>
                <w:rFonts w:hint="eastAsia" w:asciiTheme="minorEastAsia" w:hAnsiTheme="minorEastAsia" w:eastAsiaTheme="minorEastAsia" w:cstheme="minorEastAsia"/>
                <w:color w:val="auto"/>
                <w:kern w:val="2"/>
                <w:sz w:val="21"/>
                <w:szCs w:val="21"/>
                <w:highlight w:val="none"/>
                <w:vertAlign w:val="baseline"/>
                <w:lang w:val="en-US" w:eastAsia="zh-CN" w:bidi="ar-SA"/>
              </w:rPr>
              <w:t>中华人民共和国食品安全法</w:t>
            </w:r>
            <w:r>
              <w:rPr>
                <w:rFonts w:hint="default" w:asciiTheme="minorEastAsia" w:hAnsiTheme="minorEastAsia" w:eastAsiaTheme="minorEastAsia" w:cstheme="minorEastAsia"/>
                <w:color w:val="auto"/>
                <w:kern w:val="2"/>
                <w:sz w:val="21"/>
                <w:szCs w:val="21"/>
                <w:highlight w:val="none"/>
                <w:vertAlign w:val="baseline"/>
                <w:lang w:val="en-US" w:eastAsia="zh-CN" w:bidi="ar-SA"/>
              </w:rPr>
              <w:t>》第二十五、二十九条</w:t>
            </w:r>
          </w:p>
          <w:p w14:paraId="299AA3C7">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default" w:asciiTheme="minorEastAsia" w:hAnsiTheme="minorEastAsia" w:eastAsiaTheme="minorEastAsia" w:cstheme="minorEastAsia"/>
                <w:color w:val="auto"/>
                <w:kern w:val="2"/>
                <w:sz w:val="21"/>
                <w:szCs w:val="21"/>
                <w:highlight w:val="none"/>
                <w:vertAlign w:val="baseline"/>
                <w:lang w:val="en-US" w:eastAsia="zh-CN" w:bidi="ar-SA"/>
              </w:rPr>
              <w:t>《企业标准化促进办法》（国家市场监督管理总局令第83号）</w:t>
            </w:r>
          </w:p>
          <w:p w14:paraId="0D338B71">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default" w:asciiTheme="minorEastAsia" w:hAnsiTheme="minorEastAsia" w:eastAsiaTheme="minorEastAsia" w:cstheme="minorEastAsia"/>
                <w:color w:val="auto"/>
                <w:kern w:val="2"/>
                <w:sz w:val="21"/>
                <w:szCs w:val="21"/>
                <w:highlight w:val="none"/>
                <w:vertAlign w:val="baseline"/>
                <w:lang w:val="en-US" w:eastAsia="zh-CN" w:bidi="ar-SA"/>
              </w:rPr>
              <w:t>《地方标准管理办法》</w:t>
            </w:r>
          </w:p>
          <w:p w14:paraId="4BCAE0B1">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default" w:asciiTheme="minorEastAsia" w:hAnsiTheme="minorEastAsia" w:eastAsiaTheme="minorEastAsia" w:cstheme="minorEastAsia"/>
                <w:color w:val="auto"/>
                <w:kern w:val="2"/>
                <w:sz w:val="21"/>
                <w:szCs w:val="21"/>
                <w:highlight w:val="none"/>
                <w:vertAlign w:val="baseline"/>
                <w:lang w:val="en-US" w:eastAsia="zh-CN" w:bidi="ar-SA"/>
              </w:rPr>
              <w:t>《食品生产许可管理办法》</w:t>
            </w:r>
          </w:p>
        </w:tc>
        <w:tc>
          <w:tcPr>
            <w:tcW w:w="4308" w:type="dxa"/>
            <w:vAlign w:val="top"/>
          </w:tcPr>
          <w:p w14:paraId="49649768">
            <w:pPr>
              <w:keepNext w:val="0"/>
              <w:keepLines w:val="0"/>
              <w:pageBreakBefore w:val="0"/>
              <w:widowControl w:val="0"/>
              <w:numPr>
                <w:ilvl w:val="0"/>
                <w:numId w:val="31"/>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企业应当根据生产产品对标准进行搜集整理、更新，确保执行标准的有效性，做到有标可依。</w:t>
            </w:r>
          </w:p>
          <w:p w14:paraId="3D457A43">
            <w:pPr>
              <w:keepNext w:val="0"/>
              <w:keepLines w:val="0"/>
              <w:pageBreakBefore w:val="0"/>
              <w:widowControl w:val="0"/>
              <w:numPr>
                <w:ilvl w:val="0"/>
                <w:numId w:val="31"/>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对人员进行标准培训。</w:t>
            </w:r>
          </w:p>
          <w:p w14:paraId="373C44EB">
            <w:pPr>
              <w:keepNext w:val="0"/>
              <w:keepLines w:val="0"/>
              <w:pageBreakBefore w:val="0"/>
              <w:widowControl w:val="0"/>
              <w:numPr>
                <w:ilvl w:val="0"/>
                <w:numId w:val="31"/>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建立标准档案。</w:t>
            </w:r>
          </w:p>
        </w:tc>
        <w:tc>
          <w:tcPr>
            <w:tcW w:w="3361" w:type="dxa"/>
            <w:vAlign w:val="top"/>
          </w:tcPr>
          <w:p w14:paraId="4CBB4FDF">
            <w:pPr>
              <w:keepNext w:val="0"/>
              <w:keepLines w:val="0"/>
              <w:pageBreakBefore w:val="0"/>
              <w:widowControl w:val="0"/>
              <w:numPr>
                <w:ilvl w:val="0"/>
                <w:numId w:val="32"/>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sz w:val="21"/>
                <w:szCs w:val="21"/>
                <w:highlight w:val="none"/>
              </w:rPr>
              <w:t>标注的产品</w:t>
            </w:r>
            <w:r>
              <w:rPr>
                <w:rFonts w:hint="eastAsia" w:asciiTheme="minorEastAsia" w:hAnsiTheme="minorEastAsia" w:eastAsiaTheme="minorEastAsia" w:cstheme="minorEastAsia"/>
                <w:color w:val="auto"/>
                <w:kern w:val="2"/>
                <w:sz w:val="21"/>
                <w:szCs w:val="21"/>
                <w:highlight w:val="none"/>
                <w:vertAlign w:val="baseline"/>
                <w:lang w:val="en-US" w:eastAsia="zh-CN" w:bidi="ar-SA"/>
              </w:rPr>
              <w:t>执行标准过期。</w:t>
            </w:r>
          </w:p>
          <w:p w14:paraId="04C608C3">
            <w:pPr>
              <w:keepNext w:val="0"/>
              <w:keepLines w:val="0"/>
              <w:pageBreakBefore w:val="0"/>
              <w:widowControl w:val="0"/>
              <w:numPr>
                <w:ilvl w:val="0"/>
                <w:numId w:val="32"/>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sz w:val="21"/>
                <w:szCs w:val="21"/>
                <w:highlight w:val="none"/>
              </w:rPr>
              <w:t>标注的产品</w:t>
            </w:r>
            <w:r>
              <w:rPr>
                <w:rFonts w:hint="eastAsia" w:asciiTheme="minorEastAsia" w:hAnsiTheme="minorEastAsia" w:eastAsiaTheme="minorEastAsia" w:cstheme="minorEastAsia"/>
                <w:color w:val="auto"/>
                <w:kern w:val="2"/>
                <w:sz w:val="21"/>
                <w:szCs w:val="21"/>
                <w:highlight w:val="none"/>
                <w:vertAlign w:val="baseline"/>
                <w:lang w:val="en-US" w:eastAsia="zh-CN" w:bidi="ar-SA"/>
              </w:rPr>
              <w:t>执行标准</w:t>
            </w:r>
            <w:r>
              <w:rPr>
                <w:rFonts w:hint="eastAsia" w:asciiTheme="minorEastAsia" w:hAnsiTheme="minorEastAsia" w:eastAsiaTheme="minorEastAsia" w:cstheme="minorEastAsia"/>
                <w:color w:val="auto"/>
                <w:sz w:val="21"/>
                <w:szCs w:val="21"/>
                <w:highlight w:val="none"/>
              </w:rPr>
              <w:t>与所生产的产品</w:t>
            </w:r>
            <w:r>
              <w:rPr>
                <w:rFonts w:hint="eastAsia" w:asciiTheme="minorEastAsia" w:hAnsiTheme="minorEastAsia" w:eastAsiaTheme="minorEastAsia" w:cstheme="minorEastAsia"/>
                <w:color w:val="auto"/>
                <w:kern w:val="2"/>
                <w:sz w:val="21"/>
                <w:szCs w:val="21"/>
                <w:highlight w:val="none"/>
                <w:vertAlign w:val="baseline"/>
                <w:lang w:val="en-US" w:eastAsia="zh-CN" w:bidi="ar-SA"/>
              </w:rPr>
              <w:t>不适用。</w:t>
            </w:r>
          </w:p>
        </w:tc>
      </w:tr>
      <w:tr w14:paraId="61CB6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 w:type="dxa"/>
            <w:shd w:val="clear" w:color="auto" w:fill="auto"/>
            <w:vAlign w:val="top"/>
          </w:tcPr>
          <w:p w14:paraId="3B7BD2D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sz w:val="21"/>
                <w:szCs w:val="21"/>
                <w:highlight w:val="none"/>
                <w:vertAlign w:val="baseline"/>
                <w:lang w:val="en-US" w:eastAsia="zh-CN"/>
              </w:rPr>
              <w:t>第五章</w:t>
            </w:r>
          </w:p>
        </w:tc>
        <w:tc>
          <w:tcPr>
            <w:tcW w:w="2994" w:type="dxa"/>
            <w:vAlign w:val="top"/>
          </w:tcPr>
          <w:p w14:paraId="6106B564">
            <w:pPr>
              <w:pageBreakBefore w:val="0"/>
              <w:widowControl w:val="0"/>
              <w:kinsoku/>
              <w:wordWrap/>
              <w:overflowPunct/>
              <w:topLinePunct w:val="0"/>
              <w:autoSpaceDE/>
              <w:autoSpaceDN/>
              <w:bidi w:val="0"/>
              <w:snapToGrid/>
              <w:ind w:firstLine="0" w:firstLineChars="0"/>
              <w:jc w:val="both"/>
              <w:textAlignment w:val="auto"/>
              <w:outlineLvl w:val="9"/>
              <w:rPr>
                <w:rStyle w:val="11"/>
                <w:rFonts w:hint="eastAsia" w:ascii="宋体" w:hAnsi="宋体" w:eastAsia="宋体" w:cs="宋体"/>
                <w:b w:val="0"/>
                <w:bCs/>
                <w:i w:val="0"/>
                <w:iCs w:val="0"/>
                <w:caps w:val="0"/>
                <w:color w:val="auto"/>
                <w:spacing w:val="0"/>
                <w:sz w:val="21"/>
                <w:szCs w:val="21"/>
                <w:highlight w:val="none"/>
                <w:lang w:val="en-US" w:eastAsia="zh-CN"/>
              </w:rPr>
            </w:pPr>
            <w:r>
              <w:rPr>
                <w:rStyle w:val="11"/>
                <w:rFonts w:hint="eastAsia" w:ascii="宋体" w:hAnsi="宋体" w:eastAsia="宋体" w:cs="宋体"/>
                <w:b w:val="0"/>
                <w:bCs/>
                <w:i w:val="0"/>
                <w:iCs w:val="0"/>
                <w:caps w:val="0"/>
                <w:color w:val="auto"/>
                <w:spacing w:val="0"/>
                <w:sz w:val="21"/>
                <w:szCs w:val="21"/>
                <w:highlight w:val="none"/>
                <w:lang w:val="en-US" w:eastAsia="zh-CN"/>
              </w:rPr>
              <w:t>第二十一条 【法规标准体系】</w:t>
            </w:r>
          </w:p>
          <w:p w14:paraId="6F63351A">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Style w:val="11"/>
                <w:rFonts w:hint="eastAsia" w:ascii="宋体" w:hAnsi="宋体" w:eastAsia="宋体" w:cs="宋体"/>
                <w:b w:val="0"/>
                <w:bCs/>
                <w:i w:val="0"/>
                <w:iCs w:val="0"/>
                <w:caps w:val="0"/>
                <w:color w:val="auto"/>
                <w:spacing w:val="0"/>
                <w:sz w:val="21"/>
                <w:szCs w:val="21"/>
                <w:highlight w:val="none"/>
                <w:lang w:val="en-US" w:eastAsia="zh-CN"/>
              </w:rPr>
              <w:t>企业应建立国家、行业、地方、企业四级法律法规及标准清单，清单内容须包含标准名称、编号、实施日期、适用范围、责任人及更新状态等要素，并定期开展核查更新工作。当国家、行业、地方标准发生变更时，需及时将法规标准体系纳入企业员工年度培训计划，确保各岗位人员熟悉相关标准要求，定期开展培训效果考核。</w:t>
            </w:r>
          </w:p>
        </w:tc>
        <w:tc>
          <w:tcPr>
            <w:tcW w:w="2565" w:type="dxa"/>
            <w:vAlign w:val="top"/>
          </w:tcPr>
          <w:p w14:paraId="48289DB2">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《中华人民共和国食品安全法》第四、三十三条</w:t>
            </w:r>
          </w:p>
          <w:p w14:paraId="1213309B">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w:t>
            </w:r>
            <w:r>
              <w:rPr>
                <w:rFonts w:hint="eastAsia" w:asciiTheme="minorEastAsia" w:hAnsiTheme="minorEastAsia" w:eastAsiaTheme="minorEastAsia" w:cstheme="minorEastAsia"/>
                <w:color w:val="auto"/>
                <w:sz w:val="21"/>
                <w:szCs w:val="21"/>
                <w:highlight w:val="none"/>
                <w:vertAlign w:val="baseline"/>
                <w:lang w:val="en-US" w:eastAsia="zh-CN"/>
              </w:rPr>
              <w:t>中华人民共和国食品安全法实施条例</w:t>
            </w:r>
            <w:r>
              <w:rPr>
                <w:rFonts w:hint="default" w:asciiTheme="minorEastAsia" w:hAnsiTheme="minorEastAsia" w:eastAsiaTheme="minorEastAsia" w:cstheme="minorEastAsia"/>
                <w:color w:val="auto"/>
                <w:sz w:val="21"/>
                <w:szCs w:val="21"/>
                <w:highlight w:val="none"/>
                <w:vertAlign w:val="baseline"/>
                <w:lang w:val="en-US" w:eastAsia="zh-CN"/>
              </w:rPr>
              <w:t>》第二</w:t>
            </w:r>
            <w:r>
              <w:rPr>
                <w:rFonts w:hint="eastAsia" w:asciiTheme="minorEastAsia" w:hAnsiTheme="minorEastAsia" w:eastAsiaTheme="minorEastAsia" w:cstheme="minorEastAsia"/>
                <w:color w:val="auto"/>
                <w:sz w:val="21"/>
                <w:szCs w:val="21"/>
                <w:highlight w:val="none"/>
                <w:vertAlign w:val="baseline"/>
                <w:lang w:val="en-US" w:eastAsia="zh-CN"/>
              </w:rPr>
              <w:t>、十四、第十六条</w:t>
            </w:r>
          </w:p>
          <w:p w14:paraId="204CD41D">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《中华人民共和国标准化法》第二</w:t>
            </w:r>
            <w:r>
              <w:rPr>
                <w:rFonts w:hint="eastAsia" w:asciiTheme="minorEastAsia" w:hAnsiTheme="minorEastAsia" w:eastAsiaTheme="minorEastAsia" w:cstheme="minorEastAsia"/>
                <w:color w:val="auto"/>
                <w:sz w:val="21"/>
                <w:szCs w:val="21"/>
                <w:highlight w:val="none"/>
                <w:vertAlign w:val="baseline"/>
                <w:lang w:val="en-US" w:eastAsia="zh-CN"/>
              </w:rPr>
              <w:t>、</w:t>
            </w:r>
            <w:r>
              <w:rPr>
                <w:rFonts w:hint="default" w:asciiTheme="minorEastAsia" w:hAnsiTheme="minorEastAsia" w:eastAsiaTheme="minorEastAsia" w:cstheme="minorEastAsia"/>
                <w:color w:val="auto"/>
                <w:sz w:val="21"/>
                <w:szCs w:val="21"/>
                <w:highlight w:val="none"/>
                <w:vertAlign w:val="baseline"/>
                <w:lang w:val="en-US" w:eastAsia="zh-CN"/>
              </w:rPr>
              <w:t>三</w:t>
            </w:r>
            <w:r>
              <w:rPr>
                <w:rFonts w:hint="eastAsia" w:asciiTheme="minorEastAsia" w:hAnsiTheme="minorEastAsia" w:eastAsiaTheme="minorEastAsia" w:cstheme="minorEastAsia"/>
                <w:color w:val="auto"/>
                <w:sz w:val="21"/>
                <w:szCs w:val="21"/>
                <w:highlight w:val="none"/>
                <w:vertAlign w:val="baseline"/>
                <w:lang w:val="en-US" w:eastAsia="zh-CN"/>
              </w:rPr>
              <w:t>、</w:t>
            </w:r>
            <w:r>
              <w:rPr>
                <w:rFonts w:hint="default" w:asciiTheme="minorEastAsia" w:hAnsiTheme="minorEastAsia" w:eastAsiaTheme="minorEastAsia" w:cstheme="minorEastAsia"/>
                <w:color w:val="auto"/>
                <w:sz w:val="21"/>
                <w:szCs w:val="21"/>
                <w:highlight w:val="none"/>
                <w:vertAlign w:val="baseline"/>
                <w:lang w:val="en-US" w:eastAsia="zh-CN"/>
              </w:rPr>
              <w:t>二十五条</w:t>
            </w:r>
          </w:p>
        </w:tc>
        <w:tc>
          <w:tcPr>
            <w:tcW w:w="4308" w:type="dxa"/>
            <w:vAlign w:val="top"/>
          </w:tcPr>
          <w:p w14:paraId="4219E059">
            <w:pPr>
              <w:keepNext w:val="0"/>
              <w:keepLines w:val="0"/>
              <w:pageBreakBefore w:val="0"/>
              <w:widowControl w:val="0"/>
              <w:numPr>
                <w:ilvl w:val="0"/>
                <w:numId w:val="0"/>
              </w:numPr>
              <w:kinsoku/>
              <w:wordWrap w:val="0"/>
              <w:overflowPunct/>
              <w:topLinePunct w:val="0"/>
              <w:autoSpaceDE/>
              <w:autoSpaceDN/>
              <w:bidi w:val="0"/>
              <w:adjustRightInd/>
              <w:snapToGrid/>
              <w:ind w:left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标准查询网站：</w:t>
            </w:r>
          </w:p>
          <w:p w14:paraId="629FA474">
            <w:pPr>
              <w:keepNext w:val="0"/>
              <w:keepLines w:val="0"/>
              <w:pageBreakBefore w:val="0"/>
              <w:widowControl w:val="0"/>
              <w:numPr>
                <w:ilvl w:val="0"/>
                <w:numId w:val="33"/>
              </w:numPr>
              <w:kinsoku/>
              <w:wordWrap w:val="0"/>
              <w:overflowPunct/>
              <w:topLinePunct w:val="0"/>
              <w:autoSpaceDE/>
              <w:autoSpaceDN/>
              <w:bidi w:val="0"/>
              <w:adjustRightInd/>
              <w:snapToGrid/>
              <w:ind w:left="0" w:leftChars="0"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国家标准全文公开系统：由国家市场监督管理总局、国家标准化管理委员会主办，收录现行有效强制性国家标准和推荐性国家标准，可免费下载标准全文。（网址：https://openstd.samr.gov.cn/bzgk/gb/）</w:t>
            </w:r>
          </w:p>
          <w:p w14:paraId="4144865B">
            <w:pPr>
              <w:keepNext w:val="0"/>
              <w:keepLines w:val="0"/>
              <w:pageBreakBefore w:val="0"/>
              <w:widowControl w:val="0"/>
              <w:numPr>
                <w:ilvl w:val="0"/>
                <w:numId w:val="33"/>
              </w:numPr>
              <w:kinsoku/>
              <w:wordWrap w:val="0"/>
              <w:overflowPunct/>
              <w:topLinePunct w:val="0"/>
              <w:autoSpaceDE/>
              <w:autoSpaceDN/>
              <w:bidi w:val="0"/>
              <w:adjustRightInd/>
              <w:snapToGrid/>
              <w:ind w:left="0" w:leftChars="0"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全国标准信息公共服务平台：同样由国家市场监督管理总局、国家标准化管理委员会管理，提供国内所有的国家标准、行业标准、地方标准、团体标准、企业标准以及国际标准的查阅，大部分国家标准可在线阅读（网址：https://std.samr.gov.cn/）。</w:t>
            </w:r>
          </w:p>
          <w:p w14:paraId="6D596D8A">
            <w:pPr>
              <w:keepNext w:val="0"/>
              <w:keepLines w:val="0"/>
              <w:pageBreakBefore w:val="0"/>
              <w:widowControl w:val="0"/>
              <w:numPr>
                <w:ilvl w:val="0"/>
                <w:numId w:val="33"/>
              </w:numPr>
              <w:kinsoku/>
              <w:wordWrap w:val="0"/>
              <w:overflowPunct/>
              <w:topLinePunct w:val="0"/>
              <w:autoSpaceDE/>
              <w:autoSpaceDN/>
              <w:bidi w:val="0"/>
              <w:adjustRightInd/>
              <w:snapToGrid/>
              <w:ind w:left="0" w:leftChars="0"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中国政府网：作为权威官方网站，开通了国家标准信息查询频道，提供所有国标标准、行业标准及地方标准的查询，部分国家标准可在线阅读及下载，部分行业及地方标准能提供在线阅读（网址：https://www.gov.cn/）。</w:t>
            </w:r>
          </w:p>
          <w:p w14:paraId="14607FCA">
            <w:pPr>
              <w:keepNext w:val="0"/>
              <w:keepLines w:val="0"/>
              <w:pageBreakBefore w:val="0"/>
              <w:widowControl w:val="0"/>
              <w:numPr>
                <w:ilvl w:val="0"/>
                <w:numId w:val="33"/>
              </w:numPr>
              <w:kinsoku/>
              <w:wordWrap w:val="0"/>
              <w:overflowPunct/>
              <w:topLinePunct w:val="0"/>
              <w:autoSpaceDE/>
              <w:autoSpaceDN/>
              <w:bidi w:val="0"/>
              <w:adjustRightInd/>
              <w:snapToGrid/>
              <w:ind w:left="0" w:leftChars="0"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食品安全国家标准数据检索平台：由国家食品安全风险评估中心建立，专门提供食品安全国家标准的免费下载服务（网址：https://sppt.cfsa.net.cn:8086/db）。</w:t>
            </w:r>
          </w:p>
          <w:p w14:paraId="63AE12BF">
            <w:pPr>
              <w:keepNext w:val="0"/>
              <w:keepLines w:val="0"/>
              <w:pageBreakBefore w:val="0"/>
              <w:widowControl w:val="0"/>
              <w:numPr>
                <w:ilvl w:val="0"/>
                <w:numId w:val="33"/>
              </w:numPr>
              <w:kinsoku/>
              <w:wordWrap w:val="0"/>
              <w:overflowPunct/>
              <w:topLinePunct w:val="0"/>
              <w:autoSpaceDE/>
              <w:autoSpaceDN/>
              <w:bidi w:val="0"/>
              <w:adjustRightInd/>
              <w:snapToGrid/>
              <w:ind w:left="0" w:leftChars="0"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国家卫生健康委员会：发布食品安全国家标准，官网提供标准文本及解读（网址：</w:t>
            </w:r>
            <w:r>
              <w:rPr>
                <w:rFonts w:hint="eastAsia" w:asciiTheme="minorEastAsia" w:hAnsiTheme="minorEastAsia" w:eastAsiaTheme="minorEastAsia" w:cstheme="minorEastAsia"/>
                <w:color w:val="auto"/>
                <w:sz w:val="21"/>
                <w:szCs w:val="21"/>
                <w:highlight w:val="none"/>
                <w:vertAlign w:val="baseline"/>
                <w:lang w:val="en-US" w:eastAsia="zh-CN"/>
              </w:rPr>
              <w:fldChar w:fldCharType="begin"/>
            </w:r>
            <w:r>
              <w:rPr>
                <w:rFonts w:hint="eastAsia" w:asciiTheme="minorEastAsia" w:hAnsiTheme="minorEastAsia" w:eastAsiaTheme="minorEastAsia" w:cstheme="minorEastAsia"/>
                <w:color w:val="auto"/>
                <w:sz w:val="21"/>
                <w:szCs w:val="21"/>
                <w:highlight w:val="none"/>
                <w:vertAlign w:val="baseline"/>
                <w:lang w:val="en-US" w:eastAsia="zh-CN"/>
              </w:rPr>
              <w:instrText xml:space="preserve"> HYPERLINK "http://www.nhc.gov.cn）。" </w:instrText>
            </w:r>
            <w:r>
              <w:rPr>
                <w:rFonts w:hint="eastAsia" w:asciiTheme="minorEastAsia" w:hAnsiTheme="minorEastAsia" w:eastAsiaTheme="minorEastAsia" w:cstheme="minorEastAsia"/>
                <w:color w:val="auto"/>
                <w:sz w:val="21"/>
                <w:szCs w:val="21"/>
                <w:highlight w:val="none"/>
                <w:vertAlign w:val="baseline"/>
                <w:lang w:val="en-US" w:eastAsia="zh-CN"/>
              </w:rPr>
              <w:fldChar w:fldCharType="separate"/>
            </w:r>
            <w:r>
              <w:rPr>
                <w:rStyle w:val="12"/>
                <w:rFonts w:hint="eastAsia" w:asciiTheme="minorEastAsia" w:hAnsiTheme="minorEastAsia" w:eastAsiaTheme="minorEastAsia" w:cstheme="minorEastAsia"/>
                <w:color w:val="auto"/>
                <w:sz w:val="21"/>
                <w:szCs w:val="21"/>
                <w:highlight w:val="none"/>
                <w:vertAlign w:val="baseline"/>
                <w:lang w:val="en-US" w:eastAsia="zh-CN"/>
              </w:rPr>
              <w:t>http://www.nhc.gov.cn）。</w:t>
            </w:r>
            <w:r>
              <w:rPr>
                <w:rFonts w:hint="eastAsia" w:asciiTheme="minorEastAsia" w:hAnsiTheme="minorEastAsia" w:eastAsiaTheme="minorEastAsia" w:cstheme="minorEastAsia"/>
                <w:color w:val="auto"/>
                <w:sz w:val="21"/>
                <w:szCs w:val="21"/>
                <w:highlight w:val="none"/>
                <w:vertAlign w:val="baseline"/>
                <w:lang w:val="en-US" w:eastAsia="zh-CN"/>
              </w:rPr>
              <w:fldChar w:fldCharType="end"/>
            </w:r>
            <w:r>
              <w:rPr>
                <w:rFonts w:hint="eastAsia" w:asciiTheme="minorEastAsia" w:hAnsiTheme="minorEastAsia" w:eastAsiaTheme="minorEastAsia" w:cstheme="minorEastAsia"/>
                <w:color w:val="auto"/>
                <w:sz w:val="21"/>
                <w:szCs w:val="21"/>
                <w:highlight w:val="none"/>
                <w:vertAlign w:val="baseline"/>
                <w:lang w:val="en-US" w:eastAsia="zh-CN"/>
              </w:rPr>
              <w:t>）</w:t>
            </w:r>
          </w:p>
          <w:p w14:paraId="1B1A0478">
            <w:pPr>
              <w:keepNext w:val="0"/>
              <w:keepLines w:val="0"/>
              <w:pageBreakBefore w:val="0"/>
              <w:widowControl w:val="0"/>
              <w:numPr>
                <w:ilvl w:val="0"/>
                <w:numId w:val="33"/>
              </w:numPr>
              <w:kinsoku/>
              <w:wordWrap w:val="0"/>
              <w:overflowPunct/>
              <w:topLinePunct w:val="0"/>
              <w:autoSpaceDE/>
              <w:autoSpaceDN/>
              <w:bidi w:val="0"/>
              <w:adjustRightInd/>
              <w:snapToGrid/>
              <w:ind w:left="0" w:leftChars="0"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国家市场监督管理总局：发布食品生产许可、监督抽检等配套标准（网址：http://www.samr.gov.cn）。</w:t>
            </w:r>
          </w:p>
          <w:p w14:paraId="161F8340">
            <w:pPr>
              <w:keepNext w:val="0"/>
              <w:keepLines w:val="0"/>
              <w:pageBreakBefore w:val="0"/>
              <w:widowControl w:val="0"/>
              <w:numPr>
                <w:ilvl w:val="0"/>
                <w:numId w:val="33"/>
              </w:numPr>
              <w:kinsoku/>
              <w:wordWrap w:val="0"/>
              <w:overflowPunct/>
              <w:topLinePunct w:val="0"/>
              <w:autoSpaceDE/>
              <w:autoSpaceDN/>
              <w:bidi w:val="0"/>
              <w:adjustRightInd/>
              <w:snapToGrid/>
              <w:ind w:left="0" w:leftChars="0"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食品伙伴网：可查询食品安全国家标准及其他食品相关标准，免费使用，但该网站非官方，使用时应注意信息的准确性和权威性。（网址：</w:t>
            </w:r>
            <w:r>
              <w:rPr>
                <w:rFonts w:hint="eastAsia" w:asciiTheme="minorEastAsia" w:hAnsiTheme="minorEastAsia" w:eastAsiaTheme="minorEastAsia" w:cstheme="minorEastAsia"/>
                <w:color w:val="auto"/>
                <w:sz w:val="21"/>
                <w:szCs w:val="21"/>
                <w:highlight w:val="none"/>
                <w:vertAlign w:val="baseline"/>
                <w:lang w:val="en-US" w:eastAsia="zh-CN"/>
              </w:rPr>
              <w:fldChar w:fldCharType="begin"/>
            </w:r>
            <w:r>
              <w:rPr>
                <w:rFonts w:hint="eastAsia" w:asciiTheme="minorEastAsia" w:hAnsiTheme="minorEastAsia" w:eastAsiaTheme="minorEastAsia" w:cstheme="minorEastAsia"/>
                <w:color w:val="auto"/>
                <w:sz w:val="21"/>
                <w:szCs w:val="21"/>
                <w:highlight w:val="none"/>
                <w:vertAlign w:val="baseline"/>
                <w:lang w:val="en-US" w:eastAsia="zh-CN"/>
              </w:rPr>
              <w:instrText xml:space="preserve"> HYPERLINK "http://down.foodmate.net/standard/search.php?corpstandard=2&amp;fields=0&amp;kw=%ca%b3%c6%b7%b0%b2%c8%ab%b9%fa%bc%d2%b1%ea%d7%bc）" </w:instrText>
            </w:r>
            <w:r>
              <w:rPr>
                <w:rFonts w:hint="eastAsia" w:asciiTheme="minorEastAsia" w:hAnsiTheme="minorEastAsia" w:eastAsiaTheme="minorEastAsia" w:cstheme="minorEastAsia"/>
                <w:color w:val="auto"/>
                <w:sz w:val="21"/>
                <w:szCs w:val="21"/>
                <w:highlight w:val="none"/>
                <w:vertAlign w:val="baseline"/>
                <w:lang w:val="en-US" w:eastAsia="zh-CN"/>
              </w:rPr>
              <w:fldChar w:fldCharType="separate"/>
            </w:r>
            <w:r>
              <w:rPr>
                <w:rStyle w:val="12"/>
                <w:rFonts w:hint="eastAsia" w:asciiTheme="minorEastAsia" w:hAnsiTheme="minorEastAsia" w:eastAsiaTheme="minorEastAsia" w:cstheme="minorEastAsia"/>
                <w:color w:val="auto"/>
                <w:sz w:val="21"/>
                <w:szCs w:val="21"/>
                <w:highlight w:val="none"/>
                <w:vertAlign w:val="baseline"/>
                <w:lang w:val="en-US" w:eastAsia="zh-CN"/>
              </w:rPr>
              <w:t>http://down.foodmate.net/standard/search.php?corpstandard=2&amp;fields=0&amp;kw=%ca%b3%c6%b7%b0%b2%c8%ab%b9%fa%bc%d2%b1%ea%d7%bc）</w:t>
            </w:r>
            <w:r>
              <w:rPr>
                <w:rFonts w:hint="eastAsia" w:asciiTheme="minorEastAsia" w:hAnsiTheme="minorEastAsia" w:eastAsiaTheme="minorEastAsia" w:cstheme="minorEastAsia"/>
                <w:color w:val="auto"/>
                <w:sz w:val="21"/>
                <w:szCs w:val="21"/>
                <w:highlight w:val="none"/>
                <w:vertAlign w:val="baseline"/>
                <w:lang w:val="en-US" w:eastAsia="zh-CN"/>
              </w:rPr>
              <w:fldChar w:fldCharType="end"/>
            </w:r>
          </w:p>
          <w:p w14:paraId="33348139">
            <w:pPr>
              <w:keepNext w:val="0"/>
              <w:keepLines w:val="0"/>
              <w:pageBreakBefore w:val="0"/>
              <w:widowControl w:val="0"/>
              <w:numPr>
                <w:ilvl w:val="0"/>
                <w:numId w:val="33"/>
              </w:numPr>
              <w:kinsoku/>
              <w:wordWrap w:val="0"/>
              <w:overflowPunct/>
              <w:topLinePunct w:val="0"/>
              <w:autoSpaceDE/>
              <w:autoSpaceDN/>
              <w:bidi w:val="0"/>
              <w:adjustRightInd/>
              <w:snapToGrid/>
              <w:ind w:left="0" w:leftChars="0"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地方特色食品标准（如省级食品安全地方标准）需在各省市场监管局或卫健委官网查询。</w:t>
            </w:r>
          </w:p>
          <w:p w14:paraId="25DF7C2E">
            <w:pPr>
              <w:keepNext w:val="0"/>
              <w:keepLines w:val="0"/>
              <w:pageBreakBefore w:val="0"/>
              <w:widowControl w:val="0"/>
              <w:numPr>
                <w:ilvl w:val="0"/>
                <w:numId w:val="33"/>
              </w:numPr>
              <w:kinsoku/>
              <w:wordWrap w:val="0"/>
              <w:overflowPunct/>
              <w:topLinePunct w:val="0"/>
              <w:autoSpaceDE/>
              <w:autoSpaceDN/>
              <w:bidi w:val="0"/>
              <w:adjustRightInd/>
              <w:snapToGrid/>
              <w:ind w:left="0" w:leftChars="0"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企业应当每季度进行清单更新。</w:t>
            </w:r>
          </w:p>
          <w:p w14:paraId="61F971E2">
            <w:pPr>
              <w:keepNext w:val="0"/>
              <w:keepLines w:val="0"/>
              <w:pageBreakBefore w:val="0"/>
              <w:widowControl w:val="0"/>
              <w:numPr>
                <w:ilvl w:val="0"/>
                <w:numId w:val="33"/>
              </w:numPr>
              <w:kinsoku/>
              <w:wordWrap w:val="0"/>
              <w:overflowPunct/>
              <w:topLinePunct w:val="0"/>
              <w:autoSpaceDE/>
              <w:autoSpaceDN/>
              <w:bidi w:val="0"/>
              <w:adjustRightInd/>
              <w:snapToGrid/>
              <w:ind w:left="0" w:leftChars="0"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标准发生变化更新时，需在30日内完成影响评估和落实；质量、法务、生产部门应联合评审标准变更的影响，必要时调整工艺文件或检验方法，包括原料替换验证、设备升级计划等，并记录变更全过程。</w:t>
            </w:r>
          </w:p>
        </w:tc>
        <w:tc>
          <w:tcPr>
            <w:tcW w:w="3361" w:type="dxa"/>
            <w:vAlign w:val="top"/>
          </w:tcPr>
          <w:p w14:paraId="503F8948">
            <w:pPr>
              <w:keepNext w:val="0"/>
              <w:keepLines w:val="0"/>
              <w:pageBreakBefore w:val="0"/>
              <w:widowControl w:val="0"/>
              <w:numPr>
                <w:ilvl w:val="0"/>
                <w:numId w:val="34"/>
              </w:numPr>
              <w:kinsoku/>
              <w:wordWrap/>
              <w:overflowPunct/>
              <w:topLinePunct w:val="0"/>
              <w:autoSpaceDE/>
              <w:autoSpaceDN/>
              <w:bidi w:val="0"/>
              <w:adjustRightInd/>
              <w:snapToGrid/>
              <w:ind w:left="0" w:leftChars="0"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企业未能及时关注、更新标准。</w:t>
            </w:r>
          </w:p>
          <w:p w14:paraId="49B400A3">
            <w:pPr>
              <w:keepNext w:val="0"/>
              <w:keepLines w:val="0"/>
              <w:pageBreakBefore w:val="0"/>
              <w:widowControl w:val="0"/>
              <w:numPr>
                <w:ilvl w:val="0"/>
                <w:numId w:val="34"/>
              </w:numPr>
              <w:kinsoku/>
              <w:wordWrap/>
              <w:overflowPunct/>
              <w:topLinePunct w:val="0"/>
              <w:autoSpaceDE/>
              <w:autoSpaceDN/>
              <w:bidi w:val="0"/>
              <w:adjustRightInd/>
              <w:snapToGrid/>
              <w:ind w:left="0" w:leftChars="0"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未建立清单。</w:t>
            </w:r>
          </w:p>
        </w:tc>
      </w:tr>
      <w:tr w14:paraId="53BE5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 w:type="dxa"/>
            <w:vAlign w:val="top"/>
          </w:tcPr>
          <w:p w14:paraId="3CA905C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第五 章</w:t>
            </w:r>
          </w:p>
        </w:tc>
        <w:tc>
          <w:tcPr>
            <w:tcW w:w="2994" w:type="dxa"/>
            <w:vAlign w:val="top"/>
          </w:tcPr>
          <w:p w14:paraId="403AF766">
            <w:pPr>
              <w:pageBreakBefore w:val="0"/>
              <w:widowControl w:val="0"/>
              <w:kinsoku/>
              <w:wordWrap/>
              <w:overflowPunct/>
              <w:topLinePunct w:val="0"/>
              <w:autoSpaceDE/>
              <w:autoSpaceDN/>
              <w:bidi w:val="0"/>
              <w:snapToGrid/>
              <w:ind w:firstLine="0" w:firstLineChars="0"/>
              <w:jc w:val="both"/>
              <w:textAlignment w:val="auto"/>
              <w:outlineLvl w:val="9"/>
              <w:rPr>
                <w:rStyle w:val="11"/>
                <w:rFonts w:hint="eastAsia" w:ascii="宋体" w:hAnsi="宋体" w:eastAsia="宋体" w:cs="宋体"/>
                <w:b w:val="0"/>
                <w:bCs/>
                <w:i w:val="0"/>
                <w:iCs w:val="0"/>
                <w:caps w:val="0"/>
                <w:color w:val="auto"/>
                <w:spacing w:val="0"/>
                <w:sz w:val="21"/>
                <w:szCs w:val="21"/>
                <w:highlight w:val="none"/>
                <w:lang w:val="en-US" w:eastAsia="zh-CN"/>
              </w:rPr>
            </w:pPr>
            <w:r>
              <w:rPr>
                <w:rStyle w:val="11"/>
                <w:rFonts w:hint="eastAsia" w:ascii="宋体" w:hAnsi="宋体" w:eastAsia="宋体" w:cs="宋体"/>
                <w:b w:val="0"/>
                <w:bCs/>
                <w:i w:val="0"/>
                <w:iCs w:val="0"/>
                <w:caps w:val="0"/>
                <w:color w:val="auto"/>
                <w:spacing w:val="0"/>
                <w:sz w:val="21"/>
                <w:szCs w:val="21"/>
                <w:highlight w:val="none"/>
                <w:lang w:val="en-US" w:eastAsia="zh-CN"/>
              </w:rPr>
              <w:t>第二十二条 【企业标准】</w:t>
            </w:r>
          </w:p>
          <w:p w14:paraId="11A12740">
            <w:pPr>
              <w:pageBreakBefore w:val="0"/>
              <w:widowControl w:val="0"/>
              <w:kinsoku/>
              <w:wordWrap/>
              <w:overflowPunct/>
              <w:topLinePunct w:val="0"/>
              <w:autoSpaceDE/>
              <w:autoSpaceDN/>
              <w:bidi w:val="0"/>
              <w:snapToGrid/>
              <w:ind w:firstLine="0" w:firstLineChars="0"/>
              <w:jc w:val="both"/>
              <w:textAlignment w:val="auto"/>
              <w:rPr>
                <w:rStyle w:val="11"/>
                <w:rFonts w:hint="eastAsia" w:ascii="宋体" w:hAnsi="宋体" w:eastAsia="宋体" w:cs="宋体"/>
                <w:b w:val="0"/>
                <w:bCs/>
                <w:i w:val="0"/>
                <w:iCs w:val="0"/>
                <w:caps w:val="0"/>
                <w:color w:val="auto"/>
                <w:spacing w:val="0"/>
                <w:sz w:val="21"/>
                <w:szCs w:val="21"/>
                <w:highlight w:val="none"/>
                <w:lang w:val="en-US" w:eastAsia="zh-CN"/>
              </w:rPr>
            </w:pPr>
            <w:r>
              <w:rPr>
                <w:rStyle w:val="11"/>
                <w:rFonts w:hint="eastAsia" w:ascii="宋体" w:hAnsi="宋体" w:eastAsia="宋体" w:cs="宋体"/>
                <w:b w:val="0"/>
                <w:bCs/>
                <w:i w:val="0"/>
                <w:iCs w:val="0"/>
                <w:caps w:val="0"/>
                <w:color w:val="auto"/>
                <w:spacing w:val="0"/>
                <w:sz w:val="21"/>
                <w:szCs w:val="21"/>
                <w:highlight w:val="none"/>
                <w:lang w:val="en-US" w:eastAsia="zh-CN"/>
              </w:rPr>
              <w:t>企业可建立严于国家、行业、地方标准的企业标准。</w:t>
            </w:r>
          </w:p>
          <w:p w14:paraId="640C7B92">
            <w:pPr>
              <w:pageBreakBefore w:val="0"/>
              <w:widowControl w:val="0"/>
              <w:kinsoku/>
              <w:wordWrap/>
              <w:overflowPunct/>
              <w:topLinePunct w:val="0"/>
              <w:autoSpaceDE/>
              <w:autoSpaceDN/>
              <w:bidi w:val="0"/>
              <w:snapToGrid/>
              <w:ind w:firstLine="0" w:firstLineChars="0"/>
              <w:jc w:val="both"/>
              <w:textAlignment w:val="auto"/>
              <w:rPr>
                <w:rStyle w:val="11"/>
                <w:rFonts w:hint="eastAsia" w:ascii="宋体" w:hAnsi="宋体" w:eastAsia="宋体" w:cs="宋体"/>
                <w:b w:val="0"/>
                <w:bCs/>
                <w:i w:val="0"/>
                <w:iCs w:val="0"/>
                <w:caps w:val="0"/>
                <w:color w:val="auto"/>
                <w:spacing w:val="0"/>
                <w:sz w:val="21"/>
                <w:szCs w:val="21"/>
                <w:highlight w:val="none"/>
                <w:lang w:val="en-US" w:eastAsia="zh-CN"/>
              </w:rPr>
            </w:pPr>
            <w:r>
              <w:rPr>
                <w:rStyle w:val="11"/>
                <w:rFonts w:hint="eastAsia" w:ascii="宋体" w:hAnsi="宋体" w:eastAsia="宋体" w:cs="宋体"/>
                <w:b w:val="0"/>
                <w:bCs/>
                <w:i w:val="0"/>
                <w:iCs w:val="0"/>
                <w:caps w:val="0"/>
                <w:color w:val="auto"/>
                <w:spacing w:val="0"/>
                <w:sz w:val="21"/>
                <w:szCs w:val="21"/>
                <w:highlight w:val="none"/>
                <w:lang w:val="en-US" w:eastAsia="zh-CN"/>
              </w:rPr>
              <w:t>（一）企业标准应当依法在卫健部门完成备案手续。企业标准制定需经过立项、起草、验证（如检测数据或专家评审）、批准发布四阶段，并保存过程记录。</w:t>
            </w:r>
          </w:p>
          <w:p w14:paraId="1FFDC10D">
            <w:pPr>
              <w:pageBreakBefore w:val="0"/>
              <w:widowControl w:val="0"/>
              <w:kinsoku/>
              <w:wordWrap/>
              <w:overflowPunct/>
              <w:topLinePunct w:val="0"/>
              <w:autoSpaceDE/>
              <w:autoSpaceDN/>
              <w:bidi w:val="0"/>
              <w:snapToGrid/>
              <w:ind w:firstLine="0" w:firstLineChars="0"/>
              <w:jc w:val="both"/>
              <w:textAlignment w:val="auto"/>
              <w:rPr>
                <w:rStyle w:val="11"/>
                <w:rFonts w:hint="eastAsia" w:ascii="宋体" w:hAnsi="宋体" w:eastAsia="宋体" w:cs="宋体"/>
                <w:b w:val="0"/>
                <w:bCs/>
                <w:i w:val="0"/>
                <w:iCs w:val="0"/>
                <w:caps w:val="0"/>
                <w:color w:val="auto"/>
                <w:spacing w:val="0"/>
                <w:sz w:val="21"/>
                <w:szCs w:val="21"/>
                <w:highlight w:val="none"/>
                <w:lang w:val="en-US" w:eastAsia="zh-CN"/>
              </w:rPr>
            </w:pPr>
            <w:r>
              <w:rPr>
                <w:rStyle w:val="11"/>
                <w:rFonts w:hint="eastAsia" w:ascii="宋体" w:hAnsi="宋体" w:eastAsia="宋体" w:cs="宋体"/>
                <w:b w:val="0"/>
                <w:bCs/>
                <w:i w:val="0"/>
                <w:iCs w:val="0"/>
                <w:caps w:val="0"/>
                <w:color w:val="auto"/>
                <w:spacing w:val="0"/>
                <w:sz w:val="21"/>
                <w:szCs w:val="21"/>
                <w:highlight w:val="none"/>
                <w:lang w:val="en-US" w:eastAsia="zh-CN"/>
              </w:rPr>
              <w:t>（二）企业标准实行自我声明公开和监督制度，</w:t>
            </w:r>
            <w:r>
              <w:rPr>
                <w:rStyle w:val="11"/>
                <w:rFonts w:hint="eastAsia" w:ascii="宋体" w:hAnsi="宋体" w:eastAsia="宋体" w:cs="宋体"/>
                <w:b w:val="0"/>
                <w:bCs w:val="0"/>
                <w:color w:val="auto"/>
                <w:sz w:val="21"/>
                <w:szCs w:val="21"/>
                <w:highlight w:val="none"/>
              </w:rPr>
              <w:t>若企业标准中无严于食品安全国家标准或地方标准的食品安全指标，无须报卫生健康行政部门备案，鼓励企业通过“企业标准信息公共服务平台”公开其标准内容，并完成自我声明承诺。</w:t>
            </w:r>
          </w:p>
          <w:p w14:paraId="653AF46C">
            <w:pPr>
              <w:pageBreakBefore w:val="0"/>
              <w:widowControl w:val="0"/>
              <w:kinsoku/>
              <w:wordWrap/>
              <w:overflowPunct/>
              <w:topLinePunct w:val="0"/>
              <w:autoSpaceDE/>
              <w:autoSpaceDN/>
              <w:bidi w:val="0"/>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Style w:val="11"/>
                <w:rFonts w:hint="eastAsia" w:ascii="宋体" w:hAnsi="宋体" w:eastAsia="宋体" w:cs="宋体"/>
                <w:b w:val="0"/>
                <w:bCs/>
                <w:i w:val="0"/>
                <w:iCs w:val="0"/>
                <w:caps w:val="0"/>
                <w:color w:val="auto"/>
                <w:spacing w:val="0"/>
                <w:sz w:val="21"/>
                <w:szCs w:val="21"/>
                <w:highlight w:val="none"/>
                <w:lang w:val="en-US" w:eastAsia="zh-CN"/>
              </w:rPr>
              <w:t>（三）企业标准须覆盖原料验收、加工工序、包装储存、运输交付等全生产过程，指标严于国家行业、地方标准，且具有可操作性。</w:t>
            </w:r>
          </w:p>
        </w:tc>
        <w:tc>
          <w:tcPr>
            <w:tcW w:w="2565" w:type="dxa"/>
            <w:shd w:val="clear" w:color="auto" w:fill="auto"/>
            <w:vAlign w:val="top"/>
          </w:tcPr>
          <w:p w14:paraId="07220443">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《中华人民共和国食品安全法》第三十三条</w:t>
            </w:r>
          </w:p>
          <w:p w14:paraId="72FD6BE6">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w:t>
            </w:r>
            <w:r>
              <w:rPr>
                <w:rFonts w:hint="eastAsia" w:asciiTheme="minorEastAsia" w:hAnsiTheme="minorEastAsia" w:eastAsiaTheme="minorEastAsia" w:cstheme="minorEastAsia"/>
                <w:color w:val="auto"/>
                <w:sz w:val="21"/>
                <w:szCs w:val="21"/>
                <w:highlight w:val="none"/>
                <w:vertAlign w:val="baseline"/>
                <w:lang w:val="en-US" w:eastAsia="zh-CN"/>
              </w:rPr>
              <w:t>中华人民共和国标准化法</w:t>
            </w:r>
            <w:r>
              <w:rPr>
                <w:rFonts w:hint="default" w:asciiTheme="minorEastAsia" w:hAnsiTheme="minorEastAsia" w:eastAsiaTheme="minorEastAsia" w:cstheme="minorEastAsia"/>
                <w:color w:val="auto"/>
                <w:sz w:val="21"/>
                <w:szCs w:val="21"/>
                <w:highlight w:val="none"/>
                <w:vertAlign w:val="baseline"/>
                <w:lang w:val="en-US" w:eastAsia="zh-CN"/>
              </w:rPr>
              <w:t>》第</w:t>
            </w:r>
            <w:r>
              <w:rPr>
                <w:rFonts w:hint="eastAsia" w:asciiTheme="minorEastAsia" w:hAnsiTheme="minorEastAsia" w:eastAsiaTheme="minorEastAsia" w:cstheme="minorEastAsia"/>
                <w:color w:val="auto"/>
                <w:sz w:val="21"/>
                <w:szCs w:val="21"/>
                <w:highlight w:val="none"/>
                <w:vertAlign w:val="baseline"/>
                <w:lang w:val="en-US" w:eastAsia="zh-CN"/>
              </w:rPr>
              <w:t>十九、</w:t>
            </w:r>
            <w:r>
              <w:rPr>
                <w:rFonts w:hint="default" w:asciiTheme="minorEastAsia" w:hAnsiTheme="minorEastAsia" w:eastAsiaTheme="minorEastAsia" w:cstheme="minorEastAsia"/>
                <w:color w:val="auto"/>
                <w:sz w:val="21"/>
                <w:szCs w:val="21"/>
                <w:highlight w:val="none"/>
                <w:vertAlign w:val="baseline"/>
                <w:lang w:val="en-US" w:eastAsia="zh-CN"/>
              </w:rPr>
              <w:t>二十</w:t>
            </w:r>
            <w:r>
              <w:rPr>
                <w:rFonts w:hint="eastAsia" w:asciiTheme="minorEastAsia" w:hAnsiTheme="minorEastAsia" w:eastAsiaTheme="minorEastAsia" w:cstheme="minorEastAsia"/>
                <w:color w:val="auto"/>
                <w:sz w:val="21"/>
                <w:szCs w:val="21"/>
                <w:highlight w:val="none"/>
                <w:vertAlign w:val="baseline"/>
                <w:lang w:val="en-US" w:eastAsia="zh-CN"/>
              </w:rPr>
              <w:t>、二十七条</w:t>
            </w:r>
          </w:p>
          <w:p w14:paraId="0D744030">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w:t>
            </w:r>
            <w:r>
              <w:rPr>
                <w:rFonts w:hint="eastAsia" w:asciiTheme="minorEastAsia" w:hAnsiTheme="minorEastAsia" w:eastAsiaTheme="minorEastAsia" w:cstheme="minorEastAsia"/>
                <w:color w:val="auto"/>
                <w:sz w:val="21"/>
                <w:szCs w:val="21"/>
                <w:highlight w:val="none"/>
                <w:vertAlign w:val="baseline"/>
                <w:lang w:val="en-US" w:eastAsia="zh-CN"/>
              </w:rPr>
              <w:t>中华人民共和国食品安全法实施条例</w:t>
            </w:r>
            <w:r>
              <w:rPr>
                <w:rFonts w:hint="default" w:asciiTheme="minorEastAsia" w:hAnsiTheme="minorEastAsia" w:eastAsiaTheme="minorEastAsia" w:cstheme="minorEastAsia"/>
                <w:color w:val="auto"/>
                <w:sz w:val="21"/>
                <w:szCs w:val="21"/>
                <w:highlight w:val="none"/>
                <w:vertAlign w:val="baseline"/>
                <w:lang w:val="en-US" w:eastAsia="zh-CN"/>
              </w:rPr>
              <w:t>》</w:t>
            </w:r>
            <w:r>
              <w:rPr>
                <w:rFonts w:hint="eastAsia" w:asciiTheme="minorEastAsia" w:hAnsiTheme="minorEastAsia" w:eastAsiaTheme="minorEastAsia" w:cstheme="minorEastAsia"/>
                <w:color w:val="auto"/>
                <w:sz w:val="21"/>
                <w:szCs w:val="21"/>
                <w:highlight w:val="none"/>
                <w:vertAlign w:val="baseline"/>
                <w:lang w:val="en-US" w:eastAsia="zh-CN"/>
              </w:rPr>
              <w:t>第十四条</w:t>
            </w:r>
          </w:p>
          <w:p w14:paraId="0975F6E0">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《地方标准管理办法》</w:t>
            </w:r>
          </w:p>
          <w:p w14:paraId="32D8CA9B">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sz w:val="21"/>
                <w:szCs w:val="21"/>
                <w:highlight w:val="none"/>
              </w:rPr>
              <w:t>《国家卫生健康委办公厅关于进一步优化食品企业标准备案管理工作的通知》（国卫办食品发〔2024〕4 号）</w:t>
            </w:r>
          </w:p>
          <w:p w14:paraId="1B9EFDEB">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sz w:val="21"/>
                <w:szCs w:val="21"/>
                <w:highlight w:val="none"/>
              </w:rPr>
              <w:t>《国家卫生健康委办公厅关于进一步优化食品企业标准备案管理工作的通知》（国卫办食品发〔2024〕4号）</w:t>
            </w:r>
          </w:p>
          <w:p w14:paraId="054D6C79">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广东省卫生健康委员会关于食品安全企业标准的备案办法</w:t>
            </w:r>
            <w:r>
              <w:rPr>
                <w:rFonts w:hint="eastAsia" w:asciiTheme="minorEastAsia" w:hAnsiTheme="minorEastAsia" w:eastAsiaTheme="minorEastAsia" w:cstheme="minorEastAsia"/>
                <w:color w:val="auto"/>
                <w:sz w:val="21"/>
                <w:szCs w:val="21"/>
                <w:highlight w:val="none"/>
                <w:lang w:eastAsia="zh-CN"/>
              </w:rPr>
              <w:t>》</w:t>
            </w:r>
          </w:p>
        </w:tc>
        <w:tc>
          <w:tcPr>
            <w:tcW w:w="4308" w:type="dxa"/>
            <w:vAlign w:val="top"/>
          </w:tcPr>
          <w:p w14:paraId="037B3F6D">
            <w:pPr>
              <w:keepNext w:val="0"/>
              <w:keepLines w:val="0"/>
              <w:pageBreakBefore w:val="0"/>
              <w:widowControl w:val="0"/>
              <w:numPr>
                <w:ilvl w:val="0"/>
                <w:numId w:val="35"/>
              </w:numPr>
              <w:kinsoku/>
              <w:wordWrap w:val="0"/>
              <w:overflowPunct/>
              <w:topLinePunct w:val="0"/>
              <w:autoSpaceDE/>
              <w:autoSpaceDN/>
              <w:bidi w:val="0"/>
              <w:adjustRightInd/>
              <w:snapToGrid/>
              <w:ind w:left="0" w:leftChars="0"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企业可在国家卫生健康委员会官网查询食品安全国家标准目录（截至2023年9月共1563项）（网址：</w:t>
            </w:r>
            <w:r>
              <w:rPr>
                <w:rFonts w:hint="eastAsia" w:asciiTheme="minorEastAsia" w:hAnsiTheme="minorEastAsia" w:eastAsiaTheme="minorEastAsia" w:cstheme="minorEastAsia"/>
                <w:color w:val="auto"/>
                <w:sz w:val="21"/>
                <w:szCs w:val="21"/>
                <w:highlight w:val="none"/>
                <w:vertAlign w:val="baseline"/>
                <w:lang w:val="en-US" w:eastAsia="zh-CN"/>
              </w:rPr>
              <w:fldChar w:fldCharType="begin"/>
            </w:r>
            <w:r>
              <w:rPr>
                <w:rFonts w:hint="eastAsia" w:asciiTheme="minorEastAsia" w:hAnsiTheme="minorEastAsia" w:eastAsiaTheme="minorEastAsia" w:cstheme="minorEastAsia"/>
                <w:color w:val="auto"/>
                <w:sz w:val="21"/>
                <w:szCs w:val="21"/>
                <w:highlight w:val="none"/>
                <w:vertAlign w:val="baseline"/>
                <w:lang w:val="en-US" w:eastAsia="zh-CN"/>
              </w:rPr>
              <w:instrText xml:space="preserve"> HYPERLINK "http://www.nhc.gov.cn/sps/s3594/202309/c359451fa15f4b3cab00c038333e81d2.shtml?R0NMKk6uozOC=1743059139428）" </w:instrText>
            </w:r>
            <w:r>
              <w:rPr>
                <w:rFonts w:hint="eastAsia" w:asciiTheme="minorEastAsia" w:hAnsiTheme="minorEastAsia" w:eastAsiaTheme="minorEastAsia" w:cstheme="minorEastAsia"/>
                <w:color w:val="auto"/>
                <w:sz w:val="21"/>
                <w:szCs w:val="21"/>
                <w:highlight w:val="none"/>
                <w:vertAlign w:val="baseline"/>
                <w:lang w:val="en-US" w:eastAsia="zh-CN"/>
              </w:rPr>
              <w:fldChar w:fldCharType="separate"/>
            </w:r>
            <w:r>
              <w:rPr>
                <w:rStyle w:val="12"/>
                <w:rFonts w:hint="eastAsia" w:asciiTheme="minorEastAsia" w:hAnsiTheme="minorEastAsia" w:eastAsiaTheme="minorEastAsia" w:cstheme="minorEastAsia"/>
                <w:color w:val="auto"/>
                <w:sz w:val="21"/>
                <w:szCs w:val="21"/>
                <w:highlight w:val="none"/>
                <w:vertAlign w:val="baseline"/>
                <w:lang w:val="en-US" w:eastAsia="zh-CN"/>
              </w:rPr>
              <w:t>http://www.nhc.gov.cn/sps/s3594/202309/c359451fa15f4b3cab00c038333e81d2.shtml?R0NMKk6uozOC=1743059139428）</w:t>
            </w:r>
            <w:r>
              <w:rPr>
                <w:rFonts w:hint="eastAsia" w:asciiTheme="minorEastAsia" w:hAnsiTheme="minorEastAsia" w:eastAsiaTheme="minorEastAsia" w:cstheme="minorEastAsia"/>
                <w:color w:val="auto"/>
                <w:sz w:val="21"/>
                <w:szCs w:val="21"/>
                <w:highlight w:val="none"/>
                <w:vertAlign w:val="baseline"/>
                <w:lang w:val="en-US" w:eastAsia="zh-CN"/>
              </w:rPr>
              <w:fldChar w:fldCharType="end"/>
            </w:r>
          </w:p>
          <w:p w14:paraId="1C472747">
            <w:pPr>
              <w:keepNext w:val="0"/>
              <w:keepLines w:val="0"/>
              <w:pageBreakBefore w:val="0"/>
              <w:widowControl w:val="0"/>
              <w:numPr>
                <w:ilvl w:val="0"/>
                <w:numId w:val="35"/>
              </w:numPr>
              <w:kinsoku/>
              <w:wordWrap w:val="0"/>
              <w:overflowPunct/>
              <w:topLinePunct w:val="0"/>
              <w:autoSpaceDE/>
              <w:autoSpaceDN/>
              <w:bidi w:val="0"/>
              <w:adjustRightInd/>
              <w:snapToGrid/>
              <w:ind w:left="0" w:leftChars="0"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确定产品类别及适用标准，查找其对应的产品类别标准，这些标准对相应食品的范围、食品安全通用标准未规定的特定污染因素、与食品安全有关的质量指标等进行了规定。在制定企业标准时，若涉及这些食品类别，需符合相应的产品标准要求，且产品标准应与通用标准协调一致，通用标准中对该产品已经有规定的，应当直接引用，如污染物、致病菌、食品添加剂等均直接引用相应的通用标准。</w:t>
            </w:r>
          </w:p>
          <w:p w14:paraId="39B585BF">
            <w:pPr>
              <w:keepNext w:val="0"/>
              <w:keepLines w:val="0"/>
              <w:pageBreakBefore w:val="0"/>
              <w:widowControl w:val="0"/>
              <w:numPr>
                <w:ilvl w:val="0"/>
                <w:numId w:val="35"/>
              </w:numPr>
              <w:kinsoku/>
              <w:wordWrap w:val="0"/>
              <w:overflowPunct/>
              <w:topLinePunct w:val="0"/>
              <w:autoSpaceDE/>
              <w:autoSpaceDN/>
              <w:bidi w:val="0"/>
              <w:adjustRightInd/>
              <w:snapToGrid/>
              <w:ind w:left="0" w:leftChars="0"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制定企业标准文本（需包含范围、技术要求、检验方法等）</w:t>
            </w:r>
            <w:r>
              <w:rPr>
                <w:rFonts w:hint="eastAsia" w:asciiTheme="minorEastAsia" w:hAnsiTheme="minorEastAsia" w:eastAsiaTheme="minorEastAsia" w:cstheme="minorEastAsia"/>
                <w:color w:val="auto"/>
                <w:sz w:val="21"/>
                <w:szCs w:val="21"/>
                <w:highlight w:val="none"/>
                <w:vertAlign w:val="baseline"/>
                <w:lang w:val="en-US" w:eastAsia="zh-CN"/>
              </w:rPr>
              <w:t>，并</w:t>
            </w:r>
            <w:r>
              <w:rPr>
                <w:rFonts w:hint="default" w:asciiTheme="minorEastAsia" w:hAnsiTheme="minorEastAsia" w:eastAsiaTheme="minorEastAsia" w:cstheme="minorEastAsia"/>
                <w:color w:val="auto"/>
                <w:sz w:val="21"/>
                <w:szCs w:val="21"/>
                <w:highlight w:val="none"/>
                <w:vertAlign w:val="baseline"/>
                <w:lang w:val="en-US" w:eastAsia="zh-CN"/>
              </w:rPr>
              <w:t>进行标准合规性审查</w:t>
            </w:r>
            <w:r>
              <w:rPr>
                <w:rFonts w:hint="eastAsia" w:asciiTheme="minorEastAsia" w:hAnsiTheme="minorEastAsia" w:eastAsiaTheme="minorEastAsia" w:cstheme="minorEastAsia"/>
                <w:color w:val="auto"/>
                <w:sz w:val="21"/>
                <w:szCs w:val="21"/>
                <w:highlight w:val="none"/>
                <w:vertAlign w:val="baseline"/>
                <w:lang w:val="en-US" w:eastAsia="zh-CN"/>
              </w:rPr>
              <w:t>，</w:t>
            </w:r>
            <w:r>
              <w:rPr>
                <w:rFonts w:hint="default" w:asciiTheme="minorEastAsia" w:hAnsiTheme="minorEastAsia" w:eastAsiaTheme="minorEastAsia" w:cstheme="minorEastAsia"/>
                <w:color w:val="auto"/>
                <w:sz w:val="21"/>
                <w:szCs w:val="21"/>
                <w:highlight w:val="none"/>
                <w:vertAlign w:val="baseline"/>
                <w:lang w:val="en-US" w:eastAsia="zh-CN"/>
              </w:rPr>
              <w:t>确保</w:t>
            </w:r>
            <w:r>
              <w:rPr>
                <w:rFonts w:hint="eastAsia" w:asciiTheme="minorEastAsia" w:hAnsiTheme="minorEastAsia" w:eastAsiaTheme="minorEastAsia" w:cstheme="minorEastAsia"/>
                <w:color w:val="auto"/>
                <w:sz w:val="21"/>
                <w:szCs w:val="21"/>
                <w:highlight w:val="none"/>
                <w:vertAlign w:val="baseline"/>
                <w:lang w:val="en-US" w:eastAsia="zh-CN"/>
              </w:rPr>
              <w:t>企业标准</w:t>
            </w:r>
            <w:r>
              <w:rPr>
                <w:rFonts w:hint="default" w:asciiTheme="minorEastAsia" w:hAnsiTheme="minorEastAsia" w:eastAsiaTheme="minorEastAsia" w:cstheme="minorEastAsia"/>
                <w:color w:val="auto"/>
                <w:sz w:val="21"/>
                <w:szCs w:val="21"/>
                <w:highlight w:val="none"/>
                <w:vertAlign w:val="baseline"/>
                <w:lang w:val="en-US" w:eastAsia="zh-CN"/>
              </w:rPr>
              <w:t>符合</w:t>
            </w:r>
            <w:r>
              <w:rPr>
                <w:rFonts w:hint="eastAsia" w:asciiTheme="minorEastAsia" w:hAnsiTheme="minorEastAsia" w:eastAsiaTheme="minorEastAsia" w:cstheme="minorEastAsia"/>
                <w:color w:val="auto"/>
                <w:sz w:val="21"/>
                <w:szCs w:val="21"/>
                <w:highlight w:val="none"/>
                <w:vertAlign w:val="baseline"/>
                <w:lang w:val="en-US" w:eastAsia="zh-CN"/>
              </w:rPr>
              <w:t>并</w:t>
            </w:r>
            <w:r>
              <w:rPr>
                <w:rFonts w:hint="default" w:asciiTheme="minorEastAsia" w:hAnsiTheme="minorEastAsia" w:eastAsiaTheme="minorEastAsia" w:cstheme="minorEastAsia"/>
                <w:color w:val="auto"/>
                <w:sz w:val="21"/>
                <w:szCs w:val="21"/>
                <w:highlight w:val="none"/>
                <w:vertAlign w:val="baseline"/>
                <w:lang w:val="en-US" w:eastAsia="zh-CN"/>
              </w:rPr>
              <w:t>严于国标</w:t>
            </w:r>
            <w:r>
              <w:rPr>
                <w:rFonts w:hint="eastAsia" w:asciiTheme="minorEastAsia" w:hAnsiTheme="minorEastAsia" w:eastAsiaTheme="minorEastAsia" w:cstheme="minorEastAsia"/>
                <w:color w:val="auto"/>
                <w:sz w:val="21"/>
                <w:szCs w:val="21"/>
                <w:highlight w:val="none"/>
                <w:vertAlign w:val="baseline"/>
                <w:lang w:val="en-US" w:eastAsia="zh-CN"/>
              </w:rPr>
              <w:t>、</w:t>
            </w:r>
            <w:r>
              <w:rPr>
                <w:rFonts w:hint="default" w:asciiTheme="minorEastAsia" w:hAnsiTheme="minorEastAsia" w:eastAsiaTheme="minorEastAsia" w:cstheme="minorEastAsia"/>
                <w:color w:val="auto"/>
                <w:sz w:val="21"/>
                <w:szCs w:val="21"/>
                <w:highlight w:val="none"/>
                <w:vertAlign w:val="baseline"/>
                <w:lang w:val="en-US" w:eastAsia="zh-CN"/>
              </w:rPr>
              <w:t>行标</w:t>
            </w:r>
            <w:r>
              <w:rPr>
                <w:rFonts w:hint="eastAsia" w:asciiTheme="minorEastAsia" w:hAnsiTheme="minorEastAsia" w:eastAsiaTheme="minorEastAsia" w:cstheme="minorEastAsia"/>
                <w:color w:val="auto"/>
                <w:sz w:val="21"/>
                <w:szCs w:val="21"/>
                <w:highlight w:val="none"/>
                <w:vertAlign w:val="baseline"/>
                <w:lang w:val="en-US" w:eastAsia="zh-CN"/>
              </w:rPr>
              <w:t>、地标指标要求。对微生物、重金属等关键指标的限值设定应低于国家标准要求，如国家标准菌落总数≤100CFU/g，企业标准可设定为≤50CFU/g，</w:t>
            </w:r>
          </w:p>
          <w:p w14:paraId="7049E9D1">
            <w:pPr>
              <w:keepNext w:val="0"/>
              <w:keepLines w:val="0"/>
              <w:pageBreakBefore w:val="0"/>
              <w:widowControl w:val="0"/>
              <w:numPr>
                <w:ilvl w:val="0"/>
                <w:numId w:val="35"/>
              </w:numPr>
              <w:kinsoku/>
              <w:wordWrap w:val="0"/>
              <w:overflowPunct/>
              <w:topLinePunct w:val="0"/>
              <w:autoSpaceDE/>
              <w:autoSpaceDN/>
              <w:bidi w:val="0"/>
              <w:adjustRightInd/>
              <w:snapToGrid/>
              <w:ind w:left="0" w:leftChars="0"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深圳市食品生产企业标准实行食品企业标准自我声明公开制度，可在广东政务服务网查看材料清单和办理流程（网址：https://www.gdzwfw.gov.cn/portal/v2/guide/11440300MB2C9219X43442020001000）。</w:t>
            </w:r>
          </w:p>
          <w:p w14:paraId="5B17CFE8">
            <w:pPr>
              <w:keepNext w:val="0"/>
              <w:keepLines w:val="0"/>
              <w:pageBreakBefore w:val="0"/>
              <w:widowControl w:val="0"/>
              <w:numPr>
                <w:ilvl w:val="0"/>
                <w:numId w:val="35"/>
              </w:numPr>
              <w:kinsoku/>
              <w:wordWrap w:val="0"/>
              <w:overflowPunct/>
              <w:topLinePunct w:val="0"/>
              <w:autoSpaceDE/>
              <w:autoSpaceDN/>
              <w:bidi w:val="0"/>
              <w:adjustRightInd/>
              <w:snapToGrid/>
              <w:ind w:left="0" w:leftChars="0"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rPr>
              <w:t>食品企业标准编号由企业自行编制，格式为：Q/（企业代号）（四位顺序号）S-（四位年份代号）。</w:t>
            </w:r>
          </w:p>
          <w:p w14:paraId="5F95087C">
            <w:pPr>
              <w:keepNext w:val="0"/>
              <w:keepLines w:val="0"/>
              <w:pageBreakBefore w:val="0"/>
              <w:widowControl w:val="0"/>
              <w:numPr>
                <w:ilvl w:val="0"/>
                <w:numId w:val="35"/>
              </w:numPr>
              <w:kinsoku/>
              <w:wordWrap w:val="0"/>
              <w:overflowPunct/>
              <w:topLinePunct w:val="0"/>
              <w:autoSpaceDE/>
              <w:autoSpaceDN/>
              <w:bidi w:val="0"/>
              <w:adjustRightInd/>
              <w:snapToGrid/>
              <w:ind w:left="0" w:leftChars="0"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rPr>
              <w:t>委托加工生产产品的，由委托方组织制定企业标准在辖区所在地卫生健康行政部门备案。</w:t>
            </w:r>
          </w:p>
        </w:tc>
        <w:tc>
          <w:tcPr>
            <w:tcW w:w="3361" w:type="dxa"/>
            <w:vAlign w:val="top"/>
          </w:tcPr>
          <w:p w14:paraId="22EB715A">
            <w:pPr>
              <w:keepNext w:val="0"/>
              <w:keepLines w:val="0"/>
              <w:pageBreakBefore w:val="0"/>
              <w:widowControl w:val="0"/>
              <w:numPr>
                <w:ilvl w:val="0"/>
                <w:numId w:val="36"/>
              </w:numPr>
              <w:kinsoku/>
              <w:wordWrap/>
              <w:overflowPunct/>
              <w:topLinePunct w:val="0"/>
              <w:autoSpaceDE/>
              <w:autoSpaceDN/>
              <w:bidi w:val="0"/>
              <w:adjustRightInd/>
              <w:snapToGrid/>
              <w:ind w:left="0" w:leftChars="0"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产品类别</w:t>
            </w:r>
          </w:p>
          <w:p w14:paraId="2C6EC600">
            <w:pPr>
              <w:keepNext w:val="0"/>
              <w:keepLines w:val="0"/>
              <w:pageBreakBefore w:val="0"/>
              <w:widowControl w:val="0"/>
              <w:numPr>
                <w:ilvl w:val="0"/>
                <w:numId w:val="0"/>
              </w:numPr>
              <w:kinsoku/>
              <w:wordWrap/>
              <w:overflowPunct/>
              <w:topLinePunct w:val="0"/>
              <w:autoSpaceDE/>
              <w:autoSpaceDN/>
              <w:bidi w:val="0"/>
              <w:adjustRightInd/>
              <w:snapToGrid/>
              <w:ind w:left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企业在制定企业标准的过程中，存在对产品分类不准确的问题，未能依据行业规范、产品特性及市场定位等因素，导致产品类别定义出现偏差，影响标准适用性及后续生产等环节。</w:t>
            </w:r>
          </w:p>
          <w:p w14:paraId="08D8BF9E">
            <w:pPr>
              <w:keepNext w:val="0"/>
              <w:keepLines w:val="0"/>
              <w:pageBreakBefore w:val="0"/>
              <w:widowControl w:val="0"/>
              <w:numPr>
                <w:ilvl w:val="0"/>
                <w:numId w:val="36"/>
              </w:numPr>
              <w:kinsoku/>
              <w:wordWrap/>
              <w:overflowPunct/>
              <w:topLinePunct w:val="0"/>
              <w:autoSpaceDE/>
              <w:autoSpaceDN/>
              <w:bidi w:val="0"/>
              <w:adjustRightInd/>
              <w:snapToGrid/>
              <w:ind w:left="0" w:leftChars="0"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标准内容：</w:t>
            </w:r>
          </w:p>
          <w:p w14:paraId="29E1A72C">
            <w:pPr>
              <w:keepNext w:val="0"/>
              <w:keepLines w:val="0"/>
              <w:pageBreakBefore w:val="0"/>
              <w:widowControl w:val="0"/>
              <w:numPr>
                <w:ilvl w:val="0"/>
                <w:numId w:val="37"/>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指标不合理，严于国标、行标、地标程度不当，导致生产难以达到；有些标准又不够严格，未充分考虑产品特性和实际风险，无法保障食品安全。</w:t>
            </w:r>
          </w:p>
          <w:p w14:paraId="43ED006B">
            <w:pPr>
              <w:keepNext w:val="0"/>
              <w:keepLines w:val="0"/>
              <w:pageBreakBefore w:val="0"/>
              <w:widowControl w:val="0"/>
              <w:numPr>
                <w:ilvl w:val="0"/>
                <w:numId w:val="37"/>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影响产品质量和安全的关键指标缺失，或未根据产品原料、工艺特点设置针对性指标。</w:t>
            </w:r>
          </w:p>
          <w:p w14:paraId="5708D8C7">
            <w:pPr>
              <w:keepNext w:val="0"/>
              <w:keepLines w:val="0"/>
              <w:pageBreakBefore w:val="0"/>
              <w:widowControl w:val="0"/>
              <w:numPr>
                <w:ilvl w:val="0"/>
                <w:numId w:val="37"/>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引用标准错误或过时，导致企业标准与现行法规标准体系不一致。</w:t>
            </w:r>
          </w:p>
          <w:p w14:paraId="5A38EB71">
            <w:pPr>
              <w:keepNext w:val="0"/>
              <w:keepLines w:val="0"/>
              <w:pageBreakBefore w:val="0"/>
              <w:widowControl w:val="0"/>
              <w:numPr>
                <w:ilvl w:val="0"/>
                <w:numId w:val="37"/>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对生产过程中的关键工艺参数、加工步骤等描述不详细或不准确，检验方法不具体、可操作性差。</w:t>
            </w:r>
          </w:p>
          <w:p w14:paraId="7C5496A9">
            <w:pPr>
              <w:keepNext w:val="0"/>
              <w:keepLines w:val="0"/>
              <w:pageBreakBefore w:val="0"/>
              <w:widowControl w:val="0"/>
              <w:numPr>
                <w:ilvl w:val="0"/>
                <w:numId w:val="36"/>
              </w:numPr>
              <w:kinsoku/>
              <w:wordWrap/>
              <w:overflowPunct/>
              <w:topLinePunct w:val="0"/>
              <w:autoSpaceDE/>
              <w:autoSpaceDN/>
              <w:bidi w:val="0"/>
              <w:adjustRightInd/>
              <w:snapToGrid/>
              <w:ind w:left="0" w:leftChars="0"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编写规范</w:t>
            </w:r>
          </w:p>
          <w:p w14:paraId="7176B04E">
            <w:pPr>
              <w:keepNext w:val="0"/>
              <w:keepLines w:val="0"/>
              <w:pageBreakBefore w:val="0"/>
              <w:widowControl w:val="0"/>
              <w:numPr>
                <w:ilvl w:val="0"/>
                <w:numId w:val="0"/>
              </w:numPr>
              <w:kinsoku/>
              <w:wordWrap/>
              <w:overflowPunct/>
              <w:topLinePunct w:val="0"/>
              <w:autoSpaceDE/>
              <w:autoSpaceDN/>
              <w:bidi w:val="0"/>
              <w:adjustRightInd/>
              <w:snapToGrid/>
              <w:ind w:left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企业未按照相关标准文本、编制说明进行排版、编号、章节划分；使用语言不是标准语言或存在语法错误、错别字等，使标准内容易产生歧义。</w:t>
            </w:r>
          </w:p>
          <w:p w14:paraId="2AC414BD">
            <w:pPr>
              <w:keepNext w:val="0"/>
              <w:keepLines w:val="0"/>
              <w:pageBreakBefore w:val="0"/>
              <w:widowControl w:val="0"/>
              <w:numPr>
                <w:ilvl w:val="0"/>
                <w:numId w:val="36"/>
              </w:numPr>
              <w:kinsoku/>
              <w:wordWrap/>
              <w:overflowPunct/>
              <w:topLinePunct w:val="0"/>
              <w:autoSpaceDE/>
              <w:autoSpaceDN/>
              <w:bidi w:val="0"/>
              <w:adjustRightInd/>
              <w:snapToGrid/>
              <w:ind w:left="0" w:leftChars="0"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备案管理</w:t>
            </w:r>
          </w:p>
          <w:p w14:paraId="06E3E10B">
            <w:pPr>
              <w:keepNext w:val="0"/>
              <w:keepLines w:val="0"/>
              <w:pageBreakBefore w:val="0"/>
              <w:widowControl w:val="0"/>
              <w:numPr>
                <w:ilvl w:val="0"/>
                <w:numId w:val="38"/>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未按要求及时在卫健部门进行备案。</w:t>
            </w:r>
          </w:p>
          <w:p w14:paraId="04FE0F29">
            <w:pPr>
              <w:keepNext w:val="0"/>
              <w:keepLines w:val="0"/>
              <w:pageBreakBefore w:val="0"/>
              <w:widowControl w:val="0"/>
              <w:numPr>
                <w:ilvl w:val="0"/>
                <w:numId w:val="38"/>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当相关法律法规、国家标准发生变化，或企业生产工艺、原料等发生改变时，未及时对企业标准进行修订和更新。</w:t>
            </w:r>
          </w:p>
          <w:p w14:paraId="2D33A9C4">
            <w:pPr>
              <w:keepNext w:val="0"/>
              <w:keepLines w:val="0"/>
              <w:pageBreakBefore w:val="0"/>
              <w:widowControl w:val="0"/>
              <w:numPr>
                <w:ilvl w:val="0"/>
                <w:numId w:val="38"/>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企业内部对标准的管理不规范，没有建立标准的发放、使用、保管等制度，导致标准文本丢失、损坏，或员工使用的是过期版本的标准。</w:t>
            </w:r>
          </w:p>
        </w:tc>
      </w:tr>
      <w:tr w14:paraId="69103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 w:type="dxa"/>
            <w:vAlign w:val="top"/>
          </w:tcPr>
          <w:p w14:paraId="595DECB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第六章</w:t>
            </w:r>
          </w:p>
        </w:tc>
        <w:tc>
          <w:tcPr>
            <w:tcW w:w="2994" w:type="dxa"/>
            <w:vAlign w:val="top"/>
          </w:tcPr>
          <w:p w14:paraId="280B12BE">
            <w:pPr>
              <w:keepNext w:val="0"/>
              <w:keepLines w:val="0"/>
              <w:pageBreakBefore w:val="0"/>
              <w:widowControl w:val="0"/>
              <w:kinsoku/>
              <w:wordWrap/>
              <w:overflowPunct/>
              <w:topLinePunct w:val="0"/>
              <w:autoSpaceDE/>
              <w:autoSpaceDN/>
              <w:bidi w:val="0"/>
              <w:adjustRightInd/>
              <w:snapToGrid/>
              <w:ind w:firstLine="0" w:firstLineChars="0"/>
              <w:jc w:val="both"/>
              <w:textAlignment w:val="auto"/>
              <w:outlineLvl w:val="9"/>
              <w:rPr>
                <w:rStyle w:val="11"/>
                <w:rFonts w:hint="eastAsia" w:ascii="宋体" w:hAnsi="宋体" w:eastAsia="宋体" w:cs="宋体"/>
                <w:b w:val="0"/>
                <w:bCs/>
                <w:i w:val="0"/>
                <w:iCs w:val="0"/>
                <w:caps w:val="0"/>
                <w:color w:val="auto"/>
                <w:spacing w:val="0"/>
                <w:sz w:val="21"/>
                <w:szCs w:val="21"/>
                <w:highlight w:val="none"/>
                <w:lang w:val="en-US" w:eastAsia="zh-CN"/>
              </w:rPr>
            </w:pPr>
            <w:r>
              <w:rPr>
                <w:rStyle w:val="11"/>
                <w:rFonts w:hint="eastAsia" w:ascii="宋体" w:hAnsi="宋体" w:eastAsia="宋体" w:cs="宋体"/>
                <w:b w:val="0"/>
                <w:bCs/>
                <w:i w:val="0"/>
                <w:iCs w:val="0"/>
                <w:caps w:val="0"/>
                <w:color w:val="auto"/>
                <w:spacing w:val="0"/>
                <w:sz w:val="21"/>
                <w:szCs w:val="21"/>
                <w:highlight w:val="none"/>
                <w:lang w:val="en-US" w:eastAsia="zh-CN"/>
              </w:rPr>
              <w:t>第二十三条 【许可制度】</w:t>
            </w:r>
          </w:p>
          <w:p w14:paraId="656751A0">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Style w:val="11"/>
                <w:rFonts w:hint="eastAsia" w:ascii="宋体" w:hAnsi="宋体" w:eastAsia="宋体" w:cs="宋体"/>
                <w:b w:val="0"/>
                <w:bCs/>
                <w:i w:val="0"/>
                <w:iCs w:val="0"/>
                <w:caps w:val="0"/>
                <w:color w:val="auto"/>
                <w:spacing w:val="0"/>
                <w:sz w:val="21"/>
                <w:szCs w:val="21"/>
                <w:highlight w:val="none"/>
                <w:lang w:val="en-US" w:eastAsia="zh-CN"/>
              </w:rPr>
            </w:pPr>
            <w:r>
              <w:rPr>
                <w:rStyle w:val="11"/>
                <w:rFonts w:hint="eastAsia" w:ascii="宋体" w:hAnsi="宋体" w:eastAsia="宋体" w:cs="宋体"/>
                <w:b w:val="0"/>
                <w:bCs/>
                <w:i w:val="0"/>
                <w:iCs w:val="0"/>
                <w:caps w:val="0"/>
                <w:color w:val="auto"/>
                <w:spacing w:val="0"/>
                <w:sz w:val="21"/>
                <w:szCs w:val="21"/>
                <w:highlight w:val="none"/>
                <w:lang w:val="en-US" w:eastAsia="zh-CN"/>
              </w:rPr>
              <w:t>企业应依法取得食品生产许可证，并在有效期内开展生产活动。</w:t>
            </w:r>
          </w:p>
          <w:p w14:paraId="6891B249">
            <w:pPr>
              <w:keepNext w:val="0"/>
              <w:keepLines w:val="0"/>
              <w:pageBreakBefore w:val="0"/>
              <w:widowControl w:val="0"/>
              <w:numPr>
                <w:ilvl w:val="0"/>
                <w:numId w:val="1"/>
              </w:numPr>
              <w:kinsoku/>
              <w:wordWrap/>
              <w:overflowPunct/>
              <w:topLinePunct w:val="0"/>
              <w:autoSpaceDE/>
              <w:autoSpaceDN/>
              <w:bidi w:val="0"/>
              <w:adjustRightInd/>
              <w:snapToGrid/>
              <w:ind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企业需先取得营业执照，再办理食品生产许可证。</w:t>
            </w:r>
          </w:p>
          <w:p w14:paraId="35457871">
            <w:pPr>
              <w:keepNext w:val="0"/>
              <w:keepLines w:val="0"/>
              <w:pageBreakBefore w:val="0"/>
              <w:widowControl w:val="0"/>
              <w:numPr>
                <w:ilvl w:val="0"/>
                <w:numId w:val="1"/>
              </w:numPr>
              <w:kinsoku/>
              <w:wordWrap/>
              <w:overflowPunct/>
              <w:topLinePunct w:val="0"/>
              <w:autoSpaceDE/>
              <w:autoSpaceDN/>
              <w:bidi w:val="0"/>
              <w:adjustRightInd/>
              <w:snapToGrid/>
              <w:ind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生产的食品应按《食品生产许可分类目录》申领对应类别许可，并严格限定在食品生产许可证上载明的</w:t>
            </w:r>
            <w:r>
              <w:rPr>
                <w:rFonts w:hint="eastAsia" w:ascii="宋体" w:hAnsi="宋体" w:eastAsia="宋体" w:cs="宋体"/>
                <w:color w:val="auto"/>
                <w:sz w:val="21"/>
                <w:szCs w:val="21"/>
                <w:highlight w:val="none"/>
              </w:rPr>
              <w:t>食品类别及品种明细</w:t>
            </w:r>
            <w:r>
              <w:rPr>
                <w:rFonts w:hint="eastAsia" w:ascii="宋体" w:hAnsi="宋体" w:eastAsia="宋体" w:cs="宋体"/>
                <w:color w:val="auto"/>
                <w:sz w:val="21"/>
                <w:szCs w:val="21"/>
                <w:highlight w:val="none"/>
                <w:lang w:val="en-US" w:eastAsia="zh-CN"/>
              </w:rPr>
              <w:t>内。</w:t>
            </w:r>
          </w:p>
          <w:p w14:paraId="1FB19D55">
            <w:pPr>
              <w:pageBreakBefore w:val="0"/>
              <w:widowControl w:val="0"/>
              <w:kinsoku/>
              <w:wordWrap/>
              <w:overflowPunct/>
              <w:topLinePunct w:val="0"/>
              <w:autoSpaceDE/>
              <w:autoSpaceDN/>
              <w:bidi w:val="0"/>
              <w:snapToGrid/>
              <w:ind w:firstLine="0" w:firstLineChars="0"/>
              <w:jc w:val="both"/>
              <w:textAlignment w:val="auto"/>
              <w:rPr>
                <w:rStyle w:val="11"/>
                <w:rFonts w:hint="eastAsia" w:ascii="宋体" w:hAnsi="宋体" w:eastAsia="宋体" w:cs="宋体"/>
                <w:b w:val="0"/>
                <w:bCs/>
                <w:i w:val="0"/>
                <w:iCs w:val="0"/>
                <w:caps w:val="0"/>
                <w:color w:val="auto"/>
                <w:spacing w:val="0"/>
                <w:sz w:val="21"/>
                <w:szCs w:val="21"/>
                <w:highlight w:val="none"/>
                <w:lang w:val="en-US" w:eastAsia="zh-CN"/>
              </w:rPr>
            </w:pPr>
            <w:r>
              <w:rPr>
                <w:rStyle w:val="11"/>
                <w:rFonts w:hint="eastAsia" w:ascii="宋体" w:hAnsi="宋体" w:eastAsia="宋体" w:cs="宋体"/>
                <w:b w:val="0"/>
                <w:bCs/>
                <w:i w:val="0"/>
                <w:iCs w:val="0"/>
                <w:caps w:val="0"/>
                <w:color w:val="auto"/>
                <w:spacing w:val="0"/>
                <w:sz w:val="21"/>
                <w:szCs w:val="21"/>
                <w:highlight w:val="none"/>
                <w:lang w:val="en-US" w:eastAsia="zh-CN"/>
              </w:rPr>
              <w:t>（三）企业应在生产场所的显著位置悬挂或者摆放食品生产许可证正本。</w:t>
            </w:r>
          </w:p>
          <w:p w14:paraId="5D701AAB">
            <w:pPr>
              <w:pageBreakBefore w:val="0"/>
              <w:widowControl w:val="0"/>
              <w:kinsoku/>
              <w:wordWrap/>
              <w:overflowPunct/>
              <w:topLinePunct w:val="0"/>
              <w:autoSpaceDE/>
              <w:autoSpaceDN/>
              <w:bidi w:val="0"/>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宋体" w:hAnsi="宋体" w:eastAsia="宋体" w:cs="宋体"/>
                <w:color w:val="auto"/>
                <w:sz w:val="21"/>
                <w:szCs w:val="21"/>
                <w:highlight w:val="none"/>
                <w:lang w:val="en-US" w:eastAsia="zh-CN"/>
              </w:rPr>
              <w:t>（四）食品生产许可证是企业合法生产的重要凭证，企业需妥善保管，不得伪造、涂改、倒卖、出租、出借、转让。</w:t>
            </w:r>
          </w:p>
        </w:tc>
        <w:tc>
          <w:tcPr>
            <w:tcW w:w="2565" w:type="dxa"/>
            <w:vAlign w:val="top"/>
          </w:tcPr>
          <w:p w14:paraId="20F619AF">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《中华人民共和国食品安全法》第三十五条</w:t>
            </w:r>
          </w:p>
          <w:p w14:paraId="231C71E1">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《中华人民共和国行政许可法》第四十九、五十条</w:t>
            </w:r>
          </w:p>
          <w:p w14:paraId="1CA16788">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《中华人民共和国食品安全法实施条例》第十五条</w:t>
            </w:r>
          </w:p>
          <w:p w14:paraId="1544FFBC">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《食品生产许可管理办法》</w:t>
            </w:r>
          </w:p>
          <w:p w14:paraId="1FEA191C">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《食品生产许可审查通则》及细则</w:t>
            </w:r>
          </w:p>
          <w:p w14:paraId="050ACEE2">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《食品经营许可和备案管理办法》（国家市场监督管理总局令第78号）</w:t>
            </w:r>
          </w:p>
          <w:p w14:paraId="0353D9AE">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《关于修订公布食品生产许可分类目录的公告》（国家市场监督管理总局2020年第8号）</w:t>
            </w:r>
          </w:p>
          <w:p w14:paraId="1BD87474">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《中华人民共和国电子商务法》</w:t>
            </w:r>
          </w:p>
        </w:tc>
        <w:tc>
          <w:tcPr>
            <w:tcW w:w="4308" w:type="dxa"/>
            <w:vAlign w:val="top"/>
          </w:tcPr>
          <w:p w14:paraId="48781C14">
            <w:pPr>
              <w:keepNext w:val="0"/>
              <w:keepLines w:val="0"/>
              <w:pageBreakBefore w:val="0"/>
              <w:widowControl w:val="0"/>
              <w:numPr>
                <w:ilvl w:val="0"/>
                <w:numId w:val="39"/>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国家对食品、食品添加剂生产实行许可制度。从事食品生产、食品添加剂生产应当依法取得许可。市场监督管理部门按照食品的风险程度，结合食品原料、生产工艺等因素，对食品生产实施分类许可。具体许可目录依据国家市场监督管理总局《关于修订公布食品生产许可分类目录的公告》（2020年第8号）文件规定执行。许可分类为32大类。</w:t>
            </w:r>
          </w:p>
          <w:p w14:paraId="750BF07D">
            <w:pPr>
              <w:keepNext w:val="0"/>
              <w:keepLines w:val="0"/>
              <w:pageBreakBefore w:val="0"/>
              <w:widowControl w:val="0"/>
              <w:numPr>
                <w:ilvl w:val="0"/>
                <w:numId w:val="39"/>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食品生产许可实行一企一证原则，即同一个食品生产者从事食品生产活动，应当取得一个食品生产许可证。</w:t>
            </w:r>
          </w:p>
          <w:p w14:paraId="75AB17D8">
            <w:pPr>
              <w:keepNext w:val="0"/>
              <w:keepLines w:val="0"/>
              <w:pageBreakBefore w:val="0"/>
              <w:widowControl w:val="0"/>
              <w:numPr>
                <w:ilvl w:val="0"/>
                <w:numId w:val="39"/>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食品生产许可证分为正本、副本。正本、副本、电子证书具有同等法律效力。食品生产许可证应当载明：生产者名称、社会信用代码、法定代表人（负责人）、住所、生产地址、食品类别、许可证编号、有效期、发证机关、发证日期和二维码。副本还应当载明食品明细。生产保健食品、特殊医学用途配方食品、婴幼儿配方食品的，还应当载明产品或者产品配方的注册号或者备案登记号；接受委托生产保健食品的，还应当载明委托企业名称及住所等相关信息。</w:t>
            </w:r>
          </w:p>
          <w:p w14:paraId="155587BB">
            <w:pPr>
              <w:keepNext w:val="0"/>
              <w:keepLines w:val="0"/>
              <w:pageBreakBefore w:val="0"/>
              <w:widowControl w:val="0"/>
              <w:numPr>
                <w:ilvl w:val="0"/>
                <w:numId w:val="39"/>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食品生产许可证编号由SC（“生产”的汉语拼音字母缩写）和14位阿拉伯数字组成。数字从左至右依次为：3位食品类别编码、2位省（自治区、直辖市）代码、2位市（地）代码、2位县（区）代码、4位顺序码、1位校验码。</w:t>
            </w:r>
          </w:p>
          <w:p w14:paraId="7F9FDEEF">
            <w:pPr>
              <w:keepNext w:val="0"/>
              <w:keepLines w:val="0"/>
              <w:pageBreakBefore w:val="0"/>
              <w:widowControl w:val="0"/>
              <w:numPr>
                <w:ilvl w:val="0"/>
                <w:numId w:val="39"/>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企业申请食品生产许可证，应当具有相适应的场所、设施设备、人员，设备布局和工艺流程的基础上，获得营业执照后再申请。</w:t>
            </w:r>
          </w:p>
          <w:p w14:paraId="02484E28">
            <w:pPr>
              <w:keepNext w:val="0"/>
              <w:keepLines w:val="0"/>
              <w:pageBreakBefore w:val="0"/>
              <w:widowControl w:val="0"/>
              <w:numPr>
                <w:ilvl w:val="0"/>
                <w:numId w:val="39"/>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提交的资料包括：</w:t>
            </w:r>
          </w:p>
          <w:p w14:paraId="4CA5C60A">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食品（食品添加剂）生产许可申请书；</w:t>
            </w:r>
          </w:p>
          <w:p w14:paraId="1423C989">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食品（食品添加剂）生产设备布局图和食品生产工艺流程图；</w:t>
            </w:r>
          </w:p>
          <w:p w14:paraId="115E8C8D">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食品（食品添加剂）生产主要设备、设施清单；</w:t>
            </w:r>
          </w:p>
          <w:p w14:paraId="7F63DDD7">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专职或者兼职的食品安全专业技术人员、食品安全管理人员信息和食品安全管理制度；</w:t>
            </w:r>
          </w:p>
          <w:p w14:paraId="7E594BE2">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申请保健食品、特殊医学用途配方食品、婴幼儿配方食品等特殊食品的生产许可，还应当提交与所生产食品相适应的生产质量管理体系文件以及相关注册和备案文件。</w:t>
            </w:r>
          </w:p>
          <w:p w14:paraId="47A4B299">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申请人应当如实向市场监督管理部门提交有关材料和反映真实情况，对申请材料的真实性负责，并在申请书等材料上签名或者盖章。</w:t>
            </w:r>
          </w:p>
          <w:p w14:paraId="180BEE4B">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申请人申请生产多个类别食品的，由申请人按照省级市场监督管理部门确定的食品生产许可管理权限，自主选择其中一个受理部门提交申请材料。受理部门应当及时告知有相应审批权限的市场监督管理部门，组织联合审查。</w:t>
            </w:r>
          </w:p>
          <w:p w14:paraId="6ED90B8E">
            <w:pPr>
              <w:keepNext w:val="0"/>
              <w:keepLines w:val="0"/>
              <w:pageBreakBefore w:val="0"/>
              <w:widowControl w:val="0"/>
              <w:numPr>
                <w:ilvl w:val="0"/>
                <w:numId w:val="39"/>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市场监督管理部门应当告知是否准予受理，并出具受理或不受理通知书；申请资料应当正确、齐全、符合法定形式。</w:t>
            </w:r>
          </w:p>
          <w:p w14:paraId="02F9176A">
            <w:pPr>
              <w:keepNext w:val="0"/>
              <w:keepLines w:val="0"/>
              <w:pageBreakBefore w:val="0"/>
              <w:widowControl w:val="0"/>
              <w:numPr>
                <w:ilvl w:val="0"/>
                <w:numId w:val="39"/>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审批部门根据受理的资料，按要求组织现场核查或按规定作出许可决定。</w:t>
            </w:r>
          </w:p>
          <w:p w14:paraId="61AB7C8A">
            <w:pPr>
              <w:keepNext w:val="0"/>
              <w:keepLines w:val="0"/>
              <w:pageBreakBefore w:val="0"/>
              <w:widowControl w:val="0"/>
              <w:numPr>
                <w:ilvl w:val="0"/>
                <w:numId w:val="39"/>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食品生产许可的有效期5年。</w:t>
            </w:r>
          </w:p>
          <w:p w14:paraId="412C2217">
            <w:pPr>
              <w:keepNext w:val="0"/>
              <w:keepLines w:val="0"/>
              <w:pageBreakBefore w:val="0"/>
              <w:widowControl w:val="0"/>
              <w:numPr>
                <w:ilvl w:val="0"/>
                <w:numId w:val="39"/>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应当在生产场所显著位置，如建议办公区入口或主要通道公示生产许可信息；网络销售平台需展示许可证信息。</w:t>
            </w:r>
          </w:p>
        </w:tc>
        <w:tc>
          <w:tcPr>
            <w:tcW w:w="3361" w:type="dxa"/>
            <w:vAlign w:val="top"/>
          </w:tcPr>
          <w:p w14:paraId="6B79EE43">
            <w:pPr>
              <w:keepNext w:val="0"/>
              <w:keepLines w:val="0"/>
              <w:pageBreakBefore w:val="0"/>
              <w:widowControl w:val="0"/>
              <w:numPr>
                <w:ilvl w:val="0"/>
                <w:numId w:val="40"/>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无证生产；</w:t>
            </w:r>
          </w:p>
          <w:p w14:paraId="4DB883C8">
            <w:pPr>
              <w:keepNext w:val="0"/>
              <w:keepLines w:val="0"/>
              <w:pageBreakBefore w:val="0"/>
              <w:widowControl w:val="0"/>
              <w:numPr>
                <w:ilvl w:val="0"/>
                <w:numId w:val="40"/>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超范围生产；</w:t>
            </w:r>
          </w:p>
          <w:p w14:paraId="318DC4B6">
            <w:pPr>
              <w:keepNext w:val="0"/>
              <w:keepLines w:val="0"/>
              <w:pageBreakBefore w:val="0"/>
              <w:widowControl w:val="0"/>
              <w:numPr>
                <w:ilvl w:val="0"/>
                <w:numId w:val="40"/>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提供虚假申报材料；</w:t>
            </w:r>
          </w:p>
          <w:p w14:paraId="0ABD9C76">
            <w:pPr>
              <w:keepNext w:val="0"/>
              <w:keepLines w:val="0"/>
              <w:pageBreakBefore w:val="0"/>
              <w:widowControl w:val="0"/>
              <w:numPr>
                <w:ilvl w:val="0"/>
                <w:numId w:val="40"/>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未公示信息。</w:t>
            </w:r>
          </w:p>
        </w:tc>
      </w:tr>
      <w:tr w14:paraId="601C0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 w:type="dxa"/>
            <w:shd w:val="clear" w:color="auto" w:fill="auto"/>
            <w:vAlign w:val="top"/>
          </w:tcPr>
          <w:p w14:paraId="5187C3D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sz w:val="21"/>
                <w:szCs w:val="21"/>
                <w:highlight w:val="none"/>
                <w:vertAlign w:val="baseline"/>
                <w:lang w:val="en-US" w:eastAsia="zh-CN"/>
              </w:rPr>
              <w:t>第六章</w:t>
            </w:r>
          </w:p>
        </w:tc>
        <w:tc>
          <w:tcPr>
            <w:tcW w:w="2994" w:type="dxa"/>
            <w:vAlign w:val="top"/>
          </w:tcPr>
          <w:p w14:paraId="63FA0652">
            <w:pPr>
              <w:pageBreakBefore w:val="0"/>
              <w:widowControl w:val="0"/>
              <w:kinsoku/>
              <w:wordWrap/>
              <w:overflowPunct/>
              <w:topLinePunct w:val="0"/>
              <w:autoSpaceDE/>
              <w:autoSpaceDN/>
              <w:bidi w:val="0"/>
              <w:snapToGrid/>
              <w:ind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第二十四条 【资质核查】</w:t>
            </w:r>
          </w:p>
          <w:p w14:paraId="50279700">
            <w:pPr>
              <w:pageBreakBefore w:val="0"/>
              <w:widowControl w:val="0"/>
              <w:kinsoku/>
              <w:wordWrap/>
              <w:overflowPunct/>
              <w:topLinePunct w:val="0"/>
              <w:autoSpaceDE/>
              <w:autoSpaceDN/>
              <w:bidi w:val="0"/>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宋体" w:hAnsi="宋体" w:eastAsia="宋体" w:cs="宋体"/>
                <w:color w:val="auto"/>
                <w:sz w:val="21"/>
                <w:szCs w:val="21"/>
                <w:highlight w:val="none"/>
                <w:lang w:val="en-US" w:eastAsia="zh-CN"/>
              </w:rPr>
              <w:t>企业应建立定期核查相关资质有效性的机制。定期审查食品生产许可证的有效期，关注企业内部的生产条件持续符合许可要求。</w:t>
            </w:r>
          </w:p>
        </w:tc>
        <w:tc>
          <w:tcPr>
            <w:tcW w:w="2565" w:type="dxa"/>
            <w:shd w:val="clear" w:color="auto" w:fill="auto"/>
            <w:vAlign w:val="top"/>
          </w:tcPr>
          <w:p w14:paraId="72303859">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sz w:val="21"/>
                <w:szCs w:val="21"/>
                <w:highlight w:val="none"/>
                <w:vertAlign w:val="baseline"/>
                <w:lang w:val="en-US" w:eastAsia="zh-CN"/>
              </w:rPr>
              <w:t>《食品生产许可管理办法》</w:t>
            </w:r>
          </w:p>
        </w:tc>
        <w:tc>
          <w:tcPr>
            <w:tcW w:w="4308" w:type="dxa"/>
            <w:vAlign w:val="top"/>
          </w:tcPr>
          <w:p w14:paraId="2959B9FC">
            <w:pPr>
              <w:keepNext w:val="0"/>
              <w:keepLines w:val="0"/>
              <w:pageBreakBefore w:val="0"/>
              <w:widowControl w:val="0"/>
              <w:numPr>
                <w:ilvl w:val="0"/>
                <w:numId w:val="41"/>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为防止出现食品生产者的生产条件发生变化，不再符合食品生产要求时继续生产的情况，企业应每月自查资质状态，建立有效期预警机制，建议设置届满前6个月提醒，对有效期、生产范围等进行定期核查。</w:t>
            </w:r>
          </w:p>
          <w:p w14:paraId="563D9B16">
            <w:pPr>
              <w:keepNext w:val="0"/>
              <w:keepLines w:val="0"/>
              <w:pageBreakBefore w:val="0"/>
              <w:widowControl w:val="0"/>
              <w:numPr>
                <w:ilvl w:val="0"/>
                <w:numId w:val="41"/>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建立资质档案：包含许可证正副本、变更历史、相关批复等；如有条件可实施数字化管理，实行自动提醒系统。</w:t>
            </w:r>
          </w:p>
        </w:tc>
        <w:tc>
          <w:tcPr>
            <w:tcW w:w="3361" w:type="dxa"/>
            <w:vAlign w:val="top"/>
          </w:tcPr>
          <w:p w14:paraId="048B7F45">
            <w:pPr>
              <w:keepNext w:val="0"/>
              <w:keepLines w:val="0"/>
              <w:pageBreakBefore w:val="0"/>
              <w:widowControl w:val="0"/>
              <w:numPr>
                <w:ilvl w:val="0"/>
                <w:numId w:val="42"/>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有效期届满未及时换证；</w:t>
            </w:r>
          </w:p>
          <w:p w14:paraId="63B35DD6">
            <w:pPr>
              <w:keepNext w:val="0"/>
              <w:keepLines w:val="0"/>
              <w:pageBreakBefore w:val="0"/>
              <w:widowControl w:val="0"/>
              <w:numPr>
                <w:ilvl w:val="0"/>
                <w:numId w:val="42"/>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研发新产品未取得食品生产许可证。</w:t>
            </w:r>
          </w:p>
        </w:tc>
      </w:tr>
      <w:tr w14:paraId="636F9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 w:type="dxa"/>
            <w:shd w:val="clear" w:color="auto" w:fill="auto"/>
            <w:vAlign w:val="top"/>
          </w:tcPr>
          <w:p w14:paraId="3F1F4E0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sz w:val="21"/>
                <w:szCs w:val="21"/>
                <w:highlight w:val="none"/>
                <w:vertAlign w:val="baseline"/>
                <w:lang w:val="en-US" w:eastAsia="zh-CN"/>
              </w:rPr>
              <w:t>第六章</w:t>
            </w:r>
          </w:p>
        </w:tc>
        <w:tc>
          <w:tcPr>
            <w:tcW w:w="2994" w:type="dxa"/>
            <w:vAlign w:val="top"/>
          </w:tcPr>
          <w:p w14:paraId="1A669C62">
            <w:pPr>
              <w:pageBreakBefore w:val="0"/>
              <w:widowControl w:val="0"/>
              <w:kinsoku/>
              <w:wordWrap/>
              <w:overflowPunct/>
              <w:topLinePunct w:val="0"/>
              <w:autoSpaceDE/>
              <w:autoSpaceDN/>
              <w:bidi w:val="0"/>
              <w:snapToGrid/>
              <w:ind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第二十五条 【变更、延续、注销】</w:t>
            </w:r>
          </w:p>
          <w:p w14:paraId="0C1D4D7A">
            <w:pPr>
              <w:pageBreakBefore w:val="0"/>
              <w:widowControl w:val="0"/>
              <w:kinsoku/>
              <w:wordWrap/>
              <w:overflowPunct/>
              <w:topLinePunct w:val="0"/>
              <w:autoSpaceDE/>
              <w:autoSpaceDN/>
              <w:bidi w:val="0"/>
              <w:snapToGrid/>
              <w:ind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产品发生变化、资质变更、有效期届满或终止，应及时办理变更、延续、注销手续。</w:t>
            </w:r>
          </w:p>
          <w:p w14:paraId="612D052D">
            <w:pPr>
              <w:pageBreakBefore w:val="0"/>
              <w:widowControl w:val="0"/>
              <w:kinsoku/>
              <w:wordWrap/>
              <w:overflowPunct/>
              <w:topLinePunct w:val="0"/>
              <w:autoSpaceDE/>
              <w:autoSpaceDN/>
              <w:bidi w:val="0"/>
              <w:snapToGrid/>
              <w:ind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在食品生产许可证有效期内，企业的名称、现有设备布局和工艺流程、主要生产设备设施、食品类别等事项发生变化，企业应在变化后10个工作日内向原发证市场监督管理部门提出变更申请。企业生产场所迁址，应重新申请食品生产许可。</w:t>
            </w:r>
          </w:p>
          <w:p w14:paraId="0F8CEB04">
            <w:pPr>
              <w:pageBreakBefore w:val="0"/>
              <w:widowControl w:val="0"/>
              <w:kinsoku/>
              <w:wordWrap/>
              <w:overflowPunct/>
              <w:topLinePunct w:val="0"/>
              <w:autoSpaceDE/>
              <w:autoSpaceDN/>
              <w:bidi w:val="0"/>
              <w:snapToGrid/>
              <w:ind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（二）食品生产者需要延续依法取得的食品生产许可的有效期的，应当在该食品生产许可有效期届满30个工作日前，向原发证的市场监督管理部门提出申请。</w:t>
            </w:r>
          </w:p>
          <w:p w14:paraId="5145E4B8">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宋体" w:hAnsi="宋体" w:eastAsia="宋体" w:cs="宋体"/>
                <w:color w:val="auto"/>
                <w:sz w:val="21"/>
                <w:szCs w:val="21"/>
                <w:highlight w:val="none"/>
                <w:lang w:val="en-US" w:eastAsia="zh-CN"/>
              </w:rPr>
              <w:t>（三）当企业终止食品生产，或者食品生产许可被撤回、撤销时，应当在 20 个工作日内向原发证的市场监督管理部门申请办理注销手续。</w:t>
            </w:r>
          </w:p>
        </w:tc>
        <w:tc>
          <w:tcPr>
            <w:tcW w:w="2565" w:type="dxa"/>
            <w:shd w:val="clear" w:color="auto" w:fill="auto"/>
            <w:vAlign w:val="top"/>
          </w:tcPr>
          <w:p w14:paraId="4DC8CAB2">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sz w:val="21"/>
                <w:szCs w:val="21"/>
                <w:highlight w:val="none"/>
                <w:vertAlign w:val="baseline"/>
                <w:lang w:val="en-US" w:eastAsia="zh-CN"/>
              </w:rPr>
              <w:t>《食品生产许可管理办法》</w:t>
            </w:r>
          </w:p>
        </w:tc>
        <w:tc>
          <w:tcPr>
            <w:tcW w:w="4308" w:type="dxa"/>
            <w:vAlign w:val="top"/>
          </w:tcPr>
          <w:p w14:paraId="7F9AB464">
            <w:pPr>
              <w:keepNext w:val="0"/>
              <w:keepLines w:val="0"/>
              <w:pageBreakBefore w:val="0"/>
              <w:widowControl w:val="0"/>
              <w:numPr>
                <w:ilvl w:val="0"/>
                <w:numId w:val="43"/>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企业名称变更、地址因行政区划等原因的变更（非迁址）应当在30日内申请变更。</w:t>
            </w:r>
          </w:p>
          <w:p w14:paraId="6D423455">
            <w:pPr>
              <w:keepNext w:val="0"/>
              <w:keepLines w:val="0"/>
              <w:pageBreakBefore w:val="0"/>
              <w:widowControl w:val="0"/>
              <w:numPr>
                <w:ilvl w:val="0"/>
                <w:numId w:val="43"/>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生产条件发生重大变化时应立即停止生产。</w:t>
            </w:r>
          </w:p>
          <w:p w14:paraId="2C0E3410">
            <w:pPr>
              <w:keepNext w:val="0"/>
              <w:keepLines w:val="0"/>
              <w:pageBreakBefore w:val="0"/>
              <w:widowControl w:val="0"/>
              <w:numPr>
                <w:ilvl w:val="0"/>
                <w:numId w:val="43"/>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涉及类别变化的需重新申请</w:t>
            </w:r>
            <w:r>
              <w:rPr>
                <w:rFonts w:hint="eastAsia" w:asciiTheme="minorEastAsia" w:hAnsiTheme="minorEastAsia" w:eastAsiaTheme="minorEastAsia" w:cstheme="minorEastAsia"/>
                <w:color w:val="auto"/>
                <w:sz w:val="21"/>
                <w:szCs w:val="21"/>
                <w:highlight w:val="none"/>
                <w:vertAlign w:val="baseline"/>
                <w:lang w:val="en-US" w:eastAsia="zh-CN"/>
              </w:rPr>
              <w:t>。</w:t>
            </w:r>
          </w:p>
          <w:p w14:paraId="7DB75F46">
            <w:pPr>
              <w:keepNext w:val="0"/>
              <w:keepLines w:val="0"/>
              <w:pageBreakBefore w:val="0"/>
              <w:widowControl w:val="0"/>
              <w:numPr>
                <w:ilvl w:val="0"/>
                <w:numId w:val="43"/>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工艺设备变化可能触发现场核查</w:t>
            </w:r>
            <w:r>
              <w:rPr>
                <w:rFonts w:hint="eastAsia" w:asciiTheme="minorEastAsia" w:hAnsiTheme="minorEastAsia" w:eastAsiaTheme="minorEastAsia" w:cstheme="minorEastAsia"/>
                <w:color w:val="auto"/>
                <w:sz w:val="21"/>
                <w:szCs w:val="21"/>
                <w:highlight w:val="none"/>
                <w:vertAlign w:val="baseline"/>
                <w:lang w:val="en-US" w:eastAsia="zh-CN"/>
              </w:rPr>
              <w:t>。</w:t>
            </w:r>
          </w:p>
          <w:p w14:paraId="3704C745">
            <w:pPr>
              <w:keepNext w:val="0"/>
              <w:keepLines w:val="0"/>
              <w:pageBreakBefore w:val="0"/>
              <w:widowControl w:val="0"/>
              <w:numPr>
                <w:ilvl w:val="0"/>
                <w:numId w:val="43"/>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逾期未延续不得生产，继续生产属无证经营</w:t>
            </w:r>
            <w:r>
              <w:rPr>
                <w:rFonts w:hint="eastAsia" w:asciiTheme="minorEastAsia" w:hAnsiTheme="minorEastAsia" w:eastAsiaTheme="minorEastAsia" w:cstheme="minorEastAsia"/>
                <w:color w:val="auto"/>
                <w:sz w:val="21"/>
                <w:szCs w:val="21"/>
                <w:highlight w:val="none"/>
                <w:vertAlign w:val="baseline"/>
                <w:lang w:val="en-US" w:eastAsia="zh-CN"/>
              </w:rPr>
              <w:t>。</w:t>
            </w:r>
          </w:p>
        </w:tc>
        <w:tc>
          <w:tcPr>
            <w:tcW w:w="3361" w:type="dxa"/>
            <w:vAlign w:val="top"/>
          </w:tcPr>
          <w:p w14:paraId="0984E100">
            <w:pPr>
              <w:keepNext w:val="0"/>
              <w:keepLines w:val="0"/>
              <w:pageBreakBefore w:val="0"/>
              <w:widowControl w:val="0"/>
              <w:numPr>
                <w:ilvl w:val="0"/>
                <w:numId w:val="44"/>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生产部门未及时报告工艺设备变更；</w:t>
            </w:r>
          </w:p>
          <w:p w14:paraId="70FE0E0D">
            <w:pPr>
              <w:keepNext w:val="0"/>
              <w:keepLines w:val="0"/>
              <w:pageBreakBefore w:val="0"/>
              <w:widowControl w:val="0"/>
              <w:numPr>
                <w:ilvl w:val="0"/>
                <w:numId w:val="44"/>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研发新产品未经许可就生产；</w:t>
            </w:r>
          </w:p>
          <w:p w14:paraId="0D3BEA58">
            <w:pPr>
              <w:keepNext w:val="0"/>
              <w:keepLines w:val="0"/>
              <w:pageBreakBefore w:val="0"/>
              <w:widowControl w:val="0"/>
              <w:numPr>
                <w:ilvl w:val="0"/>
                <w:numId w:val="44"/>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地址名称变化未申请变更；</w:t>
            </w:r>
          </w:p>
          <w:p w14:paraId="098F0D53">
            <w:pPr>
              <w:keepNext w:val="0"/>
              <w:keepLines w:val="0"/>
              <w:pageBreakBefore w:val="0"/>
              <w:widowControl w:val="0"/>
              <w:numPr>
                <w:ilvl w:val="0"/>
                <w:numId w:val="44"/>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原料发生变化。</w:t>
            </w:r>
          </w:p>
        </w:tc>
      </w:tr>
      <w:tr w14:paraId="69E0C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 w:type="dxa"/>
            <w:shd w:val="clear" w:color="auto" w:fill="auto"/>
            <w:vAlign w:val="top"/>
          </w:tcPr>
          <w:p w14:paraId="0BADEA2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sz w:val="21"/>
                <w:szCs w:val="21"/>
                <w:highlight w:val="none"/>
                <w:vertAlign w:val="baseline"/>
                <w:lang w:val="en-US" w:eastAsia="zh-CN"/>
              </w:rPr>
              <w:t>第六章</w:t>
            </w:r>
          </w:p>
        </w:tc>
        <w:tc>
          <w:tcPr>
            <w:tcW w:w="2994" w:type="dxa"/>
            <w:vAlign w:val="top"/>
          </w:tcPr>
          <w:p w14:paraId="571F5049">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第二十六条 【委托生产资质与责任】</w:t>
            </w:r>
          </w:p>
          <w:p w14:paraId="122258C5">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食品、食品添加剂生产企业委托生产时，需遵循“事前核查、事中监督、事后追溯”全流程管理原则。委托方需完成对受托方资质与条件审查，合同应明确委托生产的全流程标准与责任；委托生产期间，委托企业需对生产全过程实施有效监督，受托方须规范生产过程，保证产品符合要求；委托生产双方应共同落实产品标签标识合规、全程可追溯及安全事件召回与调查责任。</w:t>
            </w:r>
          </w:p>
        </w:tc>
        <w:tc>
          <w:tcPr>
            <w:tcW w:w="2565" w:type="dxa"/>
            <w:shd w:val="clear" w:color="auto" w:fill="auto"/>
            <w:vAlign w:val="top"/>
          </w:tcPr>
          <w:p w14:paraId="61DB3048">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rPr>
            </w:pPr>
            <w:r>
              <w:rPr>
                <w:rFonts w:hint="default" w:asciiTheme="minorEastAsia" w:hAnsiTheme="minorEastAsia" w:eastAsiaTheme="minorEastAsia" w:cstheme="minorEastAsia"/>
                <w:color w:val="auto"/>
                <w:sz w:val="21"/>
                <w:szCs w:val="21"/>
                <w:highlight w:val="none"/>
              </w:rPr>
              <w:t>《中华人民共和国食品安全法》第三十九</w:t>
            </w:r>
            <w:r>
              <w:rPr>
                <w:rFonts w:hint="eastAsia" w:asciiTheme="minorEastAsia" w:hAnsiTheme="minorEastAsia" w:eastAsiaTheme="minorEastAsia" w:cstheme="minorEastAsia"/>
                <w:color w:val="auto"/>
                <w:sz w:val="21"/>
                <w:szCs w:val="21"/>
                <w:highlight w:val="none"/>
                <w:lang w:eastAsia="zh-CN"/>
              </w:rPr>
              <w:t>、</w:t>
            </w:r>
            <w:r>
              <w:rPr>
                <w:rFonts w:hint="default" w:asciiTheme="minorEastAsia" w:hAnsiTheme="minorEastAsia" w:eastAsiaTheme="minorEastAsia" w:cstheme="minorEastAsia"/>
                <w:color w:val="auto"/>
                <w:sz w:val="21"/>
                <w:szCs w:val="21"/>
                <w:highlight w:val="none"/>
              </w:rPr>
              <w:t>四十七条</w:t>
            </w:r>
            <w:r>
              <w:rPr>
                <w:rFonts w:hint="eastAsia" w:asciiTheme="minorEastAsia" w:hAnsiTheme="minorEastAsia" w:eastAsiaTheme="minorEastAsia" w:cstheme="minorEastAsia"/>
                <w:color w:val="auto"/>
                <w:sz w:val="21"/>
                <w:szCs w:val="21"/>
                <w:highlight w:val="none"/>
                <w:lang w:eastAsia="zh-CN"/>
              </w:rPr>
              <w:t>、</w:t>
            </w:r>
            <w:r>
              <w:rPr>
                <w:rFonts w:hint="default" w:asciiTheme="minorEastAsia" w:hAnsiTheme="minorEastAsia" w:eastAsiaTheme="minorEastAsia" w:cstheme="minorEastAsia"/>
                <w:color w:val="auto"/>
                <w:sz w:val="21"/>
                <w:szCs w:val="21"/>
                <w:highlight w:val="none"/>
              </w:rPr>
              <w:t>六十三条</w:t>
            </w:r>
          </w:p>
          <w:p w14:paraId="20C6F5CF">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rPr>
            </w:pPr>
            <w:r>
              <w:rPr>
                <w:rFonts w:hint="default" w:asciiTheme="minorEastAsia" w:hAnsiTheme="minorEastAsia" w:eastAsiaTheme="minorEastAsia" w:cstheme="minorEastAsia"/>
                <w:color w:val="auto"/>
                <w:sz w:val="21"/>
                <w:szCs w:val="21"/>
                <w:highlight w:val="none"/>
              </w:rPr>
              <w:t>《中华人民共和国食品安全法实施条例》第二十一</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二十六</w:t>
            </w:r>
            <w:r>
              <w:rPr>
                <w:rFonts w:hint="default" w:asciiTheme="minorEastAsia" w:hAnsiTheme="minorEastAsia" w:eastAsiaTheme="minorEastAsia" w:cstheme="minorEastAsia"/>
                <w:color w:val="auto"/>
                <w:sz w:val="21"/>
                <w:szCs w:val="21"/>
                <w:highlight w:val="none"/>
              </w:rPr>
              <w:t>条</w:t>
            </w:r>
          </w:p>
          <w:p w14:paraId="1B9640C9">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lang w:val="en-US" w:eastAsia="zh-CN"/>
              </w:rPr>
            </w:pPr>
            <w:r>
              <w:rPr>
                <w:rFonts w:hint="default" w:asciiTheme="minorEastAsia" w:hAnsiTheme="minorEastAsia" w:eastAsiaTheme="minorEastAsia" w:cstheme="minorEastAsia"/>
                <w:color w:val="auto"/>
                <w:sz w:val="21"/>
                <w:szCs w:val="21"/>
                <w:highlight w:val="none"/>
              </w:rPr>
              <w:t>《食品生产许可管理办法》第二十条</w:t>
            </w:r>
          </w:p>
        </w:tc>
        <w:tc>
          <w:tcPr>
            <w:tcW w:w="4308" w:type="dxa"/>
            <w:vAlign w:val="top"/>
          </w:tcPr>
          <w:p w14:paraId="3E2CCBE2">
            <w:pPr>
              <w:keepNext w:val="0"/>
              <w:keepLines w:val="0"/>
              <w:pageBreakBefore w:val="0"/>
              <w:widowControl w:val="0"/>
              <w:numPr>
                <w:ilvl w:val="0"/>
                <w:numId w:val="45"/>
              </w:numPr>
              <w:kinsoku/>
              <w:wordWrap/>
              <w:overflowPunct/>
              <w:topLinePunct w:val="0"/>
              <w:autoSpaceDE/>
              <w:autoSpaceDN/>
              <w:bidi w:val="0"/>
              <w:adjustRightInd/>
              <w:snapToGrid/>
              <w:ind w:left="0" w:leftChars="0" w:firstLine="0" w:firstLineChars="0"/>
              <w:jc w:val="both"/>
              <w:textAlignment w:val="auto"/>
              <w:rPr>
                <w:rFonts w:hint="default"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委托方</w:t>
            </w:r>
            <w:r>
              <w:rPr>
                <w:rFonts w:hint="eastAsia" w:asciiTheme="minorEastAsia" w:hAnsiTheme="minorEastAsia" w:eastAsiaTheme="minorEastAsia" w:cstheme="minorEastAsia"/>
                <w:color w:val="auto"/>
                <w:sz w:val="21"/>
                <w:szCs w:val="21"/>
                <w:highlight w:val="none"/>
              </w:rPr>
              <w:t>应核查受托方食品生产许可证原件，确认有效期及许可类别与委托产品一致</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避免采信复印件或过期许可，许可类别需精准匹配委托产品明细（如“饮料”类别下需包含具体品种）；实地考察生产场所，确保设备布局、工艺流程、洁净等级等符合产品安全标准；通过“国家企业信用信息公示系统”查询受托方信用记录，避免委托失信企业。</w:t>
            </w:r>
          </w:p>
          <w:p w14:paraId="56E77A70">
            <w:pPr>
              <w:keepNext w:val="0"/>
              <w:keepLines w:val="0"/>
              <w:pageBreakBefore w:val="0"/>
              <w:widowControl w:val="0"/>
              <w:numPr>
                <w:ilvl w:val="0"/>
                <w:numId w:val="45"/>
              </w:numPr>
              <w:kinsoku/>
              <w:wordWrap/>
              <w:overflowPunct/>
              <w:topLinePunct w:val="0"/>
              <w:autoSpaceDE/>
              <w:autoSpaceDN/>
              <w:bidi w:val="0"/>
              <w:adjustRightInd/>
              <w:snapToGrid/>
              <w:ind w:left="0" w:leftChars="0" w:firstLine="0" w:firstLineChars="0"/>
              <w:jc w:val="both"/>
              <w:textAlignment w:val="auto"/>
              <w:rPr>
                <w:rFonts w:hint="default" w:asciiTheme="minorEastAsia" w:hAnsiTheme="minorEastAsia" w:eastAsiaTheme="minorEastAsia" w:cstheme="minorEastAsia"/>
                <w:color w:val="auto"/>
                <w:sz w:val="21"/>
                <w:szCs w:val="21"/>
                <w:highlight w:val="none"/>
              </w:rPr>
            </w:pPr>
            <w:r>
              <w:rPr>
                <w:rFonts w:hint="default" w:asciiTheme="minorEastAsia" w:hAnsiTheme="minorEastAsia" w:eastAsiaTheme="minorEastAsia" w:cstheme="minorEastAsia"/>
                <w:color w:val="auto"/>
                <w:sz w:val="21"/>
                <w:szCs w:val="21"/>
                <w:highlight w:val="none"/>
              </w:rPr>
              <w:t>合同条款拟定需包含原材料采购及质量标准、生产工艺参数及过程控制要求、产品检验标准及频次、标签标识审核权限、双方食品安全责任划分（不得约定“委托方不承担责任”等无效条款）、委托生产期限及备案要求等核心内容。</w:t>
            </w:r>
          </w:p>
          <w:p w14:paraId="5E5C6B3B">
            <w:pPr>
              <w:keepNext w:val="0"/>
              <w:keepLines w:val="0"/>
              <w:pageBreakBefore w:val="0"/>
              <w:widowControl w:val="0"/>
              <w:numPr>
                <w:ilvl w:val="0"/>
                <w:numId w:val="45"/>
              </w:numPr>
              <w:kinsoku/>
              <w:wordWrap/>
              <w:overflowPunct/>
              <w:topLinePunct w:val="0"/>
              <w:autoSpaceDE/>
              <w:autoSpaceDN/>
              <w:bidi w:val="0"/>
              <w:adjustRightInd/>
              <w:snapToGrid/>
              <w:ind w:left="0" w:leftChars="0" w:firstLine="0" w:firstLineChars="0"/>
              <w:jc w:val="both"/>
              <w:textAlignment w:val="auto"/>
              <w:rPr>
                <w:rFonts w:hint="default" w:asciiTheme="minorEastAsia" w:hAnsiTheme="minorEastAsia" w:eastAsiaTheme="minorEastAsia" w:cstheme="minorEastAsia"/>
                <w:color w:val="auto"/>
                <w:sz w:val="21"/>
                <w:szCs w:val="21"/>
                <w:highlight w:val="none"/>
              </w:rPr>
            </w:pPr>
            <w:r>
              <w:rPr>
                <w:rFonts w:hint="default" w:asciiTheme="minorEastAsia" w:hAnsiTheme="minorEastAsia" w:eastAsiaTheme="minorEastAsia" w:cstheme="minorEastAsia"/>
                <w:color w:val="auto"/>
                <w:sz w:val="21"/>
                <w:szCs w:val="21"/>
                <w:highlight w:val="none"/>
              </w:rPr>
              <w:t>委托生产前需确认需向监管部门备案</w:t>
            </w:r>
            <w:r>
              <w:rPr>
                <w:rFonts w:hint="eastAsia" w:asciiTheme="minorEastAsia" w:hAnsiTheme="minorEastAsia" w:eastAsiaTheme="minorEastAsia" w:cstheme="minorEastAsia"/>
                <w:color w:val="auto"/>
                <w:sz w:val="21"/>
                <w:szCs w:val="21"/>
                <w:highlight w:val="none"/>
                <w:lang w:eastAsia="zh-CN"/>
              </w:rPr>
              <w:t>。</w:t>
            </w:r>
          </w:p>
          <w:p w14:paraId="4651BC1D">
            <w:pPr>
              <w:keepNext w:val="0"/>
              <w:keepLines w:val="0"/>
              <w:pageBreakBefore w:val="0"/>
              <w:widowControl w:val="0"/>
              <w:numPr>
                <w:ilvl w:val="0"/>
                <w:numId w:val="45"/>
              </w:numPr>
              <w:kinsoku/>
              <w:wordWrap/>
              <w:overflowPunct/>
              <w:topLinePunct w:val="0"/>
              <w:autoSpaceDE/>
              <w:autoSpaceDN/>
              <w:bidi w:val="0"/>
              <w:adjustRightInd/>
              <w:snapToGrid/>
              <w:ind w:left="0" w:leftChars="0" w:firstLine="0" w:firstLineChars="0"/>
              <w:jc w:val="both"/>
              <w:textAlignment w:val="auto"/>
              <w:rPr>
                <w:rFonts w:hint="default"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委托方</w:t>
            </w:r>
            <w:r>
              <w:rPr>
                <w:rFonts w:hint="eastAsia" w:asciiTheme="minorEastAsia" w:hAnsiTheme="minorEastAsia" w:eastAsiaTheme="minorEastAsia" w:cstheme="minorEastAsia"/>
                <w:color w:val="auto"/>
                <w:sz w:val="21"/>
                <w:szCs w:val="21"/>
                <w:highlight w:val="none"/>
              </w:rPr>
              <w:t>每季度</w:t>
            </w:r>
            <w:r>
              <w:rPr>
                <w:rFonts w:hint="eastAsia" w:asciiTheme="minorEastAsia" w:hAnsiTheme="minorEastAsia" w:eastAsiaTheme="minorEastAsia" w:cstheme="minorEastAsia"/>
                <w:color w:val="auto"/>
                <w:sz w:val="21"/>
                <w:szCs w:val="21"/>
                <w:highlight w:val="none"/>
                <w:lang w:val="en-US" w:eastAsia="zh-CN"/>
              </w:rPr>
              <w:t>可</w:t>
            </w:r>
            <w:r>
              <w:rPr>
                <w:rFonts w:hint="eastAsia" w:asciiTheme="minorEastAsia" w:hAnsiTheme="minorEastAsia" w:eastAsiaTheme="minorEastAsia" w:cstheme="minorEastAsia"/>
                <w:color w:val="auto"/>
                <w:sz w:val="21"/>
                <w:szCs w:val="21"/>
                <w:highlight w:val="none"/>
              </w:rPr>
              <w:t>至少开展1次现场监督，重点检查原料采购合规性、工艺执行规范性、关键控制点记录完整性，确保受托方生产行为符合约定；对受托方出厂检验报告进行复核，必要时送第三方检测，报告留存至少2年；督促受托方开展针对性食品安全培训（如过敏原控制），全面履行委托方的监督及安全责任。</w:t>
            </w:r>
          </w:p>
          <w:p w14:paraId="68FC8B5F">
            <w:pPr>
              <w:keepNext w:val="0"/>
              <w:keepLines w:val="0"/>
              <w:pageBreakBefore w:val="0"/>
              <w:widowControl w:val="0"/>
              <w:numPr>
                <w:ilvl w:val="0"/>
                <w:numId w:val="45"/>
              </w:numPr>
              <w:kinsoku/>
              <w:wordWrap/>
              <w:overflowPunct/>
              <w:topLinePunct w:val="0"/>
              <w:autoSpaceDE/>
              <w:autoSpaceDN/>
              <w:bidi w:val="0"/>
              <w:adjustRightInd/>
              <w:snapToGrid/>
              <w:ind w:left="0" w:leftChars="0" w:firstLine="0" w:firstLineChars="0"/>
              <w:jc w:val="both"/>
              <w:textAlignment w:val="auto"/>
              <w:rPr>
                <w:rFonts w:hint="default"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受托方</w:t>
            </w:r>
            <w:r>
              <w:rPr>
                <w:rFonts w:hint="default" w:asciiTheme="minorEastAsia" w:hAnsiTheme="minorEastAsia" w:eastAsiaTheme="minorEastAsia" w:cstheme="minorEastAsia"/>
                <w:color w:val="auto"/>
                <w:sz w:val="21"/>
                <w:szCs w:val="21"/>
                <w:highlight w:val="none"/>
              </w:rPr>
              <w:t>严格依照法律、法规、食品安全标准及合同约定的工艺参数生产，不得擅自变更原料种类或工艺流程；建立委托生产专项记录（原料领用、生产批次、检验结果等），保存期限不少于产品保质期期满后6个月；主动接受委托方的监督检查，及时提供生产记录、检验报告等资料，对自身生产行为承担直接责任。</w:t>
            </w:r>
          </w:p>
          <w:p w14:paraId="4E1C872E">
            <w:pPr>
              <w:keepNext w:val="0"/>
              <w:keepLines w:val="0"/>
              <w:pageBreakBefore w:val="0"/>
              <w:widowControl w:val="0"/>
              <w:numPr>
                <w:ilvl w:val="0"/>
                <w:numId w:val="45"/>
              </w:numPr>
              <w:kinsoku/>
              <w:wordWrap/>
              <w:overflowPunct/>
              <w:topLinePunct w:val="0"/>
              <w:autoSpaceDE/>
              <w:autoSpaceDN/>
              <w:bidi w:val="0"/>
              <w:adjustRightInd/>
              <w:snapToGrid/>
              <w:ind w:left="0" w:leftChars="0" w:firstLine="0" w:firstLineChars="0"/>
              <w:jc w:val="both"/>
              <w:textAlignment w:val="auto"/>
              <w:rPr>
                <w:rFonts w:hint="default" w:asciiTheme="minorEastAsia" w:hAnsiTheme="minorEastAsia" w:eastAsiaTheme="minorEastAsia" w:cstheme="minorEastAsia"/>
                <w:color w:val="auto"/>
                <w:sz w:val="21"/>
                <w:szCs w:val="21"/>
                <w:highlight w:val="none"/>
              </w:rPr>
            </w:pPr>
            <w:r>
              <w:rPr>
                <w:rFonts w:hint="default" w:asciiTheme="minorEastAsia" w:hAnsiTheme="minorEastAsia" w:eastAsiaTheme="minorEastAsia" w:cstheme="minorEastAsia"/>
                <w:color w:val="auto"/>
                <w:sz w:val="21"/>
                <w:szCs w:val="21"/>
                <w:highlight w:val="none"/>
              </w:rPr>
              <w:t>原料由受托方采购时，委托方仍需履行审核义务，索取并核查原料供应商资质及检验报告，必要时进行复检。</w:t>
            </w:r>
          </w:p>
          <w:p w14:paraId="34A3D493">
            <w:pPr>
              <w:keepNext w:val="0"/>
              <w:keepLines w:val="0"/>
              <w:pageBreakBefore w:val="0"/>
              <w:widowControl w:val="0"/>
              <w:numPr>
                <w:ilvl w:val="0"/>
                <w:numId w:val="45"/>
              </w:numPr>
              <w:kinsoku/>
              <w:wordWrap/>
              <w:overflowPunct/>
              <w:topLinePunct w:val="0"/>
              <w:autoSpaceDE/>
              <w:autoSpaceDN/>
              <w:bidi w:val="0"/>
              <w:adjustRightInd/>
              <w:snapToGrid/>
              <w:ind w:left="0" w:leftChars="0" w:firstLine="0" w:firstLineChars="0"/>
              <w:jc w:val="both"/>
              <w:textAlignment w:val="auto"/>
              <w:rPr>
                <w:rFonts w:hint="default" w:asciiTheme="minorEastAsia" w:hAnsiTheme="minorEastAsia" w:eastAsiaTheme="minorEastAsia" w:cstheme="minorEastAsia"/>
                <w:color w:val="auto"/>
                <w:sz w:val="21"/>
                <w:szCs w:val="21"/>
                <w:highlight w:val="none"/>
              </w:rPr>
            </w:pPr>
            <w:r>
              <w:rPr>
                <w:rFonts w:hint="default" w:asciiTheme="minorEastAsia" w:hAnsiTheme="minorEastAsia" w:eastAsiaTheme="minorEastAsia" w:cstheme="minorEastAsia"/>
                <w:color w:val="auto"/>
                <w:sz w:val="21"/>
                <w:szCs w:val="21"/>
                <w:highlight w:val="none"/>
              </w:rPr>
              <w:t>产品标签标注信息需完整准确</w:t>
            </w:r>
            <w:r>
              <w:rPr>
                <w:rFonts w:hint="eastAsia" w:asciiTheme="minorEastAsia" w:hAnsiTheme="minorEastAsia" w:eastAsiaTheme="minorEastAsia" w:cstheme="minorEastAsia"/>
                <w:color w:val="auto"/>
                <w:sz w:val="21"/>
                <w:szCs w:val="21"/>
                <w:highlight w:val="none"/>
                <w:lang w:eastAsia="zh-CN"/>
              </w:rPr>
              <w:t>，</w:t>
            </w:r>
            <w:r>
              <w:rPr>
                <w:rFonts w:hint="default" w:asciiTheme="minorEastAsia" w:hAnsiTheme="minorEastAsia" w:eastAsiaTheme="minorEastAsia" w:cstheme="minorEastAsia"/>
                <w:color w:val="auto"/>
                <w:sz w:val="21"/>
                <w:szCs w:val="21"/>
                <w:highlight w:val="none"/>
              </w:rPr>
              <w:t>需同时标注委托方与受托方的名称、地址、联系方式及受托方生产许可证号，不得仅标注委托方信息。</w:t>
            </w:r>
          </w:p>
          <w:p w14:paraId="2A06B870">
            <w:pPr>
              <w:keepNext w:val="0"/>
              <w:keepLines w:val="0"/>
              <w:pageBreakBefore w:val="0"/>
              <w:widowControl w:val="0"/>
              <w:numPr>
                <w:ilvl w:val="0"/>
                <w:numId w:val="45"/>
              </w:numPr>
              <w:kinsoku/>
              <w:wordWrap/>
              <w:overflowPunct/>
              <w:topLinePunct w:val="0"/>
              <w:autoSpaceDE/>
              <w:autoSpaceDN/>
              <w:bidi w:val="0"/>
              <w:adjustRightInd/>
              <w:snapToGrid/>
              <w:ind w:left="0" w:leftChars="0" w:firstLine="0" w:firstLineChars="0"/>
              <w:jc w:val="both"/>
              <w:textAlignment w:val="auto"/>
              <w:rPr>
                <w:rFonts w:hint="default" w:asciiTheme="minorEastAsia" w:hAnsiTheme="minorEastAsia" w:eastAsiaTheme="minorEastAsia" w:cstheme="minorEastAsia"/>
                <w:color w:val="auto"/>
                <w:sz w:val="21"/>
                <w:szCs w:val="21"/>
                <w:highlight w:val="none"/>
              </w:rPr>
            </w:pPr>
            <w:r>
              <w:rPr>
                <w:rFonts w:hint="default" w:asciiTheme="minorEastAsia" w:hAnsiTheme="minorEastAsia" w:eastAsiaTheme="minorEastAsia" w:cstheme="minorEastAsia"/>
                <w:color w:val="auto"/>
                <w:sz w:val="21"/>
                <w:szCs w:val="21"/>
                <w:highlight w:val="none"/>
              </w:rPr>
              <w:t>追溯体系建立</w:t>
            </w:r>
            <w:r>
              <w:rPr>
                <w:rFonts w:hint="eastAsia" w:asciiTheme="minorEastAsia" w:hAnsiTheme="minorEastAsia" w:eastAsiaTheme="minorEastAsia" w:cstheme="minorEastAsia"/>
                <w:color w:val="auto"/>
                <w:sz w:val="21"/>
                <w:szCs w:val="21"/>
                <w:highlight w:val="none"/>
                <w:lang w:eastAsia="zh-CN"/>
              </w:rPr>
              <w:t>，</w:t>
            </w:r>
            <w:r>
              <w:rPr>
                <w:rFonts w:hint="default" w:asciiTheme="minorEastAsia" w:hAnsiTheme="minorEastAsia" w:eastAsiaTheme="minorEastAsia" w:cstheme="minorEastAsia"/>
                <w:color w:val="auto"/>
                <w:sz w:val="21"/>
                <w:szCs w:val="21"/>
                <w:highlight w:val="none"/>
              </w:rPr>
              <w:t>将委托生产产品纳入自身追溯体系，确保每批次产品的受托生产信息、原料来源、检验结果等可查可追。</w:t>
            </w:r>
          </w:p>
          <w:p w14:paraId="483B7C3E">
            <w:pPr>
              <w:keepNext w:val="0"/>
              <w:keepLines w:val="0"/>
              <w:pageBreakBefore w:val="0"/>
              <w:widowControl w:val="0"/>
              <w:numPr>
                <w:ilvl w:val="0"/>
                <w:numId w:val="45"/>
              </w:numPr>
              <w:kinsoku/>
              <w:wordWrap/>
              <w:overflowPunct/>
              <w:topLinePunct w:val="0"/>
              <w:autoSpaceDE/>
              <w:autoSpaceDN/>
              <w:bidi w:val="0"/>
              <w:adjustRightInd/>
              <w:snapToGrid/>
              <w:ind w:left="0" w:leftChars="0" w:firstLine="0" w:firstLineChars="0"/>
              <w:jc w:val="both"/>
              <w:textAlignment w:val="auto"/>
              <w:rPr>
                <w:rFonts w:hint="default" w:asciiTheme="minorEastAsia" w:hAnsiTheme="minorEastAsia" w:eastAsiaTheme="minorEastAsia" w:cstheme="minorEastAsia"/>
                <w:color w:val="auto"/>
                <w:sz w:val="21"/>
                <w:szCs w:val="21"/>
                <w:highlight w:val="none"/>
              </w:rPr>
            </w:pPr>
            <w:r>
              <w:rPr>
                <w:rFonts w:hint="default" w:asciiTheme="minorEastAsia" w:hAnsiTheme="minorEastAsia" w:eastAsiaTheme="minorEastAsia" w:cstheme="minorEastAsia"/>
                <w:color w:val="auto"/>
                <w:sz w:val="21"/>
                <w:szCs w:val="21"/>
                <w:highlight w:val="none"/>
              </w:rPr>
              <w:t>风险事件处置：发现安全隐患时，委托方立即启动召回程序，受托方配合提供生产记录并协助调查原因。</w:t>
            </w:r>
          </w:p>
          <w:p w14:paraId="03DB2D32">
            <w:pPr>
              <w:keepNext w:val="0"/>
              <w:keepLines w:val="0"/>
              <w:pageBreakBefore w:val="0"/>
              <w:widowControl w:val="0"/>
              <w:numPr>
                <w:ilvl w:val="0"/>
                <w:numId w:val="45"/>
              </w:numPr>
              <w:kinsoku/>
              <w:wordWrap/>
              <w:overflowPunct/>
              <w:topLinePunct w:val="0"/>
              <w:autoSpaceDE/>
              <w:autoSpaceDN/>
              <w:bidi w:val="0"/>
              <w:adjustRightInd/>
              <w:snapToGrid/>
              <w:ind w:left="0" w:leftChars="0" w:firstLine="0" w:firstLineChars="0"/>
              <w:jc w:val="both"/>
              <w:textAlignment w:val="auto"/>
              <w:rPr>
                <w:rFonts w:hint="default"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委</w:t>
            </w:r>
            <w:r>
              <w:rPr>
                <w:rFonts w:hint="default" w:asciiTheme="minorEastAsia" w:hAnsiTheme="minorEastAsia" w:eastAsiaTheme="minorEastAsia" w:cstheme="minorEastAsia"/>
                <w:color w:val="auto"/>
                <w:sz w:val="21"/>
                <w:szCs w:val="21"/>
                <w:highlight w:val="none"/>
              </w:rPr>
              <w:t>托方作为委托生产的安全责任主体，需对受托方资质进行严格审查，对生产全过程实施有效监督，对标签审核、召回处置等环节全面负责，承担《食品安全法》规定的全部罚则，落实“对委托产品安全负责”的法定要求。</w:t>
            </w:r>
          </w:p>
          <w:p w14:paraId="632C7DF2">
            <w:pPr>
              <w:keepNext w:val="0"/>
              <w:keepLines w:val="0"/>
              <w:pageBreakBefore w:val="0"/>
              <w:widowControl w:val="0"/>
              <w:numPr>
                <w:ilvl w:val="0"/>
                <w:numId w:val="45"/>
              </w:numPr>
              <w:kinsoku/>
              <w:wordWrap/>
              <w:overflowPunct/>
              <w:topLinePunct w:val="0"/>
              <w:autoSpaceDE/>
              <w:autoSpaceDN/>
              <w:bidi w:val="0"/>
              <w:adjustRightInd/>
              <w:snapToGrid/>
              <w:ind w:left="0" w:leftChars="0" w:firstLine="0" w:firstLineChars="0"/>
              <w:jc w:val="both"/>
              <w:textAlignment w:val="auto"/>
              <w:rPr>
                <w:rFonts w:hint="default"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受</w:t>
            </w:r>
            <w:r>
              <w:rPr>
                <w:rFonts w:hint="default" w:asciiTheme="minorEastAsia" w:hAnsiTheme="minorEastAsia" w:eastAsiaTheme="minorEastAsia" w:cstheme="minorEastAsia"/>
                <w:color w:val="auto"/>
                <w:sz w:val="21"/>
                <w:szCs w:val="21"/>
                <w:highlight w:val="none"/>
              </w:rPr>
              <w:t>托方需在取得对应生产许可的前提下，依照法律、法规、食品安全标准及合同约定组织生产，不得超范围、超标准生产，对生产行为的合规性和产品质量直接负责，接受委托方监督并承担相应违法责任。</w:t>
            </w:r>
          </w:p>
        </w:tc>
        <w:tc>
          <w:tcPr>
            <w:tcW w:w="3361" w:type="dxa"/>
            <w:vAlign w:val="top"/>
          </w:tcPr>
          <w:p w14:paraId="0392A8BF">
            <w:pPr>
              <w:keepNext w:val="0"/>
              <w:keepLines w:val="0"/>
              <w:pageBreakBefore w:val="0"/>
              <w:widowControl w:val="0"/>
              <w:numPr>
                <w:ilvl w:val="0"/>
                <w:numId w:val="46"/>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rPr>
              <w:t>委托方以“合同约定由受托方担责”为由，不履行监督义务</w:t>
            </w:r>
            <w:r>
              <w:rPr>
                <w:rFonts w:hint="eastAsia" w:asciiTheme="minorEastAsia" w:hAnsiTheme="minorEastAsia" w:eastAsiaTheme="minorEastAsia" w:cstheme="minorEastAsia"/>
                <w:color w:val="auto"/>
                <w:sz w:val="21"/>
                <w:szCs w:val="21"/>
                <w:highlight w:val="none"/>
                <w:lang w:eastAsia="zh-CN"/>
              </w:rPr>
              <w:t>。</w:t>
            </w:r>
          </w:p>
          <w:p w14:paraId="2D84771F">
            <w:pPr>
              <w:keepNext w:val="0"/>
              <w:keepLines w:val="0"/>
              <w:pageBreakBefore w:val="0"/>
              <w:widowControl w:val="0"/>
              <w:numPr>
                <w:ilvl w:val="0"/>
                <w:numId w:val="46"/>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rPr>
              <w:t>受托方超出许可范围生产委托产品</w:t>
            </w:r>
            <w:r>
              <w:rPr>
                <w:rFonts w:hint="eastAsia" w:asciiTheme="minorEastAsia" w:hAnsiTheme="minorEastAsia" w:eastAsiaTheme="minorEastAsia" w:cstheme="minorEastAsia"/>
                <w:color w:val="auto"/>
                <w:sz w:val="21"/>
                <w:szCs w:val="21"/>
                <w:highlight w:val="none"/>
                <w:lang w:eastAsia="zh-CN"/>
              </w:rPr>
              <w:t>。</w:t>
            </w:r>
          </w:p>
          <w:p w14:paraId="3C523966">
            <w:pPr>
              <w:keepNext w:val="0"/>
              <w:keepLines w:val="0"/>
              <w:pageBreakBefore w:val="0"/>
              <w:widowControl w:val="0"/>
              <w:numPr>
                <w:ilvl w:val="0"/>
                <w:numId w:val="46"/>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rPr>
              <w:t>委托生产未向监管部门备案</w:t>
            </w:r>
            <w:r>
              <w:rPr>
                <w:rFonts w:hint="eastAsia" w:asciiTheme="minorEastAsia" w:hAnsiTheme="minorEastAsia" w:eastAsiaTheme="minorEastAsia" w:cstheme="minorEastAsia"/>
                <w:color w:val="auto"/>
                <w:sz w:val="21"/>
                <w:szCs w:val="21"/>
                <w:highlight w:val="none"/>
                <w:lang w:eastAsia="zh-CN"/>
              </w:rPr>
              <w:t>。</w:t>
            </w:r>
          </w:p>
          <w:p w14:paraId="5B6DB6F6">
            <w:pPr>
              <w:keepNext w:val="0"/>
              <w:keepLines w:val="0"/>
              <w:pageBreakBefore w:val="0"/>
              <w:widowControl w:val="0"/>
              <w:numPr>
                <w:ilvl w:val="0"/>
                <w:numId w:val="46"/>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rPr>
              <w:t>原料由受托方采购，但委托方未</w:t>
            </w:r>
            <w:r>
              <w:rPr>
                <w:rFonts w:hint="eastAsia" w:asciiTheme="minorEastAsia" w:hAnsiTheme="minorEastAsia" w:eastAsiaTheme="minorEastAsia" w:cstheme="minorEastAsia"/>
                <w:color w:val="auto"/>
                <w:sz w:val="21"/>
                <w:szCs w:val="21"/>
                <w:highlight w:val="none"/>
                <w:lang w:val="en-US" w:eastAsia="zh-CN"/>
              </w:rPr>
              <w:t>进行原料查验。</w:t>
            </w:r>
          </w:p>
          <w:p w14:paraId="65A1A33F">
            <w:pPr>
              <w:keepNext w:val="0"/>
              <w:keepLines w:val="0"/>
              <w:pageBreakBefore w:val="0"/>
              <w:widowControl w:val="0"/>
              <w:numPr>
                <w:ilvl w:val="0"/>
                <w:numId w:val="46"/>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lang w:val="en-US" w:eastAsia="zh-CN"/>
              </w:rPr>
              <w:t>产品标签信息未清晰完整标注。</w:t>
            </w:r>
          </w:p>
        </w:tc>
      </w:tr>
      <w:tr w14:paraId="68145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 w:type="dxa"/>
            <w:shd w:val="clear" w:color="auto" w:fill="auto"/>
            <w:vAlign w:val="top"/>
          </w:tcPr>
          <w:p w14:paraId="6F25A33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sz w:val="21"/>
                <w:szCs w:val="21"/>
                <w:highlight w:val="none"/>
                <w:vertAlign w:val="baseline"/>
                <w:lang w:val="en-US" w:eastAsia="zh-CN"/>
              </w:rPr>
              <w:t>第七章</w:t>
            </w:r>
          </w:p>
        </w:tc>
        <w:tc>
          <w:tcPr>
            <w:tcW w:w="2994" w:type="dxa"/>
            <w:vAlign w:val="top"/>
          </w:tcPr>
          <w:p w14:paraId="34872C4C">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第二十七条 【一般要求与管理制度】</w:t>
            </w:r>
          </w:p>
          <w:p w14:paraId="09EB24F0">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企业应开展生产过程危害分析与控制，建立健全食品安全管理制度，并对食品生产经营人员开展健康管理和培训。</w:t>
            </w:r>
          </w:p>
          <w:p w14:paraId="4A8A1477">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食品生产企业应对生产关键环节实施控制的要求，开展生产过程的危害分析，结合生产工艺特点，识别关键控制环节并形成清单，明确每个环节的控制参数、标准及监控方法，建立相应的食品安全控制措施。鼓励基于危害分析与关键控制点（HACCP）原理建立相应的食品安全管理体系。</w:t>
            </w:r>
          </w:p>
          <w:p w14:paraId="47CC7B61">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应制定与食品种类、生产工艺和生产规模相适应的食品安全管理制度，并根据生产实际和实施情况不断完善。制度应包括人员管理、环境控制、设备管理、食品安全关键环节监控、卫生标准操作程序、食品生产人员健康、食品安全自查、食品原料及食品添加剂采购验收贮存、食品添加剂使用、产品召回、人员培训、记录和文件管理等内容，制定相应的考核标准，明确岗位职责，实行岗位责任制。</w:t>
            </w:r>
          </w:p>
          <w:p w14:paraId="26F60556">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三）根据食品生产经营环境和设备设施卫生的需求，确定卫生监控的范围，包括生产环境（如车间空气、地面、墙壁等）、食品加工人员（手部卫生、工作服清洁度等）、设备及设施（生产设备表面、工器具、仓储货架等）；制定详细的监控计划，明确不同监控对象的监控</w:t>
            </w:r>
            <w:r>
              <w:rPr>
                <w:rFonts w:hint="eastAsia" w:ascii="宋体" w:hAnsi="宋体" w:eastAsia="宋体" w:cs="宋体"/>
                <w:color w:val="auto"/>
                <w:sz w:val="21"/>
                <w:szCs w:val="21"/>
                <w:highlight w:val="none"/>
              </w:rPr>
              <w:t>要求及</w:t>
            </w:r>
            <w:r>
              <w:rPr>
                <w:rFonts w:hint="eastAsia" w:ascii="宋体" w:hAnsi="宋体" w:eastAsia="宋体" w:cs="宋体"/>
                <w:color w:val="auto"/>
                <w:sz w:val="21"/>
                <w:szCs w:val="21"/>
                <w:highlight w:val="none"/>
                <w:lang w:val="en-US" w:eastAsia="zh-CN"/>
              </w:rPr>
              <w:t>频率；建立完善的卫生监控记录制度，对每次监控结果进行详细记录。</w:t>
            </w:r>
          </w:p>
          <w:p w14:paraId="56975307">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四）企业应制定清洁消毒制度，对食品生产经营过程中的环境整洁保持情况、设备设施清洁消毒等进行规定，需明确清洁消毒的对象、规定清洁消毒的方法和频率、使用的清洁剂和消毒剂种类、清洁消毒用具的维护保养、工器具防止交叉污染等；</w:t>
            </w:r>
            <w:r>
              <w:rPr>
                <w:rFonts w:hint="eastAsia" w:ascii="宋体" w:hAnsi="宋体" w:eastAsia="宋体" w:cs="宋体"/>
                <w:color w:val="auto"/>
                <w:sz w:val="21"/>
                <w:szCs w:val="21"/>
                <w:highlight w:val="none"/>
              </w:rPr>
              <w:t>清洁消毒前后的设备工器具</w:t>
            </w:r>
            <w:r>
              <w:rPr>
                <w:rFonts w:hint="eastAsia" w:ascii="宋体" w:hAnsi="宋体" w:eastAsia="宋体" w:cs="宋体"/>
                <w:color w:val="auto"/>
                <w:sz w:val="21"/>
                <w:szCs w:val="21"/>
                <w:highlight w:val="none"/>
                <w:lang w:eastAsia="zh-CN"/>
              </w:rPr>
              <w:t>，以及</w:t>
            </w:r>
            <w:r>
              <w:rPr>
                <w:rFonts w:hint="eastAsia" w:ascii="宋体" w:hAnsi="宋体" w:eastAsia="宋体" w:cs="宋体"/>
                <w:color w:val="auto"/>
                <w:sz w:val="21"/>
                <w:szCs w:val="21"/>
                <w:highlight w:val="none"/>
              </w:rPr>
              <w:t>高低清洁区的清洁用具，必须遵循“用具分开、区域分开、存放分开、标识</w:t>
            </w:r>
            <w:r>
              <w:rPr>
                <w:rFonts w:hint="eastAsia" w:ascii="宋体" w:hAnsi="宋体" w:eastAsia="宋体" w:cs="宋体"/>
                <w:color w:val="auto"/>
                <w:sz w:val="21"/>
                <w:szCs w:val="21"/>
                <w:highlight w:val="none"/>
                <w:lang w:val="en-US" w:eastAsia="zh-CN"/>
              </w:rPr>
              <w:t>清晰</w:t>
            </w:r>
            <w:r>
              <w:rPr>
                <w:rFonts w:hint="eastAsia" w:ascii="宋体" w:hAnsi="宋体" w:eastAsia="宋体" w:cs="宋体"/>
                <w:color w:val="auto"/>
                <w:sz w:val="21"/>
                <w:szCs w:val="21"/>
                <w:highlight w:val="none"/>
              </w:rPr>
              <w:t>”的原则，</w:t>
            </w:r>
            <w:r>
              <w:rPr>
                <w:rFonts w:hint="eastAsia" w:ascii="宋体" w:hAnsi="宋体" w:eastAsia="宋体" w:cs="宋体"/>
                <w:color w:val="auto"/>
                <w:sz w:val="21"/>
                <w:szCs w:val="21"/>
                <w:highlight w:val="none"/>
                <w:lang w:val="en-US" w:eastAsia="zh-CN"/>
              </w:rPr>
              <w:t>设置专门的存放区域，避免混淆使用产生交叉污染。</w:t>
            </w:r>
          </w:p>
          <w:p w14:paraId="2EE95735">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lang w:val="en-US" w:eastAsia="zh-CN"/>
              </w:rPr>
              <w:t>（五）应对食品安全管理制度的执行情况开展定期检查，记录检查结果；对发现的问题及时采取纠正措施，跟踪整改效果，确保制度有效落实。</w:t>
            </w:r>
          </w:p>
        </w:tc>
        <w:tc>
          <w:tcPr>
            <w:tcW w:w="2565" w:type="dxa"/>
            <w:shd w:val="clear" w:color="auto" w:fill="auto"/>
            <w:vAlign w:val="top"/>
          </w:tcPr>
          <w:p w14:paraId="5671D2EA">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default" w:asciiTheme="minorEastAsia" w:hAnsiTheme="minorEastAsia" w:eastAsiaTheme="minorEastAsia" w:cstheme="minorEastAsia"/>
                <w:color w:val="auto"/>
                <w:kern w:val="2"/>
                <w:sz w:val="21"/>
                <w:szCs w:val="21"/>
                <w:highlight w:val="none"/>
                <w:vertAlign w:val="baseline"/>
                <w:lang w:val="en-US" w:eastAsia="zh-CN" w:bidi="ar-SA"/>
              </w:rPr>
              <w:t>《中华人民共和国食品安全法》第</w:t>
            </w:r>
            <w:r>
              <w:rPr>
                <w:rFonts w:hint="eastAsia" w:asciiTheme="minorEastAsia" w:hAnsiTheme="minorEastAsia" w:eastAsiaTheme="minorEastAsia" w:cstheme="minorEastAsia"/>
                <w:color w:val="auto"/>
                <w:kern w:val="2"/>
                <w:sz w:val="21"/>
                <w:szCs w:val="21"/>
                <w:highlight w:val="none"/>
                <w:vertAlign w:val="baseline"/>
                <w:lang w:val="en-US" w:eastAsia="zh-CN" w:bidi="ar-SA"/>
              </w:rPr>
              <w:t>四十四、四十七条</w:t>
            </w:r>
          </w:p>
          <w:p w14:paraId="1485F241">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《食品安全国家标准  食品生产通用卫生规范》（GB 14881-2013）第6.1条</w:t>
            </w:r>
          </w:p>
          <w:p w14:paraId="15DEBE93">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sz w:val="21"/>
                <w:szCs w:val="21"/>
                <w:highlight w:val="none"/>
                <w:vertAlign w:val="baseline"/>
                <w:lang w:val="en-US" w:eastAsia="zh-CN"/>
              </w:rPr>
              <w:t>《食品安全国家标准  食品生产通用卫生规范》（GB 14881-2025）第6.1条、第6.2条</w:t>
            </w:r>
          </w:p>
          <w:p w14:paraId="520BE762">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default" w:asciiTheme="minorEastAsia" w:hAnsiTheme="minorEastAsia" w:eastAsiaTheme="minorEastAsia" w:cstheme="minorEastAsia"/>
                <w:color w:val="auto"/>
                <w:kern w:val="2"/>
                <w:sz w:val="21"/>
                <w:szCs w:val="21"/>
                <w:highlight w:val="none"/>
                <w:vertAlign w:val="baseline"/>
                <w:lang w:val="en-US" w:eastAsia="zh-CN" w:bidi="ar-SA"/>
              </w:rPr>
              <w:t>《食品生产许可审查通则》第</w:t>
            </w:r>
            <w:r>
              <w:rPr>
                <w:rFonts w:hint="eastAsia" w:asciiTheme="minorEastAsia" w:hAnsiTheme="minorEastAsia" w:eastAsiaTheme="minorEastAsia" w:cstheme="minorEastAsia"/>
                <w:color w:val="auto"/>
                <w:kern w:val="2"/>
                <w:sz w:val="21"/>
                <w:szCs w:val="21"/>
                <w:highlight w:val="none"/>
                <w:vertAlign w:val="baseline"/>
                <w:lang w:val="en-US" w:eastAsia="zh-CN" w:bidi="ar-SA"/>
              </w:rPr>
              <w:t>5.1</w:t>
            </w:r>
            <w:r>
              <w:rPr>
                <w:rFonts w:hint="default" w:asciiTheme="minorEastAsia" w:hAnsiTheme="minorEastAsia" w:eastAsiaTheme="minorEastAsia" w:cstheme="minorEastAsia"/>
                <w:color w:val="auto"/>
                <w:kern w:val="2"/>
                <w:sz w:val="21"/>
                <w:szCs w:val="21"/>
                <w:highlight w:val="none"/>
                <w:vertAlign w:val="baseline"/>
                <w:lang w:val="en-US" w:eastAsia="zh-CN" w:bidi="ar-SA"/>
              </w:rPr>
              <w:t>条</w:t>
            </w:r>
          </w:p>
          <w:p w14:paraId="677DA000">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default" w:asciiTheme="minorEastAsia" w:hAnsiTheme="minorEastAsia" w:eastAsiaTheme="minorEastAsia" w:cstheme="minorEastAsia"/>
                <w:color w:val="auto"/>
                <w:kern w:val="2"/>
                <w:sz w:val="21"/>
                <w:szCs w:val="21"/>
                <w:highlight w:val="none"/>
                <w:vertAlign w:val="baseline"/>
                <w:lang w:val="en-US" w:eastAsia="zh-CN" w:bidi="ar-SA"/>
              </w:rPr>
              <w:t>《食品生产经营监督检查管理办法》第二十一条</w:t>
            </w:r>
          </w:p>
          <w:p w14:paraId="79C39750">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default" w:asciiTheme="minorEastAsia" w:hAnsiTheme="minorEastAsia" w:eastAsiaTheme="minorEastAsia" w:cstheme="minorEastAsia"/>
                <w:color w:val="auto"/>
                <w:kern w:val="2"/>
                <w:sz w:val="21"/>
                <w:szCs w:val="21"/>
                <w:highlight w:val="none"/>
                <w:vertAlign w:val="baseline"/>
                <w:lang w:val="en-US" w:eastAsia="zh-CN" w:bidi="ar-SA"/>
              </w:rPr>
              <w:t>《危害分析与关键控制点</w:t>
            </w:r>
            <w:r>
              <w:rPr>
                <w:rFonts w:hint="eastAsia" w:asciiTheme="minorEastAsia" w:hAnsiTheme="minorEastAsia" w:eastAsiaTheme="minorEastAsia" w:cstheme="minorEastAsia"/>
                <w:color w:val="auto"/>
                <w:kern w:val="2"/>
                <w:sz w:val="21"/>
                <w:szCs w:val="21"/>
                <w:highlight w:val="none"/>
                <w:vertAlign w:val="baseline"/>
                <w:lang w:val="en-US" w:eastAsia="zh-CN" w:bidi="ar-SA"/>
              </w:rPr>
              <w:t>（</w:t>
            </w:r>
            <w:r>
              <w:rPr>
                <w:rFonts w:hint="default" w:asciiTheme="minorEastAsia" w:hAnsiTheme="minorEastAsia" w:eastAsiaTheme="minorEastAsia" w:cstheme="minorEastAsia"/>
                <w:color w:val="auto"/>
                <w:kern w:val="2"/>
                <w:sz w:val="21"/>
                <w:szCs w:val="21"/>
                <w:highlight w:val="none"/>
                <w:vertAlign w:val="baseline"/>
                <w:lang w:val="en-US" w:eastAsia="zh-CN" w:bidi="ar-SA"/>
              </w:rPr>
              <w:t>HACCP</w:t>
            </w:r>
            <w:r>
              <w:rPr>
                <w:rFonts w:hint="eastAsia" w:asciiTheme="minorEastAsia" w:hAnsiTheme="minorEastAsia" w:eastAsiaTheme="minorEastAsia" w:cstheme="minorEastAsia"/>
                <w:color w:val="auto"/>
                <w:kern w:val="2"/>
                <w:sz w:val="21"/>
                <w:szCs w:val="21"/>
                <w:highlight w:val="none"/>
                <w:vertAlign w:val="baseline"/>
                <w:lang w:val="en-US" w:eastAsia="zh-CN" w:bidi="ar-SA"/>
              </w:rPr>
              <w:t>）</w:t>
            </w:r>
            <w:r>
              <w:rPr>
                <w:rFonts w:hint="default" w:asciiTheme="minorEastAsia" w:hAnsiTheme="minorEastAsia" w:eastAsiaTheme="minorEastAsia" w:cstheme="minorEastAsia"/>
                <w:color w:val="auto"/>
                <w:kern w:val="2"/>
                <w:sz w:val="21"/>
                <w:szCs w:val="21"/>
                <w:highlight w:val="none"/>
                <w:vertAlign w:val="baseline"/>
                <w:lang w:val="en-US" w:eastAsia="zh-CN" w:bidi="ar-SA"/>
              </w:rPr>
              <w:t>体系 食品生产企业通用要求》</w:t>
            </w:r>
            <w:r>
              <w:rPr>
                <w:rFonts w:hint="eastAsia" w:asciiTheme="minorEastAsia" w:hAnsiTheme="minorEastAsia" w:eastAsiaTheme="minorEastAsia" w:cstheme="minorEastAsia"/>
                <w:color w:val="auto"/>
                <w:kern w:val="2"/>
                <w:sz w:val="21"/>
                <w:szCs w:val="21"/>
                <w:highlight w:val="none"/>
                <w:vertAlign w:val="baseline"/>
                <w:lang w:val="en-US" w:eastAsia="zh-CN" w:bidi="ar-SA"/>
              </w:rPr>
              <w:t>（</w:t>
            </w:r>
            <w:r>
              <w:rPr>
                <w:rFonts w:hint="default" w:asciiTheme="minorEastAsia" w:hAnsiTheme="minorEastAsia" w:eastAsiaTheme="minorEastAsia" w:cstheme="minorEastAsia"/>
                <w:color w:val="auto"/>
                <w:kern w:val="2"/>
                <w:sz w:val="21"/>
                <w:szCs w:val="21"/>
                <w:highlight w:val="none"/>
                <w:vertAlign w:val="baseline"/>
                <w:lang w:val="en-US" w:eastAsia="zh-CN" w:bidi="ar-SA"/>
              </w:rPr>
              <w:t>GB/T 27341-20</w:t>
            </w:r>
            <w:r>
              <w:rPr>
                <w:rFonts w:hint="eastAsia" w:asciiTheme="minorEastAsia" w:hAnsiTheme="minorEastAsia" w:eastAsiaTheme="minorEastAsia" w:cstheme="minorEastAsia"/>
                <w:color w:val="auto"/>
                <w:kern w:val="2"/>
                <w:sz w:val="21"/>
                <w:szCs w:val="21"/>
                <w:highlight w:val="none"/>
                <w:vertAlign w:val="baseline"/>
                <w:lang w:val="en-US" w:eastAsia="zh-CN" w:bidi="ar-SA"/>
              </w:rPr>
              <w:t>09）</w:t>
            </w:r>
          </w:p>
        </w:tc>
        <w:tc>
          <w:tcPr>
            <w:tcW w:w="4308" w:type="dxa"/>
            <w:vAlign w:val="top"/>
          </w:tcPr>
          <w:p w14:paraId="4AE68842">
            <w:pPr>
              <w:keepNext w:val="0"/>
              <w:keepLines w:val="0"/>
              <w:pageBreakBefore w:val="0"/>
              <w:widowControl w:val="0"/>
              <w:numPr>
                <w:ilvl w:val="0"/>
                <w:numId w:val="47"/>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人员管理应明确人员健康检查规程，规定日常卫生操作规范，建立人员培训机制，制定相应的考核标准；环境控制应涉及空气质量标准、虫害防控方案等；设备管理应包括CIP清洗程序、润滑管理规范等。</w:t>
            </w:r>
          </w:p>
          <w:p w14:paraId="585BE6B1">
            <w:pPr>
              <w:keepNext w:val="0"/>
              <w:keepLines w:val="0"/>
              <w:pageBreakBefore w:val="0"/>
              <w:widowControl w:val="0"/>
              <w:numPr>
                <w:ilvl w:val="0"/>
                <w:numId w:val="47"/>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企业可制定岗位考核指标，如车间主任卫生达标率≥98%，质检员监控记录完整率100%，车间操作人员洗手规范执行率100%。</w:t>
            </w:r>
          </w:p>
          <w:p w14:paraId="759A2413">
            <w:pPr>
              <w:keepNext w:val="0"/>
              <w:keepLines w:val="0"/>
              <w:pageBreakBefore w:val="0"/>
              <w:widowControl w:val="0"/>
              <w:numPr>
                <w:ilvl w:val="0"/>
                <w:numId w:val="47"/>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对涉及食品生产的各个岗位，从原料采购、加工制作到包装储存，逐一明确职责。如原料验收岗位负责严格查验供货者的许可证和产品合格证明，对原料质量负责；食品加工岗位需按照标准化生产工艺操作，确保加工过程符合卫生要求。编制详细的岗位说明书，发放至各岗位员工，并在车间显著位置张贴，便于员工随时查看，强化责任意识。</w:t>
            </w:r>
          </w:p>
          <w:p w14:paraId="32AEF138">
            <w:pPr>
              <w:keepNext w:val="0"/>
              <w:keepLines w:val="0"/>
              <w:pageBreakBefore w:val="0"/>
              <w:widowControl w:val="0"/>
              <w:numPr>
                <w:ilvl w:val="0"/>
                <w:numId w:val="47"/>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企业应运用《危害分析与关键控制点》（HACCP）原理，识别对食品安全具有显著意义的关键控制环节（CCP）。如在乳制品生产中，原料奶的收购检验、杀菌温度和时间控制、灌装环节的微生物污染防控等关键控制环节；在烘焙食品制作中，面粉等原料的储存条件、烘焙温度和时间、成品冷却环境等至关重要。形成关键控制环节清单，明确每个环节的控制参数和标准。</w:t>
            </w:r>
          </w:p>
          <w:p w14:paraId="47E88EE7">
            <w:pPr>
              <w:keepNext w:val="0"/>
              <w:keepLines w:val="0"/>
              <w:pageBreakBefore w:val="0"/>
              <w:widowControl w:val="0"/>
              <w:numPr>
                <w:ilvl w:val="0"/>
                <w:numId w:val="47"/>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CCP监控模板设置：</w:t>
            </w:r>
          </w:p>
          <w:p w14:paraId="19C30548">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杀菌温度：采用自动记录仪，限值≥121℃/15min，纠正措施为隔离偏差批次复检；</w:t>
            </w:r>
          </w:p>
          <w:p w14:paraId="58DD8E04">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金属检测：采用金属探测仪，按照不同类型金属限值标准，纠正措施为停机排查污染源；</w:t>
            </w:r>
          </w:p>
          <w:p w14:paraId="762EE997">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洗手消毒：采用微生物检测（ATP检测），限值≤50RLU，纠正措施为该人员重新培训及处罚。</w:t>
            </w:r>
          </w:p>
          <w:p w14:paraId="19129276">
            <w:pPr>
              <w:keepNext w:val="0"/>
              <w:keepLines w:val="0"/>
              <w:pageBreakBefore w:val="0"/>
              <w:widowControl w:val="0"/>
              <w:numPr>
                <w:ilvl w:val="0"/>
                <w:numId w:val="47"/>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明确监控方法，如采用自动化设备实时监测温度、湿度等关键参数，或安排专人定时检查设备运行状态、食品加工操作是否规范；规定监控频率，如关键工序的温度每 15 分钟记录一次，原料验收每批次进行查验。定期对关键控制环节的监控情况进行检查，如每周开展内部审核，查看监控记录是否完整、控制措施是否有效执行。发现问题及时整改，如某批次原料检验发现微生物超标，立即追溯源头，对该批次原料进行隔离处理，并调整原料验收标准和检验流程。</w:t>
            </w:r>
          </w:p>
          <w:p w14:paraId="617085BA">
            <w:pPr>
              <w:keepNext w:val="0"/>
              <w:keepLines w:val="0"/>
              <w:pageBreakBefore w:val="0"/>
              <w:widowControl w:val="0"/>
              <w:numPr>
                <w:ilvl w:val="0"/>
                <w:numId w:val="47"/>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企业可结合</w:t>
            </w:r>
            <w:r>
              <w:rPr>
                <w:rFonts w:hint="eastAsia" w:asciiTheme="minorEastAsia" w:hAnsiTheme="minorEastAsia" w:eastAsiaTheme="minorEastAsia" w:cstheme="minorEastAsia"/>
                <w:color w:val="auto"/>
                <w:sz w:val="21"/>
                <w:szCs w:val="21"/>
                <w:highlight w:val="none"/>
              </w:rPr>
              <w:t>风险等级与生产实际，制定</w:t>
            </w:r>
            <w:r>
              <w:rPr>
                <w:rFonts w:hint="eastAsia" w:asciiTheme="minorEastAsia" w:hAnsiTheme="minorEastAsia" w:eastAsiaTheme="minorEastAsia" w:cstheme="minorEastAsia"/>
                <w:color w:val="auto"/>
                <w:sz w:val="21"/>
                <w:szCs w:val="21"/>
                <w:highlight w:val="none"/>
                <w:vertAlign w:val="baseline"/>
                <w:lang w:val="en-US" w:eastAsia="zh-CN"/>
              </w:rPr>
              <w:t>卫生监控实施的计划，如：</w:t>
            </w:r>
          </w:p>
          <w:p w14:paraId="1A3A48F4">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空气：依据GB/T 16294-2010对沉降菌进行监控，</w:t>
            </w:r>
            <w:r>
              <w:rPr>
                <w:rFonts w:hint="eastAsia" w:asciiTheme="minorEastAsia" w:hAnsiTheme="minorEastAsia" w:eastAsiaTheme="minorEastAsia" w:cstheme="minorEastAsia"/>
                <w:color w:val="auto"/>
                <w:sz w:val="21"/>
                <w:szCs w:val="21"/>
                <w:highlight w:val="none"/>
              </w:rPr>
              <w:t>高风险区（即食食品车间、乳制品灌装间等）每周</w:t>
            </w:r>
            <w:r>
              <w:rPr>
                <w:rFonts w:hint="eastAsia" w:asciiTheme="minorEastAsia" w:hAnsiTheme="minorEastAsia" w:eastAsiaTheme="minorEastAsia" w:cstheme="minorEastAsia"/>
                <w:color w:val="auto"/>
                <w:sz w:val="21"/>
                <w:szCs w:val="21"/>
                <w:highlight w:val="none"/>
                <w:lang w:eastAsia="zh-CN"/>
              </w:rPr>
              <w:t>一</w:t>
            </w:r>
            <w:r>
              <w:rPr>
                <w:rFonts w:hint="eastAsia" w:asciiTheme="minorEastAsia" w:hAnsiTheme="minorEastAsia" w:eastAsiaTheme="minorEastAsia" w:cstheme="minorEastAsia"/>
                <w:color w:val="auto"/>
                <w:sz w:val="21"/>
                <w:szCs w:val="21"/>
                <w:highlight w:val="none"/>
              </w:rPr>
              <w:t>次；低风险区（谷物加工、杀菌后冷却区等）每2-4周</w:t>
            </w:r>
            <w:r>
              <w:rPr>
                <w:rFonts w:hint="eastAsia" w:asciiTheme="minorEastAsia" w:hAnsiTheme="minorEastAsia" w:eastAsiaTheme="minorEastAsia" w:cstheme="minorEastAsia"/>
                <w:color w:val="auto"/>
                <w:sz w:val="21"/>
                <w:szCs w:val="21"/>
                <w:highlight w:val="none"/>
                <w:lang w:eastAsia="zh-CN"/>
              </w:rPr>
              <w:t>一</w:t>
            </w:r>
            <w:r>
              <w:rPr>
                <w:rFonts w:hint="eastAsia" w:asciiTheme="minorEastAsia" w:hAnsiTheme="minorEastAsia" w:eastAsiaTheme="minorEastAsia" w:cstheme="minorEastAsia"/>
                <w:color w:val="auto"/>
                <w:sz w:val="21"/>
                <w:szCs w:val="21"/>
                <w:highlight w:val="none"/>
              </w:rPr>
              <w:t>次</w:t>
            </w:r>
            <w:r>
              <w:rPr>
                <w:rFonts w:hint="eastAsia" w:asciiTheme="minorEastAsia" w:hAnsiTheme="minorEastAsia" w:eastAsiaTheme="minorEastAsia" w:cstheme="minorEastAsia"/>
                <w:color w:val="auto"/>
                <w:sz w:val="21"/>
                <w:szCs w:val="21"/>
                <w:highlight w:val="none"/>
                <w:vertAlign w:val="baseline"/>
                <w:lang w:val="en-US" w:eastAsia="zh-CN"/>
              </w:rPr>
              <w:t>；</w:t>
            </w:r>
            <w:r>
              <w:rPr>
                <w:rFonts w:hint="eastAsia" w:asciiTheme="minorEastAsia" w:hAnsiTheme="minorEastAsia" w:eastAsiaTheme="minorEastAsia" w:cstheme="minorEastAsia"/>
                <w:color w:val="auto"/>
                <w:sz w:val="21"/>
                <w:szCs w:val="21"/>
                <w:highlight w:val="none"/>
              </w:rPr>
              <w:t>连续 3 个月合格可放宽至4周1次，超标则恢复原频率并整改。</w:t>
            </w:r>
          </w:p>
          <w:p w14:paraId="266FF618">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接触面：</w:t>
            </w:r>
            <w:r>
              <w:rPr>
                <w:rFonts w:hint="eastAsia" w:asciiTheme="minorEastAsia" w:hAnsiTheme="minorEastAsia" w:eastAsiaTheme="minorEastAsia" w:cstheme="minorEastAsia"/>
                <w:color w:val="auto"/>
                <w:sz w:val="21"/>
                <w:szCs w:val="21"/>
                <w:highlight w:val="none"/>
              </w:rPr>
              <w:t>依据GB 14881附录A 食品加工环境卫生要求及监控方法</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采用快速检测时，补充依据GB/T 38493-2020《食品接触表面微生物污染快速检测 胶体金免疫层析法》</w:t>
            </w:r>
            <w:r>
              <w:rPr>
                <w:rFonts w:hint="eastAsia" w:asciiTheme="minorEastAsia" w:hAnsiTheme="minorEastAsia" w:eastAsiaTheme="minorEastAsia" w:cstheme="minorEastAsia"/>
                <w:color w:val="auto"/>
                <w:sz w:val="21"/>
                <w:szCs w:val="21"/>
                <w:highlight w:val="none"/>
                <w:vertAlign w:val="baseline"/>
                <w:lang w:val="en-US" w:eastAsia="zh-CN"/>
              </w:rPr>
              <w:t>大肠菌群进行监控；</w:t>
            </w:r>
            <w:r>
              <w:rPr>
                <w:rFonts w:hint="eastAsia" w:asciiTheme="minorEastAsia" w:hAnsiTheme="minorEastAsia" w:eastAsiaTheme="minorEastAsia" w:cstheme="minorEastAsia"/>
                <w:color w:val="auto"/>
                <w:sz w:val="21"/>
                <w:szCs w:val="21"/>
                <w:highlight w:val="none"/>
              </w:rPr>
              <w:t>高风险面（即食食品操作台、包装机封口处等）每班次1次</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低风险面（原料预处理设备内壁、非即食产品输送带等）每日1次</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每次清洁消毒作业后，额外增加 1 次监控以验证效果。</w:t>
            </w:r>
          </w:p>
          <w:p w14:paraId="31C94787">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工作服：每月依据ISO 18593:2018对表面微生物进行监控，</w:t>
            </w:r>
            <w:r>
              <w:rPr>
                <w:rFonts w:hint="eastAsia" w:asciiTheme="minorEastAsia" w:hAnsiTheme="minorEastAsia" w:eastAsiaTheme="minorEastAsia" w:cstheme="minorEastAsia"/>
                <w:color w:val="auto"/>
                <w:sz w:val="21"/>
                <w:szCs w:val="21"/>
                <w:highlight w:val="none"/>
              </w:rPr>
              <w:t>全车间统一每月1次，抽样覆盖生产操作工、质检人员、车间管理人员等不同岗位，每次抽样数量≥5件</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若当月调整工作服清洁消毒流程（如更换洗涤剂、调整消毒温度/时间），需在流程变更后1周内额外加测1次。</w:t>
            </w:r>
          </w:p>
          <w:p w14:paraId="091DBB15">
            <w:pPr>
              <w:keepNext w:val="0"/>
              <w:keepLines w:val="0"/>
              <w:pageBreakBefore w:val="0"/>
              <w:widowControl w:val="0"/>
              <w:numPr>
                <w:ilvl w:val="0"/>
                <w:numId w:val="47"/>
              </w:numPr>
              <w:kinsoku/>
              <w:wordWrap/>
              <w:overflowPunct/>
              <w:topLinePunct w:val="0"/>
              <w:autoSpaceDE/>
              <w:autoSpaceDN/>
              <w:bidi w:val="0"/>
              <w:adjustRightInd/>
              <w:snapToGrid/>
              <w:ind w:left="0" w:leftChars="0"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记录保存要求：纸质记录（或扫描电子化后）保存≥2年；电子记录使用防篡改系统+区块链存证。</w:t>
            </w:r>
          </w:p>
          <w:p w14:paraId="554E89F3">
            <w:pPr>
              <w:keepNext w:val="0"/>
              <w:keepLines w:val="0"/>
              <w:pageBreakBefore w:val="0"/>
              <w:widowControl w:val="0"/>
              <w:numPr>
                <w:ilvl w:val="0"/>
                <w:numId w:val="47"/>
              </w:numPr>
              <w:kinsoku/>
              <w:wordWrap/>
              <w:overflowPunct/>
              <w:topLinePunct w:val="0"/>
              <w:autoSpaceDE/>
              <w:autoSpaceDN/>
              <w:bidi w:val="0"/>
              <w:adjustRightInd/>
              <w:snapToGrid/>
              <w:ind w:left="0" w:leftChars="0"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已清洁消毒的食品加工用具放置在专用的清洁工具架上，未清洁的存放在指定的待清洁区域。对不同清洁程度要求的区域，使用不同的清洁消毒工具，如清洁作业区使用的拖把、抹布与一般作业区严格区分，防止污染扩散。定期对清洁消毒效果进行验证，可采用微生物检测、化学残留检测等方法，确保清洁消毒工作有效实施。</w:t>
            </w:r>
          </w:p>
          <w:p w14:paraId="242B2888">
            <w:pPr>
              <w:keepNext w:val="0"/>
              <w:keepLines w:val="0"/>
              <w:pageBreakBefore w:val="0"/>
              <w:widowControl w:val="0"/>
              <w:numPr>
                <w:ilvl w:val="0"/>
                <w:numId w:val="47"/>
              </w:numPr>
              <w:kinsoku/>
              <w:wordWrap/>
              <w:overflowPunct/>
              <w:topLinePunct w:val="0"/>
              <w:autoSpaceDE/>
              <w:autoSpaceDN/>
              <w:bidi w:val="0"/>
              <w:adjustRightInd/>
              <w:snapToGrid/>
              <w:ind w:left="0" w:leftChars="0"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器具清洁消毒管理：可采用颜色管理，如清洁前使用红色带盖容器，清洁后可使用绿底白字的紫外线消毒柜保存，待检的可使用黄色隔离区。</w:t>
            </w:r>
          </w:p>
          <w:p w14:paraId="000970B5">
            <w:pPr>
              <w:keepNext w:val="0"/>
              <w:keepLines w:val="0"/>
              <w:pageBreakBefore w:val="0"/>
              <w:widowControl w:val="0"/>
              <w:numPr>
                <w:ilvl w:val="0"/>
                <w:numId w:val="47"/>
              </w:numPr>
              <w:kinsoku/>
              <w:wordWrap/>
              <w:overflowPunct/>
              <w:topLinePunct w:val="0"/>
              <w:autoSpaceDE/>
              <w:autoSpaceDN/>
              <w:bidi w:val="0"/>
              <w:adjustRightInd/>
              <w:snapToGrid/>
              <w:ind w:left="0" w:leftChars="0"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消毒效果验证：使用化学消毒，采用残留检测（如次氯酸钠≤0.5ppm）；使用热力消毒，温度时间记录（≥82℃/30s）。</w:t>
            </w:r>
          </w:p>
          <w:p w14:paraId="129FB228">
            <w:pPr>
              <w:keepNext w:val="0"/>
              <w:keepLines w:val="0"/>
              <w:pageBreakBefore w:val="0"/>
              <w:widowControl w:val="0"/>
              <w:numPr>
                <w:ilvl w:val="0"/>
                <w:numId w:val="47"/>
              </w:numPr>
              <w:kinsoku/>
              <w:wordWrap/>
              <w:overflowPunct/>
              <w:topLinePunct w:val="0"/>
              <w:autoSpaceDE/>
              <w:autoSpaceDN/>
              <w:bidi w:val="0"/>
              <w:adjustRightInd/>
              <w:snapToGrid/>
              <w:ind w:left="0" w:leftChars="0"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rPr>
              <w:t>清洁消毒标准，接触产品可根据清洁消毒方法明确确认项目，包括可见残留、微生物残留、清洁剂/消毒剂残留。能证明消毒剂/消毒剂符合食品使用级别或无毒性，</w:t>
            </w:r>
            <w:r>
              <w:rPr>
                <w:rFonts w:hint="eastAsia" w:asciiTheme="minorEastAsia" w:hAnsiTheme="minorEastAsia" w:eastAsiaTheme="minorEastAsia" w:cstheme="minorEastAsia"/>
                <w:color w:val="auto"/>
                <w:sz w:val="21"/>
                <w:szCs w:val="21"/>
                <w:highlight w:val="none"/>
                <w:lang w:val="en-US" w:eastAsia="zh-CN"/>
              </w:rPr>
              <w:t>企业应定期</w:t>
            </w:r>
            <w:r>
              <w:rPr>
                <w:rFonts w:hint="default" w:asciiTheme="minorEastAsia" w:hAnsiTheme="minorEastAsia" w:eastAsiaTheme="minorEastAsia" w:cstheme="minorEastAsia"/>
                <w:color w:val="auto"/>
                <w:sz w:val="21"/>
                <w:szCs w:val="21"/>
                <w:highlight w:val="none"/>
              </w:rPr>
              <w:t>评估</w:t>
            </w:r>
            <w:r>
              <w:rPr>
                <w:rFonts w:hint="eastAsia" w:asciiTheme="minorEastAsia" w:hAnsiTheme="minorEastAsia" w:eastAsiaTheme="minorEastAsia" w:cstheme="minorEastAsia"/>
                <w:color w:val="auto"/>
                <w:sz w:val="21"/>
                <w:szCs w:val="21"/>
                <w:highlight w:val="none"/>
                <w:lang w:val="en-US" w:eastAsia="zh-CN"/>
              </w:rPr>
              <w:t>后，可简化或</w:t>
            </w:r>
            <w:r>
              <w:rPr>
                <w:rFonts w:hint="default" w:asciiTheme="minorEastAsia" w:hAnsiTheme="minorEastAsia" w:eastAsiaTheme="minorEastAsia" w:cstheme="minorEastAsia"/>
                <w:color w:val="auto"/>
                <w:sz w:val="21"/>
                <w:szCs w:val="21"/>
                <w:highlight w:val="none"/>
              </w:rPr>
              <w:t>豁免残留确认。</w:t>
            </w:r>
          </w:p>
        </w:tc>
        <w:tc>
          <w:tcPr>
            <w:tcW w:w="3361" w:type="dxa"/>
            <w:vAlign w:val="top"/>
          </w:tcPr>
          <w:p w14:paraId="1DC5E58E">
            <w:pPr>
              <w:keepNext w:val="0"/>
              <w:keepLines w:val="0"/>
              <w:pageBreakBefore w:val="0"/>
              <w:widowControl w:val="0"/>
              <w:numPr>
                <w:ilvl w:val="0"/>
                <w:numId w:val="48"/>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未准确识别关键控制环节，或虽已识别但关键控制参数不适用。</w:t>
            </w:r>
          </w:p>
          <w:p w14:paraId="6587E59E">
            <w:pPr>
              <w:keepNext w:val="0"/>
              <w:keepLines w:val="0"/>
              <w:pageBreakBefore w:val="0"/>
              <w:widowControl w:val="0"/>
              <w:numPr>
                <w:ilvl w:val="0"/>
                <w:numId w:val="48"/>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卫生监控范围不全面，存在监控死角，如空调、通风管道、天花板、空气通风系统的回风口等部位未进行定期卫生检查。</w:t>
            </w:r>
          </w:p>
          <w:p w14:paraId="1BA107AA">
            <w:pPr>
              <w:keepNext w:val="0"/>
              <w:keepLines w:val="0"/>
              <w:pageBreakBefore w:val="0"/>
              <w:widowControl w:val="0"/>
              <w:numPr>
                <w:ilvl w:val="0"/>
                <w:numId w:val="48"/>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监控记录后补。</w:t>
            </w:r>
          </w:p>
          <w:p w14:paraId="72EFECAE">
            <w:pPr>
              <w:keepNext w:val="0"/>
              <w:keepLines w:val="0"/>
              <w:pageBreakBefore w:val="0"/>
              <w:widowControl w:val="0"/>
              <w:numPr>
                <w:ilvl w:val="0"/>
                <w:numId w:val="48"/>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未按规定的清洗、监</w:t>
            </w:r>
            <w:r>
              <w:rPr>
                <w:rFonts w:hint="eastAsia" w:asciiTheme="minorEastAsia" w:hAnsiTheme="minorEastAsia" w:eastAsiaTheme="minorEastAsia" w:cstheme="minorEastAsia"/>
                <w:color w:val="auto"/>
                <w:sz w:val="21"/>
                <w:szCs w:val="21"/>
                <w:highlight w:val="none"/>
              </w:rPr>
              <w:t>控要求</w:t>
            </w:r>
            <w:r>
              <w:rPr>
                <w:rFonts w:hint="eastAsia" w:asciiTheme="minorEastAsia" w:hAnsiTheme="minorEastAsia" w:eastAsiaTheme="minorEastAsia" w:cstheme="minorEastAsia"/>
                <w:color w:val="auto"/>
                <w:sz w:val="21"/>
                <w:szCs w:val="21"/>
                <w:highlight w:val="none"/>
                <w:vertAlign w:val="baseline"/>
                <w:lang w:val="en-US" w:eastAsia="zh-CN"/>
              </w:rPr>
              <w:t>进行操作。</w:t>
            </w:r>
          </w:p>
          <w:p w14:paraId="43606854">
            <w:pPr>
              <w:keepNext w:val="0"/>
              <w:keepLines w:val="0"/>
              <w:pageBreakBefore w:val="0"/>
              <w:widowControl w:val="0"/>
              <w:numPr>
                <w:ilvl w:val="0"/>
                <w:numId w:val="48"/>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清洁消毒方法不正确，如使用浓度过高或过低的消毒剂</w:t>
            </w:r>
            <w:r>
              <w:rPr>
                <w:rFonts w:hint="eastAsia" w:asciiTheme="minorEastAsia" w:hAnsiTheme="minorEastAsia" w:eastAsiaTheme="minorEastAsia" w:cstheme="minorEastAsia"/>
                <w:color w:val="auto"/>
                <w:sz w:val="21"/>
                <w:szCs w:val="21"/>
                <w:highlight w:val="none"/>
                <w:vertAlign w:val="baseline"/>
                <w:lang w:val="en-US" w:eastAsia="zh-CN"/>
              </w:rPr>
              <w:t>。</w:t>
            </w:r>
          </w:p>
          <w:p w14:paraId="2A77EAB1">
            <w:pPr>
              <w:keepNext w:val="0"/>
              <w:keepLines w:val="0"/>
              <w:pageBreakBefore w:val="0"/>
              <w:widowControl w:val="0"/>
              <w:numPr>
                <w:ilvl w:val="0"/>
                <w:numId w:val="48"/>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消毒液无配制记录。</w:t>
            </w:r>
          </w:p>
          <w:p w14:paraId="2C5FE183">
            <w:pPr>
              <w:keepNext w:val="0"/>
              <w:keepLines w:val="0"/>
              <w:pageBreakBefore w:val="0"/>
              <w:widowControl w:val="0"/>
              <w:numPr>
                <w:ilvl w:val="0"/>
                <w:numId w:val="48"/>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食品生产经营者未建立并执行食品加工人员健康管理制度</w:t>
            </w:r>
            <w:r>
              <w:rPr>
                <w:rFonts w:hint="eastAsia" w:asciiTheme="minorEastAsia" w:hAnsiTheme="minorEastAsia" w:eastAsiaTheme="minorEastAsia" w:cstheme="minorEastAsia"/>
                <w:color w:val="auto"/>
                <w:sz w:val="21"/>
                <w:szCs w:val="21"/>
                <w:highlight w:val="none"/>
                <w:vertAlign w:val="baseline"/>
                <w:lang w:val="en-US" w:eastAsia="zh-CN"/>
              </w:rPr>
              <w:t>，健康证过期仍从事接触直接入口食品的工作。</w:t>
            </w:r>
          </w:p>
          <w:p w14:paraId="5D97B133">
            <w:pPr>
              <w:keepNext w:val="0"/>
              <w:keepLines w:val="0"/>
              <w:pageBreakBefore w:val="0"/>
              <w:widowControl w:val="0"/>
              <w:numPr>
                <w:ilvl w:val="0"/>
                <w:numId w:val="48"/>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车间内设备油污严重。</w:t>
            </w:r>
          </w:p>
          <w:p w14:paraId="41BBA6BD">
            <w:pPr>
              <w:keepNext w:val="0"/>
              <w:keepLines w:val="0"/>
              <w:pageBreakBefore w:val="0"/>
              <w:widowControl w:val="0"/>
              <w:numPr>
                <w:ilvl w:val="0"/>
                <w:numId w:val="48"/>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未制定制度文件或文件不详细。</w:t>
            </w:r>
          </w:p>
        </w:tc>
      </w:tr>
      <w:tr w14:paraId="202A3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 w:type="dxa"/>
            <w:shd w:val="clear" w:color="auto" w:fill="auto"/>
            <w:vAlign w:val="top"/>
          </w:tcPr>
          <w:p w14:paraId="790F79A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sz w:val="21"/>
                <w:szCs w:val="21"/>
                <w:highlight w:val="none"/>
                <w:vertAlign w:val="baseline"/>
                <w:lang w:val="en-US" w:eastAsia="zh-CN"/>
              </w:rPr>
              <w:t>第七章</w:t>
            </w:r>
          </w:p>
        </w:tc>
        <w:tc>
          <w:tcPr>
            <w:tcW w:w="2994" w:type="dxa"/>
            <w:vAlign w:val="top"/>
          </w:tcPr>
          <w:p w14:paraId="3768EA0D">
            <w:pPr>
              <w:pageBreakBefore w:val="0"/>
              <w:widowControl w:val="0"/>
              <w:kinsoku/>
              <w:wordWrap/>
              <w:overflowPunct/>
              <w:topLinePunct w:val="0"/>
              <w:autoSpaceDE/>
              <w:autoSpaceDN/>
              <w:bidi w:val="0"/>
              <w:snapToGrid/>
              <w:ind w:firstLine="0" w:firstLineChars="0"/>
              <w:jc w:val="both"/>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第二十八条 【厂房及设施卫生管理】</w:t>
            </w:r>
          </w:p>
          <w:p w14:paraId="62DE53AB">
            <w:pPr>
              <w:pageBreakBefore w:val="0"/>
              <w:widowControl w:val="0"/>
              <w:kinsoku/>
              <w:wordWrap/>
              <w:overflowPunct/>
              <w:topLinePunct w:val="0"/>
              <w:autoSpaceDE/>
              <w:autoSpaceDN/>
              <w:bidi w:val="0"/>
              <w:snapToGrid/>
              <w:ind w:firstLine="0" w:firstLineChars="0"/>
              <w:jc w:val="both"/>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企业应确保厂房及设施的清洁维护及消毒符合以下要求：</w:t>
            </w:r>
          </w:p>
          <w:p w14:paraId="12A536DB">
            <w:pPr>
              <w:pageBreakBefore w:val="0"/>
              <w:widowControl w:val="0"/>
              <w:kinsoku/>
              <w:wordWrap/>
              <w:overflowPunct/>
              <w:topLinePunct w:val="0"/>
              <w:autoSpaceDE/>
              <w:autoSpaceDN/>
              <w:bidi w:val="0"/>
              <w:snapToGrid/>
              <w:ind w:firstLine="0" w:firstLineChars="0"/>
              <w:jc w:val="both"/>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企业需制定详细的厂房设施清洁维护计划，明确厂房地面、屋顶、天花板、墙壁、门窗等部位的清洁频率；对厂房设施的维护工作进行规划，确定检查周期；建立岗位责任制，将厂房设施清洁维护工作细化到具体岗位和人员；建立快速响应机制，对于破损、存在安全隐患的厂房设施，及时进行维修和更新。</w:t>
            </w:r>
          </w:p>
          <w:p w14:paraId="38E99053">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二）应明确需要清洁消毒的设备、工器具、生产用管道及祼露食品接触面等范围，制定详细科学的清洁消毒操作规程，明确各清洁消毒对象的步骤和方法，记录清洁消毒的时间、对象、使用的清洁剂和消毒剂名称及浓度、操作人员等信息。</w:t>
            </w:r>
          </w:p>
          <w:p w14:paraId="1F463FB3">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（三）已清洗和消毒过的可移动或可拆卸的设备和器具，应放在能防止其食品接触表面再受污染的适当场所，如专用洁净存放架，并保持干燥、清洁的适用状态，避免与未清洁设备器具混放。</w:t>
            </w:r>
          </w:p>
          <w:p w14:paraId="593C113B">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（四）更衣室、风淋室和卫生间等应制定定期清洁消毒计划，明确清洁消毒频率和方法，定期对地面、墙面、衣柜、风淋喷嘴、洗手设施等进行清洁消毒，确保区域内卫生达标，防止交叉污染。</w:t>
            </w:r>
          </w:p>
          <w:p w14:paraId="66885EA4">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p>
        </w:tc>
        <w:tc>
          <w:tcPr>
            <w:tcW w:w="2565" w:type="dxa"/>
            <w:shd w:val="clear" w:color="auto" w:fill="auto"/>
            <w:vAlign w:val="top"/>
          </w:tcPr>
          <w:p w14:paraId="28970123">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default" w:asciiTheme="minorEastAsia" w:hAnsiTheme="minorEastAsia" w:eastAsiaTheme="minorEastAsia" w:cstheme="minorEastAsia"/>
                <w:color w:val="auto"/>
                <w:kern w:val="2"/>
                <w:sz w:val="21"/>
                <w:szCs w:val="21"/>
                <w:highlight w:val="none"/>
                <w:vertAlign w:val="baseline"/>
                <w:lang w:val="en-US" w:eastAsia="zh-CN" w:bidi="ar-SA"/>
              </w:rPr>
              <w:t>《中华人民共和国食品安全法》第</w:t>
            </w:r>
            <w:r>
              <w:rPr>
                <w:rFonts w:hint="eastAsia" w:asciiTheme="minorEastAsia" w:hAnsiTheme="minorEastAsia" w:eastAsiaTheme="minorEastAsia" w:cstheme="minorEastAsia"/>
                <w:color w:val="auto"/>
                <w:kern w:val="2"/>
                <w:sz w:val="21"/>
                <w:szCs w:val="21"/>
                <w:highlight w:val="none"/>
                <w:vertAlign w:val="baseline"/>
                <w:lang w:val="en-US" w:eastAsia="zh-CN" w:bidi="ar-SA"/>
              </w:rPr>
              <w:t>三十三、四十七条</w:t>
            </w:r>
          </w:p>
          <w:p w14:paraId="56457B36">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《食品安全国家标准  食品生产通用卫生规范》（GB 14881-2013）第6.2条</w:t>
            </w:r>
          </w:p>
          <w:p w14:paraId="154F507E">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sz w:val="21"/>
                <w:szCs w:val="21"/>
                <w:highlight w:val="none"/>
                <w:vertAlign w:val="baseline"/>
                <w:lang w:val="en-US" w:eastAsia="zh-CN"/>
              </w:rPr>
              <w:t>《食品安全国家标准  食品生产通用卫生规范》（GB 14881-2025）第6.3条</w:t>
            </w:r>
          </w:p>
          <w:p w14:paraId="04FB5750">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default" w:asciiTheme="minorEastAsia" w:hAnsiTheme="minorEastAsia" w:eastAsiaTheme="minorEastAsia" w:cstheme="minorEastAsia"/>
                <w:color w:val="auto"/>
                <w:kern w:val="2"/>
                <w:sz w:val="21"/>
                <w:szCs w:val="21"/>
                <w:highlight w:val="none"/>
                <w:vertAlign w:val="baseline"/>
                <w:lang w:val="en-US" w:eastAsia="zh-CN" w:bidi="ar-SA"/>
              </w:rPr>
              <w:t>《食品生产许可审查通则》第</w:t>
            </w:r>
            <w:r>
              <w:rPr>
                <w:rFonts w:hint="eastAsia" w:asciiTheme="minorEastAsia" w:hAnsiTheme="minorEastAsia" w:eastAsiaTheme="minorEastAsia" w:cstheme="minorEastAsia"/>
                <w:color w:val="auto"/>
                <w:kern w:val="2"/>
                <w:sz w:val="21"/>
                <w:szCs w:val="21"/>
                <w:highlight w:val="none"/>
                <w:vertAlign w:val="baseline"/>
                <w:lang w:val="en-US" w:eastAsia="zh-CN" w:bidi="ar-SA"/>
              </w:rPr>
              <w:t>5.2</w:t>
            </w:r>
            <w:r>
              <w:rPr>
                <w:rFonts w:hint="default" w:asciiTheme="minorEastAsia" w:hAnsiTheme="minorEastAsia" w:eastAsiaTheme="minorEastAsia" w:cstheme="minorEastAsia"/>
                <w:color w:val="auto"/>
                <w:kern w:val="2"/>
                <w:sz w:val="21"/>
                <w:szCs w:val="21"/>
                <w:highlight w:val="none"/>
                <w:vertAlign w:val="baseline"/>
                <w:lang w:val="en-US" w:eastAsia="zh-CN" w:bidi="ar-SA"/>
              </w:rPr>
              <w:t>条</w:t>
            </w:r>
          </w:p>
          <w:p w14:paraId="09D04192">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default" w:asciiTheme="minorEastAsia" w:hAnsiTheme="minorEastAsia" w:eastAsiaTheme="minorEastAsia" w:cstheme="minorEastAsia"/>
                <w:color w:val="auto"/>
                <w:kern w:val="2"/>
                <w:sz w:val="21"/>
                <w:szCs w:val="21"/>
                <w:highlight w:val="none"/>
                <w:vertAlign w:val="baseline"/>
                <w:lang w:val="en-US" w:eastAsia="zh-CN" w:bidi="ar-SA"/>
              </w:rPr>
              <w:t>《食品生产经营监督检查管理办法》第二十</w:t>
            </w:r>
            <w:r>
              <w:rPr>
                <w:rFonts w:hint="eastAsia" w:asciiTheme="minorEastAsia" w:hAnsiTheme="minorEastAsia" w:eastAsiaTheme="minorEastAsia" w:cstheme="minorEastAsia"/>
                <w:color w:val="auto"/>
                <w:kern w:val="2"/>
                <w:sz w:val="21"/>
                <w:szCs w:val="21"/>
                <w:highlight w:val="none"/>
                <w:vertAlign w:val="baseline"/>
                <w:lang w:val="en-US" w:eastAsia="zh-CN" w:bidi="ar-SA"/>
              </w:rPr>
              <w:t>二</w:t>
            </w:r>
            <w:r>
              <w:rPr>
                <w:rFonts w:hint="default" w:asciiTheme="minorEastAsia" w:hAnsiTheme="minorEastAsia" w:eastAsiaTheme="minorEastAsia" w:cstheme="minorEastAsia"/>
                <w:color w:val="auto"/>
                <w:kern w:val="2"/>
                <w:sz w:val="21"/>
                <w:szCs w:val="21"/>
                <w:highlight w:val="none"/>
                <w:vertAlign w:val="baseline"/>
                <w:lang w:val="en-US" w:eastAsia="zh-CN" w:bidi="ar-SA"/>
              </w:rPr>
              <w:t>条</w:t>
            </w:r>
          </w:p>
          <w:p w14:paraId="4E4EBF0C">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default" w:asciiTheme="minorEastAsia" w:hAnsiTheme="minorEastAsia" w:eastAsiaTheme="minorEastAsia" w:cstheme="minorEastAsia"/>
                <w:color w:val="auto"/>
                <w:kern w:val="2"/>
                <w:sz w:val="21"/>
                <w:szCs w:val="21"/>
                <w:highlight w:val="none"/>
                <w:vertAlign w:val="baseline"/>
                <w:lang w:val="en-US" w:eastAsia="zh-CN" w:bidi="ar-SA"/>
              </w:rPr>
              <w:t>《消毒器械灭菌效果评价方法》（GB/T 15981-2021）</w:t>
            </w:r>
          </w:p>
        </w:tc>
        <w:tc>
          <w:tcPr>
            <w:tcW w:w="4308" w:type="dxa"/>
            <w:vAlign w:val="top"/>
          </w:tcPr>
          <w:p w14:paraId="130272C7">
            <w:pPr>
              <w:keepNext w:val="0"/>
              <w:keepLines w:val="0"/>
              <w:pageBreakBefore w:val="0"/>
              <w:widowControl w:val="0"/>
              <w:numPr>
                <w:ilvl w:val="0"/>
                <w:numId w:val="49"/>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厂房设施清洁维护计划应明确厂房地面、屋顶、天花板、墙壁、门窗等部位的清洁频率，确定检查周期。</w:t>
            </w:r>
          </w:p>
          <w:p w14:paraId="43F04714">
            <w:pPr>
              <w:keepNext w:val="0"/>
              <w:keepLines w:val="0"/>
              <w:pageBreakBefore w:val="0"/>
              <w:widowControl w:val="0"/>
              <w:numPr>
                <w:ilvl w:val="0"/>
                <w:numId w:val="49"/>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对岗位责任人要进行专项培训，讲解清洁维护的标准和方法，使用合适的清洁剂和清洁工具，避免清洁剂残留污染食品；针对不同材质的设施采用不同的清洁方式，如瓷砖地面可用碱性清洁剂，金属材质表面避免使用腐蚀性清洁剂。</w:t>
            </w:r>
          </w:p>
          <w:p w14:paraId="125A399D">
            <w:pPr>
              <w:keepNext w:val="0"/>
              <w:keepLines w:val="0"/>
              <w:pageBreakBefore w:val="0"/>
              <w:widowControl w:val="0"/>
              <w:numPr>
                <w:ilvl w:val="0"/>
                <w:numId w:val="49"/>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设立维修申报渠道，员工发现问题可及时上报。对于破损严重、无法修复或存在安全隐患的设施，及时进行更新。维修和更新过程中，严格遵守食品安全要求，采取防护措施，防止施工过程中产生的灰尘、碎屑等污染食品及生产环境。维修完成后，对维修区域进行彻底清洁和消毒，经检查合格后方可恢复生产。</w:t>
            </w:r>
          </w:p>
          <w:p w14:paraId="78F50146">
            <w:pPr>
              <w:keepNext w:val="0"/>
              <w:keepLines w:val="0"/>
              <w:pageBreakBefore w:val="0"/>
              <w:widowControl w:val="0"/>
              <w:numPr>
                <w:ilvl w:val="0"/>
                <w:numId w:val="49"/>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厂房维护标准要求：</w:t>
            </w:r>
          </w:p>
          <w:p w14:paraId="583EECDE">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地面：检查标准裂缝宽度≤1mm，维修时限24h内，采用塞尺测量+水密测试的方法进行验收；</w:t>
            </w:r>
          </w:p>
          <w:p w14:paraId="10CCEAA6">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墙面：检查标准无霉斑、涂层脱落≤1cm²，维修时限72h，验收方法微生物ATP检测≤50RLU；</w:t>
            </w:r>
          </w:p>
          <w:p w14:paraId="7F30ED52">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天花板：检查标准无冷凝水滴落，维修立即停用，验收方法发烟试验。</w:t>
            </w:r>
          </w:p>
          <w:p w14:paraId="3C925ADE">
            <w:pPr>
              <w:keepNext w:val="0"/>
              <w:keepLines w:val="0"/>
              <w:pageBreakBefore w:val="0"/>
              <w:widowControl w:val="0"/>
              <w:numPr>
                <w:ilvl w:val="0"/>
                <w:numId w:val="49"/>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修补材料需符合：食品级环氧树脂（GB 4806.10迁移测试合格）；防霉等级0级（GB/T 1741-2020）。</w:t>
            </w:r>
          </w:p>
          <w:p w14:paraId="3E0E35B8">
            <w:pPr>
              <w:keepNext w:val="0"/>
              <w:keepLines w:val="0"/>
              <w:pageBreakBefore w:val="0"/>
              <w:widowControl w:val="0"/>
              <w:numPr>
                <w:ilvl w:val="0"/>
                <w:numId w:val="49"/>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要清洁消毒的设备及工器具范围，包括生产设备、包装设备、贮存容器、生产用管道、食品接触的操作台、刀具、铲子等工器具以及裸露食品接触表面；生产设备在每次生产前后进行清洁消毒，接触直接入口食品的工器具每4小时清洁消毒一次，生产用管道根据使用情况每周或每月进行一次全面清洁消毒。</w:t>
            </w:r>
          </w:p>
          <w:p w14:paraId="25C0F87C">
            <w:pPr>
              <w:keepNext w:val="0"/>
              <w:keepLines w:val="0"/>
              <w:pageBreakBefore w:val="0"/>
              <w:widowControl w:val="0"/>
              <w:numPr>
                <w:ilvl w:val="0"/>
                <w:numId w:val="49"/>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清洁消毒标准：</w:t>
            </w:r>
          </w:p>
          <w:p w14:paraId="54A8BEF5">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接触食品：消毒剂残留进行检测，≤0.5ppm次氯酸钠；</w:t>
            </w:r>
          </w:p>
          <w:p w14:paraId="6DCD46BB">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非接触食品：视觉检查，无可见残留。</w:t>
            </w:r>
          </w:p>
          <w:p w14:paraId="60966856">
            <w:pPr>
              <w:keepNext w:val="0"/>
              <w:keepLines w:val="0"/>
              <w:pageBreakBefore w:val="0"/>
              <w:widowControl w:val="0"/>
              <w:numPr>
                <w:ilvl w:val="0"/>
                <w:numId w:val="49"/>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生产设备，先清除表面的食品残渣，然后用热水冲洗，再使用符合食品安全标准的消毒剂进行擦拭或浸泡消毒，最后用清水冲洗干净；对于生产用管道，可采用循环冲洗、化学消毒等方式，确保管道内部清洁无菌。在选择清洁剂和消毒剂时，严格按照《食品安全国家标准 消毒剂》《食品安全国家标准 洗涤剂》要求，选用对人体安全、无残留、不与设备及工器具发生化学反应的产品，并正确控制使用浓度和作用时间。</w:t>
            </w:r>
          </w:p>
          <w:p w14:paraId="5ADEE846">
            <w:pPr>
              <w:keepNext w:val="0"/>
              <w:keepLines w:val="0"/>
              <w:pageBreakBefore w:val="0"/>
              <w:widowControl w:val="0"/>
              <w:numPr>
                <w:ilvl w:val="0"/>
                <w:numId w:val="49"/>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设备清洁消毒标准关键参数：</w:t>
            </w:r>
          </w:p>
          <w:p w14:paraId="3A196350">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灌装机：采用CIP循环清洁，消毒剂浓度1-2%NaOH+0.5%HNO3，频率为每班次；</w:t>
            </w:r>
          </w:p>
          <w:p w14:paraId="727EC45B">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传送带：采用高压冲洗，消毒剂为75%酒精，每4小时喷洒一次；</w:t>
            </w:r>
          </w:p>
          <w:p w14:paraId="59EB89D6">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管道：采用泡沫浸泡，每周使用200ppm二氧化氯消毒。</w:t>
            </w:r>
          </w:p>
          <w:p w14:paraId="55291BBA">
            <w:pPr>
              <w:keepNext w:val="0"/>
              <w:keepLines w:val="0"/>
              <w:pageBreakBefore w:val="0"/>
              <w:widowControl w:val="0"/>
              <w:numPr>
                <w:ilvl w:val="0"/>
                <w:numId w:val="49"/>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建立设备及工器具清洁消毒记录制度，记录清洁消毒的时间、对象、使用的清洁剂和消毒剂名称及浓度、操作人员等信息。通过记录实现清洁消毒工作的可追溯性，便于后续检查和分析。设立专门的监督岗位或由质量管理人员定期对清洁消毒工作进行检查，检查内容包括清洁消毒流程是否规范、记录是否完整准确、清洁消毒效果是否达标等。可采用微生物检测、ATP 荧光检测等方法对清洁消毒效果进行验证，发现问题及时督促整改，确保设备及工器具始终处于清洁卫生状态。</w:t>
            </w:r>
          </w:p>
        </w:tc>
        <w:tc>
          <w:tcPr>
            <w:tcW w:w="3361" w:type="dxa"/>
            <w:vAlign w:val="top"/>
          </w:tcPr>
          <w:p w14:paraId="68DD2148">
            <w:pPr>
              <w:keepNext w:val="0"/>
              <w:keepLines w:val="0"/>
              <w:pageBreakBefore w:val="0"/>
              <w:widowControl w:val="0"/>
              <w:numPr>
                <w:ilvl w:val="0"/>
                <w:numId w:val="50"/>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厂房地面存在积水、污渍，垃圾未及时清理。</w:t>
            </w:r>
          </w:p>
          <w:p w14:paraId="1F16581A">
            <w:pPr>
              <w:keepNext w:val="0"/>
              <w:keepLines w:val="0"/>
              <w:pageBreakBefore w:val="0"/>
              <w:widowControl w:val="0"/>
              <w:numPr>
                <w:ilvl w:val="0"/>
                <w:numId w:val="50"/>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屋顶、天花板积尘严重，出现蜘蛛网。</w:t>
            </w:r>
          </w:p>
          <w:p w14:paraId="69DC3753">
            <w:pPr>
              <w:keepNext w:val="0"/>
              <w:keepLines w:val="0"/>
              <w:pageBreakBefore w:val="0"/>
              <w:widowControl w:val="0"/>
              <w:numPr>
                <w:ilvl w:val="0"/>
                <w:numId w:val="50"/>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墙壁有裂缝≥1mm、剥落，未及时修补。</w:t>
            </w:r>
          </w:p>
          <w:p w14:paraId="2A474058">
            <w:pPr>
              <w:keepNext w:val="0"/>
              <w:keepLines w:val="0"/>
              <w:pageBreakBefore w:val="0"/>
              <w:widowControl w:val="0"/>
              <w:numPr>
                <w:ilvl w:val="0"/>
                <w:numId w:val="50"/>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墙面霉变面积＞10cm²未处理。</w:t>
            </w:r>
          </w:p>
          <w:p w14:paraId="6A7176B9">
            <w:pPr>
              <w:keepNext w:val="0"/>
              <w:keepLines w:val="0"/>
              <w:pageBreakBefore w:val="0"/>
              <w:widowControl w:val="0"/>
              <w:numPr>
                <w:ilvl w:val="0"/>
                <w:numId w:val="50"/>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设备及工器具表面残留食品残渣、油污，未彻底清洁。</w:t>
            </w:r>
          </w:p>
          <w:p w14:paraId="2560C588">
            <w:pPr>
              <w:keepNext w:val="0"/>
              <w:keepLines w:val="0"/>
              <w:pageBreakBefore w:val="0"/>
              <w:widowControl w:val="0"/>
              <w:numPr>
                <w:ilvl w:val="0"/>
                <w:numId w:val="50"/>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灌装机密封圈破损持续使用。</w:t>
            </w:r>
          </w:p>
          <w:p w14:paraId="60F5A2B6">
            <w:pPr>
              <w:keepNext w:val="0"/>
              <w:keepLines w:val="0"/>
              <w:pageBreakBefore w:val="0"/>
              <w:widowControl w:val="0"/>
              <w:numPr>
                <w:ilvl w:val="0"/>
                <w:numId w:val="50"/>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清洁消毒频率不足，导致微生物滋生。</w:t>
            </w:r>
          </w:p>
          <w:p w14:paraId="6723267F">
            <w:pPr>
              <w:keepNext w:val="0"/>
              <w:keepLines w:val="0"/>
              <w:pageBreakBefore w:val="0"/>
              <w:widowControl w:val="0"/>
              <w:numPr>
                <w:ilvl w:val="0"/>
                <w:numId w:val="50"/>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使用不符合食品安全标准的清洁剂和消毒剂，或清洁剂和消毒剂残留污染食品。</w:t>
            </w:r>
          </w:p>
          <w:p w14:paraId="57F75A87">
            <w:pPr>
              <w:keepNext w:val="0"/>
              <w:keepLines w:val="0"/>
              <w:pageBreakBefore w:val="0"/>
              <w:widowControl w:val="0"/>
              <w:numPr>
                <w:ilvl w:val="0"/>
                <w:numId w:val="50"/>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清洁消毒记录不完整、不准确，无法追溯清洁消毒情况。</w:t>
            </w:r>
          </w:p>
          <w:p w14:paraId="1DDC8F73">
            <w:pPr>
              <w:keepNext w:val="0"/>
              <w:keepLines w:val="0"/>
              <w:pageBreakBefore w:val="0"/>
              <w:widowControl w:val="0"/>
              <w:numPr>
                <w:ilvl w:val="0"/>
                <w:numId w:val="50"/>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消毒记录与监控视频时间不符。</w:t>
            </w:r>
          </w:p>
        </w:tc>
      </w:tr>
      <w:tr w14:paraId="2B812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 w:type="dxa"/>
            <w:shd w:val="clear" w:color="auto" w:fill="auto"/>
            <w:vAlign w:val="top"/>
          </w:tcPr>
          <w:p w14:paraId="2944F4D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sz w:val="21"/>
                <w:szCs w:val="21"/>
                <w:highlight w:val="none"/>
                <w:vertAlign w:val="baseline"/>
                <w:lang w:val="en-US" w:eastAsia="zh-CN"/>
              </w:rPr>
              <w:t>第七章</w:t>
            </w:r>
          </w:p>
        </w:tc>
        <w:tc>
          <w:tcPr>
            <w:tcW w:w="2994" w:type="dxa"/>
            <w:vAlign w:val="top"/>
          </w:tcPr>
          <w:p w14:paraId="3D1660B1">
            <w:pPr>
              <w:pageBreakBefore w:val="0"/>
              <w:widowControl w:val="0"/>
              <w:kinsoku/>
              <w:wordWrap/>
              <w:overflowPunct/>
              <w:topLinePunct w:val="0"/>
              <w:autoSpaceDE/>
              <w:autoSpaceDN/>
              <w:bidi w:val="0"/>
              <w:snapToGrid/>
              <w:ind w:firstLine="0" w:firstLineChars="0"/>
              <w:jc w:val="both"/>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第二十九条 【食品生产人员健康管理与卫生要求】</w:t>
            </w:r>
          </w:p>
          <w:p w14:paraId="2DA219EB">
            <w:pPr>
              <w:pageBreakBefore w:val="0"/>
              <w:widowControl w:val="0"/>
              <w:kinsoku/>
              <w:wordWrap/>
              <w:overflowPunct/>
              <w:topLinePunct w:val="0"/>
              <w:autoSpaceDE/>
              <w:autoSpaceDN/>
              <w:bidi w:val="0"/>
              <w:snapToGrid/>
              <w:ind w:firstLine="0" w:firstLineChars="0"/>
              <w:jc w:val="both"/>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企业应加强食品加工人员、来访人员卫生规范。</w:t>
            </w:r>
          </w:p>
          <w:p w14:paraId="0119F55F">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一）企业应制定详细的食品加工人员健康管理制度。对从事接触直接入口食品工作的食品生产经营人员建立员工健康档案，记录检查时间、检查项目、检查结果、健康证明编号等信息，实现一人一档，动态管理；及时收集健康证明，对未取得健康证明或证明过期的员工，禁止其从事直接接触食品工作，直至获得有效证明。患有霍乱、细菌性和阿米巴性痢疾、伤寒和副伤寒、病毒性肝炎（甲型、戊型）、活动性肺结核、化脓性或者渗出性皮肤病等国家卫生健康行政部门规定的有碍食品安全疾病的人员，不得从事接触直接入口食品的工作。</w:t>
            </w:r>
          </w:p>
          <w:p w14:paraId="55CFE5EC">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（二）制定年度培训计划，培训内容涵盖食品安全法律法规、食品加工卫生操作规范、个人卫生要求、常见食源性疾病预防等知识；培训后进行考核，考核合格者方可上岗。</w:t>
            </w:r>
          </w:p>
          <w:p w14:paraId="4812CF79">
            <w:pPr>
              <w:keepNext w:val="0"/>
              <w:keepLines w:val="0"/>
              <w:pageBreakBefore w:val="0"/>
              <w:widowControl w:val="0"/>
              <w:kinsoku/>
              <w:wordWrap/>
              <w:overflowPunct/>
              <w:topLinePunct w:val="0"/>
              <w:autoSpaceDE/>
              <w:autoSpaceDN/>
              <w:bidi w:val="0"/>
              <w:adjustRightInd/>
              <w:snapToGrid/>
              <w:ind w:firstLine="0" w:firstLineChars="0"/>
              <w:jc w:val="both"/>
              <w:textAlignment w:val="auto"/>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三）建立员工健康状况动态监测机制，员工日常工作中若出现发热、呕吐、腹泻、皮肤损伤（化脓性或渗出性皮肤病）等可能影响食品安全的症状，需立即向主管报告，并暂停接触食品的工作，待查明原因排除有碍食品安全的疾病并做好必要的防护后方可重新上岗。</w:t>
            </w:r>
          </w:p>
          <w:p w14:paraId="744828F8">
            <w:pPr>
              <w:pageBreakBefore w:val="0"/>
              <w:widowControl w:val="0"/>
              <w:kinsoku/>
              <w:wordWrap/>
              <w:overflowPunct/>
              <w:topLinePunct w:val="0"/>
              <w:autoSpaceDE/>
              <w:autoSpaceDN/>
              <w:bidi w:val="0"/>
              <w:snapToGrid/>
              <w:ind w:firstLine="0" w:firstLineChars="0"/>
              <w:jc w:val="both"/>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（四）制定食品加工人员卫生操作标准手册，明确进入生产场所前、作业过程中的具体卫生要求。</w:t>
            </w:r>
          </w:p>
          <w:p w14:paraId="19CFF0E8">
            <w:pPr>
              <w:pageBreakBefore w:val="0"/>
              <w:widowControl w:val="0"/>
              <w:kinsoku/>
              <w:wordWrap/>
              <w:overflowPunct/>
              <w:topLinePunct w:val="0"/>
              <w:autoSpaceDE/>
              <w:autoSpaceDN/>
              <w:bidi w:val="0"/>
              <w:snapToGrid/>
              <w:ind w:firstLine="0" w:firstLineChars="0"/>
              <w:jc w:val="both"/>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（五）在食品生产场所入口处、加工区域等关键位置</w:t>
            </w:r>
            <w:r>
              <w:rPr>
                <w:rFonts w:hint="eastAsia" w:ascii="宋体" w:hAnsi="宋体" w:eastAsia="宋体" w:cs="宋体"/>
                <w:color w:val="auto"/>
                <w:sz w:val="21"/>
                <w:szCs w:val="21"/>
                <w:highlight w:val="none"/>
              </w:rPr>
              <w:t>按需</w:t>
            </w:r>
            <w:r>
              <w:rPr>
                <w:rFonts w:hint="eastAsia" w:ascii="宋体" w:hAnsi="宋体" w:eastAsia="宋体" w:cs="宋体"/>
                <w:color w:val="auto"/>
                <w:sz w:val="21"/>
                <w:szCs w:val="21"/>
                <w:highlight w:val="none"/>
                <w:lang w:val="en-US" w:eastAsia="zh-CN"/>
              </w:rPr>
              <w:t>安排专人对员工卫生操作进行监督检查。</w:t>
            </w:r>
          </w:p>
          <w:p w14:paraId="4A11A939">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宋体" w:hAnsi="宋体" w:eastAsia="宋体" w:cs="宋体"/>
                <w:color w:val="auto"/>
                <w:sz w:val="21"/>
                <w:szCs w:val="21"/>
                <w:highlight w:val="none"/>
                <w:lang w:val="en-US" w:eastAsia="zh-CN"/>
              </w:rPr>
              <w:t>（六）非必要情况下，禁止非食品加工人员进入食品生产场所。确因工作需要进入的，需提前向企业申请，经批准后方可进入。企业建立来访者登记制度，来访者进入生产场所前，要求其按照食品加工人员卫生要求进行个人清洁和消毒，应由企业员工全程陪同，确保来访者遵守生产场所卫生规定，防止对食品生产造成污染。</w:t>
            </w:r>
          </w:p>
        </w:tc>
        <w:tc>
          <w:tcPr>
            <w:tcW w:w="2565" w:type="dxa"/>
            <w:shd w:val="clear" w:color="auto" w:fill="auto"/>
            <w:vAlign w:val="top"/>
          </w:tcPr>
          <w:p w14:paraId="30D363EA">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default" w:asciiTheme="minorEastAsia" w:hAnsiTheme="minorEastAsia" w:eastAsiaTheme="minorEastAsia" w:cstheme="minorEastAsia"/>
                <w:color w:val="auto"/>
                <w:kern w:val="2"/>
                <w:sz w:val="21"/>
                <w:szCs w:val="21"/>
                <w:highlight w:val="none"/>
                <w:vertAlign w:val="baseline"/>
                <w:lang w:val="en-US" w:eastAsia="zh-CN" w:bidi="ar-SA"/>
              </w:rPr>
              <w:t>《中华人民共和国食品安全法》第</w:t>
            </w:r>
            <w:r>
              <w:rPr>
                <w:rFonts w:hint="eastAsia" w:asciiTheme="minorEastAsia" w:hAnsiTheme="minorEastAsia" w:eastAsiaTheme="minorEastAsia" w:cstheme="minorEastAsia"/>
                <w:color w:val="auto"/>
                <w:kern w:val="2"/>
                <w:sz w:val="21"/>
                <w:szCs w:val="21"/>
                <w:highlight w:val="none"/>
                <w:vertAlign w:val="baseline"/>
                <w:lang w:val="en-US" w:eastAsia="zh-CN" w:bidi="ar-SA"/>
              </w:rPr>
              <w:t>三十三、四十五条</w:t>
            </w:r>
          </w:p>
          <w:p w14:paraId="5E98C8FB">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《食品安全国家标准  食品生产通用卫生规范》（GB 14881-2013）第6.3条</w:t>
            </w:r>
          </w:p>
          <w:p w14:paraId="0FC0FDF9">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sz w:val="21"/>
                <w:szCs w:val="21"/>
                <w:highlight w:val="none"/>
                <w:vertAlign w:val="baseline"/>
                <w:lang w:val="en-US" w:eastAsia="zh-CN"/>
              </w:rPr>
              <w:t>《食品安全国家标准  食品生产通用卫生规范》（GB 14881-2025）第6.4条</w:t>
            </w:r>
          </w:p>
          <w:p w14:paraId="2DE1C55B">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default" w:asciiTheme="minorEastAsia" w:hAnsiTheme="minorEastAsia" w:eastAsiaTheme="minorEastAsia" w:cstheme="minorEastAsia"/>
                <w:color w:val="auto"/>
                <w:kern w:val="2"/>
                <w:sz w:val="21"/>
                <w:szCs w:val="21"/>
                <w:highlight w:val="none"/>
                <w:vertAlign w:val="baseline"/>
                <w:lang w:val="en-US" w:eastAsia="zh-CN" w:bidi="ar-SA"/>
              </w:rPr>
              <w:t>《食品生产许可审查通则》第</w:t>
            </w:r>
            <w:r>
              <w:rPr>
                <w:rFonts w:hint="eastAsia" w:asciiTheme="minorEastAsia" w:hAnsiTheme="minorEastAsia" w:eastAsiaTheme="minorEastAsia" w:cstheme="minorEastAsia"/>
                <w:color w:val="auto"/>
                <w:kern w:val="2"/>
                <w:sz w:val="21"/>
                <w:szCs w:val="21"/>
                <w:highlight w:val="none"/>
                <w:vertAlign w:val="baseline"/>
                <w:lang w:val="en-US" w:eastAsia="zh-CN" w:bidi="ar-SA"/>
              </w:rPr>
              <w:t>5.3</w:t>
            </w:r>
            <w:r>
              <w:rPr>
                <w:rFonts w:hint="default" w:asciiTheme="minorEastAsia" w:hAnsiTheme="minorEastAsia" w:eastAsiaTheme="minorEastAsia" w:cstheme="minorEastAsia"/>
                <w:color w:val="auto"/>
                <w:kern w:val="2"/>
                <w:sz w:val="21"/>
                <w:szCs w:val="21"/>
                <w:highlight w:val="none"/>
                <w:vertAlign w:val="baseline"/>
                <w:lang w:val="en-US" w:eastAsia="zh-CN" w:bidi="ar-SA"/>
              </w:rPr>
              <w:t>条</w:t>
            </w:r>
          </w:p>
          <w:p w14:paraId="3F70D6F7">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default" w:asciiTheme="minorEastAsia" w:hAnsiTheme="minorEastAsia" w:eastAsiaTheme="minorEastAsia" w:cstheme="minorEastAsia"/>
                <w:color w:val="auto"/>
                <w:kern w:val="2"/>
                <w:sz w:val="21"/>
                <w:szCs w:val="21"/>
                <w:highlight w:val="none"/>
                <w:vertAlign w:val="baseline"/>
                <w:lang w:val="en-US" w:eastAsia="zh-CN" w:bidi="ar-SA"/>
              </w:rPr>
              <w:t>《食品生产经营监督检查管理办法》第二十</w:t>
            </w:r>
            <w:r>
              <w:rPr>
                <w:rFonts w:hint="eastAsia" w:asciiTheme="minorEastAsia" w:hAnsiTheme="minorEastAsia" w:eastAsiaTheme="minorEastAsia" w:cstheme="minorEastAsia"/>
                <w:color w:val="auto"/>
                <w:kern w:val="2"/>
                <w:sz w:val="21"/>
                <w:szCs w:val="21"/>
                <w:highlight w:val="none"/>
                <w:vertAlign w:val="baseline"/>
                <w:lang w:val="en-US" w:eastAsia="zh-CN" w:bidi="ar-SA"/>
              </w:rPr>
              <w:t>二</w:t>
            </w:r>
            <w:r>
              <w:rPr>
                <w:rFonts w:hint="default" w:asciiTheme="minorEastAsia" w:hAnsiTheme="minorEastAsia" w:eastAsiaTheme="minorEastAsia" w:cstheme="minorEastAsia"/>
                <w:color w:val="auto"/>
                <w:kern w:val="2"/>
                <w:sz w:val="21"/>
                <w:szCs w:val="21"/>
                <w:highlight w:val="none"/>
                <w:vertAlign w:val="baseline"/>
                <w:lang w:val="en-US" w:eastAsia="zh-CN" w:bidi="ar-SA"/>
              </w:rPr>
              <w:t>条</w:t>
            </w:r>
          </w:p>
        </w:tc>
        <w:tc>
          <w:tcPr>
            <w:tcW w:w="4308" w:type="dxa"/>
            <w:vAlign w:val="top"/>
          </w:tcPr>
          <w:p w14:paraId="4D89496D">
            <w:pPr>
              <w:keepNext w:val="0"/>
              <w:keepLines w:val="0"/>
              <w:pageBreakBefore w:val="0"/>
              <w:widowControl w:val="0"/>
              <w:numPr>
                <w:ilvl w:val="0"/>
                <w:numId w:val="51"/>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人员健康卫生培训形式可采用理论授课、实操演示、案例分析相结合，如通过模拟食品加工场景，演示正确的洗手消毒流程、工作服穿戴方法等。培训后进行考核，考核合格者方可上岗，不合格者需重新培训直至通过，确保员工掌握卫生知识和操作技能。</w:t>
            </w:r>
          </w:p>
          <w:p w14:paraId="02B6A074">
            <w:pPr>
              <w:keepNext w:val="0"/>
              <w:keepLines w:val="0"/>
              <w:pageBreakBefore w:val="0"/>
              <w:widowControl w:val="0"/>
              <w:numPr>
                <w:ilvl w:val="0"/>
                <w:numId w:val="51"/>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企业依据医疗机构诊断结果，对患有有碍食品安全疾病的员工，及时调整到不影响食品安全的岗位至少30天，如后勤保障、仓库管理等，并做好员工沟通和心理疏导工作，避免因岗位调整产生负面情绪，需持康复证明返岗。</w:t>
            </w:r>
          </w:p>
          <w:p w14:paraId="2BCAC3FF">
            <w:pPr>
              <w:keepNext w:val="0"/>
              <w:keepLines w:val="0"/>
              <w:pageBreakBefore w:val="0"/>
              <w:widowControl w:val="0"/>
              <w:numPr>
                <w:ilvl w:val="0"/>
                <w:numId w:val="51"/>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人员进入生产场所前，需更换工作服、工作鞋，佩戴工作帽、口罩，按七步洗手法洗手并消毒；作业过程中，每 2 小时进行一次手部消毒，接触非食品物品后立即洗手消毒。</w:t>
            </w:r>
          </w:p>
          <w:p w14:paraId="66839C2A">
            <w:pPr>
              <w:keepNext w:val="0"/>
              <w:keepLines w:val="0"/>
              <w:pageBreakBefore w:val="0"/>
              <w:widowControl w:val="0"/>
              <w:numPr>
                <w:ilvl w:val="0"/>
                <w:numId w:val="51"/>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生产场所内禁止携带手机、首饰，需在更衣柜外锁存；可限制使用笔、记录本，可以使用车间专用品。</w:t>
            </w:r>
          </w:p>
          <w:p w14:paraId="2B668700">
            <w:pPr>
              <w:keepNext w:val="0"/>
              <w:keepLines w:val="0"/>
              <w:pageBreakBefore w:val="0"/>
              <w:widowControl w:val="0"/>
              <w:numPr>
                <w:ilvl w:val="0"/>
                <w:numId w:val="51"/>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工作服可每日下班后统一收集清洗，采用高温消毒或专用消毒剂浸泡消毒。</w:t>
            </w:r>
          </w:p>
          <w:p w14:paraId="1B4F9691">
            <w:pPr>
              <w:keepNext w:val="0"/>
              <w:keepLines w:val="0"/>
              <w:pageBreakBefore w:val="0"/>
              <w:widowControl w:val="0"/>
              <w:numPr>
                <w:ilvl w:val="0"/>
                <w:numId w:val="51"/>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人员检查内容包括工作服穿戴是否规范、是否佩戴饰物、手部是否清洁等。利用监控设备对生产过程进行实时监控，及时发现并纠正员工不规范操作行为。建立奖惩制度，对遵守卫生要求的员工给予奖励，对违规者进行批评教育、罚款，情节严重的调离岗位。</w:t>
            </w:r>
          </w:p>
          <w:p w14:paraId="03826146">
            <w:pPr>
              <w:keepNext w:val="0"/>
              <w:keepLines w:val="0"/>
              <w:pageBreakBefore w:val="0"/>
              <w:widowControl w:val="0"/>
              <w:numPr>
                <w:ilvl w:val="0"/>
                <w:numId w:val="51"/>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来访者</w:t>
            </w:r>
            <w:r>
              <w:rPr>
                <w:rFonts w:hint="default" w:asciiTheme="minorEastAsia" w:hAnsiTheme="minorEastAsia" w:eastAsiaTheme="minorEastAsia" w:cstheme="minorEastAsia"/>
                <w:color w:val="auto"/>
                <w:sz w:val="21"/>
                <w:szCs w:val="21"/>
                <w:highlight w:val="none"/>
                <w:vertAlign w:val="baseline"/>
                <w:lang w:val="en-US" w:eastAsia="zh-CN"/>
              </w:rPr>
              <w:t>如参观、检查、设备维修等，</w:t>
            </w:r>
            <w:r>
              <w:rPr>
                <w:rFonts w:hint="eastAsia" w:asciiTheme="minorEastAsia" w:hAnsiTheme="minorEastAsia" w:eastAsiaTheme="minorEastAsia" w:cstheme="minorEastAsia"/>
                <w:color w:val="auto"/>
                <w:sz w:val="21"/>
                <w:szCs w:val="21"/>
                <w:highlight w:val="none"/>
                <w:vertAlign w:val="baseline"/>
                <w:lang w:val="en-US" w:eastAsia="zh-CN"/>
              </w:rPr>
              <w:t>应</w:t>
            </w:r>
            <w:r>
              <w:rPr>
                <w:rFonts w:hint="default" w:asciiTheme="minorEastAsia" w:hAnsiTheme="minorEastAsia" w:eastAsiaTheme="minorEastAsia" w:cstheme="minorEastAsia"/>
                <w:color w:val="auto"/>
                <w:sz w:val="21"/>
                <w:szCs w:val="21"/>
                <w:highlight w:val="none"/>
                <w:vertAlign w:val="baseline"/>
                <w:lang w:val="en-US" w:eastAsia="zh-CN"/>
              </w:rPr>
              <w:t>记录来访者姓名、单位、进入时间、事由、陪同人员等信息，</w:t>
            </w:r>
            <w:r>
              <w:rPr>
                <w:rFonts w:hint="eastAsia" w:asciiTheme="minorEastAsia" w:hAnsiTheme="minorEastAsia" w:eastAsiaTheme="minorEastAsia" w:cstheme="minorEastAsia"/>
                <w:color w:val="auto"/>
                <w:sz w:val="21"/>
                <w:szCs w:val="21"/>
                <w:highlight w:val="none"/>
                <w:vertAlign w:val="baseline"/>
                <w:lang w:val="en-US" w:eastAsia="zh-CN"/>
              </w:rPr>
              <w:t>保存至少30天，</w:t>
            </w:r>
            <w:r>
              <w:rPr>
                <w:rFonts w:hint="default" w:asciiTheme="minorEastAsia" w:hAnsiTheme="minorEastAsia" w:eastAsiaTheme="minorEastAsia" w:cstheme="minorEastAsia"/>
                <w:color w:val="auto"/>
                <w:sz w:val="21"/>
                <w:szCs w:val="21"/>
                <w:highlight w:val="none"/>
                <w:vertAlign w:val="baseline"/>
                <w:lang w:val="en-US" w:eastAsia="zh-CN"/>
              </w:rPr>
              <w:t>便于追溯管理</w:t>
            </w:r>
            <w:r>
              <w:rPr>
                <w:rFonts w:hint="eastAsia" w:asciiTheme="minorEastAsia" w:hAnsiTheme="minorEastAsia" w:eastAsiaTheme="minorEastAsia" w:cstheme="minorEastAsia"/>
                <w:color w:val="auto"/>
                <w:sz w:val="21"/>
                <w:szCs w:val="21"/>
                <w:highlight w:val="none"/>
                <w:vertAlign w:val="baseline"/>
                <w:lang w:val="en-US" w:eastAsia="zh-CN"/>
              </w:rPr>
              <w:t>；来访者</w:t>
            </w:r>
            <w:r>
              <w:rPr>
                <w:rFonts w:hint="default" w:asciiTheme="minorEastAsia" w:hAnsiTheme="minorEastAsia" w:eastAsiaTheme="minorEastAsia" w:cstheme="minorEastAsia"/>
                <w:color w:val="auto"/>
                <w:sz w:val="21"/>
                <w:szCs w:val="21"/>
                <w:highlight w:val="none"/>
                <w:vertAlign w:val="baseline"/>
                <w:lang w:val="en-US" w:eastAsia="zh-CN"/>
              </w:rPr>
              <w:t>由企业专人负责对其进行卫生指导，提供洁净的工作服、工作帽、口罩、鞋套等防护用品</w:t>
            </w:r>
            <w:r>
              <w:rPr>
                <w:rFonts w:hint="eastAsia" w:asciiTheme="minorEastAsia" w:hAnsiTheme="minorEastAsia" w:eastAsiaTheme="minorEastAsia" w:cstheme="minorEastAsia"/>
                <w:color w:val="auto"/>
                <w:sz w:val="21"/>
                <w:szCs w:val="21"/>
                <w:highlight w:val="none"/>
                <w:vertAlign w:val="baseline"/>
                <w:lang w:val="en-US" w:eastAsia="zh-CN"/>
              </w:rPr>
              <w:t>方可进入生产场所。</w:t>
            </w:r>
          </w:p>
        </w:tc>
        <w:tc>
          <w:tcPr>
            <w:tcW w:w="3361" w:type="dxa"/>
            <w:vAlign w:val="top"/>
          </w:tcPr>
          <w:p w14:paraId="48B84801">
            <w:pPr>
              <w:keepNext w:val="0"/>
              <w:keepLines w:val="0"/>
              <w:pageBreakBefore w:val="0"/>
              <w:widowControl w:val="0"/>
              <w:numPr>
                <w:ilvl w:val="0"/>
                <w:numId w:val="52"/>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部分</w:t>
            </w:r>
            <w:r>
              <w:rPr>
                <w:rFonts w:hint="eastAsia" w:asciiTheme="minorEastAsia" w:hAnsiTheme="minorEastAsia" w:eastAsiaTheme="minorEastAsia" w:cstheme="minorEastAsia"/>
                <w:color w:val="auto"/>
                <w:sz w:val="21"/>
                <w:szCs w:val="21"/>
                <w:highlight w:val="none"/>
              </w:rPr>
              <w:t>直接接触入口</w:t>
            </w:r>
            <w:r>
              <w:rPr>
                <w:rFonts w:hint="eastAsia" w:asciiTheme="minorEastAsia" w:hAnsiTheme="minorEastAsia" w:eastAsiaTheme="minorEastAsia" w:cstheme="minorEastAsia"/>
                <w:color w:val="auto"/>
                <w:sz w:val="21"/>
                <w:szCs w:val="21"/>
                <w:highlight w:val="none"/>
                <w:vertAlign w:val="baseline"/>
                <w:lang w:val="en-US" w:eastAsia="zh-CN"/>
              </w:rPr>
              <w:t>食品的加工人员未按规定进行健康检查，持过期健康证明上岗。</w:t>
            </w:r>
          </w:p>
          <w:p w14:paraId="279280C8">
            <w:pPr>
              <w:keepNext w:val="0"/>
              <w:keepLines w:val="0"/>
              <w:pageBreakBefore w:val="0"/>
              <w:widowControl w:val="0"/>
              <w:numPr>
                <w:ilvl w:val="0"/>
                <w:numId w:val="52"/>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企业未建立完整的员工健康档案，或档案记录不真实、不完整。</w:t>
            </w:r>
          </w:p>
          <w:p w14:paraId="0A1D061B">
            <w:pPr>
              <w:keepNext w:val="0"/>
              <w:keepLines w:val="0"/>
              <w:pageBreakBefore w:val="0"/>
              <w:widowControl w:val="0"/>
              <w:numPr>
                <w:ilvl w:val="0"/>
                <w:numId w:val="52"/>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卫生培训流于形式，员工对食品安全知识和卫生操作规范掌握不足。</w:t>
            </w:r>
          </w:p>
          <w:p w14:paraId="5BFB2E18">
            <w:pPr>
              <w:keepNext w:val="0"/>
              <w:keepLines w:val="0"/>
              <w:pageBreakBefore w:val="0"/>
              <w:widowControl w:val="0"/>
              <w:numPr>
                <w:ilvl w:val="0"/>
                <w:numId w:val="52"/>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员工患有有碍食品安全的疾病却未被及时发现，仍从事食品加工工作</w:t>
            </w:r>
            <w:r>
              <w:rPr>
                <w:rFonts w:hint="eastAsia" w:asciiTheme="minorEastAsia" w:hAnsiTheme="minorEastAsia" w:eastAsiaTheme="minorEastAsia" w:cstheme="minorEastAsia"/>
                <w:color w:val="auto"/>
                <w:sz w:val="21"/>
                <w:szCs w:val="21"/>
                <w:highlight w:val="none"/>
                <w:vertAlign w:val="baseline"/>
                <w:lang w:val="en-US" w:eastAsia="zh-CN"/>
              </w:rPr>
              <w:t>。</w:t>
            </w:r>
          </w:p>
          <w:p w14:paraId="0EC54FBE">
            <w:pPr>
              <w:keepNext w:val="0"/>
              <w:keepLines w:val="0"/>
              <w:pageBreakBefore w:val="0"/>
              <w:widowControl w:val="0"/>
              <w:numPr>
                <w:ilvl w:val="0"/>
                <w:numId w:val="52"/>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员工出现可能影响食品安全的症状后，未按规定暂停工作或调整岗位</w:t>
            </w:r>
            <w:r>
              <w:rPr>
                <w:rFonts w:hint="eastAsia" w:asciiTheme="minorEastAsia" w:hAnsiTheme="minorEastAsia" w:eastAsiaTheme="minorEastAsia" w:cstheme="minorEastAsia"/>
                <w:color w:val="auto"/>
                <w:sz w:val="21"/>
                <w:szCs w:val="21"/>
                <w:highlight w:val="none"/>
                <w:vertAlign w:val="baseline"/>
                <w:lang w:val="en-US" w:eastAsia="zh-CN"/>
              </w:rPr>
              <w:t>，比如手部受伤，贴有创可贴。</w:t>
            </w:r>
          </w:p>
          <w:p w14:paraId="1E4FAA87">
            <w:pPr>
              <w:keepNext w:val="0"/>
              <w:keepLines w:val="0"/>
              <w:pageBreakBefore w:val="0"/>
              <w:widowControl w:val="0"/>
              <w:numPr>
                <w:ilvl w:val="0"/>
                <w:numId w:val="52"/>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食品加工人员未按规定穿戴工作服、工作帽，头发外露</w:t>
            </w:r>
            <w:r>
              <w:rPr>
                <w:rFonts w:hint="eastAsia" w:asciiTheme="minorEastAsia" w:hAnsiTheme="minorEastAsia" w:eastAsiaTheme="minorEastAsia" w:cstheme="minorEastAsia"/>
                <w:color w:val="auto"/>
                <w:sz w:val="21"/>
                <w:szCs w:val="21"/>
                <w:highlight w:val="none"/>
                <w:vertAlign w:val="baseline"/>
                <w:lang w:val="en-US" w:eastAsia="zh-CN"/>
              </w:rPr>
              <w:t>。</w:t>
            </w:r>
          </w:p>
          <w:p w14:paraId="7F665B7E">
            <w:pPr>
              <w:keepNext w:val="0"/>
              <w:keepLines w:val="0"/>
              <w:pageBreakBefore w:val="0"/>
              <w:widowControl w:val="0"/>
              <w:numPr>
                <w:ilvl w:val="0"/>
                <w:numId w:val="52"/>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手部清洁消毒不彻底，在加工食品过程中随意触摸非食品物品</w:t>
            </w:r>
            <w:r>
              <w:rPr>
                <w:rFonts w:hint="eastAsia" w:asciiTheme="minorEastAsia" w:hAnsiTheme="minorEastAsia" w:eastAsiaTheme="minorEastAsia" w:cstheme="minorEastAsia"/>
                <w:color w:val="auto"/>
                <w:sz w:val="21"/>
                <w:szCs w:val="21"/>
                <w:highlight w:val="none"/>
                <w:vertAlign w:val="baseline"/>
                <w:lang w:val="en-US" w:eastAsia="zh-CN"/>
              </w:rPr>
              <w:t>。</w:t>
            </w:r>
          </w:p>
          <w:p w14:paraId="4E9A07D6">
            <w:pPr>
              <w:keepNext w:val="0"/>
              <w:keepLines w:val="0"/>
              <w:pageBreakBefore w:val="0"/>
              <w:widowControl w:val="0"/>
              <w:numPr>
                <w:ilvl w:val="0"/>
                <w:numId w:val="52"/>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在生产场所佩戴饰物、</w:t>
            </w:r>
            <w:r>
              <w:rPr>
                <w:rFonts w:hint="eastAsia" w:asciiTheme="minorEastAsia" w:hAnsiTheme="minorEastAsia" w:eastAsiaTheme="minorEastAsia" w:cstheme="minorEastAsia"/>
                <w:color w:val="auto"/>
                <w:sz w:val="21"/>
                <w:szCs w:val="21"/>
                <w:highlight w:val="none"/>
                <w:vertAlign w:val="baseline"/>
                <w:lang w:val="en-US" w:eastAsia="zh-CN"/>
              </w:rPr>
              <w:t>私人钥匙、</w:t>
            </w:r>
            <w:r>
              <w:rPr>
                <w:rFonts w:hint="default" w:asciiTheme="minorEastAsia" w:hAnsiTheme="minorEastAsia" w:eastAsiaTheme="minorEastAsia" w:cstheme="minorEastAsia"/>
                <w:color w:val="auto"/>
                <w:sz w:val="21"/>
                <w:szCs w:val="21"/>
                <w:highlight w:val="none"/>
                <w:vertAlign w:val="baseline"/>
                <w:lang w:val="en-US" w:eastAsia="zh-CN"/>
              </w:rPr>
              <w:t>化妆</w:t>
            </w:r>
            <w:r>
              <w:rPr>
                <w:rFonts w:hint="eastAsia" w:asciiTheme="minorEastAsia" w:hAnsiTheme="minorEastAsia" w:eastAsiaTheme="minorEastAsia" w:cstheme="minorEastAsia"/>
                <w:color w:val="auto"/>
                <w:sz w:val="21"/>
                <w:szCs w:val="21"/>
                <w:highlight w:val="none"/>
                <w:vertAlign w:val="baseline"/>
                <w:lang w:val="en-US" w:eastAsia="zh-CN"/>
              </w:rPr>
              <w:t>等</w:t>
            </w:r>
            <w:r>
              <w:rPr>
                <w:rFonts w:hint="default" w:asciiTheme="minorEastAsia" w:hAnsiTheme="minorEastAsia" w:eastAsiaTheme="minorEastAsia" w:cstheme="minorEastAsia"/>
                <w:color w:val="auto"/>
                <w:sz w:val="21"/>
                <w:szCs w:val="21"/>
                <w:highlight w:val="none"/>
                <w:vertAlign w:val="baseline"/>
                <w:lang w:val="en-US" w:eastAsia="zh-CN"/>
              </w:rPr>
              <w:t>，携带个人物品</w:t>
            </w:r>
            <w:r>
              <w:rPr>
                <w:rFonts w:hint="eastAsia" w:asciiTheme="minorEastAsia" w:hAnsiTheme="minorEastAsia" w:eastAsiaTheme="minorEastAsia" w:cstheme="minorEastAsia"/>
                <w:color w:val="auto"/>
                <w:sz w:val="21"/>
                <w:szCs w:val="21"/>
                <w:highlight w:val="none"/>
                <w:vertAlign w:val="baseline"/>
                <w:lang w:val="en-US" w:eastAsia="zh-CN"/>
              </w:rPr>
              <w:t>。</w:t>
            </w:r>
          </w:p>
          <w:p w14:paraId="6D2B1DE4">
            <w:pPr>
              <w:keepNext w:val="0"/>
              <w:keepLines w:val="0"/>
              <w:pageBreakBefore w:val="0"/>
              <w:widowControl w:val="0"/>
              <w:numPr>
                <w:ilvl w:val="0"/>
                <w:numId w:val="52"/>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非食品加工人员随意进入食品生产场所，未进行登记和卫生管理</w:t>
            </w:r>
            <w:r>
              <w:rPr>
                <w:rFonts w:hint="eastAsia" w:asciiTheme="minorEastAsia" w:hAnsiTheme="minorEastAsia" w:eastAsiaTheme="minorEastAsia" w:cstheme="minorEastAsia"/>
                <w:color w:val="auto"/>
                <w:sz w:val="21"/>
                <w:szCs w:val="21"/>
                <w:highlight w:val="none"/>
                <w:vertAlign w:val="baseline"/>
                <w:lang w:val="en-US" w:eastAsia="zh-CN"/>
              </w:rPr>
              <w:t>。</w:t>
            </w:r>
          </w:p>
          <w:p w14:paraId="6AAF6B96">
            <w:pPr>
              <w:keepNext w:val="0"/>
              <w:keepLines w:val="0"/>
              <w:pageBreakBefore w:val="0"/>
              <w:widowControl w:val="0"/>
              <w:numPr>
                <w:ilvl w:val="0"/>
                <w:numId w:val="52"/>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来访者进入生产场所后未遵守卫生要求，如未穿戴防护用品、在生产区域随意走动</w:t>
            </w:r>
            <w:r>
              <w:rPr>
                <w:rFonts w:hint="eastAsia" w:asciiTheme="minorEastAsia" w:hAnsiTheme="minorEastAsia" w:eastAsiaTheme="minorEastAsia" w:cstheme="minorEastAsia"/>
                <w:color w:val="auto"/>
                <w:sz w:val="21"/>
                <w:szCs w:val="21"/>
                <w:highlight w:val="none"/>
                <w:vertAlign w:val="baseline"/>
                <w:lang w:val="en-US" w:eastAsia="zh-CN"/>
              </w:rPr>
              <w:t>。</w:t>
            </w:r>
          </w:p>
          <w:p w14:paraId="7D810117">
            <w:pPr>
              <w:keepNext w:val="0"/>
              <w:keepLines w:val="0"/>
              <w:pageBreakBefore w:val="0"/>
              <w:widowControl w:val="0"/>
              <w:numPr>
                <w:ilvl w:val="0"/>
                <w:numId w:val="52"/>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在岗人员名单与健康档案不符。</w:t>
            </w:r>
          </w:p>
        </w:tc>
      </w:tr>
      <w:tr w14:paraId="00AC9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 w:type="dxa"/>
            <w:shd w:val="clear" w:color="auto" w:fill="auto"/>
            <w:vAlign w:val="top"/>
          </w:tcPr>
          <w:p w14:paraId="064341D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sz w:val="21"/>
                <w:szCs w:val="21"/>
                <w:highlight w:val="none"/>
                <w:vertAlign w:val="baseline"/>
                <w:lang w:val="en-US" w:eastAsia="zh-CN"/>
              </w:rPr>
              <w:t>第七章</w:t>
            </w:r>
          </w:p>
        </w:tc>
        <w:tc>
          <w:tcPr>
            <w:tcW w:w="2994" w:type="dxa"/>
            <w:vAlign w:val="top"/>
          </w:tcPr>
          <w:p w14:paraId="25B3232B">
            <w:pPr>
              <w:pageBreakBefore w:val="0"/>
              <w:widowControl w:val="0"/>
              <w:kinsoku/>
              <w:wordWrap/>
              <w:overflowPunct/>
              <w:topLinePunct w:val="0"/>
              <w:autoSpaceDE/>
              <w:autoSpaceDN/>
              <w:bidi w:val="0"/>
              <w:snapToGrid/>
              <w:ind w:firstLine="0" w:firstLineChars="0"/>
              <w:jc w:val="both"/>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第三十条 【虫害控制】</w:t>
            </w:r>
          </w:p>
          <w:p w14:paraId="38F378D3">
            <w:pPr>
              <w:pageBreakBefore w:val="0"/>
              <w:widowControl w:val="0"/>
              <w:kinsoku/>
              <w:wordWrap/>
              <w:overflowPunct/>
              <w:topLinePunct w:val="0"/>
              <w:autoSpaceDE/>
              <w:autoSpaceDN/>
              <w:bidi w:val="0"/>
              <w:snapToGrid/>
              <w:ind w:firstLine="0" w:firstLineChars="0"/>
              <w:jc w:val="both"/>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企业应通过对环境设施、控制措施、除虫灭害等方面管理，</w:t>
            </w:r>
            <w:r>
              <w:rPr>
                <w:rFonts w:hint="eastAsia" w:ascii="宋体" w:hAnsi="宋体" w:eastAsia="宋体" w:cs="宋体"/>
                <w:color w:val="auto"/>
                <w:sz w:val="21"/>
                <w:szCs w:val="21"/>
                <w:highlight w:val="none"/>
              </w:rPr>
              <w:t>实现有效虫害控制</w:t>
            </w:r>
            <w:r>
              <w:rPr>
                <w:rFonts w:hint="eastAsia" w:ascii="宋体" w:hAnsi="宋体" w:eastAsia="宋体" w:cs="宋体"/>
                <w:color w:val="auto"/>
                <w:sz w:val="21"/>
                <w:szCs w:val="21"/>
                <w:highlight w:val="none"/>
                <w:lang w:val="en-US" w:eastAsia="zh-CN"/>
              </w:rPr>
              <w:t>。</w:t>
            </w:r>
          </w:p>
          <w:p w14:paraId="2CB32B7D">
            <w:pPr>
              <w:pageBreakBefore w:val="0"/>
              <w:widowControl w:val="0"/>
              <w:kinsoku/>
              <w:wordWrap/>
              <w:overflowPunct/>
              <w:topLinePunct w:val="0"/>
              <w:autoSpaceDE/>
              <w:autoSpaceDN/>
              <w:bidi w:val="0"/>
              <w:snapToGrid/>
              <w:ind w:firstLine="0" w:firstLineChars="0"/>
              <w:jc w:val="both"/>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企业应定期检查建筑物的完整性，对厂房、仓库的墙壁、屋顶、门窗等部位进行排查，及时修补裂缝、孔洞，确保建筑结构无破损；对建筑物的排水系统进行维护，确保排水畅通，避免积水成为虫害孳生地。</w:t>
            </w:r>
          </w:p>
          <w:p w14:paraId="64A5CEEE">
            <w:pPr>
              <w:pageBreakBefore w:val="0"/>
              <w:widowControl w:val="0"/>
              <w:kinsoku/>
              <w:wordWrap/>
              <w:overflowPunct/>
              <w:topLinePunct w:val="0"/>
              <w:autoSpaceDE/>
              <w:autoSpaceDN/>
              <w:bidi w:val="0"/>
              <w:snapToGrid/>
              <w:ind w:firstLine="0" w:firstLineChars="0"/>
              <w:jc w:val="both"/>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（二）制定严格的环境卫生管理制度，明确生产区、仓储区、办公区等区域的清洁标准与频率。厂区内的垃圾应做到日产日清，设置封闭式垃圾桶，并定期对垃圾桶进行清洁和消毒，防止异味吸引虫害。</w:t>
            </w:r>
          </w:p>
          <w:p w14:paraId="265A9979">
            <w:pPr>
              <w:pageBreakBefore w:val="0"/>
              <w:widowControl w:val="0"/>
              <w:kinsoku/>
              <w:wordWrap/>
              <w:overflowPunct/>
              <w:topLinePunct w:val="0"/>
              <w:autoSpaceDE/>
              <w:autoSpaceDN/>
              <w:bidi w:val="0"/>
              <w:snapToGrid/>
              <w:ind w:firstLine="0" w:firstLineChars="0"/>
              <w:jc w:val="both"/>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（三）应结合企业实际情况制定详细的虫害控制方案、虫害巡查计划，发现虫鼠害痕迹，立即启动追溯程序，查找源头并采取针对性措施消除隐患。</w:t>
            </w:r>
          </w:p>
          <w:p w14:paraId="46653149">
            <w:pPr>
              <w:pageBreakBefore w:val="0"/>
              <w:widowControl w:val="0"/>
              <w:kinsoku/>
              <w:wordWrap/>
              <w:overflowPunct/>
              <w:topLinePunct w:val="0"/>
              <w:autoSpaceDE/>
              <w:autoSpaceDN/>
              <w:bidi w:val="0"/>
              <w:snapToGrid/>
              <w:ind w:firstLine="0" w:firstLineChars="0"/>
              <w:jc w:val="both"/>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（四）准确绘制虫害控制平面图，清晰标明捕鼠器、粘鼠板、灭蝇灯、室外诱饵投放点等设备的具体位置，定期对虫害控制设备进行检查和维护。</w:t>
            </w:r>
          </w:p>
          <w:p w14:paraId="5F6B0039">
            <w:pPr>
              <w:pageBreakBefore w:val="0"/>
              <w:widowControl w:val="0"/>
              <w:kinsoku/>
              <w:wordWrap/>
              <w:overflowPunct/>
              <w:topLinePunct w:val="0"/>
              <w:autoSpaceDE/>
              <w:autoSpaceDN/>
              <w:bidi w:val="0"/>
              <w:snapToGrid/>
              <w:ind w:firstLine="0" w:firstLineChars="0"/>
              <w:jc w:val="both"/>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根据季节变化和虫害活动规律，制定厂区除虫灭害计划。除虫灭害工作可采用物理、化学和生物相结合的方式，在使用化学药剂时，严格按照《农药管理条例》及相关食品安全标准选择药剂，确保药剂对人体无害且不会对食品造成污染。</w:t>
            </w:r>
          </w:p>
          <w:p w14:paraId="06495502">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六）在使用杀虫剂或其他药剂前，对食品、设备、工具等进行妥善防护，操作人员需佩戴防护用具，严格按照药剂使用说明进行操作。除虫灭害工作完成后，及时对被污染的区域进行清洁和消毒，并详细记录除虫灭害的时间、使用的药剂名称及浓度、操作区域、操作人员等信息。同时，应及时清理虫害尸体、消杀用具和剩余药剂，避免残留污染环境或食品。</w:t>
            </w:r>
          </w:p>
          <w:p w14:paraId="301455F9">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宋体" w:hAnsi="宋体" w:eastAsia="宋体" w:cs="宋体"/>
                <w:color w:val="auto"/>
                <w:sz w:val="21"/>
                <w:szCs w:val="21"/>
                <w:highlight w:val="none"/>
                <w:lang w:val="en-US" w:eastAsia="zh-CN"/>
              </w:rPr>
              <w:t>（七）杀虫剂或其他药剂的贮存、领用及配制均需建立详细记录，并由专人复核，确保过程可追溯。如虫害消杀工作委托有资质的专业服务商执行，则须对其服务全过程进行监督与记录，内容包括但不限于药剂种类、数量、浓度、施药地点、时间、方法及目标虫害等，并严格核对药剂出入库数量，实现全程有效监管。</w:t>
            </w:r>
          </w:p>
        </w:tc>
        <w:tc>
          <w:tcPr>
            <w:tcW w:w="2565" w:type="dxa"/>
            <w:shd w:val="clear" w:color="auto" w:fill="auto"/>
            <w:vAlign w:val="top"/>
          </w:tcPr>
          <w:p w14:paraId="3945355E">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default" w:asciiTheme="minorEastAsia" w:hAnsiTheme="minorEastAsia" w:eastAsiaTheme="minorEastAsia" w:cstheme="minorEastAsia"/>
                <w:color w:val="auto"/>
                <w:kern w:val="2"/>
                <w:sz w:val="21"/>
                <w:szCs w:val="21"/>
                <w:highlight w:val="none"/>
                <w:vertAlign w:val="baseline"/>
                <w:lang w:val="en-US" w:eastAsia="zh-CN" w:bidi="ar-SA"/>
              </w:rPr>
              <w:t>《中华人民共和国食品安全法》第</w:t>
            </w:r>
            <w:r>
              <w:rPr>
                <w:rFonts w:hint="eastAsia" w:asciiTheme="minorEastAsia" w:hAnsiTheme="minorEastAsia" w:eastAsiaTheme="minorEastAsia" w:cstheme="minorEastAsia"/>
                <w:color w:val="auto"/>
                <w:kern w:val="2"/>
                <w:sz w:val="21"/>
                <w:szCs w:val="21"/>
                <w:highlight w:val="none"/>
                <w:vertAlign w:val="baseline"/>
                <w:lang w:val="en-US" w:eastAsia="zh-CN" w:bidi="ar-SA"/>
              </w:rPr>
              <w:t>三十三、四十七条</w:t>
            </w:r>
          </w:p>
          <w:p w14:paraId="2B1659BA">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《食品安全国家标准  食品生产通用卫生规范》（GB 14881-2013）第6.4条</w:t>
            </w:r>
          </w:p>
          <w:p w14:paraId="5875D6AB">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sz w:val="21"/>
                <w:szCs w:val="21"/>
                <w:highlight w:val="none"/>
                <w:vertAlign w:val="baseline"/>
                <w:lang w:val="en-US" w:eastAsia="zh-CN"/>
              </w:rPr>
              <w:t>《食品安全国家标准  食品生产通用卫生规范》（GB 14881-2025）第6.5条</w:t>
            </w:r>
          </w:p>
          <w:p w14:paraId="2415A399">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default" w:asciiTheme="minorEastAsia" w:hAnsiTheme="minorEastAsia" w:eastAsiaTheme="minorEastAsia" w:cstheme="minorEastAsia"/>
                <w:color w:val="auto"/>
                <w:kern w:val="2"/>
                <w:sz w:val="21"/>
                <w:szCs w:val="21"/>
                <w:highlight w:val="none"/>
                <w:vertAlign w:val="baseline"/>
                <w:lang w:val="en-US" w:eastAsia="zh-CN" w:bidi="ar-SA"/>
              </w:rPr>
              <w:t>《食品生产许可审查通则》第</w:t>
            </w:r>
            <w:r>
              <w:rPr>
                <w:rFonts w:hint="eastAsia" w:asciiTheme="minorEastAsia" w:hAnsiTheme="minorEastAsia" w:eastAsiaTheme="minorEastAsia" w:cstheme="minorEastAsia"/>
                <w:color w:val="auto"/>
                <w:kern w:val="2"/>
                <w:sz w:val="21"/>
                <w:szCs w:val="21"/>
                <w:highlight w:val="none"/>
                <w:vertAlign w:val="baseline"/>
                <w:lang w:val="en-US" w:eastAsia="zh-CN" w:bidi="ar-SA"/>
              </w:rPr>
              <w:t>5.4</w:t>
            </w:r>
            <w:r>
              <w:rPr>
                <w:rFonts w:hint="default" w:asciiTheme="minorEastAsia" w:hAnsiTheme="minorEastAsia" w:eastAsiaTheme="minorEastAsia" w:cstheme="minorEastAsia"/>
                <w:color w:val="auto"/>
                <w:kern w:val="2"/>
                <w:sz w:val="21"/>
                <w:szCs w:val="21"/>
                <w:highlight w:val="none"/>
                <w:vertAlign w:val="baseline"/>
                <w:lang w:val="en-US" w:eastAsia="zh-CN" w:bidi="ar-SA"/>
              </w:rPr>
              <w:t>条</w:t>
            </w:r>
          </w:p>
          <w:p w14:paraId="1559083F">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default" w:asciiTheme="minorEastAsia" w:hAnsiTheme="minorEastAsia" w:eastAsiaTheme="minorEastAsia" w:cstheme="minorEastAsia"/>
                <w:color w:val="auto"/>
                <w:kern w:val="2"/>
                <w:sz w:val="21"/>
                <w:szCs w:val="21"/>
                <w:highlight w:val="none"/>
                <w:vertAlign w:val="baseline"/>
                <w:lang w:val="en-US" w:eastAsia="zh-CN" w:bidi="ar-SA"/>
              </w:rPr>
              <w:t>《病媒生物综合管理技术规范</w:t>
            </w:r>
            <w:r>
              <w:rPr>
                <w:rFonts w:hint="eastAsia" w:asciiTheme="minorEastAsia" w:hAnsiTheme="minorEastAsia" w:eastAsiaTheme="minorEastAsia" w:cstheme="minorEastAsia"/>
                <w:color w:val="auto"/>
                <w:kern w:val="2"/>
                <w:sz w:val="21"/>
                <w:szCs w:val="21"/>
                <w:highlight w:val="none"/>
                <w:vertAlign w:val="baseline"/>
                <w:lang w:val="en-US" w:eastAsia="zh-CN" w:bidi="ar-SA"/>
              </w:rPr>
              <w:t xml:space="preserve"> </w:t>
            </w:r>
            <w:r>
              <w:rPr>
                <w:rFonts w:hint="default" w:asciiTheme="minorEastAsia" w:hAnsiTheme="minorEastAsia" w:eastAsiaTheme="minorEastAsia" w:cstheme="minorEastAsia"/>
                <w:color w:val="auto"/>
                <w:kern w:val="2"/>
                <w:sz w:val="21"/>
                <w:szCs w:val="21"/>
                <w:highlight w:val="none"/>
                <w:vertAlign w:val="baseline"/>
                <w:lang w:val="en-US" w:eastAsia="zh-CN" w:bidi="ar-SA"/>
              </w:rPr>
              <w:t>食品生产加工企业》</w:t>
            </w:r>
            <w:r>
              <w:rPr>
                <w:rFonts w:hint="eastAsia" w:asciiTheme="minorEastAsia" w:hAnsiTheme="minorEastAsia" w:eastAsiaTheme="minorEastAsia" w:cstheme="minorEastAsia"/>
                <w:color w:val="auto"/>
                <w:kern w:val="2"/>
                <w:sz w:val="21"/>
                <w:szCs w:val="21"/>
                <w:highlight w:val="none"/>
                <w:vertAlign w:val="baseline"/>
                <w:lang w:val="en-US" w:eastAsia="zh-CN" w:bidi="ar-SA"/>
              </w:rPr>
              <w:t>（</w:t>
            </w:r>
            <w:r>
              <w:rPr>
                <w:rFonts w:hint="default" w:asciiTheme="minorEastAsia" w:hAnsiTheme="minorEastAsia" w:eastAsiaTheme="minorEastAsia" w:cstheme="minorEastAsia"/>
                <w:color w:val="auto"/>
                <w:kern w:val="2"/>
                <w:sz w:val="21"/>
                <w:szCs w:val="21"/>
                <w:highlight w:val="none"/>
                <w:vertAlign w:val="baseline"/>
                <w:lang w:val="en-US" w:eastAsia="zh-CN" w:bidi="ar-SA"/>
              </w:rPr>
              <w:t>GB/T 27776-2011</w:t>
            </w:r>
            <w:r>
              <w:rPr>
                <w:rFonts w:hint="eastAsia" w:asciiTheme="minorEastAsia" w:hAnsiTheme="minorEastAsia" w:eastAsiaTheme="minorEastAsia" w:cstheme="minorEastAsia"/>
                <w:color w:val="auto"/>
                <w:kern w:val="2"/>
                <w:sz w:val="21"/>
                <w:szCs w:val="21"/>
                <w:highlight w:val="none"/>
                <w:vertAlign w:val="baseline"/>
                <w:lang w:val="en-US" w:eastAsia="zh-CN" w:bidi="ar-SA"/>
              </w:rPr>
              <w:t>）</w:t>
            </w:r>
          </w:p>
          <w:p w14:paraId="369A7543">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default" w:asciiTheme="minorEastAsia" w:hAnsiTheme="minorEastAsia" w:eastAsiaTheme="minorEastAsia" w:cstheme="minorEastAsia"/>
                <w:color w:val="auto"/>
                <w:kern w:val="2"/>
                <w:sz w:val="21"/>
                <w:szCs w:val="21"/>
                <w:highlight w:val="none"/>
                <w:vertAlign w:val="baseline"/>
                <w:lang w:val="en-US" w:eastAsia="zh-CN" w:bidi="ar-SA"/>
              </w:rPr>
              <w:t>《农药管理条例》（国务院令第677号）</w:t>
            </w:r>
          </w:p>
        </w:tc>
        <w:tc>
          <w:tcPr>
            <w:tcW w:w="4308" w:type="dxa"/>
            <w:vAlign w:val="top"/>
          </w:tcPr>
          <w:p w14:paraId="52AA8022">
            <w:pPr>
              <w:keepNext w:val="0"/>
              <w:keepLines w:val="0"/>
              <w:pageBreakBefore w:val="0"/>
              <w:widowControl w:val="0"/>
              <w:numPr>
                <w:ilvl w:val="0"/>
                <w:numId w:val="53"/>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生产车间每日生产结束后进行全面清扫，清除地面、设备表面的食品残渣；仓库每周进行一次深度清洁，重点清理货架底部、墙角等易积尘区域。</w:t>
            </w:r>
          </w:p>
          <w:p w14:paraId="20D64DF1">
            <w:pPr>
              <w:keepNext w:val="0"/>
              <w:keepLines w:val="0"/>
              <w:pageBreakBefore w:val="0"/>
              <w:widowControl w:val="0"/>
              <w:numPr>
                <w:ilvl w:val="0"/>
                <w:numId w:val="53"/>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在生产车间和仓库的出入口安装纱帘、风幕机</w:t>
            </w:r>
            <w:r>
              <w:rPr>
                <w:rFonts w:hint="eastAsia" w:asciiTheme="minorEastAsia" w:hAnsiTheme="minorEastAsia" w:eastAsiaTheme="minorEastAsia" w:cstheme="minorEastAsia"/>
                <w:color w:val="auto"/>
                <w:sz w:val="21"/>
                <w:szCs w:val="21"/>
                <w:highlight w:val="none"/>
                <w:vertAlign w:val="baseline"/>
                <w:lang w:val="en-US" w:eastAsia="zh-CN"/>
              </w:rPr>
              <w:t>（风速≥8m/s，倾斜15°安装）</w:t>
            </w:r>
            <w:r>
              <w:rPr>
                <w:rFonts w:hint="default" w:asciiTheme="minorEastAsia" w:hAnsiTheme="minorEastAsia" w:eastAsiaTheme="minorEastAsia" w:cstheme="minorEastAsia"/>
                <w:color w:val="auto"/>
                <w:sz w:val="21"/>
                <w:szCs w:val="21"/>
                <w:highlight w:val="none"/>
                <w:vertAlign w:val="baseline"/>
                <w:lang w:val="en-US" w:eastAsia="zh-CN"/>
              </w:rPr>
              <w:t>，窗户安装细密的纱网，防止飞虫进入；在通道口、墙角等位置设置防鼠板，高度不低于 60 厘米，阻挡老鼠侵入。定期检查这些设施的运行状态，如每周检查一次风幕机的风速，每月检查一次纱网是否破损。若发现设施损坏，应在48小时内修复或更换。同时，制定虫害巡查计划，安排专人每天对生产车间、仓库等区域进行巡查，重点关注墙角、管道缝隙、设备底部等虫害易藏匿的部位，一旦发现虫鼠害痕迹，立即启动追溯程序，查找源头并采取针对性措施消除隐患。</w:t>
            </w:r>
          </w:p>
          <w:p w14:paraId="289EC60C">
            <w:pPr>
              <w:keepNext w:val="0"/>
              <w:keepLines w:val="0"/>
              <w:pageBreakBefore w:val="0"/>
              <w:widowControl w:val="0"/>
              <w:numPr>
                <w:ilvl w:val="0"/>
                <w:numId w:val="53"/>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建筑防护标准：</w:t>
            </w:r>
          </w:p>
          <w:p w14:paraId="1C19C570">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门窗缝隙</w:t>
            </w:r>
            <w:r>
              <w:rPr>
                <w:rFonts w:hint="eastAsia" w:asciiTheme="minorEastAsia" w:hAnsiTheme="minorEastAsia" w:eastAsiaTheme="minorEastAsia" w:cstheme="minorEastAsia"/>
                <w:color w:val="auto"/>
                <w:sz w:val="21"/>
                <w:szCs w:val="21"/>
                <w:highlight w:val="none"/>
                <w:vertAlign w:val="baseline"/>
                <w:lang w:val="en-US" w:eastAsia="zh-CN"/>
              </w:rPr>
              <w:t>：应</w:t>
            </w:r>
            <w:r>
              <w:rPr>
                <w:rFonts w:hint="default" w:asciiTheme="minorEastAsia" w:hAnsiTheme="minorEastAsia" w:eastAsiaTheme="minorEastAsia" w:cstheme="minorEastAsia"/>
                <w:color w:val="auto"/>
                <w:sz w:val="21"/>
                <w:szCs w:val="21"/>
                <w:highlight w:val="none"/>
                <w:vertAlign w:val="baseline"/>
                <w:lang w:val="en-US" w:eastAsia="zh-CN"/>
              </w:rPr>
              <w:t>≤6mm（防鼠）</w:t>
            </w:r>
            <w:r>
              <w:rPr>
                <w:rFonts w:hint="eastAsia" w:asciiTheme="minorEastAsia" w:hAnsiTheme="minorEastAsia" w:eastAsiaTheme="minorEastAsia" w:cstheme="minorEastAsia"/>
                <w:color w:val="auto"/>
                <w:sz w:val="21"/>
                <w:szCs w:val="21"/>
                <w:highlight w:val="none"/>
                <w:vertAlign w:val="baseline"/>
                <w:lang w:val="en-US" w:eastAsia="zh-CN"/>
              </w:rPr>
              <w:t>可用</w:t>
            </w:r>
            <w:r>
              <w:rPr>
                <w:rFonts w:hint="default" w:asciiTheme="minorEastAsia" w:hAnsiTheme="minorEastAsia" w:eastAsiaTheme="minorEastAsia" w:cstheme="minorEastAsia"/>
                <w:color w:val="auto"/>
                <w:sz w:val="21"/>
                <w:szCs w:val="21"/>
                <w:highlight w:val="none"/>
                <w:vertAlign w:val="baseline"/>
                <w:lang w:val="en-US" w:eastAsia="zh-CN"/>
              </w:rPr>
              <w:t>塞尺测量</w:t>
            </w:r>
            <w:r>
              <w:rPr>
                <w:rFonts w:hint="eastAsia" w:asciiTheme="minorEastAsia" w:hAnsiTheme="minorEastAsia" w:eastAsiaTheme="minorEastAsia" w:cstheme="minorEastAsia"/>
                <w:color w:val="auto"/>
                <w:sz w:val="21"/>
                <w:szCs w:val="21"/>
                <w:highlight w:val="none"/>
                <w:vertAlign w:val="baseline"/>
                <w:lang w:val="en-US" w:eastAsia="zh-CN"/>
              </w:rPr>
              <w:t>检查；</w:t>
            </w:r>
          </w:p>
          <w:p w14:paraId="04BBE201">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排水口</w:t>
            </w:r>
            <w:r>
              <w:rPr>
                <w:rFonts w:hint="eastAsia" w:asciiTheme="minorEastAsia" w:hAnsiTheme="minorEastAsia" w:eastAsiaTheme="minorEastAsia" w:cstheme="minorEastAsia"/>
                <w:color w:val="auto"/>
                <w:sz w:val="21"/>
                <w:szCs w:val="21"/>
                <w:highlight w:val="none"/>
                <w:vertAlign w:val="baseline"/>
                <w:lang w:val="en-US" w:eastAsia="zh-CN"/>
              </w:rPr>
              <w:t>：</w:t>
            </w:r>
            <w:r>
              <w:rPr>
                <w:rFonts w:hint="default" w:asciiTheme="minorEastAsia" w:hAnsiTheme="minorEastAsia" w:eastAsiaTheme="minorEastAsia" w:cstheme="minorEastAsia"/>
                <w:color w:val="auto"/>
                <w:sz w:val="21"/>
                <w:szCs w:val="21"/>
                <w:highlight w:val="none"/>
                <w:vertAlign w:val="baseline"/>
                <w:lang w:val="en-US" w:eastAsia="zh-CN"/>
              </w:rPr>
              <w:t>安装≤1mm不锈钢网</w:t>
            </w:r>
            <w:r>
              <w:rPr>
                <w:rFonts w:hint="eastAsia" w:asciiTheme="minorEastAsia" w:hAnsiTheme="minorEastAsia" w:eastAsiaTheme="minorEastAsia" w:cstheme="minorEastAsia"/>
                <w:color w:val="auto"/>
                <w:sz w:val="21"/>
                <w:szCs w:val="21"/>
                <w:highlight w:val="none"/>
                <w:vertAlign w:val="baseline"/>
                <w:lang w:val="en-US" w:eastAsia="zh-CN"/>
              </w:rPr>
              <w:t>，采用</w:t>
            </w:r>
            <w:r>
              <w:rPr>
                <w:rFonts w:hint="default" w:asciiTheme="minorEastAsia" w:hAnsiTheme="minorEastAsia" w:eastAsiaTheme="minorEastAsia" w:cstheme="minorEastAsia"/>
                <w:color w:val="auto"/>
                <w:sz w:val="21"/>
                <w:szCs w:val="21"/>
                <w:highlight w:val="none"/>
                <w:vertAlign w:val="baseline"/>
                <w:lang w:val="en-US" w:eastAsia="zh-CN"/>
              </w:rPr>
              <w:t>水冲试验</w:t>
            </w:r>
            <w:r>
              <w:rPr>
                <w:rFonts w:hint="eastAsia" w:asciiTheme="minorEastAsia" w:hAnsiTheme="minorEastAsia" w:eastAsiaTheme="minorEastAsia" w:cstheme="minorEastAsia"/>
                <w:color w:val="auto"/>
                <w:sz w:val="21"/>
                <w:szCs w:val="21"/>
                <w:highlight w:val="none"/>
                <w:vertAlign w:val="baseline"/>
                <w:lang w:val="en-US" w:eastAsia="zh-CN"/>
              </w:rPr>
              <w:t>检查；</w:t>
            </w:r>
          </w:p>
          <w:p w14:paraId="6664CE84">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管线孔洞</w:t>
            </w:r>
            <w:r>
              <w:rPr>
                <w:rFonts w:hint="eastAsia" w:asciiTheme="minorEastAsia" w:hAnsiTheme="minorEastAsia" w:eastAsiaTheme="minorEastAsia" w:cstheme="minorEastAsia"/>
                <w:color w:val="auto"/>
                <w:sz w:val="21"/>
                <w:szCs w:val="21"/>
                <w:highlight w:val="none"/>
                <w:vertAlign w:val="baseline"/>
                <w:lang w:val="en-US" w:eastAsia="zh-CN"/>
              </w:rPr>
              <w:t>：用</w:t>
            </w:r>
            <w:r>
              <w:rPr>
                <w:rFonts w:hint="default" w:asciiTheme="minorEastAsia" w:hAnsiTheme="minorEastAsia" w:eastAsiaTheme="minorEastAsia" w:cstheme="minorEastAsia"/>
                <w:color w:val="auto"/>
                <w:sz w:val="21"/>
                <w:szCs w:val="21"/>
                <w:highlight w:val="none"/>
                <w:vertAlign w:val="baseline"/>
                <w:lang w:val="en-US" w:eastAsia="zh-CN"/>
              </w:rPr>
              <w:t>防火泥密封</w:t>
            </w:r>
            <w:r>
              <w:rPr>
                <w:rFonts w:hint="eastAsia" w:asciiTheme="minorEastAsia" w:hAnsiTheme="minorEastAsia" w:eastAsiaTheme="minorEastAsia" w:cstheme="minorEastAsia"/>
                <w:color w:val="auto"/>
                <w:sz w:val="21"/>
                <w:szCs w:val="21"/>
                <w:highlight w:val="none"/>
                <w:vertAlign w:val="baseline"/>
                <w:lang w:val="en-US" w:eastAsia="zh-CN"/>
              </w:rPr>
              <w:t>，可用</w:t>
            </w:r>
            <w:r>
              <w:rPr>
                <w:rFonts w:hint="default" w:asciiTheme="minorEastAsia" w:hAnsiTheme="minorEastAsia" w:eastAsiaTheme="minorEastAsia" w:cstheme="minorEastAsia"/>
                <w:color w:val="auto"/>
                <w:sz w:val="21"/>
                <w:szCs w:val="21"/>
                <w:highlight w:val="none"/>
                <w:vertAlign w:val="baseline"/>
                <w:lang w:val="en-US" w:eastAsia="zh-CN"/>
              </w:rPr>
              <w:t>红外热成像</w:t>
            </w:r>
            <w:r>
              <w:rPr>
                <w:rFonts w:hint="eastAsia" w:asciiTheme="minorEastAsia" w:hAnsiTheme="minorEastAsia" w:eastAsiaTheme="minorEastAsia" w:cstheme="minorEastAsia"/>
                <w:color w:val="auto"/>
                <w:sz w:val="21"/>
                <w:szCs w:val="21"/>
                <w:highlight w:val="none"/>
                <w:vertAlign w:val="baseline"/>
                <w:lang w:val="en-US" w:eastAsia="zh-CN"/>
              </w:rPr>
              <w:t>进行检查。</w:t>
            </w:r>
          </w:p>
          <w:p w14:paraId="73118811">
            <w:pPr>
              <w:keepNext w:val="0"/>
              <w:keepLines w:val="0"/>
              <w:pageBreakBefore w:val="0"/>
              <w:widowControl w:val="0"/>
              <w:numPr>
                <w:ilvl w:val="0"/>
                <w:numId w:val="53"/>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捕鼠器和粘鼠板应放置在老鼠经常出没的墙角、管道周边，每10</w:t>
            </w:r>
            <w:r>
              <w:rPr>
                <w:rFonts w:hint="eastAsia" w:asciiTheme="minorEastAsia" w:hAnsiTheme="minorEastAsia" w:eastAsiaTheme="minorEastAsia" w:cstheme="minorEastAsia"/>
                <w:color w:val="auto"/>
                <w:sz w:val="21"/>
                <w:szCs w:val="21"/>
                <w:highlight w:val="none"/>
                <w:vertAlign w:val="baseline"/>
                <w:lang w:val="en-US" w:eastAsia="zh-CN"/>
              </w:rPr>
              <w:t>—</w:t>
            </w:r>
            <w:r>
              <w:rPr>
                <w:rFonts w:hint="default" w:asciiTheme="minorEastAsia" w:hAnsiTheme="minorEastAsia" w:eastAsiaTheme="minorEastAsia" w:cstheme="minorEastAsia"/>
                <w:color w:val="auto"/>
                <w:sz w:val="21"/>
                <w:szCs w:val="21"/>
                <w:highlight w:val="none"/>
                <w:vertAlign w:val="baseline"/>
                <w:lang w:val="en-US" w:eastAsia="zh-CN"/>
              </w:rPr>
              <w:t>15米设置一个</w:t>
            </w:r>
            <w:r>
              <w:rPr>
                <w:rFonts w:hint="eastAsia" w:asciiTheme="minorEastAsia" w:hAnsiTheme="minorEastAsia" w:eastAsiaTheme="minorEastAsia" w:cstheme="minorEastAsia"/>
                <w:color w:val="auto"/>
                <w:sz w:val="21"/>
                <w:szCs w:val="21"/>
                <w:highlight w:val="none"/>
                <w:vertAlign w:val="baseline"/>
                <w:lang w:val="en-US" w:eastAsia="zh-CN"/>
              </w:rPr>
              <w:t>，高度≥60cm（不锈钢材质）</w:t>
            </w:r>
            <w:r>
              <w:rPr>
                <w:rFonts w:hint="default" w:asciiTheme="minorEastAsia" w:hAnsiTheme="minorEastAsia" w:eastAsiaTheme="minorEastAsia" w:cstheme="minorEastAsia"/>
                <w:color w:val="auto"/>
                <w:sz w:val="21"/>
                <w:szCs w:val="21"/>
                <w:highlight w:val="none"/>
                <w:vertAlign w:val="baseline"/>
                <w:lang w:val="en-US" w:eastAsia="zh-CN"/>
              </w:rPr>
              <w:t>；灭蝇灯应安装在距离食品加工区域至少 3 米的位置，且高度控制在1.8</w:t>
            </w:r>
            <w:r>
              <w:rPr>
                <w:rFonts w:hint="eastAsia" w:asciiTheme="minorEastAsia" w:hAnsiTheme="minorEastAsia" w:eastAsiaTheme="minorEastAsia" w:cstheme="minorEastAsia"/>
                <w:color w:val="auto"/>
                <w:sz w:val="21"/>
                <w:szCs w:val="21"/>
                <w:highlight w:val="none"/>
                <w:vertAlign w:val="baseline"/>
                <w:lang w:val="en-US" w:eastAsia="zh-CN"/>
              </w:rPr>
              <w:t>—</w:t>
            </w:r>
            <w:r>
              <w:rPr>
                <w:rFonts w:hint="default" w:asciiTheme="minorEastAsia" w:hAnsiTheme="minorEastAsia" w:eastAsiaTheme="minorEastAsia" w:cstheme="minorEastAsia"/>
                <w:color w:val="auto"/>
                <w:sz w:val="21"/>
                <w:szCs w:val="21"/>
                <w:highlight w:val="none"/>
                <w:vertAlign w:val="baseline"/>
                <w:lang w:val="en-US" w:eastAsia="zh-CN"/>
              </w:rPr>
              <w:t>2.2米之间，波长365-370nm</w:t>
            </w:r>
            <w:r>
              <w:rPr>
                <w:rFonts w:hint="eastAsia" w:asciiTheme="minorEastAsia" w:hAnsiTheme="minorEastAsia" w:eastAsiaTheme="minorEastAsia" w:cstheme="minorEastAsia"/>
                <w:color w:val="auto"/>
                <w:sz w:val="21"/>
                <w:szCs w:val="21"/>
                <w:highlight w:val="none"/>
                <w:vertAlign w:val="baseline"/>
                <w:lang w:val="en-US" w:eastAsia="zh-CN"/>
              </w:rPr>
              <w:t>，</w:t>
            </w:r>
            <w:r>
              <w:rPr>
                <w:rFonts w:hint="default" w:asciiTheme="minorEastAsia" w:hAnsiTheme="minorEastAsia" w:eastAsiaTheme="minorEastAsia" w:cstheme="minorEastAsia"/>
                <w:color w:val="auto"/>
                <w:sz w:val="21"/>
                <w:szCs w:val="21"/>
                <w:highlight w:val="none"/>
                <w:vertAlign w:val="baseline"/>
                <w:lang w:val="en-US" w:eastAsia="zh-CN"/>
              </w:rPr>
              <w:t>禁止食品暴露区使用</w:t>
            </w:r>
            <w:r>
              <w:rPr>
                <w:rFonts w:hint="eastAsia" w:asciiTheme="minorEastAsia" w:hAnsiTheme="minorEastAsia" w:eastAsiaTheme="minorEastAsia" w:cstheme="minorEastAsia"/>
                <w:color w:val="auto"/>
                <w:sz w:val="21"/>
                <w:szCs w:val="21"/>
                <w:highlight w:val="none"/>
                <w:vertAlign w:val="baseline"/>
                <w:lang w:val="en-US" w:eastAsia="zh-CN"/>
              </w:rPr>
              <w:t>，</w:t>
            </w:r>
            <w:r>
              <w:rPr>
                <w:rFonts w:hint="default" w:asciiTheme="minorEastAsia" w:hAnsiTheme="minorEastAsia" w:eastAsiaTheme="minorEastAsia" w:cstheme="minorEastAsia"/>
                <w:color w:val="auto"/>
                <w:sz w:val="21"/>
                <w:szCs w:val="21"/>
                <w:highlight w:val="none"/>
                <w:vertAlign w:val="baseline"/>
                <w:lang w:val="en-US" w:eastAsia="zh-CN"/>
              </w:rPr>
              <w:t>避免灯光吸引飞虫靠近食品。定期对虫害控制设备进行检查和维护，如每周清理一次灭蝇灯的集虫盒，每月更换一次粘鼠板上的诱饵，确保设备有效运行。</w:t>
            </w:r>
          </w:p>
          <w:p w14:paraId="1161559E">
            <w:pPr>
              <w:keepNext w:val="0"/>
              <w:keepLines w:val="0"/>
              <w:pageBreakBefore w:val="0"/>
              <w:widowControl w:val="0"/>
              <w:numPr>
                <w:ilvl w:val="0"/>
                <w:numId w:val="53"/>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虫害控制</w:t>
            </w:r>
            <w:r>
              <w:rPr>
                <w:rFonts w:hint="eastAsia" w:asciiTheme="minorEastAsia" w:hAnsiTheme="minorEastAsia" w:eastAsiaTheme="minorEastAsia" w:cstheme="minorEastAsia"/>
                <w:color w:val="auto"/>
                <w:sz w:val="21"/>
                <w:szCs w:val="21"/>
                <w:highlight w:val="none"/>
                <w:vertAlign w:val="baseline"/>
                <w:lang w:val="en-US" w:eastAsia="zh-CN"/>
              </w:rPr>
              <w:t>平面</w:t>
            </w:r>
            <w:r>
              <w:rPr>
                <w:rFonts w:hint="default" w:asciiTheme="minorEastAsia" w:hAnsiTheme="minorEastAsia" w:eastAsiaTheme="minorEastAsia" w:cstheme="minorEastAsia"/>
                <w:color w:val="auto"/>
                <w:sz w:val="21"/>
                <w:szCs w:val="21"/>
                <w:highlight w:val="none"/>
                <w:vertAlign w:val="baseline"/>
                <w:lang w:val="en-US" w:eastAsia="zh-CN"/>
              </w:rPr>
              <w:t>图比例尺：1:100-1:200</w:t>
            </w:r>
            <w:r>
              <w:rPr>
                <w:rFonts w:hint="eastAsia" w:asciiTheme="minorEastAsia" w:hAnsiTheme="minorEastAsia" w:eastAsiaTheme="minorEastAsia" w:cstheme="minorEastAsia"/>
                <w:color w:val="auto"/>
                <w:sz w:val="21"/>
                <w:szCs w:val="21"/>
                <w:highlight w:val="none"/>
                <w:vertAlign w:val="baseline"/>
                <w:lang w:val="en-US" w:eastAsia="zh-CN"/>
              </w:rPr>
              <w:t>，图例标准△ 诱饵站、○ 粘鼠板、☉ 灭蝇灯、⬡ 信息素陷阱、▧ 防鼠板，设施变动后24小时内应及时更新。</w:t>
            </w:r>
          </w:p>
          <w:p w14:paraId="61602FB6">
            <w:pPr>
              <w:keepNext w:val="0"/>
              <w:keepLines w:val="0"/>
              <w:pageBreakBefore w:val="0"/>
              <w:widowControl w:val="0"/>
              <w:numPr>
                <w:ilvl w:val="0"/>
                <w:numId w:val="53"/>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应建议虫害四级防御体系：外围防线依托诱饵站、灭蚊灯等设施并定期监测；建筑防线把控入口、通道等关键部位，设置防鼠板、风幕机等；内部防线在生产区布置粘鼠板、捕杀器等并严格巡检；终极防线守护食品接触面等核心区域，制定应急措施；体系运行要求数据联动、设定验证标准，同时做好文档管理，且需配合平面图、标注设施编号纳入设备管理系统。</w:t>
            </w:r>
          </w:p>
          <w:p w14:paraId="70BA99EF">
            <w:pPr>
              <w:keepNext w:val="0"/>
              <w:keepLines w:val="0"/>
              <w:pageBreakBefore w:val="0"/>
              <w:widowControl w:val="0"/>
              <w:numPr>
                <w:ilvl w:val="0"/>
                <w:numId w:val="53"/>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在虫害高发的夏季，每两周进行一次全面的除虫灭害工作；其他季节每月开展一次。除虫灭害工作可采用物理、化学和生物相结合的方式，如使用捕虫灯、粘虫板等物理手段，在室外合理设置诱饵站进行化学防治，同时引入天敌昆虫等生物制剂控制虫害。</w:t>
            </w:r>
          </w:p>
          <w:p w14:paraId="76D1FC46">
            <w:pPr>
              <w:keepNext w:val="0"/>
              <w:keepLines w:val="0"/>
              <w:pageBreakBefore w:val="0"/>
              <w:widowControl w:val="0"/>
              <w:numPr>
                <w:ilvl w:val="0"/>
                <w:numId w:val="53"/>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药剂使用规范：</w:t>
            </w:r>
          </w:p>
          <w:p w14:paraId="22081D9E">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拟除虫菊酯</w:t>
            </w:r>
            <w:r>
              <w:rPr>
                <w:rFonts w:hint="eastAsia" w:asciiTheme="minorEastAsia" w:hAnsiTheme="minorEastAsia" w:eastAsiaTheme="minorEastAsia" w:cstheme="minorEastAsia"/>
                <w:color w:val="auto"/>
                <w:sz w:val="21"/>
                <w:szCs w:val="21"/>
                <w:highlight w:val="none"/>
                <w:vertAlign w:val="baseline"/>
                <w:lang w:val="en-US" w:eastAsia="zh-CN"/>
              </w:rPr>
              <w:t>：</w:t>
            </w:r>
            <w:r>
              <w:rPr>
                <w:rFonts w:hint="default" w:asciiTheme="minorEastAsia" w:hAnsiTheme="minorEastAsia" w:eastAsiaTheme="minorEastAsia" w:cstheme="minorEastAsia"/>
                <w:color w:val="auto"/>
                <w:sz w:val="21"/>
                <w:szCs w:val="21"/>
                <w:highlight w:val="none"/>
                <w:vertAlign w:val="baseline"/>
                <w:lang w:val="en-US" w:eastAsia="zh-CN"/>
              </w:rPr>
              <w:t>外围30m</w:t>
            </w:r>
            <w:r>
              <w:rPr>
                <w:rFonts w:hint="eastAsia" w:asciiTheme="minorEastAsia" w:hAnsiTheme="minorEastAsia" w:eastAsiaTheme="minorEastAsia" w:cstheme="minorEastAsia"/>
                <w:color w:val="auto"/>
                <w:sz w:val="21"/>
                <w:szCs w:val="21"/>
                <w:highlight w:val="none"/>
                <w:vertAlign w:val="baseline"/>
                <w:lang w:val="en-US" w:eastAsia="zh-CN"/>
              </w:rPr>
              <w:t>，</w:t>
            </w:r>
            <w:r>
              <w:rPr>
                <w:rFonts w:hint="default" w:asciiTheme="minorEastAsia" w:hAnsiTheme="minorEastAsia" w:eastAsiaTheme="minorEastAsia" w:cstheme="minorEastAsia"/>
                <w:color w:val="auto"/>
                <w:sz w:val="21"/>
                <w:szCs w:val="21"/>
                <w:highlight w:val="none"/>
                <w:vertAlign w:val="baseline"/>
                <w:lang w:val="en-US" w:eastAsia="zh-CN"/>
              </w:rPr>
              <w:t>≥7天</w:t>
            </w:r>
            <w:r>
              <w:rPr>
                <w:rFonts w:hint="eastAsia" w:asciiTheme="minorEastAsia" w:hAnsiTheme="minorEastAsia" w:eastAsiaTheme="minorEastAsia" w:cstheme="minorEastAsia"/>
                <w:color w:val="auto"/>
                <w:sz w:val="21"/>
                <w:szCs w:val="21"/>
                <w:highlight w:val="none"/>
                <w:vertAlign w:val="baseline"/>
                <w:lang w:val="en-US" w:eastAsia="zh-CN"/>
              </w:rPr>
              <w:t>，</w:t>
            </w:r>
            <w:r>
              <w:rPr>
                <w:rFonts w:hint="default" w:asciiTheme="minorEastAsia" w:hAnsiTheme="minorEastAsia" w:eastAsiaTheme="minorEastAsia" w:cstheme="minorEastAsia"/>
                <w:color w:val="auto"/>
                <w:sz w:val="21"/>
                <w:szCs w:val="21"/>
                <w:highlight w:val="none"/>
                <w:vertAlign w:val="baseline"/>
                <w:lang w:val="en-US" w:eastAsia="zh-CN"/>
              </w:rPr>
              <w:t>记录施药坐标</w:t>
            </w:r>
            <w:r>
              <w:rPr>
                <w:rFonts w:hint="eastAsia" w:asciiTheme="minorEastAsia" w:hAnsiTheme="minorEastAsia" w:eastAsiaTheme="minorEastAsia" w:cstheme="minorEastAsia"/>
                <w:color w:val="auto"/>
                <w:sz w:val="21"/>
                <w:szCs w:val="21"/>
                <w:highlight w:val="none"/>
                <w:vertAlign w:val="baseline"/>
                <w:lang w:val="en-US" w:eastAsia="zh-CN"/>
              </w:rPr>
              <w:t>；</w:t>
            </w:r>
          </w:p>
          <w:p w14:paraId="48EDFA55">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抗凝血剂</w:t>
            </w:r>
            <w:r>
              <w:rPr>
                <w:rFonts w:hint="eastAsia" w:asciiTheme="minorEastAsia" w:hAnsiTheme="minorEastAsia" w:eastAsiaTheme="minorEastAsia" w:cstheme="minorEastAsia"/>
                <w:color w:val="auto"/>
                <w:sz w:val="21"/>
                <w:szCs w:val="21"/>
                <w:highlight w:val="none"/>
                <w:vertAlign w:val="baseline"/>
                <w:lang w:val="en-US" w:eastAsia="zh-CN"/>
              </w:rPr>
              <w:t>：</w:t>
            </w:r>
            <w:r>
              <w:rPr>
                <w:rFonts w:hint="default" w:asciiTheme="minorEastAsia" w:hAnsiTheme="minorEastAsia" w:eastAsiaTheme="minorEastAsia" w:cstheme="minorEastAsia"/>
                <w:color w:val="auto"/>
                <w:sz w:val="21"/>
                <w:szCs w:val="21"/>
                <w:highlight w:val="none"/>
                <w:vertAlign w:val="baseline"/>
                <w:lang w:val="en-US" w:eastAsia="zh-CN"/>
              </w:rPr>
              <w:t>锁定式诱饵站</w:t>
            </w:r>
            <w:r>
              <w:rPr>
                <w:rFonts w:hint="eastAsia" w:asciiTheme="minorEastAsia" w:hAnsiTheme="minorEastAsia" w:eastAsiaTheme="minorEastAsia" w:cstheme="minorEastAsia"/>
                <w:color w:val="auto"/>
                <w:sz w:val="21"/>
                <w:szCs w:val="21"/>
                <w:highlight w:val="none"/>
                <w:vertAlign w:val="baseline"/>
                <w:lang w:val="en-US" w:eastAsia="zh-CN"/>
              </w:rPr>
              <w:t>，安全间隔期</w:t>
            </w:r>
            <w:r>
              <w:rPr>
                <w:rFonts w:hint="default" w:asciiTheme="minorEastAsia" w:hAnsiTheme="minorEastAsia" w:eastAsiaTheme="minorEastAsia" w:cstheme="minorEastAsia"/>
                <w:color w:val="auto"/>
                <w:sz w:val="21"/>
                <w:szCs w:val="21"/>
                <w:highlight w:val="none"/>
                <w:vertAlign w:val="baseline"/>
                <w:lang w:val="en-US" w:eastAsia="zh-CN"/>
              </w:rPr>
              <w:t>≥15天</w:t>
            </w:r>
            <w:r>
              <w:rPr>
                <w:rFonts w:hint="eastAsia" w:asciiTheme="minorEastAsia" w:hAnsiTheme="minorEastAsia" w:eastAsiaTheme="minorEastAsia" w:cstheme="minorEastAsia"/>
                <w:color w:val="auto"/>
                <w:sz w:val="21"/>
                <w:szCs w:val="21"/>
                <w:highlight w:val="none"/>
                <w:vertAlign w:val="baseline"/>
                <w:lang w:val="en-US" w:eastAsia="zh-CN"/>
              </w:rPr>
              <w:t>，记录</w:t>
            </w:r>
            <w:r>
              <w:rPr>
                <w:rFonts w:hint="default" w:asciiTheme="minorEastAsia" w:hAnsiTheme="minorEastAsia" w:eastAsiaTheme="minorEastAsia" w:cstheme="minorEastAsia"/>
                <w:color w:val="auto"/>
                <w:sz w:val="21"/>
                <w:szCs w:val="21"/>
                <w:highlight w:val="none"/>
                <w:vertAlign w:val="baseline"/>
                <w:lang w:val="en-US" w:eastAsia="zh-CN"/>
              </w:rPr>
              <w:t>毒饵消耗量</w:t>
            </w:r>
            <w:r>
              <w:rPr>
                <w:rFonts w:hint="eastAsia" w:asciiTheme="minorEastAsia" w:hAnsiTheme="minorEastAsia" w:eastAsiaTheme="minorEastAsia" w:cstheme="minorEastAsia"/>
                <w:color w:val="auto"/>
                <w:sz w:val="21"/>
                <w:szCs w:val="21"/>
                <w:highlight w:val="none"/>
                <w:vertAlign w:val="baseline"/>
                <w:lang w:val="en-US" w:eastAsia="zh-CN"/>
              </w:rPr>
              <w:t>；</w:t>
            </w:r>
          </w:p>
          <w:p w14:paraId="26793011">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信息素</w:t>
            </w:r>
            <w:r>
              <w:rPr>
                <w:rFonts w:hint="eastAsia" w:asciiTheme="minorEastAsia" w:hAnsiTheme="minorEastAsia" w:eastAsiaTheme="minorEastAsia" w:cstheme="minorEastAsia"/>
                <w:color w:val="auto"/>
                <w:sz w:val="21"/>
                <w:szCs w:val="21"/>
                <w:highlight w:val="none"/>
                <w:vertAlign w:val="baseline"/>
                <w:lang w:val="en-US" w:eastAsia="zh-CN"/>
              </w:rPr>
              <w:t>：</w:t>
            </w:r>
            <w:r>
              <w:rPr>
                <w:rFonts w:hint="default" w:asciiTheme="minorEastAsia" w:hAnsiTheme="minorEastAsia" w:eastAsiaTheme="minorEastAsia" w:cstheme="minorEastAsia"/>
                <w:color w:val="auto"/>
                <w:sz w:val="21"/>
                <w:szCs w:val="21"/>
                <w:highlight w:val="none"/>
                <w:vertAlign w:val="baseline"/>
                <w:lang w:val="en-US" w:eastAsia="zh-CN"/>
              </w:rPr>
              <w:t>车间内部</w:t>
            </w:r>
            <w:r>
              <w:rPr>
                <w:rFonts w:hint="eastAsia" w:asciiTheme="minorEastAsia" w:hAnsiTheme="minorEastAsia" w:eastAsiaTheme="minorEastAsia" w:cstheme="minorEastAsia"/>
                <w:color w:val="auto"/>
                <w:sz w:val="21"/>
                <w:szCs w:val="21"/>
                <w:highlight w:val="none"/>
                <w:vertAlign w:val="baseline"/>
                <w:lang w:val="en-US" w:eastAsia="zh-CN"/>
              </w:rPr>
              <w:t>，可以</w:t>
            </w:r>
            <w:r>
              <w:rPr>
                <w:rFonts w:hint="default" w:asciiTheme="minorEastAsia" w:hAnsiTheme="minorEastAsia" w:eastAsiaTheme="minorEastAsia" w:cstheme="minorEastAsia"/>
                <w:color w:val="auto"/>
                <w:sz w:val="21"/>
                <w:szCs w:val="21"/>
                <w:highlight w:val="none"/>
                <w:vertAlign w:val="baseline"/>
                <w:lang w:val="en-US" w:eastAsia="zh-CN"/>
              </w:rPr>
              <w:t>实时</w:t>
            </w:r>
            <w:r>
              <w:rPr>
                <w:rFonts w:hint="eastAsia" w:asciiTheme="minorEastAsia" w:hAnsiTheme="minorEastAsia" w:eastAsiaTheme="minorEastAsia" w:cstheme="minorEastAsia"/>
                <w:color w:val="auto"/>
                <w:sz w:val="21"/>
                <w:szCs w:val="21"/>
                <w:highlight w:val="none"/>
                <w:vertAlign w:val="baseline"/>
                <w:lang w:val="en-US" w:eastAsia="zh-CN"/>
              </w:rPr>
              <w:t>，对</w:t>
            </w:r>
            <w:r>
              <w:rPr>
                <w:rFonts w:hint="default" w:asciiTheme="minorEastAsia" w:hAnsiTheme="minorEastAsia" w:eastAsiaTheme="minorEastAsia" w:cstheme="minorEastAsia"/>
                <w:color w:val="auto"/>
                <w:sz w:val="21"/>
                <w:szCs w:val="21"/>
                <w:highlight w:val="none"/>
                <w:vertAlign w:val="baseline"/>
                <w:lang w:val="en-US" w:eastAsia="zh-CN"/>
              </w:rPr>
              <w:t>捕获数量统计</w:t>
            </w:r>
            <w:r>
              <w:rPr>
                <w:rFonts w:hint="eastAsia" w:asciiTheme="minorEastAsia" w:hAnsiTheme="minorEastAsia" w:eastAsiaTheme="minorEastAsia" w:cstheme="minorEastAsia"/>
                <w:color w:val="auto"/>
                <w:sz w:val="21"/>
                <w:szCs w:val="21"/>
                <w:highlight w:val="none"/>
                <w:vertAlign w:val="baseline"/>
                <w:lang w:val="en-US" w:eastAsia="zh-CN"/>
              </w:rPr>
              <w:t>记录。</w:t>
            </w:r>
          </w:p>
          <w:p w14:paraId="5E82B51A">
            <w:pPr>
              <w:keepNext w:val="0"/>
              <w:keepLines w:val="0"/>
              <w:pageBreakBefore w:val="0"/>
              <w:widowControl w:val="0"/>
              <w:numPr>
                <w:ilvl w:val="0"/>
                <w:numId w:val="53"/>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在杀虫前可采取覆盖食品、用塑料布包裹设备等。</w:t>
            </w:r>
          </w:p>
          <w:p w14:paraId="0290FE7E">
            <w:pPr>
              <w:keepNext w:val="0"/>
              <w:keepLines w:val="0"/>
              <w:pageBreakBefore w:val="0"/>
              <w:widowControl w:val="0"/>
              <w:numPr>
                <w:ilvl w:val="0"/>
                <w:numId w:val="53"/>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污染处置流程</w:t>
            </w:r>
            <w:r>
              <w:rPr>
                <w:rFonts w:hint="eastAsia" w:asciiTheme="minorEastAsia" w:hAnsiTheme="minorEastAsia" w:eastAsiaTheme="minorEastAsia" w:cstheme="minorEastAsia"/>
                <w:color w:val="auto"/>
                <w:sz w:val="21"/>
                <w:szCs w:val="21"/>
                <w:highlight w:val="none"/>
                <w:vertAlign w:val="baseline"/>
                <w:lang w:val="en-US" w:eastAsia="zh-CN"/>
              </w:rPr>
              <w:t>：</w:t>
            </w:r>
            <w:r>
              <w:rPr>
                <w:rFonts w:hint="default" w:asciiTheme="minorEastAsia" w:hAnsiTheme="minorEastAsia" w:eastAsiaTheme="minorEastAsia" w:cstheme="minorEastAsia"/>
                <w:color w:val="auto"/>
                <w:sz w:val="21"/>
                <w:szCs w:val="21"/>
                <w:highlight w:val="none"/>
                <w:vertAlign w:val="baseline"/>
                <w:lang w:val="en-US" w:eastAsia="zh-CN"/>
              </w:rPr>
              <w:t>立即隔离污染区</w:t>
            </w:r>
            <w:r>
              <w:rPr>
                <w:rFonts w:hint="eastAsia" w:asciiTheme="minorEastAsia" w:hAnsiTheme="minorEastAsia" w:eastAsiaTheme="minorEastAsia" w:cstheme="minorEastAsia"/>
                <w:color w:val="auto"/>
                <w:sz w:val="21"/>
                <w:szCs w:val="21"/>
                <w:highlight w:val="none"/>
                <w:vertAlign w:val="baseline"/>
                <w:lang w:val="en-US" w:eastAsia="zh-CN"/>
              </w:rPr>
              <w:t>、</w:t>
            </w:r>
            <w:r>
              <w:rPr>
                <w:rFonts w:hint="default" w:asciiTheme="minorEastAsia" w:hAnsiTheme="minorEastAsia" w:eastAsiaTheme="minorEastAsia" w:cstheme="minorEastAsia"/>
                <w:color w:val="auto"/>
                <w:sz w:val="21"/>
                <w:szCs w:val="21"/>
                <w:highlight w:val="none"/>
                <w:vertAlign w:val="baseline"/>
                <w:lang w:val="en-US" w:eastAsia="zh-CN"/>
              </w:rPr>
              <w:t>使用食品级中和剂处理</w:t>
            </w:r>
            <w:r>
              <w:rPr>
                <w:rFonts w:hint="eastAsia" w:asciiTheme="minorEastAsia" w:hAnsiTheme="minorEastAsia" w:eastAsiaTheme="minorEastAsia" w:cstheme="minorEastAsia"/>
                <w:color w:val="auto"/>
                <w:sz w:val="21"/>
                <w:szCs w:val="21"/>
                <w:highlight w:val="none"/>
                <w:vertAlign w:val="baseline"/>
                <w:lang w:val="en-US" w:eastAsia="zh-CN"/>
              </w:rPr>
              <w:t>、</w:t>
            </w:r>
            <w:r>
              <w:rPr>
                <w:rFonts w:hint="default" w:asciiTheme="minorEastAsia" w:hAnsiTheme="minorEastAsia" w:eastAsiaTheme="minorEastAsia" w:cstheme="minorEastAsia"/>
                <w:color w:val="auto"/>
                <w:sz w:val="21"/>
                <w:szCs w:val="21"/>
                <w:highlight w:val="none"/>
                <w:vertAlign w:val="baseline"/>
                <w:lang w:val="en-US" w:eastAsia="zh-CN"/>
              </w:rPr>
              <w:t>废弃受影响产品</w:t>
            </w:r>
            <w:r>
              <w:rPr>
                <w:rFonts w:hint="eastAsia" w:asciiTheme="minorEastAsia" w:hAnsiTheme="minorEastAsia" w:eastAsiaTheme="minorEastAsia" w:cstheme="minorEastAsia"/>
                <w:color w:val="auto"/>
                <w:sz w:val="21"/>
                <w:szCs w:val="21"/>
                <w:highlight w:val="none"/>
                <w:vertAlign w:val="baseline"/>
                <w:lang w:val="en-US" w:eastAsia="zh-CN"/>
              </w:rPr>
              <w:t>、</w:t>
            </w:r>
            <w:r>
              <w:rPr>
                <w:rFonts w:hint="default" w:asciiTheme="minorEastAsia" w:hAnsiTheme="minorEastAsia" w:eastAsiaTheme="minorEastAsia" w:cstheme="minorEastAsia"/>
                <w:color w:val="auto"/>
                <w:sz w:val="21"/>
                <w:szCs w:val="21"/>
                <w:highlight w:val="none"/>
                <w:vertAlign w:val="baseline"/>
                <w:lang w:val="en-US" w:eastAsia="zh-CN"/>
              </w:rPr>
              <w:t>设备重新清洗消毒</w:t>
            </w:r>
            <w:r>
              <w:rPr>
                <w:rFonts w:hint="eastAsia" w:asciiTheme="minorEastAsia" w:hAnsiTheme="minorEastAsia" w:eastAsiaTheme="minorEastAsia" w:cstheme="minorEastAsia"/>
                <w:color w:val="auto"/>
                <w:sz w:val="21"/>
                <w:szCs w:val="21"/>
                <w:highlight w:val="none"/>
                <w:vertAlign w:val="baseline"/>
                <w:lang w:val="en-US" w:eastAsia="zh-CN"/>
              </w:rPr>
              <w:t>并进行</w:t>
            </w:r>
            <w:r>
              <w:rPr>
                <w:rFonts w:hint="default" w:asciiTheme="minorEastAsia" w:hAnsiTheme="minorEastAsia" w:eastAsiaTheme="minorEastAsia" w:cstheme="minorEastAsia"/>
                <w:color w:val="auto"/>
                <w:sz w:val="21"/>
                <w:szCs w:val="21"/>
                <w:highlight w:val="none"/>
                <w:vertAlign w:val="baseline"/>
                <w:lang w:val="en-US" w:eastAsia="zh-CN"/>
              </w:rPr>
              <w:t>ATP检测≤10RLU</w:t>
            </w:r>
            <w:r>
              <w:rPr>
                <w:rFonts w:hint="eastAsia" w:asciiTheme="minorEastAsia" w:hAnsiTheme="minorEastAsia" w:eastAsiaTheme="minorEastAsia" w:cstheme="minorEastAsia"/>
                <w:color w:val="auto"/>
                <w:sz w:val="21"/>
                <w:szCs w:val="21"/>
                <w:highlight w:val="none"/>
                <w:vertAlign w:val="baseline"/>
                <w:lang w:val="en-US" w:eastAsia="zh-CN"/>
              </w:rPr>
              <w:t>。</w:t>
            </w:r>
          </w:p>
          <w:p w14:paraId="455BAD96">
            <w:pPr>
              <w:keepNext w:val="0"/>
              <w:keepLines w:val="0"/>
              <w:pageBreakBefore w:val="0"/>
              <w:widowControl w:val="0"/>
              <w:numPr>
                <w:ilvl w:val="0"/>
                <w:numId w:val="53"/>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记录保存期限不少于2年，以便监管部门检查和企业自身追溯。</w:t>
            </w:r>
          </w:p>
          <w:p w14:paraId="51FF4A02">
            <w:pPr>
              <w:keepNext w:val="0"/>
              <w:keepLines w:val="0"/>
              <w:pageBreakBefore w:val="0"/>
              <w:widowControl w:val="0"/>
              <w:numPr>
                <w:ilvl w:val="0"/>
                <w:numId w:val="53"/>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委托有资质的服务商应当查验其营业执照、农药经营许可证、施工作业人员资格证明等资质文件，并建立合格的供应商档案。服务合同中应明确引用GB 14881等标准的具体要求，将全过程记录和监督要求作为合同附件。</w:t>
            </w:r>
          </w:p>
          <w:p w14:paraId="2E2E580F">
            <w:pPr>
              <w:keepNext w:val="0"/>
              <w:keepLines w:val="0"/>
              <w:pageBreakBefore w:val="0"/>
              <w:widowControl w:val="0"/>
              <w:numPr>
                <w:ilvl w:val="0"/>
                <w:numId w:val="53"/>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企业应指派专人（如食品安全员）在现场对服务商的作业进行监督，并共同确认记录内容。特别要严格核对药剂出入库数量，确保带入厂区的所有药剂都已正确使用或回收，防止药剂遗留在生产区域内造成污染风险。所有服务商提供的记录，都应由双方签字确认后归档保存。</w:t>
            </w:r>
          </w:p>
          <w:p w14:paraId="2D22FB69">
            <w:pPr>
              <w:keepNext w:val="0"/>
              <w:keepLines w:val="0"/>
              <w:pageBreakBefore w:val="0"/>
              <w:widowControl w:val="0"/>
              <w:numPr>
                <w:ilvl w:val="0"/>
                <w:numId w:val="53"/>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需要建立明确的流程，规定当发现服务商操作不规范、记录不清晰或虫害控制效果不达标时应如何处置，包括要求其整改、追溯甚至更换服务商。</w:t>
            </w:r>
          </w:p>
        </w:tc>
        <w:tc>
          <w:tcPr>
            <w:tcW w:w="3361" w:type="dxa"/>
            <w:vAlign w:val="top"/>
          </w:tcPr>
          <w:p w14:paraId="4BB9E1FB">
            <w:pPr>
              <w:keepNext w:val="0"/>
              <w:keepLines w:val="0"/>
              <w:pageBreakBefore w:val="0"/>
              <w:widowControl w:val="0"/>
              <w:numPr>
                <w:ilvl w:val="0"/>
                <w:numId w:val="54"/>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建筑物存在裂缝、孔洞，排水系统堵塞导致积水，垃圾未及时清理散发异味。</w:t>
            </w:r>
          </w:p>
          <w:p w14:paraId="5478C40F">
            <w:pPr>
              <w:keepNext w:val="0"/>
              <w:keepLines w:val="0"/>
              <w:pageBreakBefore w:val="0"/>
              <w:widowControl w:val="0"/>
              <w:numPr>
                <w:ilvl w:val="0"/>
                <w:numId w:val="54"/>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纱帘、纱网破损未及时修复，风幕机风速过低无法有效阻挡飞虫，捕鼠器、粘鼠板放置位置不合理或诱饵失效</w:t>
            </w:r>
            <w:r>
              <w:rPr>
                <w:rFonts w:hint="eastAsia" w:asciiTheme="minorEastAsia" w:hAnsiTheme="minorEastAsia" w:eastAsiaTheme="minorEastAsia" w:cstheme="minorEastAsia"/>
                <w:color w:val="auto"/>
                <w:sz w:val="21"/>
                <w:szCs w:val="21"/>
                <w:highlight w:val="none"/>
                <w:vertAlign w:val="baseline"/>
                <w:lang w:val="en-US" w:eastAsia="zh-CN"/>
              </w:rPr>
              <w:t>。</w:t>
            </w:r>
          </w:p>
          <w:p w14:paraId="37D50C8E">
            <w:pPr>
              <w:keepNext w:val="0"/>
              <w:keepLines w:val="0"/>
              <w:pageBreakBefore w:val="0"/>
              <w:widowControl w:val="0"/>
              <w:numPr>
                <w:ilvl w:val="0"/>
                <w:numId w:val="54"/>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在使用杀虫剂等药剂进行除虫灭害时，未对食品、设备进行有效防护</w:t>
            </w:r>
            <w:r>
              <w:rPr>
                <w:rFonts w:hint="eastAsia" w:asciiTheme="minorEastAsia" w:hAnsiTheme="minorEastAsia" w:eastAsiaTheme="minorEastAsia" w:cstheme="minorEastAsia"/>
                <w:color w:val="auto"/>
                <w:sz w:val="21"/>
                <w:szCs w:val="21"/>
                <w:highlight w:val="none"/>
                <w:vertAlign w:val="baseline"/>
                <w:lang w:val="en-US" w:eastAsia="zh-CN"/>
              </w:rPr>
              <w:t>。</w:t>
            </w:r>
          </w:p>
          <w:p w14:paraId="1ECB6B7E">
            <w:pPr>
              <w:keepNext w:val="0"/>
              <w:keepLines w:val="0"/>
              <w:pageBreakBefore w:val="0"/>
              <w:widowControl w:val="0"/>
              <w:numPr>
                <w:ilvl w:val="0"/>
                <w:numId w:val="54"/>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药剂使用浓度过高或操作不当，影响食品品质</w:t>
            </w:r>
            <w:r>
              <w:rPr>
                <w:rFonts w:hint="eastAsia" w:asciiTheme="minorEastAsia" w:hAnsiTheme="minorEastAsia" w:eastAsiaTheme="minorEastAsia" w:cstheme="minorEastAsia"/>
                <w:color w:val="auto"/>
                <w:sz w:val="21"/>
                <w:szCs w:val="21"/>
                <w:highlight w:val="none"/>
                <w:vertAlign w:val="baseline"/>
                <w:lang w:val="en-US" w:eastAsia="zh-CN"/>
              </w:rPr>
              <w:t>。</w:t>
            </w:r>
          </w:p>
          <w:p w14:paraId="5F5B568B">
            <w:pPr>
              <w:keepNext w:val="0"/>
              <w:keepLines w:val="0"/>
              <w:pageBreakBefore w:val="0"/>
              <w:widowControl w:val="0"/>
              <w:numPr>
                <w:ilvl w:val="0"/>
                <w:numId w:val="54"/>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除虫灭害工作记录不完整、不准确，无法追溯操作过程。</w:t>
            </w:r>
          </w:p>
          <w:p w14:paraId="495080C0">
            <w:pPr>
              <w:keepNext w:val="0"/>
              <w:keepLines w:val="0"/>
              <w:pageBreakBefore w:val="0"/>
              <w:widowControl w:val="0"/>
              <w:numPr>
                <w:ilvl w:val="0"/>
                <w:numId w:val="54"/>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诱饵站未上锁</w:t>
            </w:r>
            <w:r>
              <w:rPr>
                <w:rFonts w:hint="eastAsia" w:asciiTheme="minorEastAsia" w:hAnsiTheme="minorEastAsia" w:eastAsiaTheme="minorEastAsia" w:cstheme="minorEastAsia"/>
                <w:color w:val="auto"/>
                <w:sz w:val="21"/>
                <w:szCs w:val="21"/>
                <w:highlight w:val="none"/>
                <w:vertAlign w:val="baseline"/>
                <w:lang w:val="en-US" w:eastAsia="zh-CN"/>
              </w:rPr>
              <w:t>。</w:t>
            </w:r>
          </w:p>
          <w:p w14:paraId="3A6153AB">
            <w:pPr>
              <w:keepNext w:val="0"/>
              <w:keepLines w:val="0"/>
              <w:pageBreakBefore w:val="0"/>
              <w:widowControl w:val="0"/>
              <w:numPr>
                <w:ilvl w:val="0"/>
                <w:numId w:val="54"/>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灭蝇灯安装在食品暴露区上方</w:t>
            </w:r>
            <w:r>
              <w:rPr>
                <w:rFonts w:hint="eastAsia" w:asciiTheme="minorEastAsia" w:hAnsiTheme="minorEastAsia" w:eastAsiaTheme="minorEastAsia" w:cstheme="minorEastAsia"/>
                <w:color w:val="auto"/>
                <w:sz w:val="21"/>
                <w:szCs w:val="21"/>
                <w:highlight w:val="none"/>
                <w:vertAlign w:val="baseline"/>
                <w:lang w:val="en-US" w:eastAsia="zh-CN"/>
              </w:rPr>
              <w:t>。</w:t>
            </w:r>
          </w:p>
          <w:p w14:paraId="2A4C1005">
            <w:pPr>
              <w:keepNext w:val="0"/>
              <w:keepLines w:val="0"/>
              <w:pageBreakBefore w:val="0"/>
              <w:widowControl w:val="0"/>
              <w:numPr>
                <w:ilvl w:val="0"/>
                <w:numId w:val="54"/>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使用无证杀虫剂</w:t>
            </w:r>
            <w:r>
              <w:rPr>
                <w:rFonts w:hint="eastAsia" w:asciiTheme="minorEastAsia" w:hAnsiTheme="minorEastAsia" w:eastAsiaTheme="minorEastAsia" w:cstheme="minorEastAsia"/>
                <w:color w:val="auto"/>
                <w:sz w:val="21"/>
                <w:szCs w:val="21"/>
                <w:highlight w:val="none"/>
                <w:vertAlign w:val="baseline"/>
                <w:lang w:val="en-US" w:eastAsia="zh-CN"/>
              </w:rPr>
              <w:t>。</w:t>
            </w:r>
          </w:p>
          <w:p w14:paraId="250EE457">
            <w:pPr>
              <w:keepNext w:val="0"/>
              <w:keepLines w:val="0"/>
              <w:pageBreakBefore w:val="0"/>
              <w:widowControl w:val="0"/>
              <w:numPr>
                <w:ilvl w:val="0"/>
                <w:numId w:val="54"/>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委托资质不全或不符合食品生产企业资质的服务商。</w:t>
            </w:r>
          </w:p>
          <w:p w14:paraId="07052918">
            <w:pPr>
              <w:keepNext w:val="0"/>
              <w:keepLines w:val="0"/>
              <w:pageBreakBefore w:val="0"/>
              <w:widowControl w:val="0"/>
              <w:numPr>
                <w:ilvl w:val="0"/>
                <w:numId w:val="54"/>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未按要求留存记录、档案。</w:t>
            </w:r>
          </w:p>
        </w:tc>
      </w:tr>
      <w:tr w14:paraId="23413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 w:type="dxa"/>
            <w:shd w:val="clear" w:color="auto" w:fill="auto"/>
            <w:vAlign w:val="top"/>
          </w:tcPr>
          <w:p w14:paraId="1A9DB6C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sz w:val="21"/>
                <w:szCs w:val="21"/>
                <w:highlight w:val="none"/>
                <w:vertAlign w:val="baseline"/>
                <w:lang w:val="en-US" w:eastAsia="zh-CN"/>
              </w:rPr>
              <w:t>第七章</w:t>
            </w:r>
          </w:p>
        </w:tc>
        <w:tc>
          <w:tcPr>
            <w:tcW w:w="2994" w:type="dxa"/>
            <w:vAlign w:val="top"/>
          </w:tcPr>
          <w:p w14:paraId="3EA33A28">
            <w:pPr>
              <w:pageBreakBefore w:val="0"/>
              <w:widowControl w:val="0"/>
              <w:kinsoku/>
              <w:wordWrap/>
              <w:overflowPunct/>
              <w:topLinePunct w:val="0"/>
              <w:autoSpaceDE/>
              <w:autoSpaceDN/>
              <w:bidi w:val="0"/>
              <w:snapToGrid/>
              <w:ind w:firstLine="0" w:firstLineChars="0"/>
              <w:jc w:val="both"/>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第三十一条 【废弃物处理】</w:t>
            </w:r>
          </w:p>
          <w:p w14:paraId="0C22D36E">
            <w:pPr>
              <w:pageBreakBefore w:val="0"/>
              <w:widowControl w:val="0"/>
              <w:kinsoku/>
              <w:wordWrap/>
              <w:overflowPunct/>
              <w:topLinePunct w:val="0"/>
              <w:autoSpaceDE/>
              <w:autoSpaceDN/>
              <w:bidi w:val="0"/>
              <w:snapToGrid/>
              <w:ind w:firstLine="0" w:firstLineChars="0"/>
              <w:jc w:val="both"/>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企业应及时清运并规范场所设置，完善废弃物处理制度。</w:t>
            </w:r>
          </w:p>
          <w:p w14:paraId="36C33BD8">
            <w:pPr>
              <w:pageBreakBefore w:val="0"/>
              <w:widowControl w:val="0"/>
              <w:kinsoku/>
              <w:wordWrap/>
              <w:overflowPunct/>
              <w:topLinePunct w:val="0"/>
              <w:autoSpaceDE/>
              <w:autoSpaceDN/>
              <w:bidi w:val="0"/>
              <w:snapToGrid/>
              <w:ind w:firstLine="0" w:firstLineChars="0"/>
              <w:jc w:val="both"/>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（一）企业应制定全面的废弃物存放和清除制度。明确废弃物的分类标准，针对不同类型废弃物，规定相应的存放方式、清除频率和处理流程。建立废弃物处理岗位责任制，明确各环节责任人员。</w:t>
            </w:r>
          </w:p>
          <w:p w14:paraId="00762F39">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ascii="宋体" w:hAnsi="宋体" w:eastAsia="宋体" w:cs="宋体"/>
                <w:color w:val="auto"/>
                <w:sz w:val="21"/>
                <w:highlight w:val="none"/>
                <w:lang w:val="en-US" w:eastAsia="zh-CN"/>
              </w:rPr>
            </w:pPr>
            <w:r>
              <w:rPr>
                <w:rFonts w:hint="eastAsia" w:ascii="宋体" w:hAnsi="宋体" w:eastAsia="宋体" w:cs="宋体"/>
                <w:color w:val="auto"/>
                <w:sz w:val="21"/>
                <w:szCs w:val="21"/>
                <w:highlight w:val="none"/>
                <w:lang w:val="en-US" w:eastAsia="zh-CN"/>
              </w:rPr>
              <w:t>（二）食品加工场所内设置专用的废弃物存放容器，容器应具有防渗漏、防异味散发、防虫害侵入的功能，</w:t>
            </w:r>
            <w:r>
              <w:rPr>
                <w:rFonts w:hint="eastAsia" w:ascii="宋体" w:hAnsi="宋体" w:eastAsia="宋体" w:cs="宋体"/>
                <w:color w:val="auto"/>
                <w:sz w:val="21"/>
                <w:szCs w:val="21"/>
                <w:highlight w:val="none"/>
              </w:rPr>
              <w:t>废弃物应分类存放并标识清晰</w:t>
            </w:r>
            <w:r>
              <w:rPr>
                <w:rFonts w:hint="eastAsia" w:ascii="宋体" w:hAnsi="宋体" w:eastAsia="宋体" w:cs="宋体"/>
                <w:color w:val="auto"/>
                <w:sz w:val="21"/>
                <w:szCs w:val="21"/>
                <w:highlight w:val="none"/>
                <w:lang w:val="en-US" w:eastAsia="zh-CN"/>
              </w:rPr>
              <w:t>，避免混合导致交叉污染</w:t>
            </w:r>
            <w:r>
              <w:rPr>
                <w:rFonts w:hint="eastAsia" w:ascii="宋体" w:hAnsi="宋体" w:eastAsia="宋体" w:cs="宋体"/>
                <w:color w:val="auto"/>
                <w:sz w:val="21"/>
                <w:highlight w:val="none"/>
                <w:lang w:val="en-US" w:eastAsia="zh-CN"/>
              </w:rPr>
              <w:t>；车间内废弃物应及时清理。</w:t>
            </w:r>
          </w:p>
          <w:p w14:paraId="670B37BE">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三）按照制度规定的清除频率，及时将废弃物从食品加工场所转运至车间外指定存放场所。对于易腐败的废弃物，应缩短清除间隔时间，必要时做到即产即清。在清除过程中，防止废弃物遗撒、泄漏，废弃物清运后，对存放容器和运输工具进行清洁和消毒，防止残留废弃物滋生细菌和异味。</w:t>
            </w:r>
          </w:p>
          <w:p w14:paraId="158773A6">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（四）车间外废弃物放置场所应与食品加工场所保持适当距离，并设置物理隔离设施，如围墙、栅栏等，防止废弃物污染食品加工环境。</w:t>
            </w:r>
          </w:p>
          <w:p w14:paraId="5648FA57">
            <w:pPr>
              <w:keepNext w:val="0"/>
              <w:keepLines w:val="0"/>
              <w:pageBreakBefore w:val="0"/>
              <w:widowControl w:val="0"/>
              <w:kinsoku/>
              <w:wordWrap/>
              <w:overflowPunct/>
              <w:topLinePunct w:val="0"/>
              <w:autoSpaceDE/>
              <w:autoSpaceDN/>
              <w:bidi w:val="0"/>
              <w:adjustRightInd/>
              <w:snapToGrid/>
              <w:ind w:firstLine="0" w:firstLineChars="0"/>
              <w:jc w:val="both"/>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highlight w:val="none"/>
                <w:lang w:val="en-US" w:eastAsia="zh-CN"/>
              </w:rPr>
              <w:t>（五）对车间外废弃物放置场所进行硬化处理，地面铺设水泥或防渗材料，防止污水渗漏污染土壤和地下水。设置防雨棚，避免废弃物受雨水浸泡产生二次污染。定期对存放设备及场所进行清洁和消毒，安装防虫设施。</w:t>
            </w:r>
          </w:p>
          <w:p w14:paraId="48FA5882">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宋体" w:hAnsi="宋体" w:eastAsia="宋体" w:cs="宋体"/>
                <w:color w:val="auto"/>
                <w:sz w:val="21"/>
                <w:szCs w:val="21"/>
                <w:highlight w:val="none"/>
                <w:lang w:val="en-US" w:eastAsia="zh-CN"/>
              </w:rPr>
              <w:t>（六）应准确识别特殊废弃物，严格按照《中华人民共和国固体废物污染环境防治法》《危险废物贮存污染控制标准》等规定进行处理。委托具备相应资质的单位进行回收和处置，签订正规的处理合同，确保处理过程符合环保和食品安全要求。在转移特殊废弃物时，如实填写转移联单，详细记录废弃物的种类、数量、去向等信息，以便监管部门检查和追溯。</w:t>
            </w:r>
          </w:p>
        </w:tc>
        <w:tc>
          <w:tcPr>
            <w:tcW w:w="2565" w:type="dxa"/>
            <w:shd w:val="clear" w:color="auto" w:fill="auto"/>
            <w:vAlign w:val="top"/>
          </w:tcPr>
          <w:p w14:paraId="287FFBD5">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default" w:asciiTheme="minorEastAsia" w:hAnsiTheme="minorEastAsia" w:eastAsiaTheme="minorEastAsia" w:cstheme="minorEastAsia"/>
                <w:color w:val="auto"/>
                <w:kern w:val="2"/>
                <w:sz w:val="21"/>
                <w:szCs w:val="21"/>
                <w:highlight w:val="none"/>
                <w:vertAlign w:val="baseline"/>
                <w:lang w:val="en-US" w:eastAsia="zh-CN" w:bidi="ar-SA"/>
              </w:rPr>
              <w:t>《中华人民共和国食品安全法》第</w:t>
            </w:r>
            <w:r>
              <w:rPr>
                <w:rFonts w:hint="eastAsia" w:asciiTheme="minorEastAsia" w:hAnsiTheme="minorEastAsia" w:eastAsiaTheme="minorEastAsia" w:cstheme="minorEastAsia"/>
                <w:color w:val="auto"/>
                <w:kern w:val="2"/>
                <w:sz w:val="21"/>
                <w:szCs w:val="21"/>
                <w:highlight w:val="none"/>
                <w:vertAlign w:val="baseline"/>
                <w:lang w:val="en-US" w:eastAsia="zh-CN" w:bidi="ar-SA"/>
              </w:rPr>
              <w:t>三十三、五十七条</w:t>
            </w:r>
          </w:p>
          <w:p w14:paraId="2179A9CD">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《食品安全国家标准  食品生产通用卫生规范》（GB 14881-2013）第6.5条</w:t>
            </w:r>
          </w:p>
          <w:p w14:paraId="4A9296BA">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sz w:val="21"/>
                <w:szCs w:val="21"/>
                <w:highlight w:val="none"/>
                <w:vertAlign w:val="baseline"/>
                <w:lang w:val="en-US" w:eastAsia="zh-CN"/>
              </w:rPr>
              <w:t>《食品安全国家标准  食品生产通用卫生规范》（GB 14881-2025）第6.6条</w:t>
            </w:r>
          </w:p>
          <w:p w14:paraId="5CFC7DD2">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default" w:asciiTheme="minorEastAsia" w:hAnsiTheme="minorEastAsia" w:eastAsiaTheme="minorEastAsia" w:cstheme="minorEastAsia"/>
                <w:color w:val="auto"/>
                <w:kern w:val="2"/>
                <w:sz w:val="21"/>
                <w:szCs w:val="21"/>
                <w:highlight w:val="none"/>
                <w:vertAlign w:val="baseline"/>
                <w:lang w:val="en-US" w:eastAsia="zh-CN" w:bidi="ar-SA"/>
              </w:rPr>
              <w:t>《食品生产许可审查通则》第</w:t>
            </w:r>
            <w:r>
              <w:rPr>
                <w:rFonts w:hint="eastAsia" w:asciiTheme="minorEastAsia" w:hAnsiTheme="minorEastAsia" w:eastAsiaTheme="minorEastAsia" w:cstheme="minorEastAsia"/>
                <w:color w:val="auto"/>
                <w:kern w:val="2"/>
                <w:sz w:val="21"/>
                <w:szCs w:val="21"/>
                <w:highlight w:val="none"/>
                <w:vertAlign w:val="baseline"/>
                <w:lang w:val="en-US" w:eastAsia="zh-CN" w:bidi="ar-SA"/>
              </w:rPr>
              <w:t>5.5</w:t>
            </w:r>
            <w:r>
              <w:rPr>
                <w:rFonts w:hint="default" w:asciiTheme="minorEastAsia" w:hAnsiTheme="minorEastAsia" w:eastAsiaTheme="minorEastAsia" w:cstheme="minorEastAsia"/>
                <w:color w:val="auto"/>
                <w:kern w:val="2"/>
                <w:sz w:val="21"/>
                <w:szCs w:val="21"/>
                <w:highlight w:val="none"/>
                <w:vertAlign w:val="baseline"/>
                <w:lang w:val="en-US" w:eastAsia="zh-CN" w:bidi="ar-SA"/>
              </w:rPr>
              <w:t>条</w:t>
            </w:r>
          </w:p>
          <w:p w14:paraId="34032F00">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default" w:asciiTheme="minorEastAsia" w:hAnsiTheme="minorEastAsia" w:eastAsiaTheme="minorEastAsia" w:cstheme="minorEastAsia"/>
                <w:color w:val="auto"/>
                <w:kern w:val="2"/>
                <w:sz w:val="21"/>
                <w:szCs w:val="21"/>
                <w:highlight w:val="none"/>
                <w:vertAlign w:val="baseline"/>
                <w:lang w:val="en-US" w:eastAsia="zh-CN" w:bidi="ar-SA"/>
              </w:rPr>
              <w:t>《中华人民共和国固体废物污染环境防治法》第四十条</w:t>
            </w:r>
          </w:p>
          <w:p w14:paraId="6AB6523B">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default" w:asciiTheme="minorEastAsia" w:hAnsiTheme="minorEastAsia" w:eastAsiaTheme="minorEastAsia" w:cstheme="minorEastAsia"/>
                <w:color w:val="auto"/>
                <w:kern w:val="2"/>
                <w:sz w:val="21"/>
                <w:szCs w:val="21"/>
                <w:highlight w:val="none"/>
                <w:vertAlign w:val="baseline"/>
                <w:lang w:val="en-US" w:eastAsia="zh-CN" w:bidi="ar-SA"/>
              </w:rPr>
              <w:t>《危险废物贮存污染控制标准》</w:t>
            </w:r>
            <w:r>
              <w:rPr>
                <w:rFonts w:hint="eastAsia" w:asciiTheme="minorEastAsia" w:hAnsiTheme="minorEastAsia" w:eastAsiaTheme="minorEastAsia" w:cstheme="minorEastAsia"/>
                <w:color w:val="auto"/>
                <w:kern w:val="2"/>
                <w:sz w:val="21"/>
                <w:szCs w:val="21"/>
                <w:highlight w:val="none"/>
                <w:vertAlign w:val="baseline"/>
                <w:lang w:val="en-US" w:eastAsia="zh-CN" w:bidi="ar-SA"/>
              </w:rPr>
              <w:t>（</w:t>
            </w:r>
            <w:r>
              <w:rPr>
                <w:rFonts w:hint="default" w:asciiTheme="minorEastAsia" w:hAnsiTheme="minorEastAsia" w:eastAsiaTheme="minorEastAsia" w:cstheme="minorEastAsia"/>
                <w:color w:val="auto"/>
                <w:kern w:val="2"/>
                <w:sz w:val="21"/>
                <w:szCs w:val="21"/>
                <w:highlight w:val="none"/>
                <w:vertAlign w:val="baseline"/>
                <w:lang w:val="en-US" w:eastAsia="zh-CN" w:bidi="ar-SA"/>
              </w:rPr>
              <w:t>GB 18597-2023</w:t>
            </w:r>
            <w:r>
              <w:rPr>
                <w:rFonts w:hint="eastAsia" w:asciiTheme="minorEastAsia" w:hAnsiTheme="minorEastAsia" w:eastAsiaTheme="minorEastAsia" w:cstheme="minorEastAsia"/>
                <w:color w:val="auto"/>
                <w:kern w:val="2"/>
                <w:sz w:val="21"/>
                <w:szCs w:val="21"/>
                <w:highlight w:val="none"/>
                <w:vertAlign w:val="baseline"/>
                <w:lang w:val="en-US" w:eastAsia="zh-CN" w:bidi="ar-SA"/>
              </w:rPr>
              <w:t>）</w:t>
            </w:r>
          </w:p>
          <w:p w14:paraId="1412E9C3">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《食品工业洁净用房建筑技术规范》（GB 50687—2011）</w:t>
            </w:r>
          </w:p>
          <w:p w14:paraId="58203616">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《一般工业固体废物贮存和填埋污染控制标准》（GB 18599-2020）</w:t>
            </w:r>
          </w:p>
          <w:p w14:paraId="6345AC61">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sz w:val="21"/>
                <w:szCs w:val="21"/>
                <w:highlight w:val="none"/>
              </w:rPr>
              <w:t>《医药工业洁净厂房设计标准》（GB 50457-2019）</w:t>
            </w:r>
          </w:p>
        </w:tc>
        <w:tc>
          <w:tcPr>
            <w:tcW w:w="4308" w:type="dxa"/>
            <w:vAlign w:val="top"/>
          </w:tcPr>
          <w:p w14:paraId="693CD020">
            <w:pPr>
              <w:keepNext w:val="0"/>
              <w:keepLines w:val="0"/>
              <w:pageBreakBefore w:val="0"/>
              <w:widowControl w:val="0"/>
              <w:numPr>
                <w:ilvl w:val="0"/>
                <w:numId w:val="55"/>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废弃物的分类标准，分为有机废弃物（食品残渣、过期食品等）、包装废弃物（纸箱、塑料袋等）、危险废弃物（含化学药剂的包装物、废润滑油等）。</w:t>
            </w:r>
          </w:p>
          <w:p w14:paraId="03E01321">
            <w:pPr>
              <w:keepNext w:val="0"/>
              <w:keepLines w:val="0"/>
              <w:pageBreakBefore w:val="0"/>
              <w:widowControl w:val="0"/>
              <w:numPr>
                <w:ilvl w:val="0"/>
                <w:numId w:val="55"/>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针对不同类型废弃物，规定相应的存放方式、清除频率和处理流程如易腐败的食品残渣应每 4 小时清除一次，危险废弃物需委托有资质的单位进行专业处理。</w:t>
            </w:r>
          </w:p>
          <w:p w14:paraId="650A321E">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一般固废：使用带盖塑料桶（120L），每日清运，日产日清；</w:t>
            </w:r>
          </w:p>
          <w:p w14:paraId="65F09DBD">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危险废物：使用防渗漏金属桶（50L），需有危废联单记录（保存5年）；</w:t>
            </w:r>
          </w:p>
          <w:p w14:paraId="1E1F12B2">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有机废弃物：使用密闭冷藏箱，每4小时清除一次，并添加生物除臭剂。</w:t>
            </w:r>
          </w:p>
          <w:p w14:paraId="7F31BA83">
            <w:pPr>
              <w:keepNext w:val="0"/>
              <w:keepLines w:val="0"/>
              <w:pageBreakBefore w:val="0"/>
              <w:widowControl w:val="0"/>
              <w:numPr>
                <w:ilvl w:val="0"/>
                <w:numId w:val="55"/>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应</w:t>
            </w:r>
            <w:r>
              <w:rPr>
                <w:rFonts w:hint="default" w:asciiTheme="minorEastAsia" w:hAnsiTheme="minorEastAsia" w:eastAsiaTheme="minorEastAsia" w:cstheme="minorEastAsia"/>
                <w:color w:val="auto"/>
                <w:sz w:val="21"/>
                <w:szCs w:val="21"/>
                <w:highlight w:val="none"/>
                <w:vertAlign w:val="baseline"/>
                <w:lang w:val="en-US" w:eastAsia="zh-CN"/>
              </w:rPr>
              <w:t>安排专人负责废弃物分类收集、存放区域管理和清运对接工作。定期组织员工培训，内容涵盖废弃物管理制度、分类方法、安全处理注意事项等，强化员工的食品安全意识和环保意识。培训后进行考核，确保员工熟悉并能严格执行相关制度。</w:t>
            </w:r>
          </w:p>
          <w:p w14:paraId="7D9D9ABD">
            <w:pPr>
              <w:keepNext w:val="0"/>
              <w:keepLines w:val="0"/>
              <w:pageBreakBefore w:val="0"/>
              <w:widowControl w:val="0"/>
              <w:numPr>
                <w:ilvl w:val="0"/>
                <w:numId w:val="55"/>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加工场所应采用带密封盖的不锈钢垃圾桶或塑料垃圾桶；有机废弃物与包装废弃物分开存放，危险废弃物需单独设置封闭储存区域，并张贴明显的警示标识。</w:t>
            </w:r>
          </w:p>
          <w:p w14:paraId="64FAEA6B">
            <w:pPr>
              <w:keepNext w:val="0"/>
              <w:keepLines w:val="0"/>
              <w:pageBreakBefore w:val="0"/>
              <w:widowControl w:val="0"/>
              <w:numPr>
                <w:ilvl w:val="0"/>
                <w:numId w:val="55"/>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废弃物场地建设</w:t>
            </w:r>
            <w:r>
              <w:rPr>
                <w:rFonts w:hint="eastAsia" w:asciiTheme="minorEastAsia" w:hAnsiTheme="minorEastAsia" w:eastAsiaTheme="minorEastAsia" w:cstheme="minorEastAsia"/>
                <w:color w:val="auto"/>
                <w:sz w:val="21"/>
                <w:szCs w:val="21"/>
                <w:highlight w:val="none"/>
                <w:vertAlign w:val="baseline"/>
                <w:lang w:val="en-US" w:eastAsia="zh-CN"/>
              </w:rPr>
              <w:t>标准：距生产车间≥15米（有顶棚围墙）、地面坡度≥2%（坡向排水沟）、防渗层渗透系数≤10⁻¹⁰cm/s、捕蝇笼（间距≤10米）每月消杀记录（附虫密度检测报告）。</w:t>
            </w:r>
          </w:p>
          <w:p w14:paraId="058F256E">
            <w:pPr>
              <w:keepNext w:val="0"/>
              <w:keepLines w:val="0"/>
              <w:pageBreakBefore w:val="0"/>
              <w:widowControl w:val="0"/>
              <w:numPr>
                <w:ilvl w:val="0"/>
                <w:numId w:val="55"/>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定期对</w:t>
            </w:r>
            <w:r>
              <w:rPr>
                <w:rFonts w:hint="eastAsia" w:asciiTheme="minorEastAsia" w:hAnsiTheme="minorEastAsia" w:eastAsiaTheme="minorEastAsia" w:cstheme="minorEastAsia"/>
                <w:color w:val="auto"/>
                <w:sz w:val="21"/>
                <w:szCs w:val="21"/>
                <w:highlight w:val="none"/>
                <w:vertAlign w:val="baseline"/>
                <w:lang w:val="en-US" w:eastAsia="zh-CN"/>
              </w:rPr>
              <w:t>废弃物</w:t>
            </w:r>
            <w:r>
              <w:rPr>
                <w:rFonts w:hint="default" w:asciiTheme="minorEastAsia" w:hAnsiTheme="minorEastAsia" w:eastAsiaTheme="minorEastAsia" w:cstheme="minorEastAsia"/>
                <w:color w:val="auto"/>
                <w:sz w:val="21"/>
                <w:szCs w:val="21"/>
                <w:highlight w:val="none"/>
                <w:vertAlign w:val="baseline"/>
                <w:lang w:val="en-US" w:eastAsia="zh-CN"/>
              </w:rPr>
              <w:t>场所进行清洁和消毒，每周至少一次；喷洒防蚊蝇药剂，每月至少两次，防止不良气味、有害有毒气体溢出以及虫害孳生。同时，安装防鼠设施，如防鼠板、捕鼠器等，控制鼠害。</w:t>
            </w:r>
          </w:p>
          <w:p w14:paraId="551FD900">
            <w:pPr>
              <w:keepNext w:val="0"/>
              <w:keepLines w:val="0"/>
              <w:pageBreakBefore w:val="0"/>
              <w:widowControl w:val="0"/>
              <w:numPr>
                <w:ilvl w:val="0"/>
                <w:numId w:val="55"/>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依据相关法规和标准，准确识别特殊废弃物，如食品加工过程中产生的含重金属的废渣、过期的化学添加剂、被污染的包装材料等。建立特殊废弃物清单，详细记录废弃物的名称、产生来源、数量、特性等信息。</w:t>
            </w:r>
          </w:p>
        </w:tc>
        <w:tc>
          <w:tcPr>
            <w:tcW w:w="3361" w:type="dxa"/>
            <w:vAlign w:val="top"/>
          </w:tcPr>
          <w:p w14:paraId="00ADBA18">
            <w:pPr>
              <w:keepNext w:val="0"/>
              <w:keepLines w:val="0"/>
              <w:pageBreakBefore w:val="0"/>
              <w:widowControl w:val="0"/>
              <w:numPr>
                <w:ilvl w:val="0"/>
                <w:numId w:val="56"/>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企业未制定废弃物存放和清除制度，或制度内容不全面，未明确废弃物分类标准、处理流程和责任人员。</w:t>
            </w:r>
          </w:p>
          <w:p w14:paraId="1C62EAB4">
            <w:pPr>
              <w:keepNext w:val="0"/>
              <w:keepLines w:val="0"/>
              <w:pageBreakBefore w:val="0"/>
              <w:widowControl w:val="0"/>
              <w:numPr>
                <w:ilvl w:val="0"/>
                <w:numId w:val="56"/>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特殊废弃物处理方式不符合相关规定，存在随意丢弃或与普通废弃物混合处理的情况。</w:t>
            </w:r>
          </w:p>
          <w:p w14:paraId="4E9382C3">
            <w:pPr>
              <w:keepNext w:val="0"/>
              <w:keepLines w:val="0"/>
              <w:pageBreakBefore w:val="0"/>
              <w:widowControl w:val="0"/>
              <w:numPr>
                <w:ilvl w:val="0"/>
                <w:numId w:val="56"/>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废弃物未分类存放，混合堆放在一起，导致交叉污染</w:t>
            </w:r>
            <w:r>
              <w:rPr>
                <w:rFonts w:hint="eastAsia" w:asciiTheme="minorEastAsia" w:hAnsiTheme="minorEastAsia" w:eastAsiaTheme="minorEastAsia" w:cstheme="minorEastAsia"/>
                <w:color w:val="auto"/>
                <w:sz w:val="21"/>
                <w:szCs w:val="21"/>
                <w:highlight w:val="none"/>
                <w:vertAlign w:val="baseline"/>
                <w:lang w:val="en-US" w:eastAsia="zh-CN"/>
              </w:rPr>
              <w:t>。</w:t>
            </w:r>
          </w:p>
          <w:p w14:paraId="2A50F6DC">
            <w:pPr>
              <w:keepNext w:val="0"/>
              <w:keepLines w:val="0"/>
              <w:pageBreakBefore w:val="0"/>
              <w:widowControl w:val="0"/>
              <w:numPr>
                <w:ilvl w:val="0"/>
                <w:numId w:val="56"/>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存放容器未密封，散发异味，吸引虫害</w:t>
            </w:r>
            <w:r>
              <w:rPr>
                <w:rFonts w:hint="eastAsia" w:asciiTheme="minorEastAsia" w:hAnsiTheme="minorEastAsia" w:eastAsiaTheme="minorEastAsia" w:cstheme="minorEastAsia"/>
                <w:color w:val="auto"/>
                <w:sz w:val="21"/>
                <w:szCs w:val="21"/>
                <w:highlight w:val="none"/>
                <w:vertAlign w:val="baseline"/>
                <w:lang w:val="en-US" w:eastAsia="zh-CN"/>
              </w:rPr>
              <w:t>。</w:t>
            </w:r>
          </w:p>
          <w:p w14:paraId="4F3D7CC0">
            <w:pPr>
              <w:keepNext w:val="0"/>
              <w:keepLines w:val="0"/>
              <w:pageBreakBefore w:val="0"/>
              <w:widowControl w:val="0"/>
              <w:numPr>
                <w:ilvl w:val="0"/>
                <w:numId w:val="56"/>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易腐败废弃物未及时清除，腐烂变质，滋生大量细菌和蚊虫</w:t>
            </w:r>
            <w:r>
              <w:rPr>
                <w:rFonts w:hint="eastAsia" w:asciiTheme="minorEastAsia" w:hAnsiTheme="minorEastAsia" w:eastAsiaTheme="minorEastAsia" w:cstheme="minorEastAsia"/>
                <w:color w:val="auto"/>
                <w:sz w:val="21"/>
                <w:szCs w:val="21"/>
                <w:highlight w:val="none"/>
                <w:vertAlign w:val="baseline"/>
                <w:lang w:val="en-US" w:eastAsia="zh-CN"/>
              </w:rPr>
              <w:t>。</w:t>
            </w:r>
          </w:p>
          <w:p w14:paraId="616BB1EC">
            <w:pPr>
              <w:keepNext w:val="0"/>
              <w:keepLines w:val="0"/>
              <w:pageBreakBefore w:val="0"/>
              <w:widowControl w:val="0"/>
              <w:numPr>
                <w:ilvl w:val="0"/>
                <w:numId w:val="56"/>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废弃物在清除过程中遗撒、泄漏，污染地面和周边环境。</w:t>
            </w:r>
          </w:p>
          <w:p w14:paraId="58E339D7">
            <w:pPr>
              <w:keepNext w:val="0"/>
              <w:keepLines w:val="0"/>
              <w:pageBreakBefore w:val="0"/>
              <w:widowControl w:val="0"/>
              <w:numPr>
                <w:ilvl w:val="0"/>
                <w:numId w:val="56"/>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间外废弃物放置场所与食品加工场所距离过近，未设置有效隔离设施</w:t>
            </w:r>
            <w:r>
              <w:rPr>
                <w:rFonts w:hint="eastAsia" w:asciiTheme="minorEastAsia" w:hAnsiTheme="minorEastAsia" w:eastAsiaTheme="minorEastAsia" w:cstheme="minorEastAsia"/>
                <w:color w:val="auto"/>
                <w:sz w:val="21"/>
                <w:szCs w:val="21"/>
                <w:highlight w:val="none"/>
                <w:vertAlign w:val="baseline"/>
                <w:lang w:val="en-US" w:eastAsia="zh-CN"/>
              </w:rPr>
              <w:t>。</w:t>
            </w:r>
          </w:p>
          <w:p w14:paraId="688778E6">
            <w:pPr>
              <w:keepNext w:val="0"/>
              <w:keepLines w:val="0"/>
              <w:pageBreakBefore w:val="0"/>
              <w:widowControl w:val="0"/>
              <w:numPr>
                <w:ilvl w:val="0"/>
                <w:numId w:val="56"/>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场所地面未硬化，污水横流，污染土壤和地下水</w:t>
            </w:r>
            <w:r>
              <w:rPr>
                <w:rFonts w:hint="eastAsia" w:asciiTheme="minorEastAsia" w:hAnsiTheme="minorEastAsia" w:eastAsiaTheme="minorEastAsia" w:cstheme="minorEastAsia"/>
                <w:color w:val="auto"/>
                <w:sz w:val="21"/>
                <w:szCs w:val="21"/>
                <w:highlight w:val="none"/>
                <w:vertAlign w:val="baseline"/>
                <w:lang w:val="en-US" w:eastAsia="zh-CN"/>
              </w:rPr>
              <w:t>。</w:t>
            </w:r>
          </w:p>
          <w:p w14:paraId="77BAA6F2">
            <w:pPr>
              <w:keepNext w:val="0"/>
              <w:keepLines w:val="0"/>
              <w:pageBreakBefore w:val="0"/>
              <w:widowControl w:val="0"/>
              <w:numPr>
                <w:ilvl w:val="0"/>
                <w:numId w:val="56"/>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未采取防雨、防蚊蝇、防鼠等措施。</w:t>
            </w:r>
          </w:p>
          <w:p w14:paraId="5ADD1690">
            <w:pPr>
              <w:keepNext w:val="0"/>
              <w:keepLines w:val="0"/>
              <w:pageBreakBefore w:val="0"/>
              <w:widowControl w:val="0"/>
              <w:numPr>
                <w:ilvl w:val="0"/>
                <w:numId w:val="56"/>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未识别出特殊废弃物，将其当作普通废弃物处理</w:t>
            </w:r>
            <w:r>
              <w:rPr>
                <w:rFonts w:hint="eastAsia" w:asciiTheme="minorEastAsia" w:hAnsiTheme="minorEastAsia" w:eastAsiaTheme="minorEastAsia" w:cstheme="minorEastAsia"/>
                <w:color w:val="auto"/>
                <w:sz w:val="21"/>
                <w:szCs w:val="21"/>
                <w:highlight w:val="none"/>
                <w:vertAlign w:val="baseline"/>
                <w:lang w:val="en-US" w:eastAsia="zh-CN"/>
              </w:rPr>
              <w:t>。</w:t>
            </w:r>
          </w:p>
          <w:p w14:paraId="4B4AB714">
            <w:pPr>
              <w:keepNext w:val="0"/>
              <w:keepLines w:val="0"/>
              <w:pageBreakBefore w:val="0"/>
              <w:widowControl w:val="0"/>
              <w:numPr>
                <w:ilvl w:val="0"/>
                <w:numId w:val="56"/>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未委托有资质的单位处理特殊废弃物，私自倾倒或随意处置</w:t>
            </w:r>
            <w:r>
              <w:rPr>
                <w:rFonts w:hint="eastAsia" w:asciiTheme="minorEastAsia" w:hAnsiTheme="minorEastAsia" w:eastAsiaTheme="minorEastAsia" w:cstheme="minorEastAsia"/>
                <w:color w:val="auto"/>
                <w:sz w:val="21"/>
                <w:szCs w:val="21"/>
                <w:highlight w:val="none"/>
                <w:vertAlign w:val="baseline"/>
                <w:lang w:val="en-US" w:eastAsia="zh-CN"/>
              </w:rPr>
              <w:t>。</w:t>
            </w:r>
          </w:p>
          <w:p w14:paraId="3EEEED59">
            <w:pPr>
              <w:keepNext w:val="0"/>
              <w:keepLines w:val="0"/>
              <w:pageBreakBefore w:val="0"/>
              <w:widowControl w:val="0"/>
              <w:numPr>
                <w:ilvl w:val="0"/>
                <w:numId w:val="56"/>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转移特殊废弃物时未填写转移联单，或联单填写不规范、记录不完整，无法追溯处理过程。</w:t>
            </w:r>
          </w:p>
          <w:p w14:paraId="18774C55">
            <w:pPr>
              <w:keepNext w:val="0"/>
              <w:keepLines w:val="0"/>
              <w:pageBreakBefore w:val="0"/>
              <w:widowControl w:val="0"/>
              <w:numPr>
                <w:ilvl w:val="0"/>
                <w:numId w:val="56"/>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有机废弃物超时存放</w:t>
            </w:r>
            <w:r>
              <w:rPr>
                <w:rFonts w:hint="eastAsia" w:asciiTheme="minorEastAsia" w:hAnsiTheme="minorEastAsia" w:eastAsiaTheme="minorEastAsia" w:cstheme="minorEastAsia"/>
                <w:color w:val="auto"/>
                <w:sz w:val="21"/>
                <w:szCs w:val="21"/>
                <w:highlight w:val="none"/>
                <w:vertAlign w:val="baseline"/>
                <w:lang w:val="en-US" w:eastAsia="zh-CN"/>
              </w:rPr>
              <w:t>。</w:t>
            </w:r>
          </w:p>
          <w:p w14:paraId="12A3DDE7">
            <w:pPr>
              <w:keepNext w:val="0"/>
              <w:keepLines w:val="0"/>
              <w:pageBreakBefore w:val="0"/>
              <w:widowControl w:val="0"/>
              <w:numPr>
                <w:ilvl w:val="0"/>
                <w:numId w:val="56"/>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转运车辆未备案</w:t>
            </w:r>
            <w:r>
              <w:rPr>
                <w:rFonts w:hint="eastAsia" w:asciiTheme="minorEastAsia" w:hAnsiTheme="minorEastAsia" w:eastAsiaTheme="minorEastAsia" w:cstheme="minorEastAsia"/>
                <w:color w:val="auto"/>
                <w:sz w:val="21"/>
                <w:szCs w:val="21"/>
                <w:highlight w:val="none"/>
                <w:vertAlign w:val="baseline"/>
                <w:lang w:val="en-US" w:eastAsia="zh-CN"/>
              </w:rPr>
              <w:t>。</w:t>
            </w:r>
          </w:p>
          <w:p w14:paraId="25D5ACD9">
            <w:pPr>
              <w:keepNext w:val="0"/>
              <w:keepLines w:val="0"/>
              <w:pageBreakBefore w:val="0"/>
              <w:widowControl w:val="0"/>
              <w:numPr>
                <w:ilvl w:val="0"/>
                <w:numId w:val="56"/>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消杀服务单位资质不符合。</w:t>
            </w:r>
          </w:p>
          <w:p w14:paraId="52E280B0">
            <w:pPr>
              <w:keepNext w:val="0"/>
              <w:keepLines w:val="0"/>
              <w:pageBreakBefore w:val="0"/>
              <w:widowControl w:val="0"/>
              <w:numPr>
                <w:ilvl w:val="0"/>
                <w:numId w:val="56"/>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伪造危废转移记录。</w:t>
            </w:r>
          </w:p>
        </w:tc>
      </w:tr>
      <w:tr w14:paraId="4C30F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 w:type="dxa"/>
            <w:shd w:val="clear" w:color="auto" w:fill="auto"/>
            <w:vAlign w:val="top"/>
          </w:tcPr>
          <w:p w14:paraId="24D571B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sz w:val="21"/>
                <w:szCs w:val="21"/>
                <w:highlight w:val="none"/>
                <w:vertAlign w:val="baseline"/>
                <w:lang w:val="en-US" w:eastAsia="zh-CN"/>
              </w:rPr>
              <w:t>第七章</w:t>
            </w:r>
          </w:p>
        </w:tc>
        <w:tc>
          <w:tcPr>
            <w:tcW w:w="2994" w:type="dxa"/>
            <w:vAlign w:val="top"/>
          </w:tcPr>
          <w:p w14:paraId="2BE5828E">
            <w:pPr>
              <w:pageBreakBefore w:val="0"/>
              <w:widowControl w:val="0"/>
              <w:kinsoku/>
              <w:wordWrap/>
              <w:overflowPunct/>
              <w:topLinePunct w:val="0"/>
              <w:autoSpaceDE/>
              <w:autoSpaceDN/>
              <w:bidi w:val="0"/>
              <w:snapToGrid/>
              <w:ind w:firstLine="0" w:firstLineChars="0"/>
              <w:jc w:val="both"/>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第三十二条 【工作服管理】</w:t>
            </w:r>
          </w:p>
          <w:p w14:paraId="55838B6F">
            <w:pPr>
              <w:pageBreakBefore w:val="0"/>
              <w:widowControl w:val="0"/>
              <w:kinsoku/>
              <w:wordWrap/>
              <w:overflowPunct/>
              <w:topLinePunct w:val="0"/>
              <w:autoSpaceDE/>
              <w:autoSpaceDN/>
              <w:bidi w:val="0"/>
              <w:snapToGrid/>
              <w:ind w:firstLine="0" w:firstLineChars="0"/>
              <w:jc w:val="both"/>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企业应依需配备专用工作服，并规范管理。</w:t>
            </w:r>
          </w:p>
          <w:p w14:paraId="34F878C0">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企业应根据生产食品的特性、生产工艺及作业区域的清洁程度，配备相适应工作服。根据员工数量和使用频率，确保工作服数量充足，备用工作服数量不少于员工总数的20%，以应对突发更换需求。清洁作业区的工作服可进行明显区分，各作业区工作服应在规定区域使用，不得混用。</w:t>
            </w:r>
          </w:p>
          <w:p w14:paraId="272976C1">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制定严格的工作服穿着规范，要求员工进入作业区域前，必须正确穿戴好全套工作服，确保头发全部藏于工作帽内，口罩完全覆盖口鼻，手套与袖口紧密贴合，避免皮肤直接暴露。建立岗前检查制度，不符合要求的员工禁止进入作业区域。</w:t>
            </w:r>
          </w:p>
          <w:p w14:paraId="24A0F827">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三）企业需制定详细的工作服清洗保洁制度。明确清洗频率，规定清洗流程和方法，采用专用的工业洗衣机进行清洗，使用符合食品安全标准的洗涤剂和消毒剂，控制清洗温度和时间，建立清洗记录档案，记录每次清洗的时间、清洗人员、使用的洗涤剂和消毒剂名称及用量等信息，确保清洗过程可追溯。可根据需要设置工作服清洗间，确保已清洗的工作服不被污染。</w:t>
            </w:r>
          </w:p>
          <w:p w14:paraId="15642614">
            <w:pPr>
              <w:pageBreakBefore w:val="0"/>
              <w:widowControl w:val="0"/>
              <w:kinsoku/>
              <w:wordWrap/>
              <w:overflowPunct/>
              <w:topLinePunct w:val="0"/>
              <w:autoSpaceDE/>
              <w:autoSpaceDN/>
              <w:bidi w:val="0"/>
              <w:snapToGrid/>
              <w:ind w:firstLine="0" w:firstLineChars="0"/>
              <w:jc w:val="both"/>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四）要求员工在发现工作服破损、污渍严重或被污染时，必须立即更换。设立专门的工作服更换区域，配备充足的干净工作服，并安排专人负责工作服的收发和检查工作，对收回的脏工作服及时进行分类存放，避免与干净工作服混放。定期对工作服进行检查和维护，对破损的工作服及时修补或更换，确保工作服始终保持干净完好，符合卫生要求。</w:t>
            </w:r>
          </w:p>
          <w:p w14:paraId="168B5720">
            <w:pPr>
              <w:pageBreakBefore w:val="0"/>
              <w:widowControl w:val="0"/>
              <w:kinsoku/>
              <w:wordWrap/>
              <w:overflowPunct/>
              <w:topLinePunct w:val="0"/>
              <w:autoSpaceDE/>
              <w:autoSpaceDN/>
              <w:bidi w:val="0"/>
              <w:snapToGrid/>
              <w:ind w:firstLine="0" w:firstLineChars="0"/>
              <w:jc w:val="both"/>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在工作服设计阶段，充分考虑食品生产过程中的污染风险因素。避免设计过多复杂的口袋，减少工作服上的连接扣件数量，优先选用不易脱落的暗扣、魔术贴等，避免金属纽扣等可能脱落的部件。工作服的款式设计应便于穿脱和活动，同时保证密封性；选用无毒、无味、无刺激性、不脱落纤维、易清洗和消毒的材料制作工作服。</w:t>
            </w:r>
          </w:p>
          <w:p w14:paraId="490658E7">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宋体" w:hAnsi="宋体" w:eastAsia="宋体" w:cs="宋体"/>
                <w:color w:val="auto"/>
                <w:sz w:val="21"/>
                <w:szCs w:val="21"/>
                <w:highlight w:val="none"/>
                <w:lang w:val="en-US" w:eastAsia="zh-CN"/>
              </w:rPr>
              <w:t>（六）在采购工作服时，要求供应商提供合格证明，确保材质来源可靠。根据不同作业区域的环境特点，选择具有相应功能的工作服。</w:t>
            </w:r>
          </w:p>
        </w:tc>
        <w:tc>
          <w:tcPr>
            <w:tcW w:w="2565" w:type="dxa"/>
            <w:shd w:val="clear" w:color="auto" w:fill="auto"/>
            <w:vAlign w:val="top"/>
          </w:tcPr>
          <w:p w14:paraId="0F907785">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default" w:asciiTheme="minorEastAsia" w:hAnsiTheme="minorEastAsia" w:eastAsiaTheme="minorEastAsia" w:cstheme="minorEastAsia"/>
                <w:color w:val="auto"/>
                <w:kern w:val="2"/>
                <w:sz w:val="21"/>
                <w:szCs w:val="21"/>
                <w:highlight w:val="none"/>
                <w:vertAlign w:val="baseline"/>
                <w:lang w:val="en-US" w:eastAsia="zh-CN" w:bidi="ar-SA"/>
              </w:rPr>
              <w:t>《中华人民共和国食品安全法》第</w:t>
            </w:r>
            <w:r>
              <w:rPr>
                <w:rFonts w:hint="eastAsia" w:asciiTheme="minorEastAsia" w:hAnsiTheme="minorEastAsia" w:eastAsiaTheme="minorEastAsia" w:cstheme="minorEastAsia"/>
                <w:color w:val="auto"/>
                <w:kern w:val="2"/>
                <w:sz w:val="21"/>
                <w:szCs w:val="21"/>
                <w:highlight w:val="none"/>
                <w:vertAlign w:val="baseline"/>
                <w:lang w:val="en-US" w:eastAsia="zh-CN" w:bidi="ar-SA"/>
              </w:rPr>
              <w:t>三十三、四十四条</w:t>
            </w:r>
          </w:p>
          <w:p w14:paraId="6BB26C36">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《食品安全国家标准  食品生产通用卫生规范》（GB 14881-2013）第6.6条</w:t>
            </w:r>
          </w:p>
          <w:p w14:paraId="677A57E2">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sz w:val="21"/>
                <w:szCs w:val="21"/>
                <w:highlight w:val="none"/>
                <w:vertAlign w:val="baseline"/>
                <w:lang w:val="en-US" w:eastAsia="zh-CN"/>
              </w:rPr>
              <w:t>《食品安全国家标准  食品生产通用卫生规范》（GB 14881-2025）第6.7条</w:t>
            </w:r>
          </w:p>
          <w:p w14:paraId="6C788842">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default" w:asciiTheme="minorEastAsia" w:hAnsiTheme="minorEastAsia" w:eastAsiaTheme="minorEastAsia" w:cstheme="minorEastAsia"/>
                <w:color w:val="auto"/>
                <w:kern w:val="2"/>
                <w:sz w:val="21"/>
                <w:szCs w:val="21"/>
                <w:highlight w:val="none"/>
                <w:vertAlign w:val="baseline"/>
                <w:lang w:val="en-US" w:eastAsia="zh-CN" w:bidi="ar-SA"/>
              </w:rPr>
              <w:t>《食品生产许可审查通则》第</w:t>
            </w:r>
            <w:r>
              <w:rPr>
                <w:rFonts w:hint="eastAsia" w:asciiTheme="minorEastAsia" w:hAnsiTheme="minorEastAsia" w:eastAsiaTheme="minorEastAsia" w:cstheme="minorEastAsia"/>
                <w:color w:val="auto"/>
                <w:kern w:val="2"/>
                <w:sz w:val="21"/>
                <w:szCs w:val="21"/>
                <w:highlight w:val="none"/>
                <w:vertAlign w:val="baseline"/>
                <w:lang w:val="en-US" w:eastAsia="zh-CN" w:bidi="ar-SA"/>
              </w:rPr>
              <w:t>5.6</w:t>
            </w:r>
            <w:r>
              <w:rPr>
                <w:rFonts w:hint="default" w:asciiTheme="minorEastAsia" w:hAnsiTheme="minorEastAsia" w:eastAsiaTheme="minorEastAsia" w:cstheme="minorEastAsia"/>
                <w:color w:val="auto"/>
                <w:kern w:val="2"/>
                <w:sz w:val="21"/>
                <w:szCs w:val="21"/>
                <w:highlight w:val="none"/>
                <w:vertAlign w:val="baseline"/>
                <w:lang w:val="en-US" w:eastAsia="zh-CN" w:bidi="ar-SA"/>
              </w:rPr>
              <w:t>条</w:t>
            </w:r>
          </w:p>
          <w:p w14:paraId="03C8AA96">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default" w:asciiTheme="minorEastAsia" w:hAnsiTheme="minorEastAsia" w:eastAsiaTheme="minorEastAsia" w:cstheme="minorEastAsia"/>
                <w:color w:val="auto"/>
                <w:kern w:val="2"/>
                <w:sz w:val="21"/>
                <w:szCs w:val="21"/>
                <w:highlight w:val="none"/>
                <w:vertAlign w:val="baseline"/>
                <w:lang w:val="en-US" w:eastAsia="zh-CN" w:bidi="ar-SA"/>
              </w:rPr>
              <w:t>《一次性</w:t>
            </w:r>
            <w:r>
              <w:rPr>
                <w:rFonts w:hint="eastAsia" w:asciiTheme="minorEastAsia" w:hAnsiTheme="minorEastAsia" w:eastAsiaTheme="minorEastAsia" w:cstheme="minorEastAsia"/>
                <w:color w:val="auto"/>
                <w:kern w:val="2"/>
                <w:sz w:val="21"/>
                <w:szCs w:val="21"/>
                <w:highlight w:val="none"/>
                <w:vertAlign w:val="baseline"/>
                <w:lang w:val="en-US" w:eastAsia="zh-CN" w:bidi="ar-SA"/>
              </w:rPr>
              <w:t>使用</w:t>
            </w:r>
            <w:r>
              <w:rPr>
                <w:rFonts w:hint="default" w:asciiTheme="minorEastAsia" w:hAnsiTheme="minorEastAsia" w:eastAsiaTheme="minorEastAsia" w:cstheme="minorEastAsia"/>
                <w:color w:val="auto"/>
                <w:kern w:val="2"/>
                <w:sz w:val="21"/>
                <w:szCs w:val="21"/>
                <w:highlight w:val="none"/>
                <w:vertAlign w:val="baseline"/>
                <w:lang w:val="en-US" w:eastAsia="zh-CN" w:bidi="ar-SA"/>
              </w:rPr>
              <w:t>卫生用品卫生</w:t>
            </w:r>
            <w:r>
              <w:rPr>
                <w:rFonts w:hint="eastAsia" w:asciiTheme="minorEastAsia" w:hAnsiTheme="minorEastAsia" w:eastAsiaTheme="minorEastAsia" w:cstheme="minorEastAsia"/>
                <w:color w:val="auto"/>
                <w:kern w:val="2"/>
                <w:sz w:val="21"/>
                <w:szCs w:val="21"/>
                <w:highlight w:val="none"/>
                <w:vertAlign w:val="baseline"/>
                <w:lang w:val="en-US" w:eastAsia="zh-CN" w:bidi="ar-SA"/>
              </w:rPr>
              <w:t>要求</w:t>
            </w:r>
            <w:r>
              <w:rPr>
                <w:rFonts w:hint="default" w:asciiTheme="minorEastAsia" w:hAnsiTheme="minorEastAsia" w:eastAsiaTheme="minorEastAsia" w:cstheme="minorEastAsia"/>
                <w:color w:val="auto"/>
                <w:kern w:val="2"/>
                <w:sz w:val="21"/>
                <w:szCs w:val="21"/>
                <w:highlight w:val="none"/>
                <w:vertAlign w:val="baseline"/>
                <w:lang w:val="en-US" w:eastAsia="zh-CN" w:bidi="ar-SA"/>
              </w:rPr>
              <w:t>》</w:t>
            </w:r>
            <w:r>
              <w:rPr>
                <w:rFonts w:hint="eastAsia" w:asciiTheme="minorEastAsia" w:hAnsiTheme="minorEastAsia" w:eastAsiaTheme="minorEastAsia" w:cstheme="minorEastAsia"/>
                <w:color w:val="auto"/>
                <w:kern w:val="2"/>
                <w:sz w:val="21"/>
                <w:szCs w:val="21"/>
                <w:highlight w:val="none"/>
                <w:vertAlign w:val="baseline"/>
                <w:lang w:val="en-US" w:eastAsia="zh-CN" w:bidi="ar-SA"/>
              </w:rPr>
              <w:t>（GB 15979-2024）</w:t>
            </w:r>
          </w:p>
          <w:p w14:paraId="70B48B5C">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《食品从业人员用工作服技术要求》（GB/T 37850-2019）</w:t>
            </w:r>
          </w:p>
        </w:tc>
        <w:tc>
          <w:tcPr>
            <w:tcW w:w="4308" w:type="dxa"/>
            <w:vAlign w:val="top"/>
          </w:tcPr>
          <w:p w14:paraId="3CC454BF">
            <w:pPr>
              <w:keepNext w:val="0"/>
              <w:keepLines w:val="0"/>
              <w:pageBreakBefore w:val="0"/>
              <w:widowControl w:val="0"/>
              <w:numPr>
                <w:ilvl w:val="0"/>
                <w:numId w:val="57"/>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不同作业区域应配备不同工作服，在清洁作业区（如无菌灌装车间），需配备连体式无菌工作服、无菌鞋靴、头套、口罩及手套，且材质应符合食品级卫生标准，具备良好的防尘、抗菌性能，每班次进行更换；在准清洁区可配备分体式（高领）、发网+口罩，每日进行更换；在一般作业区（如原料预处理车间），可配备分体式工作服、普通工作鞋和帽子、围裙，可每周进行更换。</w:t>
            </w:r>
          </w:p>
          <w:p w14:paraId="26BC0382">
            <w:pPr>
              <w:keepNext w:val="0"/>
              <w:keepLines w:val="0"/>
              <w:pageBreakBefore w:val="0"/>
              <w:widowControl w:val="0"/>
              <w:numPr>
                <w:ilvl w:val="0"/>
                <w:numId w:val="57"/>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工作服的清洗消毒应遵循严格的标准化流程：首先进行预洗去除表面污物，随后进入主洗环节，要求水温维持在75℃以上并持续至少15分钟以确保杀菌效果；主洗后需经过充分漂洗去除残留洗涤剂，接着使用含有效氯浓度100ppm的消毒液进行彻底消毒；消毒后的工作服应在不超过60℃的温度下烘干，最后采用无菌包装方式进行密封储存。整个流程需确保工作服达到菌落总数≤200CFU/100cm²、大肠菌群不得检出的卫生标准，且洗涤剂残留量控制在≤1mg/kg以下。该清洗程序特别强调温度与时间的精准控制，并通过最终的无菌包装环节防止二次污染，从而满足不同洁净级别区域的工作服卫生要求</w:t>
            </w:r>
          </w:p>
          <w:p w14:paraId="425C3F7C">
            <w:pPr>
              <w:keepNext w:val="0"/>
              <w:keepLines w:val="0"/>
              <w:pageBreakBefore w:val="0"/>
              <w:widowControl w:val="0"/>
              <w:numPr>
                <w:ilvl w:val="0"/>
                <w:numId w:val="57"/>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明确清洗频率，如清洁作业区的工作服每日使用后必须清洗消毒；一般作业区的工作服每2</w:t>
            </w:r>
            <w:r>
              <w:rPr>
                <w:rFonts w:hint="eastAsia" w:asciiTheme="minorEastAsia" w:hAnsiTheme="minorEastAsia" w:eastAsiaTheme="minorEastAsia" w:cstheme="minorEastAsia"/>
                <w:color w:val="auto"/>
                <w:sz w:val="21"/>
                <w:szCs w:val="21"/>
                <w:highlight w:val="none"/>
                <w:vertAlign w:val="baseline"/>
                <w:lang w:val="en-US" w:eastAsia="zh-CN"/>
              </w:rPr>
              <w:t>—</w:t>
            </w:r>
            <w:r>
              <w:rPr>
                <w:rFonts w:hint="default" w:asciiTheme="minorEastAsia" w:hAnsiTheme="minorEastAsia" w:eastAsiaTheme="minorEastAsia" w:cstheme="minorEastAsia"/>
                <w:color w:val="auto"/>
                <w:sz w:val="21"/>
                <w:szCs w:val="21"/>
                <w:highlight w:val="none"/>
                <w:vertAlign w:val="baseline"/>
                <w:lang w:val="en-US" w:eastAsia="zh-CN"/>
              </w:rPr>
              <w:t>3天清洗一次。控制清洗温度和时间，如高温洗涤（60℃</w:t>
            </w:r>
            <w:r>
              <w:rPr>
                <w:rFonts w:hint="eastAsia" w:asciiTheme="minorEastAsia" w:hAnsiTheme="minorEastAsia" w:eastAsiaTheme="minorEastAsia" w:cstheme="minorEastAsia"/>
                <w:color w:val="auto"/>
                <w:sz w:val="21"/>
                <w:szCs w:val="21"/>
                <w:highlight w:val="none"/>
                <w:vertAlign w:val="baseline"/>
                <w:lang w:val="en-US" w:eastAsia="zh-CN"/>
              </w:rPr>
              <w:t>—</w:t>
            </w:r>
            <w:r>
              <w:rPr>
                <w:rFonts w:hint="default" w:asciiTheme="minorEastAsia" w:hAnsiTheme="minorEastAsia" w:eastAsiaTheme="minorEastAsia" w:cstheme="minorEastAsia"/>
                <w:color w:val="auto"/>
                <w:sz w:val="21"/>
                <w:szCs w:val="21"/>
                <w:highlight w:val="none"/>
                <w:vertAlign w:val="baseline"/>
                <w:lang w:val="en-US" w:eastAsia="zh-CN"/>
              </w:rPr>
              <w:t>80℃）15</w:t>
            </w:r>
            <w:r>
              <w:rPr>
                <w:rFonts w:hint="eastAsia" w:asciiTheme="minorEastAsia" w:hAnsiTheme="minorEastAsia" w:eastAsiaTheme="minorEastAsia" w:cstheme="minorEastAsia"/>
                <w:color w:val="auto"/>
                <w:sz w:val="21"/>
                <w:szCs w:val="21"/>
                <w:highlight w:val="none"/>
                <w:vertAlign w:val="baseline"/>
                <w:lang w:val="en-US" w:eastAsia="zh-CN"/>
              </w:rPr>
              <w:t>—</w:t>
            </w:r>
            <w:r>
              <w:rPr>
                <w:rFonts w:hint="default" w:asciiTheme="minorEastAsia" w:hAnsiTheme="minorEastAsia" w:eastAsiaTheme="minorEastAsia" w:cstheme="minorEastAsia"/>
                <w:color w:val="auto"/>
                <w:sz w:val="21"/>
                <w:szCs w:val="21"/>
                <w:highlight w:val="none"/>
                <w:vertAlign w:val="baseline"/>
                <w:lang w:val="en-US" w:eastAsia="zh-CN"/>
              </w:rPr>
              <w:t>20分钟，然后进行消毒处理（如采用含氯消毒剂浸泡10</w:t>
            </w:r>
            <w:r>
              <w:rPr>
                <w:rFonts w:hint="eastAsia" w:asciiTheme="minorEastAsia" w:hAnsiTheme="minorEastAsia" w:eastAsiaTheme="minorEastAsia" w:cstheme="minorEastAsia"/>
                <w:color w:val="auto"/>
                <w:sz w:val="21"/>
                <w:szCs w:val="21"/>
                <w:highlight w:val="none"/>
                <w:vertAlign w:val="baseline"/>
                <w:lang w:val="en-US" w:eastAsia="zh-CN"/>
              </w:rPr>
              <w:t>—</w:t>
            </w:r>
            <w:r>
              <w:rPr>
                <w:rFonts w:hint="default" w:asciiTheme="minorEastAsia" w:hAnsiTheme="minorEastAsia" w:eastAsiaTheme="minorEastAsia" w:cstheme="minorEastAsia"/>
                <w:color w:val="auto"/>
                <w:sz w:val="21"/>
                <w:szCs w:val="21"/>
                <w:highlight w:val="none"/>
                <w:vertAlign w:val="baseline"/>
                <w:lang w:val="en-US" w:eastAsia="zh-CN"/>
              </w:rPr>
              <w:t>15分钟），最后彻底漂洗并烘干。</w:t>
            </w:r>
          </w:p>
          <w:p w14:paraId="4CD397BF">
            <w:pPr>
              <w:keepNext w:val="0"/>
              <w:keepLines w:val="0"/>
              <w:pageBreakBefore w:val="0"/>
              <w:widowControl w:val="0"/>
              <w:numPr>
                <w:ilvl w:val="0"/>
                <w:numId w:val="57"/>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无外露口袋，使用内置暗袋需有防水层</w:t>
            </w:r>
            <w:r>
              <w:rPr>
                <w:rFonts w:hint="default" w:asciiTheme="minorEastAsia" w:hAnsiTheme="minorEastAsia" w:eastAsiaTheme="minorEastAsia" w:cstheme="minorEastAsia"/>
                <w:color w:val="auto"/>
                <w:sz w:val="21"/>
                <w:szCs w:val="21"/>
                <w:highlight w:val="none"/>
                <w:vertAlign w:val="baseline"/>
                <w:lang w:val="en-US" w:eastAsia="zh-CN"/>
              </w:rPr>
              <w:t>，防止口袋内物品掉落污染食品；选用不易脱落的塑料按扣、魔术贴等，避免金属纽扣等可能脱落的部件</w:t>
            </w:r>
            <w:r>
              <w:rPr>
                <w:rFonts w:hint="eastAsia" w:asciiTheme="minorEastAsia" w:hAnsiTheme="minorEastAsia" w:eastAsiaTheme="minorEastAsia" w:cstheme="minorEastAsia"/>
                <w:color w:val="auto"/>
                <w:sz w:val="21"/>
                <w:szCs w:val="21"/>
                <w:highlight w:val="none"/>
                <w:vertAlign w:val="baseline"/>
                <w:lang w:val="en-US" w:eastAsia="zh-CN"/>
              </w:rPr>
              <w:t>；反光条位置避开头颈区，而应在肩部和背部；接缝处应双线包缝和热熔胶密封</w:t>
            </w:r>
            <w:r>
              <w:rPr>
                <w:rFonts w:hint="default" w:asciiTheme="minorEastAsia" w:hAnsiTheme="minorEastAsia" w:eastAsiaTheme="minorEastAsia" w:cstheme="minorEastAsia"/>
                <w:color w:val="auto"/>
                <w:sz w:val="21"/>
                <w:szCs w:val="21"/>
                <w:highlight w:val="none"/>
                <w:vertAlign w:val="baseline"/>
                <w:lang w:val="en-US" w:eastAsia="zh-CN"/>
              </w:rPr>
              <w:t>。工作服的款式设计应便于穿脱和活动，同时保证密封性，如袖口、裤脚采用弹性收口设计，领口采用拉链或魔术贴闭合方式，防止毛发、灰尘等异物进入工作服内部，进而污染食品。</w:t>
            </w:r>
          </w:p>
          <w:p w14:paraId="4564C1FC">
            <w:pPr>
              <w:keepNext w:val="0"/>
              <w:keepLines w:val="0"/>
              <w:pageBreakBefore w:val="0"/>
              <w:widowControl w:val="0"/>
              <w:numPr>
                <w:ilvl w:val="0"/>
                <w:numId w:val="57"/>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工作服应选用食品级聚酯纤维、棉质混纺等材质，这些材质不仅符合食品安全标准，还具有良好的耐磨性和舒适性，面料采用抗菌纤维（抑菌率≥90%），透气性≥1500g/m²/24h，表面抗静电电阻≤10⁹Ω；在高温作业区域，还应选用耐高温、透气性能好的工作服；在潮湿作业区域，应选用防水、防霉材质的工作服。</w:t>
            </w:r>
          </w:p>
        </w:tc>
        <w:tc>
          <w:tcPr>
            <w:tcW w:w="3361" w:type="dxa"/>
            <w:vAlign w:val="top"/>
          </w:tcPr>
          <w:p w14:paraId="48A7AAB7">
            <w:pPr>
              <w:keepNext w:val="0"/>
              <w:keepLines w:val="0"/>
              <w:pageBreakBefore w:val="0"/>
              <w:widowControl w:val="0"/>
              <w:numPr>
                <w:ilvl w:val="0"/>
                <w:numId w:val="58"/>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高洁净度的食品加工区域，员工未配备无菌工作服。</w:t>
            </w:r>
          </w:p>
          <w:p w14:paraId="19059818">
            <w:pPr>
              <w:keepNext w:val="0"/>
              <w:keepLines w:val="0"/>
              <w:pageBreakBefore w:val="0"/>
              <w:widowControl w:val="0"/>
              <w:numPr>
                <w:ilvl w:val="0"/>
                <w:numId w:val="58"/>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工作服不清净或有破损。</w:t>
            </w:r>
          </w:p>
          <w:p w14:paraId="2723EAEC">
            <w:pPr>
              <w:keepNext w:val="0"/>
              <w:keepLines w:val="0"/>
              <w:pageBreakBefore w:val="0"/>
              <w:widowControl w:val="0"/>
              <w:numPr>
                <w:ilvl w:val="0"/>
                <w:numId w:val="58"/>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工作服混洗</w:t>
            </w:r>
            <w:r>
              <w:rPr>
                <w:rFonts w:hint="eastAsia" w:asciiTheme="minorEastAsia" w:hAnsiTheme="minorEastAsia" w:eastAsiaTheme="minorEastAsia" w:cstheme="minorEastAsia"/>
                <w:color w:val="auto"/>
                <w:sz w:val="21"/>
                <w:szCs w:val="21"/>
                <w:highlight w:val="none"/>
                <w:vertAlign w:val="baseline"/>
                <w:lang w:val="en-US" w:eastAsia="zh-CN"/>
              </w:rPr>
              <w:t>。</w:t>
            </w:r>
          </w:p>
          <w:p w14:paraId="7CE5B74C">
            <w:pPr>
              <w:keepNext w:val="0"/>
              <w:keepLines w:val="0"/>
              <w:pageBreakBefore w:val="0"/>
              <w:widowControl w:val="0"/>
              <w:numPr>
                <w:ilvl w:val="0"/>
                <w:numId w:val="58"/>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清洗过程中未使用合适的洗涤剂和消毒剂，或清洗温度、时间不够，导致工作服清洗不彻底</w:t>
            </w:r>
            <w:r>
              <w:rPr>
                <w:rFonts w:hint="eastAsia" w:asciiTheme="minorEastAsia" w:hAnsiTheme="minorEastAsia" w:eastAsiaTheme="minorEastAsia" w:cstheme="minorEastAsia"/>
                <w:color w:val="auto"/>
                <w:sz w:val="21"/>
                <w:szCs w:val="21"/>
                <w:highlight w:val="none"/>
                <w:vertAlign w:val="baseline"/>
                <w:lang w:val="en-US" w:eastAsia="zh-CN"/>
              </w:rPr>
              <w:t>。</w:t>
            </w:r>
          </w:p>
          <w:p w14:paraId="57DB5D27">
            <w:pPr>
              <w:keepNext w:val="0"/>
              <w:keepLines w:val="0"/>
              <w:pageBreakBefore w:val="0"/>
              <w:widowControl w:val="0"/>
              <w:numPr>
                <w:ilvl w:val="0"/>
                <w:numId w:val="58"/>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未建立工作服清洗记录，无法追溯清洗过程。</w:t>
            </w:r>
          </w:p>
          <w:p w14:paraId="0705F465">
            <w:pPr>
              <w:keepNext w:val="0"/>
              <w:keepLines w:val="0"/>
              <w:pageBreakBefore w:val="0"/>
              <w:widowControl w:val="0"/>
              <w:numPr>
                <w:ilvl w:val="0"/>
                <w:numId w:val="58"/>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员工进入作业区域时未按要求穿戴工作服，如头发外露、口罩未遮住口鼻、手套未佩戴等</w:t>
            </w:r>
            <w:r>
              <w:rPr>
                <w:rFonts w:hint="eastAsia" w:asciiTheme="minorEastAsia" w:hAnsiTheme="minorEastAsia" w:eastAsiaTheme="minorEastAsia" w:cstheme="minorEastAsia"/>
                <w:color w:val="auto"/>
                <w:sz w:val="21"/>
                <w:szCs w:val="21"/>
                <w:highlight w:val="none"/>
                <w:vertAlign w:val="baseline"/>
                <w:lang w:val="en-US" w:eastAsia="zh-CN"/>
              </w:rPr>
              <w:t>。</w:t>
            </w:r>
          </w:p>
          <w:p w14:paraId="7F5B6270">
            <w:pPr>
              <w:keepNext w:val="0"/>
              <w:keepLines w:val="0"/>
              <w:pageBreakBefore w:val="0"/>
              <w:widowControl w:val="0"/>
              <w:numPr>
                <w:ilvl w:val="0"/>
                <w:numId w:val="58"/>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口罩、发网、鞋套重复使用。</w:t>
            </w:r>
          </w:p>
          <w:p w14:paraId="7A856265">
            <w:pPr>
              <w:keepNext w:val="0"/>
              <w:keepLines w:val="0"/>
              <w:pageBreakBefore w:val="0"/>
              <w:widowControl w:val="0"/>
              <w:numPr>
                <w:ilvl w:val="0"/>
                <w:numId w:val="58"/>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工作服穿戴不整齐，存在纽扣掉落、拉链损坏等情况</w:t>
            </w:r>
            <w:r>
              <w:rPr>
                <w:rFonts w:hint="eastAsia" w:asciiTheme="minorEastAsia" w:hAnsiTheme="minorEastAsia" w:eastAsiaTheme="minorEastAsia" w:cstheme="minorEastAsia"/>
                <w:color w:val="auto"/>
                <w:sz w:val="21"/>
                <w:szCs w:val="21"/>
                <w:highlight w:val="none"/>
                <w:vertAlign w:val="baseline"/>
                <w:lang w:val="en-US" w:eastAsia="zh-CN"/>
              </w:rPr>
              <w:t>。</w:t>
            </w:r>
          </w:p>
          <w:p w14:paraId="240BAC3A">
            <w:pPr>
              <w:keepNext w:val="0"/>
              <w:keepLines w:val="0"/>
              <w:pageBreakBefore w:val="0"/>
              <w:widowControl w:val="0"/>
              <w:numPr>
                <w:ilvl w:val="0"/>
                <w:numId w:val="58"/>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工作服上的口袋、连接扣件等设计不合理，容易导致物品掉落或扣件脱落</w:t>
            </w:r>
            <w:r>
              <w:rPr>
                <w:rFonts w:hint="eastAsia" w:asciiTheme="minorEastAsia" w:hAnsiTheme="minorEastAsia" w:eastAsiaTheme="minorEastAsia" w:cstheme="minorEastAsia"/>
                <w:color w:val="auto"/>
                <w:sz w:val="21"/>
                <w:szCs w:val="21"/>
                <w:highlight w:val="none"/>
                <w:vertAlign w:val="baseline"/>
                <w:lang w:val="en-US" w:eastAsia="zh-CN"/>
              </w:rPr>
              <w:t>。</w:t>
            </w:r>
          </w:p>
          <w:p w14:paraId="22018800">
            <w:pPr>
              <w:keepNext w:val="0"/>
              <w:keepLines w:val="0"/>
              <w:pageBreakBefore w:val="0"/>
              <w:widowControl w:val="0"/>
              <w:numPr>
                <w:ilvl w:val="0"/>
                <w:numId w:val="58"/>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工作服材质不符合食品安全标准，存在脱落纤维、散发异味等问题</w:t>
            </w:r>
            <w:r>
              <w:rPr>
                <w:rFonts w:hint="eastAsia" w:asciiTheme="minorEastAsia" w:hAnsiTheme="minorEastAsia" w:eastAsiaTheme="minorEastAsia" w:cstheme="minorEastAsia"/>
                <w:color w:val="auto"/>
                <w:sz w:val="21"/>
                <w:szCs w:val="21"/>
                <w:highlight w:val="none"/>
                <w:vertAlign w:val="baseline"/>
                <w:lang w:val="en-US" w:eastAsia="zh-CN"/>
              </w:rPr>
              <w:t>。</w:t>
            </w:r>
          </w:p>
        </w:tc>
      </w:tr>
      <w:tr w14:paraId="60156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 w:type="dxa"/>
            <w:shd w:val="clear" w:color="auto" w:fill="auto"/>
            <w:vAlign w:val="top"/>
          </w:tcPr>
          <w:p w14:paraId="6413BFA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sz w:val="21"/>
                <w:szCs w:val="21"/>
                <w:highlight w:val="none"/>
                <w:vertAlign w:val="baseline"/>
                <w:lang w:val="en-US" w:eastAsia="zh-CN"/>
              </w:rPr>
              <w:t>第八章</w:t>
            </w:r>
          </w:p>
        </w:tc>
        <w:tc>
          <w:tcPr>
            <w:tcW w:w="2994" w:type="dxa"/>
            <w:vAlign w:val="top"/>
          </w:tcPr>
          <w:p w14:paraId="7A078EFC">
            <w:pPr>
              <w:pageBreakBefore w:val="0"/>
              <w:widowControl w:val="0"/>
              <w:kinsoku/>
              <w:wordWrap/>
              <w:overflowPunct/>
              <w:topLinePunct w:val="0"/>
              <w:autoSpaceDE/>
              <w:autoSpaceDN/>
              <w:bidi w:val="0"/>
              <w:snapToGrid/>
              <w:ind w:firstLine="0" w:firstLineChars="0"/>
              <w:jc w:val="both"/>
              <w:textAlignment w:val="auto"/>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第三十三条 【一般要求】</w:t>
            </w:r>
          </w:p>
          <w:p w14:paraId="6E58FF61">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rPr>
              <w:t>企业应建立完善的食品原料、食品添加剂和食品相关产品采购、验收、运输和贮存管理制度，明确采购流程、供应商资质要求及验收标准，设立专人监督执行，定期评估供应商并动态管理，</w:t>
            </w:r>
            <w:r>
              <w:rPr>
                <w:rFonts w:hint="eastAsia" w:asciiTheme="minorEastAsia" w:hAnsiTheme="minorEastAsia" w:eastAsiaTheme="minorEastAsia" w:cstheme="minorEastAsia"/>
                <w:color w:val="auto"/>
                <w:sz w:val="21"/>
                <w:szCs w:val="21"/>
                <w:highlight w:val="none"/>
                <w:lang w:val="en-US" w:eastAsia="zh-CN"/>
              </w:rPr>
              <w:t>建立供应商档案，</w:t>
            </w:r>
            <w:r>
              <w:rPr>
                <w:rFonts w:hint="eastAsia" w:asciiTheme="minorEastAsia" w:hAnsiTheme="minorEastAsia" w:eastAsiaTheme="minorEastAsia" w:cstheme="minorEastAsia"/>
                <w:color w:val="auto"/>
                <w:sz w:val="21"/>
                <w:szCs w:val="21"/>
                <w:highlight w:val="none"/>
              </w:rPr>
              <w:t>严格把控原料验收</w:t>
            </w:r>
            <w:r>
              <w:rPr>
                <w:rFonts w:hint="eastAsia" w:asciiTheme="minorEastAsia" w:hAnsiTheme="minorEastAsia" w:eastAsiaTheme="minorEastAsia" w:cstheme="minorEastAsia"/>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rPr>
              <w:t>进入生产区的物料，须清洁或脱除外包装，以防污染</w:t>
            </w:r>
            <w:r>
              <w:rPr>
                <w:rFonts w:hint="eastAsia" w:asciiTheme="minorEastAsia" w:hAnsiTheme="minorEastAsia" w:eastAsiaTheme="minorEastAsia" w:cstheme="minorEastAsia"/>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rPr>
              <w:t>规范不合格品处置，确保符合食品安全标准</w:t>
            </w:r>
            <w:r>
              <w:rPr>
                <w:rFonts w:hint="eastAsia" w:asciiTheme="minorEastAsia" w:hAnsiTheme="minorEastAsia" w:eastAsiaTheme="minorEastAsia" w:cstheme="minorEastAsia"/>
                <w:color w:val="auto"/>
                <w:sz w:val="21"/>
                <w:szCs w:val="21"/>
                <w:highlight w:val="none"/>
                <w:lang w:eastAsia="zh-CN"/>
              </w:rPr>
              <w:t>。</w:t>
            </w:r>
          </w:p>
        </w:tc>
        <w:tc>
          <w:tcPr>
            <w:tcW w:w="2565" w:type="dxa"/>
            <w:shd w:val="clear" w:color="auto" w:fill="auto"/>
            <w:vAlign w:val="top"/>
          </w:tcPr>
          <w:p w14:paraId="1B4FD06D">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default" w:asciiTheme="minorEastAsia" w:hAnsiTheme="minorEastAsia" w:eastAsiaTheme="minorEastAsia" w:cstheme="minorEastAsia"/>
                <w:color w:val="auto"/>
                <w:kern w:val="2"/>
                <w:sz w:val="21"/>
                <w:szCs w:val="21"/>
                <w:highlight w:val="none"/>
                <w:vertAlign w:val="baseline"/>
                <w:lang w:val="en-US" w:eastAsia="zh-CN" w:bidi="ar-SA"/>
              </w:rPr>
              <w:t>《中华人民共和国食品安全法》第</w:t>
            </w:r>
            <w:r>
              <w:rPr>
                <w:rFonts w:hint="eastAsia" w:asciiTheme="minorEastAsia" w:hAnsiTheme="minorEastAsia" w:eastAsiaTheme="minorEastAsia" w:cstheme="minorEastAsia"/>
                <w:color w:val="auto"/>
                <w:kern w:val="2"/>
                <w:sz w:val="21"/>
                <w:szCs w:val="21"/>
                <w:highlight w:val="none"/>
                <w:vertAlign w:val="baseline"/>
                <w:lang w:val="en-US" w:eastAsia="zh-CN" w:bidi="ar-SA"/>
              </w:rPr>
              <w:t>三十四、五十条</w:t>
            </w:r>
          </w:p>
          <w:p w14:paraId="4D1319D7">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《食品安全国家标准  食品生产通用卫生规范》（GB 14881-2013）第7.1条</w:t>
            </w:r>
          </w:p>
          <w:p w14:paraId="6FA7ED1A">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sz w:val="21"/>
                <w:szCs w:val="21"/>
                <w:highlight w:val="none"/>
                <w:vertAlign w:val="baseline"/>
                <w:lang w:val="en-US" w:eastAsia="zh-CN"/>
              </w:rPr>
              <w:t>《食品安全国家标准  食品生产通用卫生规范》（GB 14881-2025）第7.1条</w:t>
            </w:r>
          </w:p>
          <w:p w14:paraId="32315A47">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default" w:asciiTheme="minorEastAsia" w:hAnsiTheme="minorEastAsia" w:eastAsiaTheme="minorEastAsia" w:cstheme="minorEastAsia"/>
                <w:color w:val="auto"/>
                <w:kern w:val="2"/>
                <w:sz w:val="21"/>
                <w:szCs w:val="21"/>
                <w:highlight w:val="none"/>
                <w:vertAlign w:val="baseline"/>
                <w:lang w:val="en-US" w:eastAsia="zh-CN" w:bidi="ar-SA"/>
              </w:rPr>
              <w:t>《食品生产许可管理办法》第十二条</w:t>
            </w:r>
          </w:p>
          <w:p w14:paraId="1F035F81">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sz w:val="21"/>
                <w:szCs w:val="21"/>
                <w:highlight w:val="none"/>
              </w:rPr>
              <w:t>《食品中可能添加的非食用物质名录管理规定》</w:t>
            </w:r>
          </w:p>
          <w:p w14:paraId="1144E8FA">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《食品中可能违法添加的非食用物质名单》</w:t>
            </w:r>
          </w:p>
          <w:p w14:paraId="0E7C1874">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《食品中可能滥用的食品添加剂名单》</w:t>
            </w:r>
          </w:p>
          <w:p w14:paraId="59BED2AA">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sz w:val="21"/>
                <w:szCs w:val="21"/>
                <w:highlight w:val="none"/>
              </w:rPr>
              <w:t>《食品中可能违法添加的非食用物质和易滥用的食品添加剂名单（第四批）》</w:t>
            </w:r>
          </w:p>
          <w:p w14:paraId="13091ABA">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w:t>
            </w:r>
            <w:r>
              <w:rPr>
                <w:rFonts w:hint="eastAsia" w:asciiTheme="minorEastAsia" w:hAnsiTheme="minorEastAsia" w:eastAsiaTheme="minorEastAsia" w:cstheme="minorEastAsia"/>
                <w:color w:val="auto"/>
                <w:sz w:val="21"/>
                <w:szCs w:val="21"/>
                <w:highlight w:val="none"/>
              </w:rPr>
              <w:t>关于规范使用食品添加剂的指导意见</w:t>
            </w:r>
            <w:r>
              <w:rPr>
                <w:rFonts w:hint="eastAsia" w:asciiTheme="minorEastAsia" w:hAnsiTheme="minorEastAsia" w:eastAsiaTheme="minorEastAsia" w:cstheme="minorEastAsia"/>
                <w:color w:val="auto"/>
                <w:kern w:val="2"/>
                <w:sz w:val="21"/>
                <w:szCs w:val="21"/>
                <w:highlight w:val="none"/>
                <w:vertAlign w:val="baseline"/>
                <w:lang w:val="en-US" w:eastAsia="zh-CN" w:bidi="ar-SA"/>
              </w:rPr>
              <w:t>》</w:t>
            </w:r>
          </w:p>
        </w:tc>
        <w:tc>
          <w:tcPr>
            <w:tcW w:w="4308" w:type="dxa"/>
            <w:vAlign w:val="top"/>
          </w:tcPr>
          <w:p w14:paraId="13C516FE">
            <w:pPr>
              <w:keepNext w:val="0"/>
              <w:keepLines w:val="0"/>
              <w:pageBreakBefore w:val="0"/>
              <w:widowControl w:val="0"/>
              <w:numPr>
                <w:ilvl w:val="0"/>
                <w:numId w:val="59"/>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采购人员必须选择具有合法资质的供应商，在采购合同中明确产品质量标准、验收方式、违约责任等内容。按照法律法规标准要求，建立合格供应商名录，对供应商可采用审查资料、实地考察，并按重要程度进行定期评估，建立动态管理机制，对于不合格供应商及时移出名录。</w:t>
            </w:r>
          </w:p>
          <w:p w14:paraId="79299E45">
            <w:pPr>
              <w:keepNext w:val="0"/>
              <w:keepLines w:val="0"/>
              <w:pageBreakBefore w:val="0"/>
              <w:widowControl w:val="0"/>
              <w:numPr>
                <w:ilvl w:val="0"/>
                <w:numId w:val="59"/>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对于食品原料供应商，要求其提供食品生产许可证、营业执照等资质证明，以及产品的合格证明文件及其他证明材料。</w:t>
            </w:r>
          </w:p>
          <w:p w14:paraId="35407286">
            <w:pPr>
              <w:keepNext w:val="0"/>
              <w:keepLines w:val="0"/>
              <w:pageBreakBefore w:val="0"/>
              <w:widowControl w:val="0"/>
              <w:numPr>
                <w:ilvl w:val="0"/>
                <w:numId w:val="59"/>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人员应履行岗位职责，如采购人员负责供应商的筛选与采购工作；验收人员依据标准对采购物品进行严格检验；仓储人员负责物品的合理贮存与库存管理。企业应每月对采购、验收记录进行审核，检查是否存在违规采购、验收不严格等问题。</w:t>
            </w:r>
          </w:p>
          <w:p w14:paraId="1C214220">
            <w:pPr>
              <w:keepNext w:val="0"/>
              <w:keepLines w:val="0"/>
              <w:pageBreakBefore w:val="0"/>
              <w:widowControl w:val="0"/>
              <w:numPr>
                <w:ilvl w:val="0"/>
                <w:numId w:val="59"/>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管理制度框架：</w:t>
            </w:r>
          </w:p>
          <w:p w14:paraId="2B3E3889">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sz w:val="21"/>
                <w:szCs w:val="21"/>
                <w:highlight w:val="none"/>
                <w:vertAlign w:val="baseline"/>
                <w:lang w:val="en-US" w:eastAsia="zh-CN"/>
              </w:rPr>
              <w:t>供应商审核</w:t>
            </w:r>
            <w:r>
              <w:rPr>
                <w:rFonts w:hint="default" w:asciiTheme="minorEastAsia" w:hAnsiTheme="minorEastAsia" w:eastAsiaTheme="minorEastAsia" w:cstheme="minorEastAsia"/>
                <w:color w:val="auto"/>
                <w:kern w:val="2"/>
                <w:sz w:val="21"/>
                <w:szCs w:val="21"/>
                <w:highlight w:val="none"/>
                <w:vertAlign w:val="baseline"/>
                <w:lang w:val="en-US" w:eastAsia="zh-CN" w:bidi="ar-SA"/>
              </w:rPr>
              <w:t>→</w:t>
            </w:r>
            <w:r>
              <w:rPr>
                <w:rFonts w:hint="eastAsia" w:asciiTheme="minorEastAsia" w:hAnsiTheme="minorEastAsia" w:eastAsiaTheme="minorEastAsia" w:cstheme="minorEastAsia"/>
                <w:color w:val="auto"/>
                <w:kern w:val="2"/>
                <w:sz w:val="21"/>
                <w:szCs w:val="21"/>
                <w:highlight w:val="none"/>
                <w:vertAlign w:val="baseline"/>
                <w:lang w:val="en-US" w:eastAsia="zh-CN" w:bidi="ar-SA"/>
              </w:rPr>
              <w:t>进货查验</w:t>
            </w:r>
            <w:r>
              <w:rPr>
                <w:rFonts w:hint="default" w:asciiTheme="minorEastAsia" w:hAnsiTheme="minorEastAsia" w:eastAsiaTheme="minorEastAsia" w:cstheme="minorEastAsia"/>
                <w:color w:val="auto"/>
                <w:kern w:val="2"/>
                <w:sz w:val="21"/>
                <w:szCs w:val="21"/>
                <w:highlight w:val="none"/>
                <w:vertAlign w:val="baseline"/>
                <w:lang w:val="en-US" w:eastAsia="zh-CN" w:bidi="ar-SA"/>
              </w:rPr>
              <w:t>→</w:t>
            </w:r>
            <w:r>
              <w:rPr>
                <w:rFonts w:hint="eastAsia" w:asciiTheme="minorEastAsia" w:hAnsiTheme="minorEastAsia" w:eastAsiaTheme="minorEastAsia" w:cstheme="minorEastAsia"/>
                <w:color w:val="auto"/>
                <w:kern w:val="2"/>
                <w:sz w:val="21"/>
                <w:szCs w:val="21"/>
                <w:highlight w:val="none"/>
                <w:vertAlign w:val="baseline"/>
                <w:lang w:val="en-US" w:eastAsia="zh-CN" w:bidi="ar-SA"/>
              </w:rPr>
              <w:t>贮存管理</w:t>
            </w:r>
            <w:r>
              <w:rPr>
                <w:rFonts w:hint="default" w:asciiTheme="minorEastAsia" w:hAnsiTheme="minorEastAsia" w:eastAsiaTheme="minorEastAsia" w:cstheme="minorEastAsia"/>
                <w:color w:val="auto"/>
                <w:kern w:val="2"/>
                <w:sz w:val="21"/>
                <w:szCs w:val="21"/>
                <w:highlight w:val="none"/>
                <w:vertAlign w:val="baseline"/>
                <w:lang w:val="en-US" w:eastAsia="zh-CN" w:bidi="ar-SA"/>
              </w:rPr>
              <w:t>→</w:t>
            </w:r>
            <w:r>
              <w:rPr>
                <w:rFonts w:hint="eastAsia" w:asciiTheme="minorEastAsia" w:hAnsiTheme="minorEastAsia" w:eastAsiaTheme="minorEastAsia" w:cstheme="minorEastAsia"/>
                <w:color w:val="auto"/>
                <w:kern w:val="2"/>
                <w:sz w:val="21"/>
                <w:szCs w:val="21"/>
                <w:highlight w:val="none"/>
                <w:vertAlign w:val="baseline"/>
                <w:lang w:val="en-US" w:eastAsia="zh-CN" w:bidi="ar-SA"/>
              </w:rPr>
              <w:t>使用控制</w:t>
            </w:r>
            <w:r>
              <w:rPr>
                <w:rFonts w:hint="default" w:asciiTheme="minorEastAsia" w:hAnsiTheme="minorEastAsia" w:eastAsiaTheme="minorEastAsia" w:cstheme="minorEastAsia"/>
                <w:color w:val="auto"/>
                <w:kern w:val="2"/>
                <w:sz w:val="21"/>
                <w:szCs w:val="21"/>
                <w:highlight w:val="none"/>
                <w:vertAlign w:val="baseline"/>
                <w:lang w:val="en-US" w:eastAsia="zh-CN" w:bidi="ar-SA"/>
              </w:rPr>
              <w:t>→</w:t>
            </w:r>
            <w:r>
              <w:rPr>
                <w:rFonts w:hint="eastAsia" w:asciiTheme="minorEastAsia" w:hAnsiTheme="minorEastAsia" w:eastAsiaTheme="minorEastAsia" w:cstheme="minorEastAsia"/>
                <w:color w:val="auto"/>
                <w:kern w:val="2"/>
                <w:sz w:val="21"/>
                <w:szCs w:val="21"/>
                <w:highlight w:val="none"/>
                <w:vertAlign w:val="baseline"/>
                <w:lang w:val="en-US" w:eastAsia="zh-CN" w:bidi="ar-SA"/>
              </w:rPr>
              <w:t>不合格品处理</w:t>
            </w:r>
          </w:p>
          <w:p w14:paraId="6E57986E">
            <w:pPr>
              <w:keepNext w:val="0"/>
              <w:keepLines w:val="0"/>
              <w:pageBreakBefore w:val="0"/>
              <w:widowControl w:val="0"/>
              <w:numPr>
                <w:ilvl w:val="0"/>
                <w:numId w:val="59"/>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食品添加剂应当按照GB 2760规定执行。</w:t>
            </w:r>
          </w:p>
          <w:p w14:paraId="28E09DCE">
            <w:pPr>
              <w:keepNext w:val="0"/>
              <w:keepLines w:val="0"/>
              <w:pageBreakBefore w:val="0"/>
              <w:widowControl w:val="0"/>
              <w:numPr>
                <w:ilvl w:val="0"/>
                <w:numId w:val="59"/>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企业应当在卫健委及市场总局的网站上确认《食品中可能违法添加的非食用物质名单》《食品中可能滥用的食品添加剂名单》</w:t>
            </w:r>
            <w:r>
              <w:rPr>
                <w:rFonts w:hint="eastAsia" w:asciiTheme="minorEastAsia" w:hAnsiTheme="minorEastAsia" w:eastAsiaTheme="minorEastAsia" w:cstheme="minorEastAsia"/>
                <w:color w:val="auto"/>
                <w:sz w:val="21"/>
                <w:szCs w:val="21"/>
                <w:highlight w:val="none"/>
              </w:rPr>
              <w:t>《食品中可能违法添加的非食用物质和易滥用的食品添加剂名单（第四批）》</w:t>
            </w:r>
            <w:r>
              <w:rPr>
                <w:rFonts w:hint="eastAsia" w:asciiTheme="minorEastAsia" w:hAnsiTheme="minorEastAsia" w:eastAsiaTheme="minorEastAsia" w:cstheme="minorEastAsia"/>
                <w:color w:val="auto"/>
                <w:kern w:val="2"/>
                <w:sz w:val="21"/>
                <w:szCs w:val="21"/>
                <w:highlight w:val="none"/>
                <w:vertAlign w:val="baseline"/>
                <w:lang w:val="en-US" w:eastAsia="zh-CN" w:bidi="ar-SA"/>
              </w:rPr>
              <w:t>，防范违法添加及滥用。</w:t>
            </w:r>
          </w:p>
          <w:p w14:paraId="500AB766">
            <w:pPr>
              <w:keepNext w:val="0"/>
              <w:keepLines w:val="0"/>
              <w:pageBreakBefore w:val="0"/>
              <w:widowControl w:val="0"/>
              <w:numPr>
                <w:ilvl w:val="0"/>
                <w:numId w:val="59"/>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default" w:asciiTheme="minorEastAsia" w:hAnsiTheme="minorEastAsia" w:eastAsiaTheme="minorEastAsia" w:cstheme="minorEastAsia"/>
                <w:color w:val="auto"/>
                <w:kern w:val="2"/>
                <w:sz w:val="21"/>
                <w:szCs w:val="21"/>
                <w:highlight w:val="none"/>
                <w:vertAlign w:val="baseline"/>
                <w:lang w:val="en-US" w:eastAsia="zh-CN" w:bidi="ar-SA"/>
              </w:rPr>
              <w:t>食品添加剂</w:t>
            </w:r>
            <w:r>
              <w:rPr>
                <w:rFonts w:hint="eastAsia" w:asciiTheme="minorEastAsia" w:hAnsiTheme="minorEastAsia" w:eastAsiaTheme="minorEastAsia" w:cstheme="minorEastAsia"/>
                <w:color w:val="auto"/>
                <w:kern w:val="2"/>
                <w:sz w:val="21"/>
                <w:szCs w:val="21"/>
                <w:highlight w:val="none"/>
                <w:vertAlign w:val="baseline"/>
                <w:lang w:val="en-US" w:eastAsia="zh-CN" w:bidi="ar-SA"/>
              </w:rPr>
              <w:t>应遵行“</w:t>
            </w:r>
            <w:r>
              <w:rPr>
                <w:rFonts w:hint="default" w:asciiTheme="minorEastAsia" w:hAnsiTheme="minorEastAsia" w:eastAsiaTheme="minorEastAsia" w:cstheme="minorEastAsia"/>
                <w:color w:val="auto"/>
                <w:kern w:val="2"/>
                <w:sz w:val="21"/>
                <w:szCs w:val="21"/>
                <w:highlight w:val="none"/>
                <w:vertAlign w:val="baseline"/>
                <w:lang w:val="en-US" w:eastAsia="zh-CN" w:bidi="ar-SA"/>
              </w:rPr>
              <w:t>五专</w:t>
            </w:r>
            <w:r>
              <w:rPr>
                <w:rFonts w:hint="eastAsia" w:asciiTheme="minorEastAsia" w:hAnsiTheme="minorEastAsia" w:eastAsiaTheme="minorEastAsia" w:cstheme="minorEastAsia"/>
                <w:color w:val="auto"/>
                <w:kern w:val="2"/>
                <w:sz w:val="21"/>
                <w:szCs w:val="21"/>
                <w:highlight w:val="none"/>
                <w:vertAlign w:val="baseline"/>
                <w:lang w:val="en-US" w:eastAsia="zh-CN" w:bidi="ar-SA"/>
              </w:rPr>
              <w:t>”</w:t>
            </w:r>
            <w:r>
              <w:rPr>
                <w:rFonts w:hint="default" w:asciiTheme="minorEastAsia" w:hAnsiTheme="minorEastAsia" w:eastAsiaTheme="minorEastAsia" w:cstheme="minorEastAsia"/>
                <w:color w:val="auto"/>
                <w:kern w:val="2"/>
                <w:sz w:val="21"/>
                <w:szCs w:val="21"/>
                <w:highlight w:val="none"/>
                <w:vertAlign w:val="baseline"/>
                <w:lang w:val="en-US" w:eastAsia="zh-CN" w:bidi="ar-SA"/>
              </w:rPr>
              <w:t>管理：专人采购、专柜存放、专册登记、专用计量器具、专人添加</w:t>
            </w:r>
            <w:r>
              <w:rPr>
                <w:rFonts w:hint="eastAsia" w:asciiTheme="minorEastAsia" w:hAnsiTheme="minorEastAsia" w:eastAsiaTheme="minorEastAsia" w:cstheme="minorEastAsia"/>
                <w:color w:val="auto"/>
                <w:kern w:val="2"/>
                <w:sz w:val="21"/>
                <w:szCs w:val="21"/>
                <w:highlight w:val="none"/>
                <w:vertAlign w:val="baseline"/>
                <w:lang w:val="en-US" w:eastAsia="zh-CN" w:bidi="ar-SA"/>
              </w:rPr>
              <w:t>。</w:t>
            </w:r>
          </w:p>
        </w:tc>
        <w:tc>
          <w:tcPr>
            <w:tcW w:w="3361" w:type="dxa"/>
            <w:vAlign w:val="top"/>
          </w:tcPr>
          <w:p w14:paraId="360FF97B">
            <w:pPr>
              <w:keepNext w:val="0"/>
              <w:keepLines w:val="0"/>
              <w:pageBreakBefore w:val="0"/>
              <w:widowControl w:val="0"/>
              <w:numPr>
                <w:ilvl w:val="0"/>
                <w:numId w:val="60"/>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原辅料未能提供供应商的资质证明、产品合格证明文件，或出现虚假及过期情况。</w:t>
            </w:r>
          </w:p>
          <w:p w14:paraId="72A32407">
            <w:pPr>
              <w:keepNext w:val="0"/>
              <w:keepLines w:val="0"/>
              <w:pageBreakBefore w:val="0"/>
              <w:widowControl w:val="0"/>
              <w:numPr>
                <w:ilvl w:val="0"/>
                <w:numId w:val="60"/>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企业未按规定的采购流程进行采购，未对供应商进行合格评价。</w:t>
            </w:r>
          </w:p>
          <w:p w14:paraId="1A032D9D">
            <w:pPr>
              <w:keepNext w:val="0"/>
              <w:keepLines w:val="0"/>
              <w:pageBreakBefore w:val="0"/>
              <w:widowControl w:val="0"/>
              <w:numPr>
                <w:ilvl w:val="0"/>
                <w:numId w:val="60"/>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验收人员未按程序验收，或验收流于形式。</w:t>
            </w:r>
          </w:p>
        </w:tc>
      </w:tr>
      <w:tr w14:paraId="000C1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 w:type="dxa"/>
            <w:shd w:val="clear" w:color="auto" w:fill="auto"/>
            <w:vAlign w:val="top"/>
          </w:tcPr>
          <w:p w14:paraId="6E1C3A1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sz w:val="21"/>
                <w:szCs w:val="21"/>
                <w:highlight w:val="none"/>
                <w:vertAlign w:val="baseline"/>
                <w:lang w:val="en-US" w:eastAsia="zh-CN"/>
              </w:rPr>
              <w:t>第八章</w:t>
            </w:r>
          </w:p>
        </w:tc>
        <w:tc>
          <w:tcPr>
            <w:tcW w:w="2994" w:type="dxa"/>
            <w:vAlign w:val="top"/>
          </w:tcPr>
          <w:p w14:paraId="530FE6F2">
            <w:pPr>
              <w:keepNext w:val="0"/>
              <w:keepLines w:val="0"/>
              <w:pageBreakBefore w:val="0"/>
              <w:widowControl w:val="0"/>
              <w:kinsoku/>
              <w:wordWrap/>
              <w:overflowPunct/>
              <w:topLinePunct w:val="0"/>
              <w:autoSpaceDE/>
              <w:autoSpaceDN/>
              <w:bidi w:val="0"/>
              <w:adjustRightInd/>
              <w:snapToGrid/>
              <w:ind w:firstLine="0" w:firstLineChars="0"/>
              <w:jc w:val="both"/>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第三十四条 【食品原料】</w:t>
            </w:r>
          </w:p>
          <w:p w14:paraId="6AD8EEAA">
            <w:pPr>
              <w:keepNext w:val="0"/>
              <w:keepLines w:val="0"/>
              <w:pageBreakBefore w:val="0"/>
              <w:widowControl w:val="0"/>
              <w:kinsoku/>
              <w:wordWrap/>
              <w:overflowPunct/>
              <w:topLinePunct w:val="0"/>
              <w:autoSpaceDE/>
              <w:autoSpaceDN/>
              <w:bidi w:val="0"/>
              <w:adjustRightInd/>
              <w:snapToGrid/>
              <w:ind w:firstLine="0" w:firstLineChars="0"/>
              <w:jc w:val="both"/>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食品原料应遵循采购查验、运输贮存要求。</w:t>
            </w:r>
          </w:p>
          <w:p w14:paraId="50DD7CFA">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采购人员在采购食品原料时，必须严格查验供货者的有效资质文件和产品合格证明文件，食用农产品的查验按国家、地方有关规定执行，如农产品质量安全承诺达标合格证。对于进口食品原料，还需查验国家有关部门出具的入境货物证明等相关文件；从国内采购进口原料的，还应查验供货者资质。对无法提供合格证明文件及农产品质量安全承诺达标合格证的食品原料，委托有资质的第三方检测机构，依照食品安全标准进行全项检验。建立供应商档案，对供应商的资质、产品质量、交货期、农产品质量安全承诺达标合格证等信息进行记录和管理，定期对供应商进行评估和审核，确保供应商的稳定性和产品质量的可靠性。</w:t>
            </w:r>
          </w:p>
          <w:p w14:paraId="44FD34B9">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建立独立的验收区域，配备必要的检验设备和工具，验收人员按照验收标准，对每批次食品原料进行严格检验，食用农产品需同步核验农产品质量安全承诺达标合格证信息与产品实际是否一致（包括农产品名称、产地、生产者、生产日期等）；经验收合格的食品原料，办理入库手续，农产品质量安全承诺达标合格证原件或复印件、电子查验记录随验收档案留存；不合格的食品原料（标签标识不符合且可以现场采取补救措施的除外），在指定区域与合格品分开放置，张贴明显的不合格标识，或采取系统管理等控制措施避免误用，并及时与供应商沟通，进行退、换货等处理，同时记录农产品质量安全承诺达标合格证相关问题信息；建立验收记录档案，详细记录验收时间、验收人员、验收结果、农产品质量安全承诺达标合格证查询情况等信息，便于追溯和查询。</w:t>
            </w:r>
          </w:p>
          <w:p w14:paraId="52DD2895">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三）在食品原料加工前，应再次进行感官检验，观察原料是否有变质、异味、霉变等异常情况，食用农产品需核对加工批次与农产品质量安全承诺达标合格证对应关系，根据情况可进一步进行检验，确定原料质量，检验发现涉及食品安全项目指标异常的，不得使用。</w:t>
            </w:r>
          </w:p>
          <w:p w14:paraId="5E5EFF84">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四）根据食品原料的特点和卫生需要，选择合适的运输工具和贮存设施。易腐坏变质的食品原料，应采用冷藏或冷冻运输，运输过程中温度控制在规定范围内；食用农产品运输时，农产品质量安全承诺达标合格证应随货同行，散装运输的需确保一批一证、一车一证，带包装运输的需与包装同步流转；食品原料运输及贮存中应避免日光直射，配备防雨防尘设施；食品原料仓库应保持通风良好、干燥清洁，地面进行防潮处理，货架设置合理，食品原料分类存放，隔墙离地，食用农产品应按农产品质量安全承诺达标合格证标注的生产日期、批次等遵循先进先出的原则进行出货。定期对仓库进行消毒和虫害防治，确保食品原料在贮存过程中的质量安全。</w:t>
            </w:r>
          </w:p>
          <w:p w14:paraId="397045D4">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设专人管理食品原料仓库，建立仓库管理制度，明确仓库人员的职责和工作流程。定期检查仓库内食品原料的质量和卫生情况，食用农产品需同步核查农产品质量安全承诺达标合格证留存记录与库存批次的一致性，结合原料特性确定检查频次，确保及时排查风险；及时清理变质或超过保质期的食品原料，按照相关规定进行无害化处理，防止其流入生产环节，处理涉及不合格食用农产品时，需同步记录对应农产品质量安全承诺达标合格证信息。建立食品原料库存管理系统，实时掌握库存数量和保质期信息、农产品质量安全承诺达标合格证关联信息，提前预警临近保质期的食品原料，以便合理安排生产使用，减少浪费和食品安全风险。</w:t>
            </w:r>
          </w:p>
          <w:p w14:paraId="2DC1D102">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六）建立有效的管控程序，对经验收开封取样或生产过程开封后未使用完毕、需退库或暂存的食品原料，对其密封、标识、贮存及再领用等环节予以明确规定，食用农产品需在标识中注明对应农产品质量安全承诺达标合格证编号，以确保持续的适用性，并防止交叉污染、混淆或误用。</w:t>
            </w:r>
          </w:p>
          <w:p w14:paraId="73B8BE36">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七）对需多道工序清洗的初级农产品或原料，如确因工艺需要将后道工序的清洗用水用于前道工序，须制定专门的工序，规定其适用条件、水质监控标准要求及具体操作方法，并确保此操作不会导致污染物由后道工序向前道工序的反向迁移，以避免引入食品安全风险；涉及的初级农产品需留存对应的农产品质量安全承诺达标合格证，作为质量追溯依据。</w:t>
            </w:r>
          </w:p>
          <w:p w14:paraId="2C06BDAE">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（八）</w:t>
            </w:r>
            <w:r>
              <w:rPr>
                <w:rFonts w:hint="eastAsia" w:ascii="宋体" w:hAnsi="宋体" w:eastAsia="宋体" w:cs="宋体"/>
                <w:color w:val="auto"/>
                <w:sz w:val="21"/>
                <w:szCs w:val="21"/>
                <w:highlight w:val="none"/>
                <w:lang w:eastAsia="zh-CN"/>
              </w:rPr>
              <w:t>鼓励企业</w:t>
            </w:r>
            <w:r>
              <w:rPr>
                <w:rFonts w:hint="eastAsia" w:ascii="宋体" w:hAnsi="宋体" w:eastAsia="宋体" w:cs="宋体"/>
                <w:color w:val="auto"/>
                <w:sz w:val="21"/>
                <w:szCs w:val="21"/>
                <w:highlight w:val="none"/>
              </w:rPr>
              <w:t>原料验收环节按以下要求部署监控设备，确保验收过程可监控、可追溯，所有食品类别的原料验收区部署不少于1台摄像头，并配置具备AI抓拍识别功能的设备；特殊原料验收需强化监控，如乳制品的生鲜乳验收应在罐车对接平台及感官检测、指标快速检测的验收操作区分别安装摄像头，酒类的原酒或食用酒精验收应在罐车对接的卸货区安装摄像头。</w:t>
            </w:r>
          </w:p>
        </w:tc>
        <w:tc>
          <w:tcPr>
            <w:tcW w:w="2565" w:type="dxa"/>
            <w:shd w:val="clear" w:color="auto" w:fill="auto"/>
            <w:vAlign w:val="top"/>
          </w:tcPr>
          <w:p w14:paraId="7E7EEAF2">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default" w:asciiTheme="minorEastAsia" w:hAnsiTheme="minorEastAsia" w:eastAsiaTheme="minorEastAsia" w:cstheme="minorEastAsia"/>
                <w:color w:val="auto"/>
                <w:kern w:val="2"/>
                <w:sz w:val="21"/>
                <w:szCs w:val="21"/>
                <w:highlight w:val="none"/>
                <w:vertAlign w:val="baseline"/>
                <w:lang w:val="en-US" w:eastAsia="zh-CN" w:bidi="ar-SA"/>
              </w:rPr>
              <w:t>《中华人民共和国食品安全法》</w:t>
            </w:r>
            <w:r>
              <w:rPr>
                <w:rFonts w:hint="eastAsia" w:asciiTheme="minorEastAsia" w:hAnsiTheme="minorEastAsia" w:eastAsiaTheme="minorEastAsia" w:cstheme="minorEastAsia"/>
                <w:color w:val="auto"/>
                <w:kern w:val="2"/>
                <w:sz w:val="21"/>
                <w:szCs w:val="21"/>
                <w:highlight w:val="none"/>
                <w:vertAlign w:val="baseline"/>
                <w:lang w:val="en-US" w:eastAsia="zh-CN" w:bidi="ar-SA"/>
              </w:rPr>
              <w:t>第五十条</w:t>
            </w:r>
          </w:p>
          <w:p w14:paraId="5F7365D6">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default" w:asciiTheme="minorEastAsia" w:hAnsiTheme="minorEastAsia" w:eastAsiaTheme="minorEastAsia" w:cstheme="minorEastAsia"/>
                <w:color w:val="auto"/>
                <w:sz w:val="21"/>
                <w:szCs w:val="21"/>
                <w:highlight w:val="none"/>
              </w:rPr>
              <w:t>《中华人民共和国农产品质量安全法》</w:t>
            </w:r>
            <w:r>
              <w:rPr>
                <w:rFonts w:hint="eastAsia" w:asciiTheme="minorEastAsia" w:hAnsiTheme="minorEastAsia" w:eastAsiaTheme="minorEastAsia" w:cstheme="minorEastAsia"/>
                <w:color w:val="auto"/>
                <w:sz w:val="21"/>
                <w:szCs w:val="21"/>
                <w:highlight w:val="none"/>
                <w:lang w:val="en-US" w:eastAsia="zh-CN"/>
              </w:rPr>
              <w:t>第三十九条</w:t>
            </w:r>
          </w:p>
          <w:p w14:paraId="3039451C">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《食品安全国家标准  食品生产通用卫生规范》（GB 14881-2013）第7.2条</w:t>
            </w:r>
          </w:p>
          <w:p w14:paraId="4F40CC1D">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sz w:val="21"/>
                <w:szCs w:val="21"/>
                <w:highlight w:val="none"/>
                <w:vertAlign w:val="baseline"/>
                <w:lang w:val="en-US" w:eastAsia="zh-CN"/>
              </w:rPr>
              <w:t>《食品安全国家标准  食品生产通用卫生规范》（GB 14881-2025）第7.2条</w:t>
            </w:r>
          </w:p>
          <w:p w14:paraId="5D3FCD2B">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default" w:asciiTheme="minorEastAsia" w:hAnsiTheme="minorEastAsia" w:eastAsiaTheme="minorEastAsia" w:cstheme="minorEastAsia"/>
                <w:color w:val="auto"/>
                <w:kern w:val="2"/>
                <w:sz w:val="21"/>
                <w:szCs w:val="21"/>
                <w:highlight w:val="none"/>
                <w:vertAlign w:val="baseline"/>
                <w:lang w:val="en-US" w:eastAsia="zh-CN" w:bidi="ar-SA"/>
              </w:rPr>
              <w:t>《</w:t>
            </w:r>
            <w:r>
              <w:rPr>
                <w:rFonts w:hint="eastAsia" w:asciiTheme="minorEastAsia" w:hAnsiTheme="minorEastAsia" w:eastAsiaTheme="minorEastAsia" w:cstheme="minorEastAsia"/>
                <w:color w:val="auto"/>
                <w:kern w:val="2"/>
                <w:sz w:val="21"/>
                <w:szCs w:val="21"/>
                <w:highlight w:val="none"/>
                <w:vertAlign w:val="baseline"/>
                <w:lang w:val="en-US" w:eastAsia="zh-CN" w:bidi="ar-SA"/>
              </w:rPr>
              <w:t>中华人民共和国食品安全法实施条例</w:t>
            </w:r>
            <w:r>
              <w:rPr>
                <w:rFonts w:hint="default" w:asciiTheme="minorEastAsia" w:hAnsiTheme="minorEastAsia" w:eastAsiaTheme="minorEastAsia" w:cstheme="minorEastAsia"/>
                <w:color w:val="auto"/>
                <w:kern w:val="2"/>
                <w:sz w:val="21"/>
                <w:szCs w:val="21"/>
                <w:highlight w:val="none"/>
                <w:vertAlign w:val="baseline"/>
                <w:lang w:val="en-US" w:eastAsia="zh-CN" w:bidi="ar-SA"/>
              </w:rPr>
              <w:t>》第二十六条</w:t>
            </w:r>
          </w:p>
          <w:p w14:paraId="4DDFD3DF">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default" w:asciiTheme="minorEastAsia" w:hAnsiTheme="minorEastAsia" w:eastAsiaTheme="minorEastAsia" w:cstheme="minorEastAsia"/>
                <w:color w:val="auto"/>
                <w:kern w:val="2"/>
                <w:sz w:val="21"/>
                <w:szCs w:val="21"/>
                <w:highlight w:val="none"/>
                <w:vertAlign w:val="baseline"/>
                <w:lang w:val="en-US" w:eastAsia="zh-CN" w:bidi="ar-SA"/>
              </w:rPr>
              <w:t>《食品经营过程卫生规范》（GB 31621</w:t>
            </w:r>
            <w:r>
              <w:rPr>
                <w:rFonts w:hint="eastAsia" w:asciiTheme="minorEastAsia" w:hAnsiTheme="minorEastAsia" w:eastAsiaTheme="minorEastAsia" w:cstheme="minorEastAsia"/>
                <w:color w:val="auto"/>
                <w:kern w:val="2"/>
                <w:sz w:val="21"/>
                <w:szCs w:val="21"/>
                <w:highlight w:val="none"/>
                <w:vertAlign w:val="baseline"/>
                <w:lang w:val="en-US" w:eastAsia="zh-CN" w:bidi="ar-SA"/>
              </w:rPr>
              <w:t>-2014</w:t>
            </w:r>
            <w:r>
              <w:rPr>
                <w:rFonts w:hint="default" w:asciiTheme="minorEastAsia" w:hAnsiTheme="minorEastAsia" w:eastAsiaTheme="minorEastAsia" w:cstheme="minorEastAsia"/>
                <w:color w:val="auto"/>
                <w:kern w:val="2"/>
                <w:sz w:val="21"/>
                <w:szCs w:val="21"/>
                <w:highlight w:val="none"/>
                <w:vertAlign w:val="baseline"/>
                <w:lang w:val="en-US" w:eastAsia="zh-CN" w:bidi="ar-SA"/>
              </w:rPr>
              <w:t>）</w:t>
            </w:r>
          </w:p>
          <w:p w14:paraId="5DDF7FF5">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default" w:asciiTheme="minorEastAsia" w:hAnsiTheme="minorEastAsia" w:eastAsiaTheme="minorEastAsia" w:cstheme="minorEastAsia"/>
                <w:color w:val="auto"/>
                <w:kern w:val="2"/>
                <w:sz w:val="21"/>
                <w:szCs w:val="21"/>
                <w:highlight w:val="none"/>
                <w:vertAlign w:val="baseline"/>
                <w:lang w:val="en-US" w:eastAsia="zh-CN" w:bidi="ar-SA"/>
              </w:rPr>
              <w:t>《食品召回管理办法》</w:t>
            </w:r>
          </w:p>
          <w:p w14:paraId="686A1990">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default" w:asciiTheme="minorEastAsia" w:hAnsiTheme="minorEastAsia" w:eastAsiaTheme="minorEastAsia" w:cstheme="minorEastAsia"/>
                <w:color w:val="auto"/>
                <w:kern w:val="2"/>
                <w:sz w:val="21"/>
                <w:szCs w:val="21"/>
                <w:highlight w:val="none"/>
                <w:vertAlign w:val="baseline"/>
                <w:lang w:val="en-US" w:eastAsia="zh-CN" w:bidi="ar-SA"/>
              </w:rPr>
              <w:t>《食用农产品市场销售质量安全监督管理办法》</w:t>
            </w:r>
            <w:r>
              <w:rPr>
                <w:rFonts w:hint="eastAsia" w:asciiTheme="minorEastAsia" w:hAnsiTheme="minorEastAsia" w:eastAsiaTheme="minorEastAsia" w:cstheme="minorEastAsia"/>
                <w:color w:val="auto"/>
                <w:kern w:val="2"/>
                <w:sz w:val="21"/>
                <w:szCs w:val="21"/>
                <w:highlight w:val="none"/>
                <w:vertAlign w:val="baseline"/>
                <w:lang w:val="en-US" w:eastAsia="zh-CN" w:bidi="ar-SA"/>
              </w:rPr>
              <w:t>第十一条</w:t>
            </w:r>
          </w:p>
          <w:p w14:paraId="5DFC065F">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sz w:val="21"/>
                <w:szCs w:val="21"/>
                <w:highlight w:val="none"/>
              </w:rPr>
              <w:t>《广东省全面推行承诺达标合格证制度工作指引（试行）》</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粤农农函〔2025〕137号</w:t>
            </w:r>
            <w:r>
              <w:rPr>
                <w:rFonts w:hint="eastAsia" w:asciiTheme="minorEastAsia" w:hAnsiTheme="minorEastAsia" w:eastAsiaTheme="minorEastAsia" w:cstheme="minorEastAsia"/>
                <w:color w:val="auto"/>
                <w:sz w:val="21"/>
                <w:szCs w:val="21"/>
                <w:highlight w:val="none"/>
                <w:lang w:eastAsia="zh-CN"/>
              </w:rPr>
              <w:t>）</w:t>
            </w:r>
          </w:p>
          <w:p w14:paraId="43941C9E">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sz w:val="21"/>
                <w:szCs w:val="21"/>
                <w:highlight w:val="none"/>
              </w:rPr>
              <w:t>“互联网+AI监管”监控设备安装部署要求</w:t>
            </w:r>
          </w:p>
        </w:tc>
        <w:tc>
          <w:tcPr>
            <w:tcW w:w="4308" w:type="dxa"/>
            <w:vAlign w:val="top"/>
          </w:tcPr>
          <w:p w14:paraId="6E5B57DB">
            <w:pPr>
              <w:keepNext w:val="0"/>
              <w:keepLines w:val="0"/>
              <w:pageBreakBefore w:val="0"/>
              <w:widowControl w:val="0"/>
              <w:numPr>
                <w:ilvl w:val="0"/>
                <w:numId w:val="61"/>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企业应根据自身的原料要求制定合理的验收标准，应包括外观、色泽、气味、包装完整性等感官指标，以及原料所要求的水分、蛋白质、脂肪、重金属、微生物等理化和安全指标。</w:t>
            </w:r>
          </w:p>
          <w:p w14:paraId="22413B08">
            <w:pPr>
              <w:keepNext w:val="0"/>
              <w:keepLines w:val="0"/>
              <w:pageBreakBefore w:val="0"/>
              <w:widowControl w:val="0"/>
              <w:numPr>
                <w:ilvl w:val="0"/>
                <w:numId w:val="61"/>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根据验收标准，配备相适应的检验设备和工具，如电子秤、显微镜、快速检测试剂等。</w:t>
            </w:r>
          </w:p>
          <w:p w14:paraId="0D3D4FA1">
            <w:pPr>
              <w:keepNext w:val="0"/>
              <w:keepLines w:val="0"/>
              <w:pageBreakBefore w:val="0"/>
              <w:widowControl w:val="0"/>
              <w:numPr>
                <w:ilvl w:val="0"/>
                <w:numId w:val="61"/>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验收标准示例：</w:t>
            </w:r>
          </w:p>
          <w:p w14:paraId="02CD9860">
            <w:pPr>
              <w:keepNext w:val="0"/>
              <w:keepLines w:val="0"/>
              <w:pageBreakBefore w:val="0"/>
              <w:widowControl w:val="0"/>
              <w:numPr>
                <w:ilvl w:val="-1"/>
                <w:numId w:val="0"/>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农产品</w:t>
            </w:r>
            <w:r>
              <w:rPr>
                <w:rFonts w:hint="eastAsia" w:asciiTheme="minorEastAsia" w:hAnsiTheme="minorEastAsia" w:eastAsiaTheme="minorEastAsia" w:cstheme="minorEastAsia"/>
                <w:color w:val="auto"/>
                <w:sz w:val="21"/>
                <w:szCs w:val="21"/>
                <w:highlight w:val="none"/>
                <w:vertAlign w:val="baseline"/>
                <w:lang w:val="en-US" w:eastAsia="zh-CN"/>
              </w:rPr>
              <w:t>：查验</w:t>
            </w:r>
            <w:r>
              <w:rPr>
                <w:rFonts w:hint="default" w:asciiTheme="minorEastAsia" w:hAnsiTheme="minorEastAsia" w:eastAsiaTheme="minorEastAsia" w:cstheme="minorEastAsia"/>
                <w:color w:val="auto"/>
                <w:sz w:val="21"/>
                <w:szCs w:val="21"/>
                <w:highlight w:val="none"/>
                <w:vertAlign w:val="baseline"/>
                <w:lang w:val="en-US" w:eastAsia="zh-CN"/>
              </w:rPr>
              <w:t>产地证明+农残报告</w:t>
            </w:r>
            <w:r>
              <w:rPr>
                <w:rFonts w:hint="eastAsia" w:asciiTheme="minorEastAsia" w:hAnsiTheme="minorEastAsia" w:eastAsiaTheme="minorEastAsia" w:cstheme="minorEastAsia"/>
                <w:color w:val="auto"/>
                <w:sz w:val="21"/>
                <w:szCs w:val="21"/>
                <w:highlight w:val="none"/>
                <w:vertAlign w:val="baseline"/>
                <w:lang w:val="en-US" w:eastAsia="zh-CN"/>
              </w:rPr>
              <w:t>，检验</w:t>
            </w:r>
            <w:r>
              <w:rPr>
                <w:rFonts w:hint="default" w:asciiTheme="minorEastAsia" w:hAnsiTheme="minorEastAsia" w:eastAsiaTheme="minorEastAsia" w:cstheme="minorEastAsia"/>
                <w:color w:val="auto"/>
                <w:sz w:val="21"/>
                <w:szCs w:val="21"/>
                <w:highlight w:val="none"/>
                <w:vertAlign w:val="baseline"/>
                <w:lang w:val="en-US" w:eastAsia="zh-CN"/>
              </w:rPr>
              <w:t>重金属/农药残留</w:t>
            </w:r>
            <w:r>
              <w:rPr>
                <w:rFonts w:hint="eastAsia" w:asciiTheme="minorEastAsia" w:hAnsiTheme="minorEastAsia" w:eastAsiaTheme="minorEastAsia" w:cstheme="minorEastAsia"/>
                <w:color w:val="auto"/>
                <w:sz w:val="21"/>
                <w:szCs w:val="21"/>
                <w:highlight w:val="none"/>
                <w:vertAlign w:val="baseline"/>
                <w:lang w:val="en-US" w:eastAsia="zh-CN"/>
              </w:rPr>
              <w:t>，依据</w:t>
            </w:r>
            <w:r>
              <w:rPr>
                <w:rFonts w:hint="default" w:asciiTheme="minorEastAsia" w:hAnsiTheme="minorEastAsia" w:eastAsiaTheme="minorEastAsia" w:cstheme="minorEastAsia"/>
                <w:color w:val="auto"/>
                <w:sz w:val="21"/>
                <w:szCs w:val="21"/>
                <w:highlight w:val="none"/>
                <w:vertAlign w:val="baseline"/>
                <w:lang w:val="en-US" w:eastAsia="zh-CN"/>
              </w:rPr>
              <w:t>GB 2762</w:t>
            </w:r>
            <w:r>
              <w:rPr>
                <w:rFonts w:hint="eastAsia" w:asciiTheme="minorEastAsia" w:hAnsiTheme="minorEastAsia" w:eastAsiaTheme="minorEastAsia" w:cstheme="minorEastAsia"/>
                <w:color w:val="auto"/>
                <w:sz w:val="21"/>
                <w:szCs w:val="21"/>
                <w:highlight w:val="none"/>
                <w:vertAlign w:val="baseline"/>
                <w:lang w:val="en-US" w:eastAsia="zh-CN"/>
              </w:rPr>
              <w:t xml:space="preserve">、GB </w:t>
            </w:r>
            <w:r>
              <w:rPr>
                <w:rFonts w:hint="default" w:asciiTheme="minorEastAsia" w:hAnsiTheme="minorEastAsia" w:eastAsiaTheme="minorEastAsia" w:cstheme="minorEastAsia"/>
                <w:color w:val="auto"/>
                <w:sz w:val="21"/>
                <w:szCs w:val="21"/>
                <w:highlight w:val="none"/>
                <w:vertAlign w:val="baseline"/>
                <w:lang w:val="en-US" w:eastAsia="zh-CN"/>
              </w:rPr>
              <w:t>2763</w:t>
            </w:r>
            <w:r>
              <w:rPr>
                <w:rFonts w:hint="eastAsia" w:asciiTheme="minorEastAsia" w:hAnsiTheme="minorEastAsia" w:eastAsiaTheme="minorEastAsia" w:cstheme="minorEastAsia"/>
                <w:color w:val="auto"/>
                <w:sz w:val="21"/>
                <w:szCs w:val="21"/>
                <w:highlight w:val="none"/>
                <w:vertAlign w:val="baseline"/>
                <w:lang w:val="en-US" w:eastAsia="zh-CN"/>
              </w:rPr>
              <w:t>；</w:t>
            </w:r>
          </w:p>
          <w:p w14:paraId="7FC00C13">
            <w:pPr>
              <w:keepNext w:val="0"/>
              <w:keepLines w:val="0"/>
              <w:pageBreakBefore w:val="0"/>
              <w:widowControl w:val="0"/>
              <w:numPr>
                <w:ilvl w:val="-1"/>
                <w:numId w:val="0"/>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畜产品</w:t>
            </w:r>
            <w:r>
              <w:rPr>
                <w:rFonts w:hint="eastAsia" w:asciiTheme="minorEastAsia" w:hAnsiTheme="minorEastAsia" w:eastAsiaTheme="minorEastAsia" w:cstheme="minorEastAsia"/>
                <w:color w:val="auto"/>
                <w:sz w:val="21"/>
                <w:szCs w:val="21"/>
                <w:highlight w:val="none"/>
                <w:vertAlign w:val="baseline"/>
                <w:lang w:val="en-US" w:eastAsia="zh-CN"/>
              </w:rPr>
              <w:t>：查验</w:t>
            </w:r>
            <w:r>
              <w:rPr>
                <w:rFonts w:hint="default" w:asciiTheme="minorEastAsia" w:hAnsiTheme="minorEastAsia" w:eastAsiaTheme="minorEastAsia" w:cstheme="minorEastAsia"/>
                <w:color w:val="auto"/>
                <w:sz w:val="21"/>
                <w:szCs w:val="21"/>
                <w:highlight w:val="none"/>
                <w:vertAlign w:val="baseline"/>
                <w:lang w:val="en-US" w:eastAsia="zh-CN"/>
              </w:rPr>
              <w:t>检疫合格证+兽药记录</w:t>
            </w:r>
            <w:r>
              <w:rPr>
                <w:rFonts w:hint="eastAsia" w:asciiTheme="minorEastAsia" w:hAnsiTheme="minorEastAsia" w:eastAsiaTheme="minorEastAsia" w:cstheme="minorEastAsia"/>
                <w:color w:val="auto"/>
                <w:sz w:val="21"/>
                <w:szCs w:val="21"/>
                <w:highlight w:val="none"/>
                <w:vertAlign w:val="baseline"/>
                <w:lang w:val="en-US" w:eastAsia="zh-CN"/>
              </w:rPr>
              <w:t>，检查</w:t>
            </w:r>
            <w:r>
              <w:rPr>
                <w:rFonts w:hint="default" w:asciiTheme="minorEastAsia" w:hAnsiTheme="minorEastAsia" w:eastAsiaTheme="minorEastAsia" w:cstheme="minorEastAsia"/>
                <w:color w:val="auto"/>
                <w:sz w:val="21"/>
                <w:szCs w:val="21"/>
                <w:highlight w:val="none"/>
                <w:vertAlign w:val="baseline"/>
                <w:lang w:val="en-US" w:eastAsia="zh-CN"/>
              </w:rPr>
              <w:t>莱克多巴胺等</w:t>
            </w:r>
            <w:r>
              <w:rPr>
                <w:rFonts w:hint="eastAsia" w:asciiTheme="minorEastAsia" w:hAnsiTheme="minorEastAsia" w:eastAsiaTheme="minorEastAsia" w:cstheme="minorEastAsia"/>
                <w:color w:val="auto"/>
                <w:sz w:val="21"/>
                <w:szCs w:val="21"/>
                <w:highlight w:val="none"/>
                <w:vertAlign w:val="baseline"/>
                <w:lang w:val="en-US" w:eastAsia="zh-CN"/>
              </w:rPr>
              <w:t>，</w:t>
            </w:r>
            <w:r>
              <w:rPr>
                <w:rFonts w:hint="default" w:asciiTheme="minorEastAsia" w:hAnsiTheme="minorEastAsia" w:eastAsiaTheme="minorEastAsia" w:cstheme="minorEastAsia"/>
                <w:color w:val="auto"/>
                <w:sz w:val="21"/>
                <w:szCs w:val="21"/>
                <w:highlight w:val="none"/>
                <w:vertAlign w:val="baseline"/>
                <w:lang w:val="en-US" w:eastAsia="zh-CN"/>
              </w:rPr>
              <w:t>检出即拒收</w:t>
            </w:r>
            <w:r>
              <w:rPr>
                <w:rFonts w:hint="eastAsia" w:asciiTheme="minorEastAsia" w:hAnsiTheme="minorEastAsia" w:eastAsiaTheme="minorEastAsia" w:cstheme="minorEastAsia"/>
                <w:color w:val="auto"/>
                <w:sz w:val="21"/>
                <w:szCs w:val="21"/>
                <w:highlight w:val="none"/>
                <w:vertAlign w:val="baseline"/>
                <w:lang w:val="en-US" w:eastAsia="zh-CN"/>
              </w:rPr>
              <w:t>；</w:t>
            </w:r>
          </w:p>
          <w:p w14:paraId="1570F771">
            <w:pPr>
              <w:keepNext w:val="0"/>
              <w:keepLines w:val="0"/>
              <w:pageBreakBefore w:val="0"/>
              <w:widowControl w:val="0"/>
              <w:numPr>
                <w:ilvl w:val="-1"/>
                <w:numId w:val="0"/>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进口原料</w:t>
            </w:r>
            <w:r>
              <w:rPr>
                <w:rFonts w:hint="eastAsia" w:asciiTheme="minorEastAsia" w:hAnsiTheme="minorEastAsia" w:eastAsiaTheme="minorEastAsia" w:cstheme="minorEastAsia"/>
                <w:color w:val="auto"/>
                <w:sz w:val="21"/>
                <w:szCs w:val="21"/>
                <w:highlight w:val="none"/>
                <w:vertAlign w:val="baseline"/>
                <w:lang w:val="en-US" w:eastAsia="zh-CN"/>
              </w:rPr>
              <w:t>：查验</w:t>
            </w:r>
            <w:r>
              <w:rPr>
                <w:rFonts w:hint="default" w:asciiTheme="minorEastAsia" w:hAnsiTheme="minorEastAsia" w:eastAsiaTheme="minorEastAsia" w:cstheme="minorEastAsia"/>
                <w:color w:val="auto"/>
                <w:sz w:val="21"/>
                <w:szCs w:val="21"/>
                <w:highlight w:val="none"/>
                <w:vertAlign w:val="baseline"/>
                <w:lang w:val="en-US" w:eastAsia="zh-CN"/>
              </w:rPr>
              <w:t>入境检验检疫证明</w:t>
            </w:r>
            <w:r>
              <w:rPr>
                <w:rFonts w:hint="eastAsia" w:asciiTheme="minorEastAsia" w:hAnsiTheme="minorEastAsia" w:eastAsiaTheme="minorEastAsia" w:cstheme="minorEastAsia"/>
                <w:color w:val="auto"/>
                <w:sz w:val="21"/>
                <w:szCs w:val="21"/>
                <w:highlight w:val="none"/>
                <w:vertAlign w:val="baseline"/>
                <w:lang w:val="en-US" w:eastAsia="zh-CN"/>
              </w:rPr>
              <w:t>，检查</w:t>
            </w:r>
            <w:r>
              <w:rPr>
                <w:rFonts w:hint="default" w:asciiTheme="minorEastAsia" w:hAnsiTheme="minorEastAsia" w:eastAsiaTheme="minorEastAsia" w:cstheme="minorEastAsia"/>
                <w:color w:val="auto"/>
                <w:sz w:val="21"/>
                <w:szCs w:val="21"/>
                <w:highlight w:val="none"/>
                <w:vertAlign w:val="baseline"/>
                <w:lang w:val="en-US" w:eastAsia="zh-CN"/>
              </w:rPr>
              <w:t>微生物指标</w:t>
            </w:r>
            <w:r>
              <w:rPr>
                <w:rFonts w:hint="eastAsia" w:asciiTheme="minorEastAsia" w:hAnsiTheme="minorEastAsia" w:eastAsiaTheme="minorEastAsia" w:cstheme="minorEastAsia"/>
                <w:color w:val="auto"/>
                <w:sz w:val="21"/>
                <w:szCs w:val="21"/>
                <w:highlight w:val="none"/>
                <w:vertAlign w:val="baseline"/>
                <w:lang w:val="en-US" w:eastAsia="zh-CN"/>
              </w:rPr>
              <w:t>，结果</w:t>
            </w:r>
            <w:r>
              <w:rPr>
                <w:rFonts w:hint="default" w:asciiTheme="minorEastAsia" w:hAnsiTheme="minorEastAsia" w:eastAsiaTheme="minorEastAsia" w:cstheme="minorEastAsia"/>
                <w:color w:val="auto"/>
                <w:sz w:val="21"/>
                <w:szCs w:val="21"/>
                <w:highlight w:val="none"/>
                <w:vertAlign w:val="baseline"/>
                <w:lang w:val="en-US" w:eastAsia="zh-CN"/>
              </w:rPr>
              <w:t>沙门氏菌阳性</w:t>
            </w:r>
            <w:r>
              <w:rPr>
                <w:rFonts w:hint="eastAsia" w:asciiTheme="minorEastAsia" w:hAnsiTheme="minorEastAsia" w:eastAsiaTheme="minorEastAsia" w:cstheme="minorEastAsia"/>
                <w:color w:val="auto"/>
                <w:sz w:val="21"/>
                <w:szCs w:val="21"/>
                <w:highlight w:val="none"/>
                <w:vertAlign w:val="baseline"/>
                <w:lang w:val="en-US" w:eastAsia="zh-CN"/>
              </w:rPr>
              <w:t>拒收。</w:t>
            </w:r>
          </w:p>
          <w:p w14:paraId="5AC6EB2A">
            <w:pPr>
              <w:keepNext w:val="0"/>
              <w:keepLines w:val="0"/>
              <w:pageBreakBefore w:val="0"/>
              <w:widowControl w:val="0"/>
              <w:numPr>
                <w:ilvl w:val="0"/>
                <w:numId w:val="61"/>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原料加工前，根据需要可以进一步进行实验室检验，如高风险原料或感官检验无法确定质量的原料，具体而言针对肉类原料，检测兽药残留、瘦肉精等指标；对于粮食类原料，检测黄曲霉毒素等有害物质。</w:t>
            </w:r>
          </w:p>
          <w:p w14:paraId="79DF81EC">
            <w:pPr>
              <w:keepNext w:val="0"/>
              <w:keepLines w:val="0"/>
              <w:pageBreakBefore w:val="0"/>
              <w:widowControl w:val="0"/>
              <w:numPr>
                <w:ilvl w:val="0"/>
                <w:numId w:val="61"/>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运输过程中冷藏温度保持在0—10℃，冷冻温度保持在≤-18℃以下。</w:t>
            </w:r>
          </w:p>
          <w:p w14:paraId="7DB87A2B">
            <w:pPr>
              <w:keepNext w:val="0"/>
              <w:keepLines w:val="0"/>
              <w:pageBreakBefore w:val="0"/>
              <w:widowControl w:val="0"/>
              <w:numPr>
                <w:ilvl w:val="0"/>
                <w:numId w:val="61"/>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贮存温湿度要求：</w:t>
            </w:r>
          </w:p>
          <w:p w14:paraId="29374355">
            <w:pPr>
              <w:keepNext w:val="0"/>
              <w:keepLines w:val="0"/>
              <w:pageBreakBefore w:val="0"/>
              <w:widowControl w:val="0"/>
              <w:numPr>
                <w:ilvl w:val="-1"/>
                <w:numId w:val="0"/>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冷藏区：温度0—10℃，湿度≤80%RH，实时监控</w:t>
            </w:r>
          </w:p>
          <w:p w14:paraId="6568FACA">
            <w:pPr>
              <w:keepNext w:val="0"/>
              <w:keepLines w:val="0"/>
              <w:pageBreakBefore w:val="0"/>
              <w:widowControl w:val="0"/>
              <w:numPr>
                <w:ilvl w:val="-1"/>
                <w:numId w:val="0"/>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干仓：温度≤25℃，湿度≤65%RH，每日2次监控。</w:t>
            </w:r>
          </w:p>
          <w:p w14:paraId="78AAA8BD">
            <w:pPr>
              <w:keepNext w:val="0"/>
              <w:keepLines w:val="0"/>
              <w:pageBreakBefore w:val="0"/>
              <w:widowControl w:val="0"/>
              <w:numPr>
                <w:ilvl w:val="0"/>
                <w:numId w:val="61"/>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先进先出：生产日期最早的批次优先出库使用。</w:t>
            </w:r>
          </w:p>
          <w:p w14:paraId="419E8FA5">
            <w:pPr>
              <w:keepNext w:val="0"/>
              <w:keepLines w:val="0"/>
              <w:pageBreakBefore w:val="0"/>
              <w:widowControl w:val="0"/>
              <w:numPr>
                <w:ilvl w:val="0"/>
                <w:numId w:val="61"/>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开封后的原料应建立明确的标识系统，内容至少包括原料名称、批号、开封日期、使用期限、责任人等。确保标识清晰、牢固。</w:t>
            </w:r>
          </w:p>
          <w:p w14:paraId="36B90789">
            <w:pPr>
              <w:keepNext w:val="0"/>
              <w:keepLines w:val="0"/>
              <w:pageBreakBefore w:val="0"/>
              <w:widowControl w:val="0"/>
              <w:numPr>
                <w:ilvl w:val="0"/>
                <w:numId w:val="61"/>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开封后的原料根据原料特性（如易吸潮、需避光、需冷藏）设定贮存条件。与其他原料、特别是不同性质的原料隔离存放，必要时使用密封容器。</w:t>
            </w:r>
          </w:p>
          <w:p w14:paraId="7A32D45A">
            <w:pPr>
              <w:keepNext w:val="0"/>
              <w:keepLines w:val="0"/>
              <w:pageBreakBefore w:val="0"/>
              <w:widowControl w:val="0"/>
              <w:numPr>
                <w:ilvl w:val="0"/>
                <w:numId w:val="61"/>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应</w:t>
            </w:r>
            <w:r>
              <w:rPr>
                <w:rFonts w:hint="default" w:asciiTheme="minorEastAsia" w:hAnsiTheme="minorEastAsia" w:eastAsiaTheme="minorEastAsia" w:cstheme="minorEastAsia"/>
                <w:color w:val="auto"/>
                <w:sz w:val="21"/>
                <w:szCs w:val="21"/>
                <w:highlight w:val="none"/>
                <w:vertAlign w:val="baseline"/>
                <w:lang w:val="en-US" w:eastAsia="zh-CN"/>
              </w:rPr>
              <w:t>制定并执行清晰的再领用流程，优先使用先开封的原料。使用前需确认感官性状正常，并在记录中体现。</w:t>
            </w:r>
          </w:p>
          <w:p w14:paraId="4384427D">
            <w:pPr>
              <w:keepNext w:val="0"/>
              <w:keepLines w:val="0"/>
              <w:pageBreakBefore w:val="0"/>
              <w:widowControl w:val="0"/>
              <w:numPr>
                <w:ilvl w:val="0"/>
                <w:numId w:val="61"/>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形成书面程序并保留记录：程序应覆盖从开封、暂存到再使用的全过程。记录开封日期、使用期限、贮存条件、再领用情况等信息，实现可追溯性</w:t>
            </w:r>
            <w:r>
              <w:rPr>
                <w:rFonts w:hint="eastAsia" w:asciiTheme="minorEastAsia" w:hAnsiTheme="minorEastAsia" w:eastAsiaTheme="minorEastAsia" w:cstheme="minorEastAsia"/>
                <w:color w:val="auto"/>
                <w:sz w:val="21"/>
                <w:szCs w:val="21"/>
                <w:highlight w:val="none"/>
                <w:vertAlign w:val="baseline"/>
                <w:lang w:val="en-US" w:eastAsia="zh-CN"/>
              </w:rPr>
              <w:t>。</w:t>
            </w:r>
          </w:p>
          <w:p w14:paraId="403E2016">
            <w:pPr>
              <w:keepNext w:val="0"/>
              <w:keepLines w:val="0"/>
              <w:pageBreakBefore w:val="0"/>
              <w:widowControl w:val="0"/>
              <w:numPr>
                <w:ilvl w:val="0"/>
                <w:numId w:val="61"/>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必须进行充分的风险评估：明确允许此操作的特定工艺理由（如节水），并评估原料初始污染程度、污染物的性质（如微生物、泥沙、农残）。严禁将清洗即食产品或高清洁度产品的后道用水，用于清洗污染风险高的原料前道工序。</w:t>
            </w:r>
          </w:p>
          <w:p w14:paraId="3C8D00B7">
            <w:pPr>
              <w:keepNext w:val="0"/>
              <w:keepLines w:val="0"/>
              <w:pageBreakBefore w:val="0"/>
              <w:widowControl w:val="0"/>
              <w:numPr>
                <w:ilvl w:val="0"/>
                <w:numId w:val="61"/>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后道用水在回流至前道前，必须设定关键指标（如浊度、pH、余氯、微生物总数等）的监控限值和频率。水质需确保不会增加前道原料的污染负荷。</w:t>
            </w:r>
          </w:p>
          <w:p w14:paraId="0D1F66BC">
            <w:pPr>
              <w:keepNext w:val="0"/>
              <w:keepLines w:val="0"/>
              <w:pageBreakBefore w:val="0"/>
              <w:widowControl w:val="0"/>
              <w:numPr>
                <w:ilvl w:val="0"/>
                <w:numId w:val="61"/>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水流方向必须与清洗流程相反，即最清洁的后道水用于次清洁的前道，并最终只用于最脏的初洗环节。系统应具备水处理（如过滤、消毒）和自动补水/排污功能。</w:t>
            </w:r>
          </w:p>
          <w:p w14:paraId="6FB9ED84">
            <w:pPr>
              <w:keepNext w:val="0"/>
              <w:keepLines w:val="0"/>
              <w:pageBreakBefore w:val="0"/>
              <w:widowControl w:val="0"/>
              <w:numPr>
                <w:ilvl w:val="0"/>
                <w:numId w:val="61"/>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程序应详细规定适用条件、水质监测方法/频率/限值、超标处理措施、系统清洗消毒方法、以及责任人。所有监控和操作必须有记录，实现可追溯。</w:t>
            </w:r>
          </w:p>
          <w:p w14:paraId="2180EA04">
            <w:pPr>
              <w:keepNext w:val="0"/>
              <w:keepLines w:val="0"/>
              <w:pageBreakBefore w:val="0"/>
              <w:widowControl w:val="0"/>
              <w:numPr>
                <w:ilvl w:val="0"/>
                <w:numId w:val="61"/>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原辅料仓库监控设备</w:t>
            </w:r>
            <w:r>
              <w:rPr>
                <w:rFonts w:hint="eastAsia" w:asciiTheme="minorEastAsia" w:hAnsiTheme="minorEastAsia" w:eastAsiaTheme="minorEastAsia" w:cstheme="minorEastAsia"/>
                <w:color w:val="auto"/>
                <w:sz w:val="21"/>
                <w:szCs w:val="21"/>
                <w:highlight w:val="none"/>
              </w:rPr>
              <w:t>摄像头需要配置AI抓拍识别功能</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定期检查调试，确保拍摄角度合适</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必须要持续拍摄，视频信息稳定清晰不中断</w:t>
            </w:r>
            <w:r>
              <w:rPr>
                <w:rFonts w:hint="eastAsia" w:asciiTheme="minorEastAsia" w:hAnsiTheme="minorEastAsia" w:eastAsiaTheme="minorEastAsia" w:cstheme="minorEastAsia"/>
                <w:color w:val="auto"/>
                <w:sz w:val="21"/>
                <w:szCs w:val="21"/>
                <w:highlight w:val="none"/>
                <w:lang w:eastAsia="zh-CN"/>
              </w:rPr>
              <w:t>。</w:t>
            </w:r>
          </w:p>
          <w:p w14:paraId="644ECA70">
            <w:pPr>
              <w:keepNext w:val="0"/>
              <w:keepLines w:val="0"/>
              <w:pageBreakBefore w:val="0"/>
              <w:widowControl w:val="0"/>
              <w:numPr>
                <w:ilvl w:val="0"/>
                <w:numId w:val="61"/>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rPr>
            </w:pPr>
            <w:r>
              <w:rPr>
                <w:rFonts w:hint="default" w:asciiTheme="minorEastAsia" w:hAnsiTheme="minorEastAsia" w:eastAsiaTheme="minorEastAsia" w:cstheme="minorEastAsia"/>
                <w:color w:val="auto"/>
                <w:sz w:val="21"/>
                <w:szCs w:val="21"/>
                <w:highlight w:val="none"/>
              </w:rPr>
              <w:t>采购食用农产品时，需重点核验农产品质量安全承诺达标合格证（畜禽产品等有特别规定的从其规定），无合格证的应委托第三方全项检验。</w:t>
            </w:r>
          </w:p>
          <w:p w14:paraId="072B4ACF">
            <w:pPr>
              <w:keepNext w:val="0"/>
              <w:keepLines w:val="0"/>
              <w:pageBreakBefore w:val="0"/>
              <w:widowControl w:val="0"/>
              <w:numPr>
                <w:ilvl w:val="0"/>
                <w:numId w:val="61"/>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rPr>
            </w:pPr>
            <w:r>
              <w:rPr>
                <w:rFonts w:hint="default" w:asciiTheme="minorEastAsia" w:hAnsiTheme="minorEastAsia" w:eastAsiaTheme="minorEastAsia" w:cstheme="minorEastAsia"/>
                <w:color w:val="auto"/>
                <w:sz w:val="21"/>
                <w:szCs w:val="21"/>
                <w:highlight w:val="none"/>
              </w:rPr>
              <w:t>验收环节需核对农产品质量安全承诺达标合格证信息与产品实际是否一致，合格产品的合格证留存件或电子查验记录随验收档案归档。</w:t>
            </w:r>
          </w:p>
          <w:p w14:paraId="4F667247">
            <w:pPr>
              <w:keepNext w:val="0"/>
              <w:keepLines w:val="0"/>
              <w:pageBreakBefore w:val="0"/>
              <w:widowControl w:val="0"/>
              <w:numPr>
                <w:ilvl w:val="0"/>
                <w:numId w:val="61"/>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rPr>
            </w:pPr>
            <w:r>
              <w:rPr>
                <w:rFonts w:hint="default" w:asciiTheme="minorEastAsia" w:hAnsiTheme="minorEastAsia" w:eastAsiaTheme="minorEastAsia" w:cstheme="minorEastAsia"/>
                <w:color w:val="auto"/>
                <w:sz w:val="21"/>
                <w:szCs w:val="21"/>
                <w:highlight w:val="none"/>
              </w:rPr>
              <w:t>食用农产品运输时，农产品质量安全承诺达标合格证需随货同行，散装运输执行一批一证、一车一证，带包装运输与包装同步流转。</w:t>
            </w:r>
          </w:p>
          <w:p w14:paraId="1B7E3D0F">
            <w:pPr>
              <w:keepNext w:val="0"/>
              <w:keepLines w:val="0"/>
              <w:pageBreakBefore w:val="0"/>
              <w:widowControl w:val="0"/>
              <w:numPr>
                <w:ilvl w:val="0"/>
                <w:numId w:val="61"/>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rPr>
            </w:pPr>
            <w:r>
              <w:rPr>
                <w:rFonts w:hint="default" w:asciiTheme="minorEastAsia" w:hAnsiTheme="minorEastAsia" w:eastAsiaTheme="minorEastAsia" w:cstheme="minorEastAsia"/>
                <w:color w:val="auto"/>
                <w:sz w:val="21"/>
                <w:szCs w:val="21"/>
                <w:highlight w:val="none"/>
              </w:rPr>
              <w:t>加工前需确认食用农产品加工批次与农产品质量安全承诺达标合格证的对应关系，不合格产品需留存合格证信息用于源头追溯。</w:t>
            </w:r>
          </w:p>
          <w:p w14:paraId="1B05B71D">
            <w:pPr>
              <w:keepNext w:val="0"/>
              <w:keepLines w:val="0"/>
              <w:pageBreakBefore w:val="0"/>
              <w:widowControl w:val="0"/>
              <w:numPr>
                <w:ilvl w:val="0"/>
                <w:numId w:val="61"/>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rPr>
            </w:pPr>
            <w:r>
              <w:rPr>
                <w:rFonts w:hint="default" w:asciiTheme="minorEastAsia" w:hAnsiTheme="minorEastAsia" w:eastAsiaTheme="minorEastAsia" w:cstheme="minorEastAsia"/>
                <w:color w:val="auto"/>
                <w:sz w:val="21"/>
                <w:szCs w:val="21"/>
                <w:highlight w:val="none"/>
              </w:rPr>
              <w:t>库存管理中需核查农产品质量安全承诺达标合格证留存记录与库存批次一致性，出货时按合格证标注的生产日期遵循先进先出原则。</w:t>
            </w:r>
          </w:p>
          <w:p w14:paraId="33498361">
            <w:pPr>
              <w:keepNext w:val="0"/>
              <w:keepLines w:val="0"/>
              <w:pageBreakBefore w:val="0"/>
              <w:widowControl w:val="0"/>
              <w:numPr>
                <w:ilvl w:val="0"/>
                <w:numId w:val="61"/>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rPr>
              <w:t>退库或暂存的食用农产品，需在标识中注明对应农产品质量安全承诺达标合格证编号，避免混淆或误用。</w:t>
            </w:r>
          </w:p>
        </w:tc>
        <w:tc>
          <w:tcPr>
            <w:tcW w:w="3361" w:type="dxa"/>
            <w:vAlign w:val="top"/>
          </w:tcPr>
          <w:p w14:paraId="19514367">
            <w:pPr>
              <w:keepNext w:val="0"/>
              <w:keepLines w:val="0"/>
              <w:pageBreakBefore w:val="0"/>
              <w:widowControl w:val="0"/>
              <w:numPr>
                <w:ilvl w:val="0"/>
                <w:numId w:val="62"/>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验收检验方法未按不同原料的要求制定。</w:t>
            </w:r>
          </w:p>
          <w:p w14:paraId="56EB5F89">
            <w:pPr>
              <w:keepNext w:val="0"/>
              <w:keepLines w:val="0"/>
              <w:pageBreakBefore w:val="0"/>
              <w:widowControl w:val="0"/>
              <w:numPr>
                <w:ilvl w:val="0"/>
                <w:numId w:val="62"/>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验收人员未按照验收标准和流程进行操作，对食品原料、食品添加剂和食品相关产品的检验项目不全、检验方法不正确。</w:t>
            </w:r>
          </w:p>
          <w:p w14:paraId="60180199">
            <w:pPr>
              <w:keepNext w:val="0"/>
              <w:keepLines w:val="0"/>
              <w:pageBreakBefore w:val="0"/>
              <w:widowControl w:val="0"/>
              <w:numPr>
                <w:ilvl w:val="0"/>
                <w:numId w:val="62"/>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验收记录不完整、不准确，无法追溯产品的验收情况</w:t>
            </w:r>
            <w:r>
              <w:rPr>
                <w:rFonts w:hint="eastAsia" w:asciiTheme="minorEastAsia" w:hAnsiTheme="minorEastAsia" w:eastAsiaTheme="minorEastAsia" w:cstheme="minorEastAsia"/>
                <w:color w:val="auto"/>
                <w:sz w:val="21"/>
                <w:szCs w:val="21"/>
                <w:highlight w:val="none"/>
                <w:vertAlign w:val="baseline"/>
                <w:lang w:val="en-US" w:eastAsia="zh-CN"/>
              </w:rPr>
              <w:t>。</w:t>
            </w:r>
          </w:p>
          <w:p w14:paraId="7637FC81">
            <w:pPr>
              <w:keepNext w:val="0"/>
              <w:keepLines w:val="0"/>
              <w:pageBreakBefore w:val="0"/>
              <w:widowControl w:val="0"/>
              <w:numPr>
                <w:ilvl w:val="0"/>
                <w:numId w:val="62"/>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对验收不合格的产品，未按照规定进行标识、隔离和处理，存在误用的风险。</w:t>
            </w:r>
          </w:p>
          <w:p w14:paraId="73EB3E9F">
            <w:pPr>
              <w:keepNext w:val="0"/>
              <w:keepLines w:val="0"/>
              <w:pageBreakBefore w:val="0"/>
              <w:widowControl w:val="0"/>
              <w:numPr>
                <w:ilvl w:val="0"/>
                <w:numId w:val="62"/>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运输过程中，未采取有效的防护措施，受到日光直射、雨淋、尘土污染，或与有毒、有害物品混装运输</w:t>
            </w:r>
            <w:r>
              <w:rPr>
                <w:rFonts w:hint="eastAsia" w:asciiTheme="minorEastAsia" w:hAnsiTheme="minorEastAsia" w:eastAsiaTheme="minorEastAsia" w:cstheme="minorEastAsia"/>
                <w:color w:val="auto"/>
                <w:sz w:val="21"/>
                <w:szCs w:val="21"/>
                <w:highlight w:val="none"/>
                <w:vertAlign w:val="baseline"/>
                <w:lang w:val="en-US" w:eastAsia="zh-CN"/>
              </w:rPr>
              <w:t>。</w:t>
            </w:r>
          </w:p>
          <w:p w14:paraId="51EF9646">
            <w:pPr>
              <w:keepNext w:val="0"/>
              <w:keepLines w:val="0"/>
              <w:pageBreakBefore w:val="0"/>
              <w:widowControl w:val="0"/>
              <w:numPr>
                <w:ilvl w:val="0"/>
                <w:numId w:val="62"/>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在贮存过程中，仓库环境不符合要求，温度、湿度控制不当，通风不良</w:t>
            </w:r>
            <w:r>
              <w:rPr>
                <w:rFonts w:hint="eastAsia" w:asciiTheme="minorEastAsia" w:hAnsiTheme="minorEastAsia" w:eastAsiaTheme="minorEastAsia" w:cstheme="minorEastAsia"/>
                <w:color w:val="auto"/>
                <w:sz w:val="21"/>
                <w:szCs w:val="21"/>
                <w:highlight w:val="none"/>
                <w:vertAlign w:val="baseline"/>
                <w:lang w:val="en-US" w:eastAsia="zh-CN"/>
              </w:rPr>
              <w:t>。</w:t>
            </w:r>
          </w:p>
          <w:p w14:paraId="44365BD0">
            <w:pPr>
              <w:keepNext w:val="0"/>
              <w:keepLines w:val="0"/>
              <w:pageBreakBefore w:val="0"/>
              <w:widowControl w:val="0"/>
              <w:numPr>
                <w:ilvl w:val="0"/>
                <w:numId w:val="62"/>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按照先进先出的原则出货</w:t>
            </w:r>
            <w:r>
              <w:rPr>
                <w:rFonts w:hint="eastAsia" w:asciiTheme="minorEastAsia" w:hAnsiTheme="minorEastAsia" w:eastAsiaTheme="minorEastAsia" w:cstheme="minorEastAsia"/>
                <w:color w:val="auto"/>
                <w:sz w:val="21"/>
                <w:szCs w:val="21"/>
                <w:highlight w:val="none"/>
                <w:vertAlign w:val="baseline"/>
                <w:lang w:val="en-US" w:eastAsia="zh-CN"/>
              </w:rPr>
              <w:t>。</w:t>
            </w:r>
          </w:p>
          <w:p w14:paraId="380D7218">
            <w:pPr>
              <w:keepNext w:val="0"/>
              <w:keepLines w:val="0"/>
              <w:pageBreakBefore w:val="0"/>
              <w:widowControl w:val="0"/>
              <w:numPr>
                <w:ilvl w:val="0"/>
                <w:numId w:val="62"/>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开封后原料仅标注原始生产日期和保质期，无法追溯开封时间。</w:t>
            </w:r>
          </w:p>
          <w:p w14:paraId="58E9494E">
            <w:pPr>
              <w:keepNext w:val="0"/>
              <w:keepLines w:val="0"/>
              <w:pageBreakBefore w:val="0"/>
              <w:widowControl w:val="0"/>
              <w:numPr>
                <w:ilvl w:val="0"/>
                <w:numId w:val="62"/>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开封后原料标识不清或脱落导致混淆。</w:t>
            </w:r>
          </w:p>
          <w:p w14:paraId="2DAA40E6">
            <w:pPr>
              <w:keepNext w:val="0"/>
              <w:keepLines w:val="0"/>
              <w:pageBreakBefore w:val="0"/>
              <w:widowControl w:val="0"/>
              <w:numPr>
                <w:ilvl w:val="0"/>
                <w:numId w:val="62"/>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开封原料裸露放置或简单夹闭袋口后随意堆放；不同原料混放。</w:t>
            </w:r>
          </w:p>
          <w:p w14:paraId="31A7CAF5">
            <w:pPr>
              <w:keepNext w:val="0"/>
              <w:keepLines w:val="0"/>
              <w:pageBreakBefore w:val="0"/>
              <w:widowControl w:val="0"/>
              <w:numPr>
                <w:ilvl w:val="0"/>
                <w:numId w:val="62"/>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新开封的原料被优先领用，导致旧料积压过期；使用前无检查环节。</w:t>
            </w:r>
          </w:p>
          <w:p w14:paraId="4726998C">
            <w:pPr>
              <w:keepNext w:val="0"/>
              <w:keepLines w:val="0"/>
              <w:pageBreakBefore w:val="0"/>
              <w:widowControl w:val="0"/>
              <w:numPr>
                <w:ilvl w:val="0"/>
                <w:numId w:val="62"/>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将已清洗掉的污染物（如微生物、过敏原）重新引入前道工序的原料中</w:t>
            </w:r>
            <w:r>
              <w:rPr>
                <w:rFonts w:hint="eastAsia" w:asciiTheme="minorEastAsia" w:hAnsiTheme="minorEastAsia" w:eastAsiaTheme="minorEastAsia" w:cstheme="minorEastAsia"/>
                <w:color w:val="auto"/>
                <w:sz w:val="21"/>
                <w:szCs w:val="21"/>
                <w:highlight w:val="none"/>
                <w:vertAlign w:val="baseline"/>
                <w:lang w:val="en-US" w:eastAsia="zh-CN"/>
              </w:rPr>
              <w:t>，无明确的风险评估。</w:t>
            </w:r>
          </w:p>
          <w:p w14:paraId="0C371C4A">
            <w:pPr>
              <w:keepNext w:val="0"/>
              <w:keepLines w:val="0"/>
              <w:pageBreakBefore w:val="0"/>
              <w:widowControl w:val="0"/>
              <w:numPr>
                <w:ilvl w:val="0"/>
                <w:numId w:val="62"/>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仅凭肉眼判断水质，无客观监控指标；监控频率不足或缺失。</w:t>
            </w:r>
          </w:p>
          <w:p w14:paraId="0434D37B">
            <w:pPr>
              <w:keepNext w:val="0"/>
              <w:keepLines w:val="0"/>
              <w:pageBreakBefore w:val="0"/>
              <w:widowControl w:val="0"/>
              <w:numPr>
                <w:ilvl w:val="0"/>
                <w:numId w:val="62"/>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水流设计不合理，导致脏水回流；系统为开放式，无水处理能力。</w:t>
            </w:r>
          </w:p>
        </w:tc>
      </w:tr>
      <w:tr w14:paraId="22038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 w:type="dxa"/>
            <w:shd w:val="clear" w:color="auto" w:fill="auto"/>
            <w:vAlign w:val="top"/>
          </w:tcPr>
          <w:p w14:paraId="63EF98E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sz w:val="21"/>
                <w:szCs w:val="21"/>
                <w:highlight w:val="none"/>
                <w:vertAlign w:val="baseline"/>
                <w:lang w:val="en-US" w:eastAsia="zh-CN"/>
              </w:rPr>
              <w:t>第八章</w:t>
            </w:r>
          </w:p>
        </w:tc>
        <w:tc>
          <w:tcPr>
            <w:tcW w:w="2994" w:type="dxa"/>
            <w:vAlign w:val="top"/>
          </w:tcPr>
          <w:p w14:paraId="6ACE9A1A">
            <w:pPr>
              <w:keepNext w:val="0"/>
              <w:keepLines w:val="0"/>
              <w:pageBreakBefore w:val="0"/>
              <w:widowControl w:val="0"/>
              <w:kinsoku/>
              <w:wordWrap/>
              <w:overflowPunct/>
              <w:topLinePunct w:val="0"/>
              <w:autoSpaceDE/>
              <w:autoSpaceDN/>
              <w:bidi w:val="0"/>
              <w:adjustRightInd/>
              <w:snapToGrid/>
              <w:ind w:firstLine="0" w:firstLineChars="0"/>
              <w:jc w:val="both"/>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第三十五条 【食品添加剂】</w:t>
            </w:r>
          </w:p>
          <w:p w14:paraId="69240751">
            <w:pPr>
              <w:keepNext w:val="0"/>
              <w:keepLines w:val="0"/>
              <w:pageBreakBefore w:val="0"/>
              <w:widowControl w:val="0"/>
              <w:kinsoku/>
              <w:wordWrap/>
              <w:overflowPunct/>
              <w:topLinePunct w:val="0"/>
              <w:autoSpaceDE/>
              <w:autoSpaceDN/>
              <w:bidi w:val="0"/>
              <w:adjustRightInd/>
              <w:snapToGrid/>
              <w:ind w:firstLine="0" w:firstLineChars="0"/>
              <w:jc w:val="both"/>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食品添加剂应遵循采购查验、运输贮存要求。</w:t>
            </w:r>
          </w:p>
          <w:p w14:paraId="671160C1">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企业应建立食品添加剂采购清单，明确允许使用的食品添加剂种类、规格、使用范围和最大使用量等信息，采购人员按照清单进行采购。采购时，必须严格查验供货者的有效资质文件和产品合格证明文件；对于进口食品添加剂，还需查验国家有关部门出具的入境货物证明等相关文件，从国内采购进口食品添加剂的，还应查验供货者资质，所采购的食品添加剂符合《食品安全国家标准 食品添加剂使用标准》（GB 2760）等相关标准的规定。验收过程中，除对产品的外观、包装、标识等进行检查外，还需核对食品添加剂的成分、含量是否与标准一致，必要时进行抽样检测。验收合格的食品添加剂方可入库使用，不合格的按照不合格品管理制度进行处理。</w:t>
            </w:r>
          </w:p>
          <w:p w14:paraId="76FD34F8">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运输食品添加剂的工具和容器应保持清洁、维护良好，使用前进行清洁消毒，避免污染食品添加剂。根据食品添加剂的特性，采取必要的防护措施；食品添加剂不得与有毒、有害物品或其他可能影响其质量的物品混装运输，防止交叉污染。运输过程中，要严格控制运输温度、湿度等条件，确保食品添加剂的质量稳定。</w:t>
            </w:r>
          </w:p>
          <w:p w14:paraId="7A2514F0">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三）食品添加剂贮存应遵循专人专库（或专区）原则，并按标示的贮存条件贮存。指定专人负责食品添加剂的贮存管理工作，负责日常的入库验收、库存盘点、温湿度监测、出入库登记等工作，采用专用登记册（或仓库管理软件）记录进货和使用情况。设立专门的仓库或贮存区域用于存放食品添加剂，该区域应具备良好的通风、防潮、防虫、防鼠等设施，保持环境整洁，应与食品原料和其他物品分开存放，避免混淆和交叉污染。食品添加剂的存放应按照种类、性质、用途、批次分类存放，标识清晰；安排专人定期检查食品添加剂的质量和卫生情况；仓库出货遵循先进先出的原则，对于有特殊贮存要求或保质期较短的食品添加剂，根据其特性确定出货顺序，确保食品添加剂在保质期内使用。</w:t>
            </w:r>
          </w:p>
          <w:p w14:paraId="4ABCACB4">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lang w:val="en-US" w:eastAsia="zh-CN"/>
              </w:rPr>
              <w:t>（四）制定并执行专门的管控程序，对经验收取样或生产过程中开封后未使用完毕、需退库或暂存的食品添加剂，对其重新密封、状态标识、隔离贮存及优先领用等环节作出明确规定，记录开封日期、使用期限、贮存条件、再领用情况等信息，以保障其持续适用性，并有效防止交叉污染、混淆或误用。</w:t>
            </w:r>
          </w:p>
        </w:tc>
        <w:tc>
          <w:tcPr>
            <w:tcW w:w="2565" w:type="dxa"/>
            <w:shd w:val="clear" w:color="auto" w:fill="auto"/>
            <w:vAlign w:val="top"/>
          </w:tcPr>
          <w:p w14:paraId="3C1E6916">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default" w:asciiTheme="minorEastAsia" w:hAnsiTheme="minorEastAsia" w:eastAsiaTheme="minorEastAsia" w:cstheme="minorEastAsia"/>
                <w:color w:val="auto"/>
                <w:kern w:val="2"/>
                <w:sz w:val="21"/>
                <w:szCs w:val="21"/>
                <w:highlight w:val="none"/>
                <w:vertAlign w:val="baseline"/>
                <w:lang w:val="en-US" w:eastAsia="zh-CN" w:bidi="ar-SA"/>
              </w:rPr>
              <w:t>《中华人民共和国食品安全法》</w:t>
            </w:r>
            <w:r>
              <w:rPr>
                <w:rFonts w:hint="eastAsia" w:asciiTheme="minorEastAsia" w:hAnsiTheme="minorEastAsia" w:eastAsiaTheme="minorEastAsia" w:cstheme="minorEastAsia"/>
                <w:color w:val="auto"/>
                <w:kern w:val="2"/>
                <w:sz w:val="21"/>
                <w:szCs w:val="21"/>
                <w:highlight w:val="none"/>
                <w:vertAlign w:val="baseline"/>
                <w:lang w:val="en-US" w:eastAsia="zh-CN" w:bidi="ar-SA"/>
              </w:rPr>
              <w:t>第三十九条</w:t>
            </w:r>
          </w:p>
          <w:p w14:paraId="5F20321D">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《食品安全国家标准  食品生产通用卫生规范》（GB 14881-2013）第7.3条</w:t>
            </w:r>
          </w:p>
          <w:p w14:paraId="52D9720C">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sz w:val="21"/>
                <w:szCs w:val="21"/>
                <w:highlight w:val="none"/>
                <w:vertAlign w:val="baseline"/>
                <w:lang w:val="en-US" w:eastAsia="zh-CN"/>
              </w:rPr>
              <w:t>《食品安全国家标准  食品生产通用卫生规范》（GB 14881-2025）第7.3条</w:t>
            </w:r>
          </w:p>
          <w:p w14:paraId="6B90E7CB">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default" w:asciiTheme="minorEastAsia" w:hAnsiTheme="minorEastAsia" w:eastAsiaTheme="minorEastAsia" w:cstheme="minorEastAsia"/>
                <w:color w:val="auto"/>
                <w:kern w:val="2"/>
                <w:sz w:val="21"/>
                <w:szCs w:val="21"/>
                <w:highlight w:val="none"/>
                <w:vertAlign w:val="baseline"/>
                <w:lang w:val="en-US" w:eastAsia="zh-CN" w:bidi="ar-SA"/>
              </w:rPr>
              <w:t>《食品安全国家标准 食品添加剂使用标准》（GB 2760</w:t>
            </w:r>
            <w:r>
              <w:rPr>
                <w:rFonts w:hint="eastAsia" w:asciiTheme="minorEastAsia" w:hAnsiTheme="minorEastAsia" w:eastAsiaTheme="minorEastAsia" w:cstheme="minorEastAsia"/>
                <w:color w:val="auto"/>
                <w:kern w:val="2"/>
                <w:sz w:val="21"/>
                <w:szCs w:val="21"/>
                <w:highlight w:val="none"/>
                <w:vertAlign w:val="baseline"/>
                <w:lang w:val="en-US" w:eastAsia="zh-CN" w:bidi="ar-SA"/>
              </w:rPr>
              <w:t>-2024</w:t>
            </w:r>
            <w:r>
              <w:rPr>
                <w:rFonts w:hint="default" w:asciiTheme="minorEastAsia" w:hAnsiTheme="minorEastAsia" w:eastAsiaTheme="minorEastAsia" w:cstheme="minorEastAsia"/>
                <w:color w:val="auto"/>
                <w:kern w:val="2"/>
                <w:sz w:val="21"/>
                <w:szCs w:val="21"/>
                <w:highlight w:val="none"/>
                <w:vertAlign w:val="baseline"/>
                <w:lang w:val="en-US" w:eastAsia="zh-CN" w:bidi="ar-SA"/>
              </w:rPr>
              <w:t>）</w:t>
            </w:r>
          </w:p>
          <w:p w14:paraId="4586B289">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《食品安全国家标准 复配食品添加剂通则》（GB 26687-2011）</w:t>
            </w:r>
          </w:p>
          <w:p w14:paraId="694FE219">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default" w:asciiTheme="minorEastAsia" w:hAnsiTheme="minorEastAsia" w:eastAsiaTheme="minorEastAsia" w:cstheme="minorEastAsia"/>
                <w:color w:val="auto"/>
                <w:kern w:val="2"/>
                <w:sz w:val="21"/>
                <w:szCs w:val="21"/>
                <w:highlight w:val="none"/>
                <w:vertAlign w:val="baseline"/>
                <w:lang w:val="en-US" w:eastAsia="zh-CN" w:bidi="ar-SA"/>
              </w:rPr>
              <w:t>《食品安全国家标准 食品添加剂标识通则》（GB 29924</w:t>
            </w:r>
            <w:r>
              <w:rPr>
                <w:rFonts w:hint="eastAsia" w:asciiTheme="minorEastAsia" w:hAnsiTheme="minorEastAsia" w:eastAsiaTheme="minorEastAsia" w:cstheme="minorEastAsia"/>
                <w:color w:val="auto"/>
                <w:kern w:val="2"/>
                <w:sz w:val="21"/>
                <w:szCs w:val="21"/>
                <w:highlight w:val="none"/>
                <w:vertAlign w:val="baseline"/>
                <w:lang w:val="en-US" w:eastAsia="zh-CN" w:bidi="ar-SA"/>
              </w:rPr>
              <w:t>-2013</w:t>
            </w:r>
            <w:r>
              <w:rPr>
                <w:rFonts w:hint="default" w:asciiTheme="minorEastAsia" w:hAnsiTheme="minorEastAsia" w:eastAsiaTheme="minorEastAsia" w:cstheme="minorEastAsia"/>
                <w:color w:val="auto"/>
                <w:kern w:val="2"/>
                <w:sz w:val="21"/>
                <w:szCs w:val="21"/>
                <w:highlight w:val="none"/>
                <w:vertAlign w:val="baseline"/>
                <w:lang w:val="en-US" w:eastAsia="zh-CN" w:bidi="ar-SA"/>
              </w:rPr>
              <w:t>）</w:t>
            </w:r>
          </w:p>
        </w:tc>
        <w:tc>
          <w:tcPr>
            <w:tcW w:w="4308" w:type="dxa"/>
            <w:vAlign w:val="top"/>
          </w:tcPr>
          <w:p w14:paraId="4A60915C">
            <w:pPr>
              <w:keepNext w:val="0"/>
              <w:keepLines w:val="0"/>
              <w:pageBreakBefore w:val="0"/>
              <w:widowControl w:val="0"/>
              <w:numPr>
                <w:ilvl w:val="0"/>
                <w:numId w:val="63"/>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企业应根据GB 2760的要求，确定生产产品所需食品添加剂的种类、使用范围和最大使用量，并按要求进行采购。</w:t>
            </w:r>
          </w:p>
          <w:p w14:paraId="20DB5359">
            <w:pPr>
              <w:keepNext w:val="0"/>
              <w:keepLines w:val="0"/>
              <w:pageBreakBefore w:val="0"/>
              <w:widowControl w:val="0"/>
              <w:numPr>
                <w:ilvl w:val="0"/>
                <w:numId w:val="63"/>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复配添加剂应按照GB 26687的要求，查验其组分合规性。</w:t>
            </w:r>
          </w:p>
          <w:p w14:paraId="7D4E40CC">
            <w:pPr>
              <w:keepNext w:val="0"/>
              <w:keepLines w:val="0"/>
              <w:pageBreakBefore w:val="0"/>
              <w:widowControl w:val="0"/>
              <w:numPr>
                <w:ilvl w:val="0"/>
                <w:numId w:val="63"/>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进口添加剂</w:t>
            </w:r>
            <w:r>
              <w:rPr>
                <w:rFonts w:hint="eastAsia" w:asciiTheme="minorEastAsia" w:hAnsiTheme="minorEastAsia" w:eastAsiaTheme="minorEastAsia" w:cstheme="minorEastAsia"/>
                <w:color w:val="auto"/>
                <w:sz w:val="21"/>
                <w:szCs w:val="21"/>
                <w:highlight w:val="none"/>
                <w:vertAlign w:val="baseline"/>
                <w:lang w:val="en-US" w:eastAsia="zh-CN"/>
              </w:rPr>
              <w:t>还需</w:t>
            </w:r>
            <w:r>
              <w:rPr>
                <w:rFonts w:hint="default" w:asciiTheme="minorEastAsia" w:hAnsiTheme="minorEastAsia" w:eastAsiaTheme="minorEastAsia" w:cstheme="minorEastAsia"/>
                <w:color w:val="auto"/>
                <w:sz w:val="21"/>
                <w:szCs w:val="21"/>
                <w:highlight w:val="none"/>
                <w:vertAlign w:val="baseline"/>
                <w:lang w:val="en-US" w:eastAsia="zh-CN"/>
              </w:rPr>
              <w:t>核对海关卫生证书（CIQ标志）</w:t>
            </w:r>
            <w:r>
              <w:rPr>
                <w:rFonts w:hint="eastAsia" w:asciiTheme="minorEastAsia" w:hAnsiTheme="minorEastAsia" w:eastAsiaTheme="minorEastAsia" w:cstheme="minorEastAsia"/>
                <w:color w:val="auto"/>
                <w:sz w:val="21"/>
                <w:szCs w:val="21"/>
                <w:highlight w:val="none"/>
                <w:vertAlign w:val="baseline"/>
                <w:lang w:val="en-US" w:eastAsia="zh-CN"/>
              </w:rPr>
              <w:t>。</w:t>
            </w:r>
          </w:p>
          <w:p w14:paraId="24F6276D">
            <w:pPr>
              <w:keepNext w:val="0"/>
              <w:keepLines w:val="0"/>
              <w:pageBreakBefore w:val="0"/>
              <w:widowControl w:val="0"/>
              <w:numPr>
                <w:ilvl w:val="0"/>
                <w:numId w:val="63"/>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食品添加剂专人应当经过专业培训，熟悉食品添加剂的特性、贮存要求以及相关法律法规。负责日常的入库验收、库存盘点、温湿度监测、出入库登记等工作。在入库验收时，仔细核对食品添加剂的品种、数量、规格、生产日期、保质期等信息，确保与采购订单一致；定期进行库存盘点，及时掌握库存数量和状态；监测贮存环境的温湿度，确保符合食品添加剂的贮存条件；详细记录出入库情况，包括日期、品种、数量、领用人等信息，以便追溯。了解不同食品添加剂的保质期、储存温度范围、避光要求等，以便能够准确地进行管理和操作。在出现食品添加剂质量问题、泄漏等紧急情况时，能够迅速采取有效的应急措施，如隔离问题产品、通知相关部门、进行清理和消毒等，防止问题扩大。</w:t>
            </w:r>
          </w:p>
          <w:p w14:paraId="14DCE929">
            <w:pPr>
              <w:keepNext w:val="0"/>
              <w:keepLines w:val="0"/>
              <w:pageBreakBefore w:val="0"/>
              <w:widowControl w:val="0"/>
              <w:numPr>
                <w:ilvl w:val="0"/>
                <w:numId w:val="63"/>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食品添加剂库应安装通风设备以保持空气流通，防止食品添加剂受潮变质；设置防潮垫、防潮箱等，避免食品添加剂受潮；安装防虫网、灭鼠器等，防止虫鼠侵害。对不同状态的食品添加剂（如待检、合格、不合格）进行区分标识，防止误用。</w:t>
            </w:r>
          </w:p>
          <w:p w14:paraId="4A1979DE">
            <w:pPr>
              <w:keepNext w:val="0"/>
              <w:keepLines w:val="0"/>
              <w:pageBreakBefore w:val="0"/>
              <w:widowControl w:val="0"/>
              <w:numPr>
                <w:ilvl w:val="0"/>
                <w:numId w:val="63"/>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应注意分类存放，了解贮存禁忌：</w:t>
            </w:r>
          </w:p>
          <w:p w14:paraId="13D6F5C8">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酸性添加剂和碱性添加剂可使用塑料桶（PE材质）分开存放，防止发生化学反应；</w:t>
            </w:r>
          </w:p>
          <w:p w14:paraId="6EB3E4A0">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维生素类</w:t>
            </w:r>
            <w:r>
              <w:rPr>
                <w:rFonts w:hint="eastAsia" w:asciiTheme="minorEastAsia" w:hAnsiTheme="minorEastAsia" w:eastAsiaTheme="minorEastAsia" w:cstheme="minorEastAsia"/>
                <w:color w:val="auto"/>
                <w:sz w:val="21"/>
                <w:szCs w:val="21"/>
                <w:highlight w:val="none"/>
                <w:vertAlign w:val="baseline"/>
                <w:lang w:val="en-US" w:eastAsia="zh-CN"/>
              </w:rPr>
              <w:t>应用</w:t>
            </w:r>
            <w:r>
              <w:rPr>
                <w:rFonts w:hint="default" w:asciiTheme="minorEastAsia" w:hAnsiTheme="minorEastAsia" w:eastAsiaTheme="minorEastAsia" w:cstheme="minorEastAsia"/>
                <w:color w:val="auto"/>
                <w:sz w:val="21"/>
                <w:szCs w:val="21"/>
                <w:highlight w:val="none"/>
                <w:vertAlign w:val="baseline"/>
                <w:lang w:val="en-US" w:eastAsia="zh-CN"/>
              </w:rPr>
              <w:t>棕色玻璃瓶</w:t>
            </w:r>
            <w:r>
              <w:rPr>
                <w:rFonts w:hint="eastAsia" w:asciiTheme="minorEastAsia" w:hAnsiTheme="minorEastAsia" w:eastAsiaTheme="minorEastAsia" w:cstheme="minorEastAsia"/>
                <w:color w:val="auto"/>
                <w:sz w:val="21"/>
                <w:szCs w:val="21"/>
                <w:highlight w:val="none"/>
                <w:vertAlign w:val="baseline"/>
                <w:lang w:val="en-US" w:eastAsia="zh-CN"/>
              </w:rPr>
              <w:t>与</w:t>
            </w:r>
            <w:r>
              <w:rPr>
                <w:rFonts w:hint="default" w:asciiTheme="minorEastAsia" w:hAnsiTheme="minorEastAsia" w:eastAsiaTheme="minorEastAsia" w:cstheme="minorEastAsia"/>
                <w:color w:val="auto"/>
                <w:sz w:val="21"/>
                <w:szCs w:val="21"/>
                <w:highlight w:val="none"/>
                <w:vertAlign w:val="baseline"/>
                <w:lang w:val="en-US" w:eastAsia="zh-CN"/>
              </w:rPr>
              <w:t>氧化剂</w:t>
            </w:r>
            <w:r>
              <w:rPr>
                <w:rFonts w:hint="eastAsia" w:asciiTheme="minorEastAsia" w:hAnsiTheme="minorEastAsia" w:eastAsiaTheme="minorEastAsia" w:cstheme="minorEastAsia"/>
                <w:color w:val="auto"/>
                <w:sz w:val="21"/>
                <w:szCs w:val="21"/>
                <w:highlight w:val="none"/>
                <w:vertAlign w:val="baseline"/>
                <w:lang w:val="en-US" w:eastAsia="zh-CN"/>
              </w:rPr>
              <w:t>分开存放；</w:t>
            </w:r>
          </w:p>
          <w:p w14:paraId="2D549593">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将易挥发的添加剂单独存放，避免影响其他添加剂的质量。</w:t>
            </w:r>
          </w:p>
          <w:p w14:paraId="2B6ACA52">
            <w:pPr>
              <w:keepNext w:val="0"/>
              <w:keepLines w:val="0"/>
              <w:pageBreakBefore w:val="0"/>
              <w:widowControl w:val="0"/>
              <w:numPr>
                <w:ilvl w:val="0"/>
                <w:numId w:val="63"/>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建立标识</w:t>
            </w:r>
            <w:r>
              <w:rPr>
                <w:rFonts w:hint="eastAsia" w:asciiTheme="minorEastAsia" w:hAnsiTheme="minorEastAsia" w:eastAsiaTheme="minorEastAsia" w:cstheme="minorEastAsia"/>
                <w:color w:val="auto"/>
                <w:sz w:val="21"/>
                <w:szCs w:val="21"/>
                <w:highlight w:val="none"/>
                <w:vertAlign w:val="baseline"/>
                <w:lang w:val="en-US" w:eastAsia="zh-CN"/>
              </w:rPr>
              <w:t>，</w:t>
            </w:r>
            <w:r>
              <w:rPr>
                <w:rFonts w:hint="default" w:asciiTheme="minorEastAsia" w:hAnsiTheme="minorEastAsia" w:eastAsiaTheme="minorEastAsia" w:cstheme="minorEastAsia"/>
                <w:color w:val="auto"/>
                <w:sz w:val="21"/>
                <w:szCs w:val="21"/>
                <w:highlight w:val="none"/>
                <w:vertAlign w:val="baseline"/>
                <w:lang w:val="en-US" w:eastAsia="zh-CN"/>
              </w:rPr>
              <w:t>内容至少包括添加剂名称、批号、开封日期、建议使用期限、责任人等。标识应清晰、牢固。确保使用密封容器储存</w:t>
            </w:r>
            <w:r>
              <w:rPr>
                <w:rFonts w:hint="eastAsia" w:asciiTheme="minorEastAsia" w:hAnsiTheme="minorEastAsia" w:eastAsiaTheme="minorEastAsia" w:cstheme="minorEastAsia"/>
                <w:color w:val="auto"/>
                <w:sz w:val="21"/>
                <w:szCs w:val="21"/>
                <w:highlight w:val="none"/>
                <w:vertAlign w:val="baseline"/>
                <w:lang w:val="en-US" w:eastAsia="zh-CN"/>
              </w:rPr>
              <w:t>。</w:t>
            </w:r>
          </w:p>
          <w:p w14:paraId="68489212">
            <w:pPr>
              <w:keepNext w:val="0"/>
              <w:keepLines w:val="0"/>
              <w:pageBreakBefore w:val="0"/>
              <w:widowControl w:val="0"/>
              <w:numPr>
                <w:ilvl w:val="0"/>
                <w:numId w:val="63"/>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将开封后的添加剂与未开封的原料、特别是其他性质的物料物理隔离存放。不同品种也应避免混放。</w:t>
            </w:r>
          </w:p>
          <w:p w14:paraId="27DC5A45">
            <w:pPr>
              <w:keepNext w:val="0"/>
              <w:keepLines w:val="0"/>
              <w:pageBreakBefore w:val="0"/>
              <w:widowControl w:val="0"/>
              <w:numPr>
                <w:ilvl w:val="0"/>
                <w:numId w:val="63"/>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可通过程序化进行提示，在仓库管理系统中设置提示，或通过物理布局（如设置“已开封物料暂存区”）确保优先领用已开封的批次。</w:t>
            </w:r>
          </w:p>
        </w:tc>
        <w:tc>
          <w:tcPr>
            <w:tcW w:w="3361" w:type="dxa"/>
            <w:vAlign w:val="top"/>
          </w:tcPr>
          <w:p w14:paraId="03994498">
            <w:pPr>
              <w:keepNext w:val="0"/>
              <w:keepLines w:val="0"/>
              <w:pageBreakBefore w:val="0"/>
              <w:widowControl w:val="0"/>
              <w:numPr>
                <w:ilvl w:val="0"/>
                <w:numId w:val="64"/>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超范围、超剂量使用食品添加剂。</w:t>
            </w:r>
          </w:p>
          <w:p w14:paraId="776B34C8">
            <w:pPr>
              <w:keepNext w:val="0"/>
              <w:keepLines w:val="0"/>
              <w:pageBreakBefore w:val="0"/>
              <w:widowControl w:val="0"/>
              <w:numPr>
                <w:ilvl w:val="0"/>
                <w:numId w:val="64"/>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食品添加剂的称量不准确</w:t>
            </w:r>
            <w:r>
              <w:rPr>
                <w:rFonts w:hint="eastAsia" w:asciiTheme="minorEastAsia" w:hAnsiTheme="minorEastAsia" w:eastAsiaTheme="minorEastAsia" w:cstheme="minorEastAsia"/>
                <w:color w:val="auto"/>
                <w:sz w:val="21"/>
                <w:szCs w:val="21"/>
                <w:highlight w:val="none"/>
                <w:vertAlign w:val="baseline"/>
                <w:lang w:val="en-US" w:eastAsia="zh-CN"/>
              </w:rPr>
              <w:t>。</w:t>
            </w:r>
          </w:p>
          <w:p w14:paraId="0FB50DA4">
            <w:pPr>
              <w:keepNext w:val="0"/>
              <w:keepLines w:val="0"/>
              <w:pageBreakBefore w:val="0"/>
              <w:widowControl w:val="0"/>
              <w:numPr>
                <w:ilvl w:val="0"/>
                <w:numId w:val="64"/>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食品添加剂的使用记录不完整</w:t>
            </w:r>
            <w:r>
              <w:rPr>
                <w:rFonts w:hint="eastAsia" w:asciiTheme="minorEastAsia" w:hAnsiTheme="minorEastAsia" w:eastAsiaTheme="minorEastAsia" w:cstheme="minorEastAsia"/>
                <w:color w:val="auto"/>
                <w:sz w:val="21"/>
                <w:szCs w:val="21"/>
                <w:highlight w:val="none"/>
                <w:vertAlign w:val="baseline"/>
                <w:lang w:val="en-US" w:eastAsia="zh-CN"/>
              </w:rPr>
              <w:t>。</w:t>
            </w:r>
          </w:p>
          <w:p w14:paraId="6F82DDAC">
            <w:pPr>
              <w:keepNext w:val="0"/>
              <w:keepLines w:val="0"/>
              <w:pageBreakBefore w:val="0"/>
              <w:widowControl w:val="0"/>
              <w:numPr>
                <w:ilvl w:val="0"/>
                <w:numId w:val="64"/>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未专人专库，与食品混放。</w:t>
            </w:r>
          </w:p>
          <w:p w14:paraId="33726538">
            <w:pPr>
              <w:keepNext w:val="0"/>
              <w:keepLines w:val="0"/>
              <w:pageBreakBefore w:val="0"/>
              <w:widowControl w:val="0"/>
              <w:numPr>
                <w:ilvl w:val="0"/>
                <w:numId w:val="64"/>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复配添加剂含有产品不能添加的食品添加剂。</w:t>
            </w:r>
          </w:p>
          <w:p w14:paraId="633D58B8">
            <w:pPr>
              <w:keepNext w:val="0"/>
              <w:keepLines w:val="0"/>
              <w:pageBreakBefore w:val="0"/>
              <w:widowControl w:val="0"/>
              <w:numPr>
                <w:ilvl w:val="0"/>
                <w:numId w:val="64"/>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rPr>
              <w:t>因未提前对添加量进行精准核算，导致复配添加剂中已含有的某类食品添加剂成分，在与单独的该食品添加剂同时使用时，出现了总含量超标的问题。</w:t>
            </w:r>
          </w:p>
          <w:p w14:paraId="170E2FE9">
            <w:pPr>
              <w:keepNext w:val="0"/>
              <w:keepLines w:val="0"/>
              <w:pageBreakBefore w:val="0"/>
              <w:widowControl w:val="0"/>
              <w:numPr>
                <w:ilvl w:val="0"/>
                <w:numId w:val="64"/>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贮藏和运输的温湿度不符合食品添加剂要求。</w:t>
            </w:r>
          </w:p>
          <w:p w14:paraId="44FC2D9A">
            <w:pPr>
              <w:keepNext w:val="0"/>
              <w:keepLines w:val="0"/>
              <w:pageBreakBefore w:val="0"/>
              <w:widowControl w:val="0"/>
              <w:numPr>
                <w:ilvl w:val="0"/>
                <w:numId w:val="64"/>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开封的食品添加剂</w:t>
            </w:r>
            <w:r>
              <w:rPr>
                <w:rFonts w:hint="default" w:asciiTheme="minorEastAsia" w:hAnsiTheme="minorEastAsia" w:eastAsiaTheme="minorEastAsia" w:cstheme="minorEastAsia"/>
                <w:color w:val="auto"/>
                <w:sz w:val="21"/>
                <w:szCs w:val="21"/>
                <w:highlight w:val="none"/>
                <w:vertAlign w:val="baseline"/>
                <w:lang w:val="en-US" w:eastAsia="zh-CN"/>
              </w:rPr>
              <w:t>仅标注原始生产日期和保质期，无法追溯开封时间；用原袋简单捆扎，密封不严；标识不清或脱落。</w:t>
            </w:r>
          </w:p>
          <w:p w14:paraId="60298852">
            <w:pPr>
              <w:keepNext w:val="0"/>
              <w:keepLines w:val="0"/>
              <w:pageBreakBefore w:val="0"/>
              <w:widowControl w:val="0"/>
              <w:numPr>
                <w:ilvl w:val="0"/>
                <w:numId w:val="64"/>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开封后物料随意放回原料库，与未开封品混放；不同添加剂堆叠在一起。</w:t>
            </w:r>
          </w:p>
        </w:tc>
      </w:tr>
      <w:tr w14:paraId="12A5A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 w:type="dxa"/>
            <w:shd w:val="clear" w:color="auto" w:fill="auto"/>
            <w:vAlign w:val="top"/>
          </w:tcPr>
          <w:p w14:paraId="36E54B7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sz w:val="21"/>
                <w:szCs w:val="21"/>
                <w:highlight w:val="none"/>
                <w:vertAlign w:val="baseline"/>
                <w:lang w:val="en-US" w:eastAsia="zh-CN"/>
              </w:rPr>
              <w:t>第八章</w:t>
            </w:r>
          </w:p>
        </w:tc>
        <w:tc>
          <w:tcPr>
            <w:tcW w:w="2994" w:type="dxa"/>
            <w:vAlign w:val="top"/>
          </w:tcPr>
          <w:p w14:paraId="5467F09B">
            <w:pPr>
              <w:keepNext w:val="0"/>
              <w:keepLines w:val="0"/>
              <w:pageBreakBefore w:val="0"/>
              <w:widowControl w:val="0"/>
              <w:kinsoku/>
              <w:wordWrap/>
              <w:overflowPunct/>
              <w:topLinePunct w:val="0"/>
              <w:autoSpaceDE/>
              <w:autoSpaceDN/>
              <w:bidi w:val="0"/>
              <w:adjustRightInd/>
              <w:snapToGrid/>
              <w:ind w:firstLine="0" w:firstLineChars="0"/>
              <w:jc w:val="both"/>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第三十六条 【食品相关产品】</w:t>
            </w:r>
          </w:p>
          <w:p w14:paraId="67659B5E">
            <w:pPr>
              <w:keepNext w:val="0"/>
              <w:keepLines w:val="0"/>
              <w:pageBreakBefore w:val="0"/>
              <w:widowControl w:val="0"/>
              <w:kinsoku/>
              <w:wordWrap/>
              <w:overflowPunct/>
              <w:topLinePunct w:val="0"/>
              <w:autoSpaceDE/>
              <w:autoSpaceDN/>
              <w:bidi w:val="0"/>
              <w:adjustRightInd/>
              <w:snapToGrid/>
              <w:ind w:firstLine="0" w:firstLineChars="0"/>
              <w:jc w:val="both"/>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食品相关产品应遵循采购查验、运输贮存要求。</w:t>
            </w:r>
          </w:p>
          <w:p w14:paraId="70C4708D">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采购食品包装材料、容器、洗涤剂、消毒剂等食品相关产品时，查验产品的合格证明文件，如产品检验报告、质量认证证书等。对于实行许可管理的食品相关产品，如食品用塑料包装容器工具等制品、食品用纸包装容器制品、食品用洗涤剂产品等，还应查验供货者的许可证；对于进口食品相关产品，需额外查验国家有关部门出具的入境货物证明等相关文件，从国内采购进口食品相关产品的，还应查验供货者资质。</w:t>
            </w:r>
          </w:p>
          <w:p w14:paraId="3C10DBEE">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建立食品相关产品供应商资质档案，对供应商的资质进行审核和管理，要求供应商提供型式检测报告和产品合格证明，定期更新供应商信息，对新选用的食品相关产品进行小试和风险评估，确保其在使用过程中不会对食品造成污染。</w:t>
            </w:r>
          </w:p>
          <w:p w14:paraId="13B07DED">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（三）运输食品相关产品的工具和容器应保持清洁、维护良好，定期进行清洗和消毒，防止污染食品原料和造成交叉污染。根据食品相关产品的特点，采取相应的防护措施。</w:t>
            </w:r>
          </w:p>
          <w:p w14:paraId="09C2F7EC">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四）食品相关产品的贮藏应有专人管理，按照产品的特性和要求，设置适宜的贮存条件，如温度、湿度等。定期检查食品相关产品的质量和卫生情况，及时清理变质或超过保质期的产品。仓库出货遵循先进先出的原则，确保食品相关产品在质量保证期内使用。</w:t>
            </w:r>
          </w:p>
          <w:p w14:paraId="36DED8A1">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lang w:val="en-US" w:eastAsia="zh-CN"/>
              </w:rPr>
              <w:t>（五）使用食品相关产品前，应仔细核对产品标识信息（如产品规格、适用范围、使用说明等），确认与使用需求一致，避免误用；同时如实记录食品相关产品的使用情况（包括使用时间、使用量、使用环节、对应的食品批次等），便于追溯管理。</w:t>
            </w:r>
          </w:p>
        </w:tc>
        <w:tc>
          <w:tcPr>
            <w:tcW w:w="2565" w:type="dxa"/>
            <w:shd w:val="clear" w:color="auto" w:fill="auto"/>
            <w:vAlign w:val="top"/>
          </w:tcPr>
          <w:p w14:paraId="4644DBF3">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default" w:asciiTheme="minorEastAsia" w:hAnsiTheme="minorEastAsia" w:eastAsiaTheme="minorEastAsia" w:cstheme="minorEastAsia"/>
                <w:color w:val="auto"/>
                <w:kern w:val="2"/>
                <w:sz w:val="21"/>
                <w:szCs w:val="21"/>
                <w:highlight w:val="none"/>
                <w:vertAlign w:val="baseline"/>
                <w:lang w:val="en-US" w:eastAsia="zh-CN" w:bidi="ar-SA"/>
              </w:rPr>
              <w:t>《中华人民共和国食品安全法》</w:t>
            </w:r>
            <w:r>
              <w:rPr>
                <w:rFonts w:hint="eastAsia" w:asciiTheme="minorEastAsia" w:hAnsiTheme="minorEastAsia" w:eastAsiaTheme="minorEastAsia" w:cstheme="minorEastAsia"/>
                <w:color w:val="auto"/>
                <w:kern w:val="2"/>
                <w:sz w:val="21"/>
                <w:szCs w:val="21"/>
                <w:highlight w:val="none"/>
                <w:vertAlign w:val="baseline"/>
                <w:lang w:val="en-US" w:eastAsia="zh-CN" w:bidi="ar-SA"/>
              </w:rPr>
              <w:t>第五十二条</w:t>
            </w:r>
          </w:p>
          <w:p w14:paraId="6770ED8F">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《食品安全国家标准  食品生产通用卫生规范》（GB 14881-2013）第7.4条</w:t>
            </w:r>
          </w:p>
          <w:p w14:paraId="4F5ABCBD">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sz w:val="21"/>
                <w:szCs w:val="21"/>
                <w:highlight w:val="none"/>
                <w:vertAlign w:val="baseline"/>
                <w:lang w:val="en-US" w:eastAsia="zh-CN"/>
              </w:rPr>
              <w:t>《食品安全国家标准  食品生产通用卫生规范》（GB 14881-2025）第7.4条</w:t>
            </w:r>
          </w:p>
          <w:p w14:paraId="1506E9BA">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《食品相关产品生产许可实施细则》</w:t>
            </w:r>
          </w:p>
          <w:p w14:paraId="03AAA3F6">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sz w:val="21"/>
                <w:szCs w:val="21"/>
                <w:highlight w:val="none"/>
              </w:rPr>
              <w:t>《食品安全国家标准 食品接触用纸和纸板材料及制品》（GB 4806.8-2016）</w:t>
            </w:r>
          </w:p>
          <w:p w14:paraId="2FDCED90">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《食品安全国家标准 食品接触材料及制品通用安全要求》（GB 4806.1-2016）</w:t>
            </w:r>
          </w:p>
          <w:p w14:paraId="27DBB67A">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《食品安全国家标准 搪瓷制品》（GB 4806.3-2016）</w:t>
            </w:r>
          </w:p>
          <w:p w14:paraId="59240AF3">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《食品安全国家标准 陶瓷制品》（GB 4806.4-2016）</w:t>
            </w:r>
          </w:p>
          <w:p w14:paraId="2481B29E">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《食品安全国家标准 玻璃制品》（GB 4806.5-2016）</w:t>
            </w:r>
          </w:p>
        </w:tc>
        <w:tc>
          <w:tcPr>
            <w:tcW w:w="4308" w:type="dxa"/>
            <w:vAlign w:val="top"/>
          </w:tcPr>
          <w:p w14:paraId="7B049E68">
            <w:pPr>
              <w:keepNext w:val="0"/>
              <w:keepLines w:val="0"/>
              <w:pageBreakBefore w:val="0"/>
              <w:widowControl w:val="0"/>
              <w:numPr>
                <w:ilvl w:val="0"/>
                <w:numId w:val="65"/>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企业应每年对食品相关产品供应商的生产许可证等进行复查，检查其是否在有效期内，生产条件是否符合要求。</w:t>
            </w:r>
          </w:p>
          <w:p w14:paraId="17178761">
            <w:pPr>
              <w:keepNext w:val="0"/>
              <w:keepLines w:val="0"/>
              <w:pageBreakBefore w:val="0"/>
              <w:widowControl w:val="0"/>
              <w:numPr>
                <w:ilvl w:val="0"/>
                <w:numId w:val="65"/>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根据食品相关产品的特点，采取相应的防护措施，如对易碎的食品包装容器，在运输过程中添加缓冲材料；对易挥发的洗涤剂和消毒剂，采用密封包装并防止阳光直射。</w:t>
            </w:r>
          </w:p>
          <w:p w14:paraId="0D8FFE8A">
            <w:pPr>
              <w:keepNext w:val="0"/>
              <w:keepLines w:val="0"/>
              <w:pageBreakBefore w:val="0"/>
              <w:widowControl w:val="0"/>
              <w:numPr>
                <w:ilvl w:val="0"/>
                <w:numId w:val="65"/>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包材验收要点：</w:t>
            </w:r>
          </w:p>
          <w:p w14:paraId="249FCBE8">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塑料制品：查验迁移试验报告（GB 4806系列）；</w:t>
            </w:r>
          </w:p>
          <w:p w14:paraId="7EEC9D5D">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金属罐：检测密封性（负压测试≥0.08MPa）；</w:t>
            </w:r>
          </w:p>
          <w:p w14:paraId="2BEE2751">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纸制品：荧光物质筛查（≤0.1%）。</w:t>
            </w:r>
          </w:p>
          <w:p w14:paraId="0694C9EA">
            <w:pPr>
              <w:keepNext w:val="0"/>
              <w:keepLines w:val="0"/>
              <w:pageBreakBefore w:val="0"/>
              <w:widowControl w:val="0"/>
              <w:numPr>
                <w:ilvl w:val="0"/>
                <w:numId w:val="65"/>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消毒剂管</w:t>
            </w:r>
            <w:r>
              <w:rPr>
                <w:rFonts w:hint="eastAsia" w:asciiTheme="minorEastAsia" w:hAnsiTheme="minorEastAsia" w:eastAsiaTheme="minorEastAsia" w:cstheme="minorEastAsia"/>
                <w:color w:val="auto"/>
                <w:sz w:val="21"/>
                <w:szCs w:val="21"/>
                <w:highlight w:val="none"/>
                <w:vertAlign w:val="baseline"/>
                <w:lang w:val="en-US" w:eastAsia="zh-CN"/>
              </w:rPr>
              <w:t>理：</w:t>
            </w:r>
          </w:p>
          <w:p w14:paraId="52EE21BA">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配置记录：包含</w:t>
            </w:r>
            <w:r>
              <w:rPr>
                <w:rFonts w:hint="eastAsia" w:asciiTheme="minorEastAsia" w:hAnsiTheme="minorEastAsia" w:eastAsiaTheme="minorEastAsia" w:cstheme="minorEastAsia"/>
                <w:color w:val="auto"/>
                <w:sz w:val="21"/>
                <w:szCs w:val="21"/>
                <w:highlight w:val="none"/>
                <w:vertAlign w:val="baseline"/>
                <w:lang w:val="en-US" w:eastAsia="zh-CN"/>
              </w:rPr>
              <w:t>配置</w:t>
            </w:r>
            <w:r>
              <w:rPr>
                <w:rFonts w:hint="default" w:asciiTheme="minorEastAsia" w:hAnsiTheme="minorEastAsia" w:eastAsiaTheme="minorEastAsia" w:cstheme="minorEastAsia"/>
                <w:color w:val="auto"/>
                <w:sz w:val="21"/>
                <w:szCs w:val="21"/>
                <w:highlight w:val="none"/>
                <w:vertAlign w:val="baseline"/>
                <w:lang w:val="en-US" w:eastAsia="zh-CN"/>
              </w:rPr>
              <w:t>时间、浓度、效期</w:t>
            </w:r>
            <w:r>
              <w:rPr>
                <w:rFonts w:hint="eastAsia" w:asciiTheme="minorEastAsia" w:hAnsiTheme="minorEastAsia" w:eastAsiaTheme="minorEastAsia" w:cstheme="minorEastAsia"/>
                <w:color w:val="auto"/>
                <w:sz w:val="21"/>
                <w:szCs w:val="21"/>
                <w:highlight w:val="none"/>
                <w:vertAlign w:val="baseline"/>
                <w:lang w:val="en-US" w:eastAsia="zh-CN"/>
              </w:rPr>
              <w:t>；</w:t>
            </w:r>
          </w:p>
          <w:p w14:paraId="76AB3721">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使用验证：ATP检测≤50RLU</w:t>
            </w:r>
            <w:r>
              <w:rPr>
                <w:rFonts w:hint="eastAsia" w:asciiTheme="minorEastAsia" w:hAnsiTheme="minorEastAsia" w:eastAsiaTheme="minorEastAsia" w:cstheme="minorEastAsia"/>
                <w:color w:val="auto"/>
                <w:sz w:val="21"/>
                <w:szCs w:val="21"/>
                <w:highlight w:val="none"/>
                <w:vertAlign w:val="baseline"/>
                <w:lang w:val="en-US" w:eastAsia="zh-CN"/>
              </w:rPr>
              <w:t>。</w:t>
            </w:r>
          </w:p>
        </w:tc>
        <w:tc>
          <w:tcPr>
            <w:tcW w:w="3361" w:type="dxa"/>
            <w:vAlign w:val="top"/>
          </w:tcPr>
          <w:p w14:paraId="38480DF9">
            <w:pPr>
              <w:keepNext w:val="0"/>
              <w:keepLines w:val="0"/>
              <w:pageBreakBefore w:val="0"/>
              <w:widowControl w:val="0"/>
              <w:numPr>
                <w:ilvl w:val="0"/>
                <w:numId w:val="66"/>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采购的食品相关产品材质不符合相应标准；</w:t>
            </w:r>
          </w:p>
          <w:p w14:paraId="2ED6F06B">
            <w:pPr>
              <w:keepNext w:val="0"/>
              <w:keepLines w:val="0"/>
              <w:pageBreakBefore w:val="0"/>
              <w:widowControl w:val="0"/>
              <w:numPr>
                <w:ilvl w:val="0"/>
                <w:numId w:val="66"/>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食品相关产品在使用过程中，因质量问题导致食品污染，如食品容器破裂、洗涤剂残留等</w:t>
            </w:r>
            <w:r>
              <w:rPr>
                <w:rFonts w:hint="eastAsia" w:asciiTheme="minorEastAsia" w:hAnsiTheme="minorEastAsia" w:eastAsiaTheme="minorEastAsia" w:cstheme="minorEastAsia"/>
                <w:color w:val="auto"/>
                <w:sz w:val="21"/>
                <w:szCs w:val="21"/>
                <w:highlight w:val="none"/>
                <w:vertAlign w:val="baseline"/>
                <w:lang w:val="en-US" w:eastAsia="zh-CN"/>
              </w:rPr>
              <w:t>。</w:t>
            </w:r>
          </w:p>
        </w:tc>
      </w:tr>
      <w:tr w14:paraId="7128F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 w:type="dxa"/>
            <w:shd w:val="clear" w:color="auto" w:fill="auto"/>
            <w:vAlign w:val="top"/>
          </w:tcPr>
          <w:p w14:paraId="6D074EE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sz w:val="21"/>
                <w:szCs w:val="21"/>
                <w:highlight w:val="none"/>
                <w:vertAlign w:val="baseline"/>
                <w:lang w:val="en-US" w:eastAsia="zh-CN"/>
              </w:rPr>
              <w:t>第八章</w:t>
            </w:r>
          </w:p>
        </w:tc>
        <w:tc>
          <w:tcPr>
            <w:tcW w:w="2994" w:type="dxa"/>
            <w:vAlign w:val="top"/>
          </w:tcPr>
          <w:p w14:paraId="0C880B1A">
            <w:pPr>
              <w:pageBreakBefore w:val="0"/>
              <w:widowControl w:val="0"/>
              <w:kinsoku/>
              <w:wordWrap/>
              <w:overflowPunct/>
              <w:topLinePunct w:val="0"/>
              <w:autoSpaceDE/>
              <w:autoSpaceDN/>
              <w:bidi w:val="0"/>
              <w:snapToGrid/>
              <w:ind w:firstLine="0" w:firstLineChars="0"/>
              <w:jc w:val="both"/>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第三十七条 【其他】</w:t>
            </w:r>
          </w:p>
          <w:p w14:paraId="5350E8F7">
            <w:pPr>
              <w:pageBreakBefore w:val="0"/>
              <w:widowControl w:val="0"/>
              <w:kinsoku/>
              <w:wordWrap/>
              <w:overflowPunct/>
              <w:topLinePunct w:val="0"/>
              <w:autoSpaceDE/>
              <w:autoSpaceDN/>
              <w:bidi w:val="0"/>
              <w:snapToGrid/>
              <w:ind w:firstLine="0" w:firstLineChars="0"/>
              <w:jc w:val="both"/>
              <w:textAlignment w:val="auto"/>
              <w:outlineLvl w:val="9"/>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宋体" w:hAnsi="宋体" w:eastAsia="宋体" w:cs="宋体"/>
                <w:color w:val="auto"/>
                <w:sz w:val="21"/>
                <w:szCs w:val="21"/>
                <w:highlight w:val="none"/>
                <w:lang w:val="en-US" w:eastAsia="zh-CN"/>
              </w:rPr>
              <w:t>盛装食品原料、食品添加剂、直接接触食品的包装材料的包装或容器，其材质应稳定、无毒无害，不易受污染，符合《食品安全国家标准 食品接触材料及制品通用安全要求》（GB 4806.1）等相关卫生标准。食品原料、食品添加剂和食品包装材料等进入生产区域时，设置一定的缓冲区域或采取外包装清洁措施，如对食品原料的外包装进行擦拭消毒，去除表面的灰尘、污渍和微生物，降低污染风险。在生产过程中，加强对食品相关产品使用情况的监督检查，确保其使用符合规范要求。同时，用于食品、内包装以及清洁食品直接接触表面或设备的压缩空气或其他气体，应根据气体来源、产品特性和工艺要求采取除油、除水、除尘等净化措施，若生产工艺对气体洁净度有更高要求（如直接接触高风险食品或无菌食品生产环节），还需进行除菌过滤处理，以防止因气体污染影响食品的安全性与品质。</w:t>
            </w:r>
          </w:p>
        </w:tc>
        <w:tc>
          <w:tcPr>
            <w:tcW w:w="2565" w:type="dxa"/>
            <w:vAlign w:val="top"/>
          </w:tcPr>
          <w:p w14:paraId="4F480832">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《食品安全国家标准  食品生产通用卫生规范》（GB 14881-2013）第7.5条</w:t>
            </w:r>
          </w:p>
          <w:p w14:paraId="2166CB98">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sz w:val="21"/>
                <w:szCs w:val="21"/>
                <w:highlight w:val="none"/>
                <w:vertAlign w:val="baseline"/>
                <w:lang w:val="en-US" w:eastAsia="zh-CN"/>
              </w:rPr>
              <w:t>《食品安全国家标准  食品生产通用卫生规范》（GB 14881-2025）第7.5条</w:t>
            </w:r>
          </w:p>
          <w:p w14:paraId="24442C04">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《食品安全国家标准 食品接触材料及制品通用安全要求》（GB 4806.1-2016）</w:t>
            </w:r>
          </w:p>
          <w:p w14:paraId="33AE63BB">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《食品安全国家标准 食品接触用塑料材料及制品》（</w:t>
            </w:r>
            <w:r>
              <w:rPr>
                <w:rFonts w:hint="eastAsia" w:asciiTheme="minorEastAsia" w:hAnsiTheme="minorEastAsia" w:eastAsiaTheme="minorEastAsia" w:cstheme="minorEastAsia"/>
                <w:color w:val="auto"/>
                <w:kern w:val="2"/>
                <w:sz w:val="21"/>
                <w:szCs w:val="21"/>
                <w:highlight w:val="none"/>
                <w:vertAlign w:val="baseline"/>
                <w:lang w:val="en-US" w:eastAsia="zh-CN" w:bidi="ar-SA"/>
              </w:rPr>
              <w:t>GB 4806.7-2023</w:t>
            </w:r>
            <w:r>
              <w:rPr>
                <w:rFonts w:hint="eastAsia" w:asciiTheme="minorEastAsia" w:hAnsiTheme="minorEastAsia" w:eastAsiaTheme="minorEastAsia" w:cstheme="minorEastAsia"/>
                <w:color w:val="auto"/>
                <w:sz w:val="21"/>
                <w:szCs w:val="21"/>
                <w:highlight w:val="none"/>
                <w:vertAlign w:val="baseline"/>
                <w:lang w:val="en-US" w:eastAsia="zh-CN"/>
              </w:rPr>
              <w:t>）</w:t>
            </w:r>
          </w:p>
          <w:p w14:paraId="0B440688">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sz w:val="21"/>
                <w:szCs w:val="21"/>
                <w:highlight w:val="none"/>
                <w:vertAlign w:val="baseline"/>
                <w:lang w:val="en-US" w:eastAsia="zh-CN"/>
              </w:rPr>
              <w:t>《食品安全国家标准 食品接触用纸和纸板材料及制品》</w:t>
            </w:r>
            <w:r>
              <w:rPr>
                <w:rFonts w:hint="eastAsia" w:asciiTheme="minorEastAsia" w:hAnsiTheme="minorEastAsia" w:eastAsiaTheme="minorEastAsia" w:cstheme="minorEastAsia"/>
                <w:color w:val="auto"/>
                <w:kern w:val="2"/>
                <w:sz w:val="21"/>
                <w:szCs w:val="21"/>
                <w:highlight w:val="none"/>
                <w:vertAlign w:val="baseline"/>
                <w:lang w:val="en-US" w:eastAsia="zh-CN" w:bidi="ar-SA"/>
              </w:rPr>
              <w:t>（GB 4806.8-2022）</w:t>
            </w:r>
          </w:p>
          <w:p w14:paraId="00ED067E">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《食品安全国家标准 食品接触用金属材料及制品》（GB 4806.9-2023）</w:t>
            </w:r>
          </w:p>
          <w:p w14:paraId="14F53539">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《食品安全国家标准 食品接触用涂料及涂层》（GB 4806.10-2016）</w:t>
            </w:r>
          </w:p>
          <w:p w14:paraId="14D71A97">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《食品安全国家标准 食品接触用橡胶材料及制品》（GB 4806.11-2023）</w:t>
            </w:r>
          </w:p>
          <w:p w14:paraId="4A56BABC">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《食品安全国家标准 食品接触用竹木材料及制品》（GB 4806.12-2022）</w:t>
            </w:r>
          </w:p>
          <w:p w14:paraId="7A48ADEA">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《食品安全国家标准 食品接触用复合材料及制品》（GB 4806.13-2023）</w:t>
            </w:r>
          </w:p>
          <w:p w14:paraId="37DA7438">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《食品安全国家标准 食品接触材料及制品用油墨》（GB 4806.14-2023）</w:t>
            </w:r>
          </w:p>
          <w:p w14:paraId="66D9CF0D">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《食品安全国家标准 食品接触材料及制品用黏合剂》（GB 4806.15-2024）</w:t>
            </w:r>
          </w:p>
        </w:tc>
        <w:tc>
          <w:tcPr>
            <w:tcW w:w="4308" w:type="dxa"/>
            <w:vAlign w:val="top"/>
          </w:tcPr>
          <w:p w14:paraId="6EDC9D70">
            <w:pPr>
              <w:keepNext w:val="0"/>
              <w:keepLines w:val="0"/>
              <w:pageBreakBefore w:val="0"/>
              <w:widowControl w:val="0"/>
              <w:numPr>
                <w:ilvl w:val="0"/>
                <w:numId w:val="67"/>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在采购直接接触食品的包装或容器应当按照GB 4801系统标准制定内控要求。</w:t>
            </w:r>
          </w:p>
          <w:p w14:paraId="2CDAEE9D">
            <w:pPr>
              <w:keepNext w:val="0"/>
              <w:keepLines w:val="0"/>
              <w:pageBreakBefore w:val="0"/>
              <w:widowControl w:val="0"/>
              <w:numPr>
                <w:ilvl w:val="0"/>
                <w:numId w:val="67"/>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在生产区域合理设置缓冲区域，配备必要的清洁设备和工具，对进入生产区域的食品原料、食品添加剂和食品包装材料等进行外包装清洁和消毒处理。建立食品相关产品质量投诉和处理机制，对出现质量问题的产品及时进行召回和处理，降低食品安全风险。</w:t>
            </w:r>
          </w:p>
          <w:p w14:paraId="3577723A">
            <w:pPr>
              <w:keepNext w:val="0"/>
              <w:keepLines w:val="0"/>
              <w:pageBreakBefore w:val="0"/>
              <w:widowControl w:val="0"/>
              <w:numPr>
                <w:ilvl w:val="0"/>
                <w:numId w:val="67"/>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根据接触程度分级管理：明确压缩空气是直接接触（如吹扫产品、充气包装）、间接接触（如吹瓶、启动靠近产品的阀门）还是非接触（仅驱动设备）。对不同类别设定不同的净化等级要求。</w:t>
            </w:r>
          </w:p>
          <w:p w14:paraId="706B423A">
            <w:pPr>
              <w:keepNext w:val="0"/>
              <w:keepLines w:val="0"/>
              <w:pageBreakBefore w:val="0"/>
              <w:widowControl w:val="0"/>
              <w:numPr>
                <w:ilvl w:val="0"/>
                <w:numId w:val="67"/>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通常包括除水（干燥）、除油、除尘和除菌。可采用冷冻式干燥机、吸附式干燥机、各级过滤器（如凝聚过滤器、除菌过滤器）等。直接接触高风险食品时，末端应安装除菌过滤器（如0.01-0.22微米）。</w:t>
            </w:r>
          </w:p>
          <w:p w14:paraId="385FE63F">
            <w:pPr>
              <w:keepNext w:val="0"/>
              <w:keepLines w:val="0"/>
              <w:pageBreakBefore w:val="0"/>
              <w:widowControl w:val="0"/>
              <w:numPr>
                <w:ilvl w:val="0"/>
                <w:numId w:val="67"/>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建立监控计划，对净化后的气体质量进行验证。关键指标可包括含油量、露点（含水量）、颗粒物和微生物。参考ISO 8573-1等国际标准设定内部合格限值</w:t>
            </w:r>
            <w:r>
              <w:rPr>
                <w:rFonts w:hint="eastAsia" w:asciiTheme="minorEastAsia" w:hAnsiTheme="minorEastAsia" w:eastAsiaTheme="minorEastAsia" w:cstheme="minorEastAsia"/>
                <w:color w:val="auto"/>
                <w:sz w:val="21"/>
                <w:szCs w:val="21"/>
                <w:highlight w:val="none"/>
                <w:vertAlign w:val="baseline"/>
                <w:lang w:val="en-US" w:eastAsia="zh-CN"/>
              </w:rPr>
              <w:t>。</w:t>
            </w:r>
          </w:p>
          <w:p w14:paraId="32BACD79">
            <w:pPr>
              <w:keepNext w:val="0"/>
              <w:keepLines w:val="0"/>
              <w:pageBreakBefore w:val="0"/>
              <w:widowControl w:val="0"/>
              <w:numPr>
                <w:ilvl w:val="0"/>
                <w:numId w:val="67"/>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定期更换滤芯、排空储气罐、清洁管路。将所有要求，包括净化流程、监控标准、超标处理、维护计划等，形成书面化的标准操作规程（SOP）</w:t>
            </w:r>
            <w:r>
              <w:rPr>
                <w:rFonts w:hint="eastAsia" w:asciiTheme="minorEastAsia" w:hAnsiTheme="minorEastAsia" w:eastAsiaTheme="minorEastAsia" w:cstheme="minorEastAsia"/>
                <w:color w:val="auto"/>
                <w:sz w:val="21"/>
                <w:szCs w:val="21"/>
                <w:highlight w:val="none"/>
                <w:vertAlign w:val="baseline"/>
                <w:lang w:val="en-US" w:eastAsia="zh-CN"/>
              </w:rPr>
              <w:t>。</w:t>
            </w:r>
          </w:p>
        </w:tc>
        <w:tc>
          <w:tcPr>
            <w:tcW w:w="3361" w:type="dxa"/>
            <w:vAlign w:val="top"/>
          </w:tcPr>
          <w:p w14:paraId="4A590618">
            <w:pPr>
              <w:keepNext w:val="0"/>
              <w:keepLines w:val="0"/>
              <w:pageBreakBefore w:val="0"/>
              <w:widowControl w:val="0"/>
              <w:numPr>
                <w:ilvl w:val="0"/>
                <w:numId w:val="68"/>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食品原料、食品添加剂和食品包装材料等进入生产区域时，未采取有效的缓冲或外包装清洁措施。</w:t>
            </w:r>
          </w:p>
          <w:p w14:paraId="349F77FE">
            <w:pPr>
              <w:keepNext w:val="0"/>
              <w:keepLines w:val="0"/>
              <w:pageBreakBefore w:val="0"/>
              <w:widowControl w:val="0"/>
              <w:numPr>
                <w:ilvl w:val="0"/>
                <w:numId w:val="68"/>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未索要和查验直接接触食品的包装或容器合格证明文件和材质检测合格报告。</w:t>
            </w:r>
          </w:p>
          <w:p w14:paraId="08FE441D">
            <w:pPr>
              <w:keepNext w:val="0"/>
              <w:keepLines w:val="0"/>
              <w:pageBreakBefore w:val="0"/>
              <w:widowControl w:val="0"/>
              <w:numPr>
                <w:ilvl w:val="0"/>
                <w:numId w:val="68"/>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所有用途的压缩空气，未按接触等级进行分级管理。</w:t>
            </w:r>
          </w:p>
          <w:p w14:paraId="4FEC88FE">
            <w:pPr>
              <w:keepNext w:val="0"/>
              <w:keepLines w:val="0"/>
              <w:pageBreakBefore w:val="0"/>
              <w:widowControl w:val="0"/>
              <w:numPr>
                <w:ilvl w:val="0"/>
                <w:numId w:val="68"/>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净化设备配置不足或选型不当；管路系统存在死角、锈蚀</w:t>
            </w:r>
            <w:r>
              <w:rPr>
                <w:rFonts w:hint="eastAsia" w:asciiTheme="minorEastAsia" w:hAnsiTheme="minorEastAsia" w:eastAsiaTheme="minorEastAsia" w:cstheme="minorEastAsia"/>
                <w:color w:val="auto"/>
                <w:sz w:val="21"/>
                <w:szCs w:val="21"/>
                <w:highlight w:val="none"/>
                <w:vertAlign w:val="baseline"/>
                <w:lang w:val="en-US" w:eastAsia="zh-CN"/>
              </w:rPr>
              <w:t>。</w:t>
            </w:r>
          </w:p>
          <w:p w14:paraId="14364883">
            <w:pPr>
              <w:keepNext w:val="0"/>
              <w:keepLines w:val="0"/>
              <w:pageBreakBefore w:val="0"/>
              <w:widowControl w:val="0"/>
              <w:numPr>
                <w:ilvl w:val="0"/>
                <w:numId w:val="68"/>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除菌过滤器未就近用气点安装或超期使用。</w:t>
            </w:r>
          </w:p>
          <w:p w14:paraId="6918069D">
            <w:pPr>
              <w:keepNext w:val="0"/>
              <w:keepLines w:val="0"/>
              <w:pageBreakBefore w:val="0"/>
              <w:widowControl w:val="0"/>
              <w:numPr>
                <w:ilvl w:val="0"/>
                <w:numId w:val="68"/>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仅安装设备，无后续监控；监测频率不足或方法不标准；无记录或记录不全。</w:t>
            </w:r>
          </w:p>
        </w:tc>
      </w:tr>
      <w:tr w14:paraId="40411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 w:type="dxa"/>
            <w:shd w:val="clear" w:color="auto" w:fill="auto"/>
            <w:vAlign w:val="top"/>
          </w:tcPr>
          <w:p w14:paraId="0771A2A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sz w:val="21"/>
                <w:szCs w:val="21"/>
                <w:highlight w:val="none"/>
                <w:vertAlign w:val="baseline"/>
                <w:lang w:val="en-US" w:eastAsia="zh-CN"/>
              </w:rPr>
              <w:t>第九章</w:t>
            </w:r>
          </w:p>
        </w:tc>
        <w:tc>
          <w:tcPr>
            <w:tcW w:w="2994" w:type="dxa"/>
            <w:vAlign w:val="top"/>
          </w:tcPr>
          <w:p w14:paraId="2AF352EC">
            <w:pPr>
              <w:pageBreakBefore w:val="0"/>
              <w:widowControl w:val="0"/>
              <w:kinsoku/>
              <w:wordWrap/>
              <w:overflowPunct/>
              <w:topLinePunct w:val="0"/>
              <w:autoSpaceDE/>
              <w:autoSpaceDN/>
              <w:bidi w:val="0"/>
              <w:snapToGrid/>
              <w:ind w:firstLine="0" w:firstLineChars="0"/>
              <w:jc w:val="both"/>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第三十八条 【产品污染风险控制】</w:t>
            </w:r>
          </w:p>
          <w:p w14:paraId="51D7B743">
            <w:pPr>
              <w:keepNext w:val="0"/>
              <w:keepLines w:val="0"/>
              <w:pageBreakBefore w:val="0"/>
              <w:widowControl w:val="0"/>
              <w:kinsoku/>
              <w:wordWrap/>
              <w:overflowPunct/>
              <w:topLinePunct w:val="0"/>
              <w:autoSpaceDE/>
              <w:autoSpaceDN/>
              <w:bidi w:val="0"/>
              <w:adjustRightInd/>
              <w:snapToGrid/>
              <w:ind w:firstLine="0" w:firstLineChars="0"/>
              <w:jc w:val="both"/>
              <w:textAlignment w:val="auto"/>
              <w:outlineLvl w:val="9"/>
              <w:rPr>
                <w:rStyle w:val="11"/>
                <w:rFonts w:hint="eastAsia" w:ascii="宋体" w:hAnsi="宋体" w:eastAsia="宋体" w:cs="宋体"/>
                <w:b w:val="0"/>
                <w:bCs/>
                <w:i w:val="0"/>
                <w:iCs w:val="0"/>
                <w:caps w:val="0"/>
                <w:color w:val="auto"/>
                <w:spacing w:val="0"/>
                <w:sz w:val="21"/>
                <w:szCs w:val="21"/>
                <w:highlight w:val="none"/>
                <w:lang w:val="en-US" w:eastAsia="zh-CN"/>
              </w:rPr>
            </w:pPr>
            <w:r>
              <w:rPr>
                <w:rStyle w:val="11"/>
                <w:rFonts w:hint="eastAsia" w:ascii="宋体" w:hAnsi="宋体" w:eastAsia="宋体" w:cs="宋体"/>
                <w:b w:val="0"/>
                <w:bCs/>
                <w:i w:val="0"/>
                <w:iCs w:val="0"/>
                <w:caps w:val="0"/>
                <w:color w:val="auto"/>
                <w:spacing w:val="0"/>
                <w:sz w:val="21"/>
                <w:szCs w:val="21"/>
                <w:highlight w:val="none"/>
                <w:lang w:val="en-US" w:eastAsia="zh-CN"/>
              </w:rPr>
              <w:t>企业应通过危害分析设置关键控制环节。</w:t>
            </w:r>
          </w:p>
          <w:p w14:paraId="1288317C">
            <w:pPr>
              <w:keepNext w:val="0"/>
              <w:keepLines w:val="0"/>
              <w:pageBreakBefore w:val="0"/>
              <w:widowControl w:val="0"/>
              <w:kinsoku/>
              <w:wordWrap/>
              <w:overflowPunct/>
              <w:topLinePunct w:val="0"/>
              <w:autoSpaceDE/>
              <w:autoSpaceDN/>
              <w:bidi w:val="0"/>
              <w:adjustRightInd/>
              <w:snapToGrid/>
              <w:ind w:firstLine="0" w:firstLineChars="0"/>
              <w:jc w:val="both"/>
              <w:textAlignment w:val="auto"/>
              <w:outlineLvl w:val="9"/>
              <w:rPr>
                <w:rStyle w:val="11"/>
                <w:rFonts w:hint="eastAsia" w:ascii="宋体" w:hAnsi="宋体" w:eastAsia="宋体" w:cs="宋体"/>
                <w:b w:val="0"/>
                <w:bCs/>
                <w:i w:val="0"/>
                <w:iCs w:val="0"/>
                <w:caps w:val="0"/>
                <w:color w:val="auto"/>
                <w:spacing w:val="0"/>
                <w:sz w:val="21"/>
                <w:szCs w:val="21"/>
                <w:highlight w:val="none"/>
                <w:lang w:val="en-US" w:eastAsia="zh-CN"/>
              </w:rPr>
            </w:pPr>
            <w:r>
              <w:rPr>
                <w:rStyle w:val="11"/>
                <w:rFonts w:hint="eastAsia" w:ascii="宋体" w:hAnsi="宋体" w:eastAsia="宋体" w:cs="宋体"/>
                <w:b w:val="0"/>
                <w:bCs/>
                <w:i w:val="0"/>
                <w:iCs w:val="0"/>
                <w:caps w:val="0"/>
                <w:color w:val="auto"/>
                <w:spacing w:val="0"/>
                <w:sz w:val="21"/>
                <w:szCs w:val="21"/>
                <w:highlight w:val="none"/>
                <w:lang w:val="en-US" w:eastAsia="zh-CN"/>
              </w:rPr>
              <w:t>（一）企业应运用危害分析方法，全面梳理生产流程，明确可能导致食品安全问题的关键环节；针对每个关键环节，制定详细且可操作的控制措施；编制岗位操作规程，涵盖设备操作方法、清洁消毒步骤、人员操作规范、质量控制要点等内容，建立培训机制，确保员工理解并掌握相关文件内容，定期对员工进行考核，要求员工严格按照操作规程进行作业，保证文件执行到位。</w:t>
            </w:r>
          </w:p>
          <w:p w14:paraId="12D52CBE">
            <w:pPr>
              <w:keepNext w:val="0"/>
              <w:keepLines w:val="0"/>
              <w:pageBreakBefore w:val="0"/>
              <w:widowControl w:val="0"/>
              <w:kinsoku/>
              <w:wordWrap/>
              <w:overflowPunct/>
              <w:topLinePunct w:val="0"/>
              <w:autoSpaceDE/>
              <w:autoSpaceDN/>
              <w:bidi w:val="0"/>
              <w:adjustRightInd/>
              <w:snapToGrid/>
              <w:ind w:firstLine="0" w:firstLineChars="0"/>
              <w:jc w:val="both"/>
              <w:textAlignment w:val="auto"/>
              <w:outlineLvl w:val="9"/>
              <w:rPr>
                <w:rStyle w:val="11"/>
                <w:rFonts w:hint="eastAsia" w:ascii="宋体" w:hAnsi="宋体" w:eastAsia="宋体" w:cs="宋体"/>
                <w:b w:val="0"/>
                <w:bCs/>
                <w:i w:val="0"/>
                <w:iCs w:val="0"/>
                <w:caps w:val="0"/>
                <w:color w:val="auto"/>
                <w:spacing w:val="0"/>
                <w:sz w:val="21"/>
                <w:szCs w:val="21"/>
                <w:highlight w:val="none"/>
                <w:lang w:val="en-US" w:eastAsia="zh-CN"/>
              </w:rPr>
            </w:pPr>
            <w:r>
              <w:rPr>
                <w:rStyle w:val="11"/>
                <w:rFonts w:hint="eastAsia" w:ascii="宋体" w:hAnsi="宋体" w:eastAsia="宋体" w:cs="宋体"/>
                <w:b w:val="0"/>
                <w:bCs/>
                <w:i w:val="0"/>
                <w:iCs w:val="0"/>
                <w:caps w:val="0"/>
                <w:color w:val="auto"/>
                <w:spacing w:val="0"/>
                <w:sz w:val="21"/>
                <w:szCs w:val="21"/>
                <w:highlight w:val="none"/>
                <w:lang w:val="en-US" w:eastAsia="zh-CN"/>
              </w:rPr>
              <w:t>（二）鼓励有条件的企业采用危害分析与关键控制点体系（HACCP）对生产过程进行食品安全控制。成立 HACCP 工作小组，由食品安全管理人员、技术人员、生产部门负责人等组成，负责 HACCP 体系的建立、实施和维护。按照 HACCP 原理，进行危害分析、确定关键控制点（CCP）、建立关键限值（CL）、制定监控程序、建立纠偏措施、验证程序和记录保持程序等。</w:t>
            </w:r>
          </w:p>
        </w:tc>
        <w:tc>
          <w:tcPr>
            <w:tcW w:w="2565" w:type="dxa"/>
            <w:shd w:val="clear" w:color="auto" w:fill="auto"/>
            <w:vAlign w:val="top"/>
          </w:tcPr>
          <w:p w14:paraId="205DECE6">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default" w:asciiTheme="minorEastAsia" w:hAnsiTheme="minorEastAsia" w:eastAsiaTheme="minorEastAsia" w:cstheme="minorEastAsia"/>
                <w:color w:val="auto"/>
                <w:kern w:val="2"/>
                <w:sz w:val="21"/>
                <w:szCs w:val="21"/>
                <w:highlight w:val="none"/>
                <w:vertAlign w:val="baseline"/>
                <w:lang w:val="en-US" w:eastAsia="zh-CN" w:bidi="ar-SA"/>
              </w:rPr>
              <w:t>《中华人民共和国食品安全法》</w:t>
            </w:r>
            <w:r>
              <w:rPr>
                <w:rFonts w:hint="eastAsia" w:asciiTheme="minorEastAsia" w:hAnsiTheme="minorEastAsia" w:eastAsiaTheme="minorEastAsia" w:cstheme="minorEastAsia"/>
                <w:color w:val="auto"/>
                <w:kern w:val="2"/>
                <w:sz w:val="21"/>
                <w:szCs w:val="21"/>
                <w:highlight w:val="none"/>
                <w:vertAlign w:val="baseline"/>
                <w:lang w:val="en-US" w:eastAsia="zh-CN" w:bidi="ar-SA"/>
              </w:rPr>
              <w:t>第三十三、四十四、四十八条</w:t>
            </w:r>
          </w:p>
          <w:p w14:paraId="6B6D4562">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《食品安全国家标准  食品生产通用卫生规范》（GB 14881-2013）第8.1条</w:t>
            </w:r>
          </w:p>
          <w:p w14:paraId="6F627269">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default" w:asciiTheme="minorEastAsia" w:hAnsiTheme="minorEastAsia" w:eastAsiaTheme="minorEastAsia" w:cstheme="minorEastAsia"/>
                <w:color w:val="auto"/>
                <w:kern w:val="2"/>
                <w:sz w:val="21"/>
                <w:szCs w:val="21"/>
                <w:highlight w:val="none"/>
                <w:vertAlign w:val="baseline"/>
                <w:lang w:val="en-US" w:eastAsia="zh-CN" w:bidi="ar-SA"/>
              </w:rPr>
              <w:t>《食品生产许可审查通则》第7.1条</w:t>
            </w:r>
          </w:p>
          <w:p w14:paraId="58BCA5F3">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《危害分析与关键控制点（HACCP）体系认证实施规则》</w:t>
            </w:r>
            <w:r>
              <w:rPr>
                <w:rFonts w:hint="eastAsia" w:asciiTheme="minorEastAsia" w:hAnsiTheme="minorEastAsia" w:eastAsiaTheme="minorEastAsia" w:cstheme="minorEastAsia"/>
                <w:color w:val="auto"/>
                <w:sz w:val="21"/>
                <w:szCs w:val="21"/>
                <w:highlight w:val="none"/>
              </w:rPr>
              <w:t>（CNCA-N-001：2021）</w:t>
            </w:r>
          </w:p>
          <w:p w14:paraId="50EDDA4E">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《危害分析与关键控制点（HACCP）体系 食品生产企业通用要求》（GB/T 27341-2009）</w:t>
            </w:r>
          </w:p>
        </w:tc>
        <w:tc>
          <w:tcPr>
            <w:tcW w:w="4308" w:type="dxa"/>
            <w:vAlign w:val="top"/>
          </w:tcPr>
          <w:p w14:paraId="28EE1143">
            <w:pPr>
              <w:keepNext w:val="0"/>
              <w:keepLines w:val="0"/>
              <w:pageBreakBefore w:val="0"/>
              <w:widowControl w:val="0"/>
              <w:numPr>
                <w:ilvl w:val="0"/>
                <w:numId w:val="69"/>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企业可采用故障树分析（FTA）、失效模式与影响分析（FMEA）等危害分析方法梳理生产流程，发现可能导致食品安全问题的关键环节，从而制定控制措施；如在乳制品生产中，原料乳的验收、杀菌工艺、灌装环节等可能是关键环节。则应在原料乳验收时，明确对奶源的产地、兽药残留、微生物指标等检测要求；杀菌工艺中，严格控制温度、时间等参数。</w:t>
            </w:r>
          </w:p>
          <w:p w14:paraId="1E9B9ABD">
            <w:pPr>
              <w:keepNext w:val="0"/>
              <w:keepLines w:val="0"/>
              <w:pageBreakBefore w:val="0"/>
              <w:widowControl w:val="0"/>
              <w:numPr>
                <w:ilvl w:val="0"/>
                <w:numId w:val="69"/>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鼓励有条件的企业采用危害分析与关键控制点体系（HACCP）对生产过程进行食品安全控制。成立 HACCP 工作小组，由食品安全管理人员、技术人员、生产部门负责人等组成，负责HACCP体系的建立、实施和维护。</w:t>
            </w:r>
          </w:p>
          <w:p w14:paraId="67887AB3">
            <w:pPr>
              <w:keepNext w:val="0"/>
              <w:keepLines w:val="0"/>
              <w:pageBreakBefore w:val="0"/>
              <w:widowControl w:val="0"/>
              <w:numPr>
                <w:ilvl w:val="0"/>
                <w:numId w:val="69"/>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企业可组织专业人员，例如质量管理人员、生产技术人员等，依据生产工艺流程图，对原料采购、加工、包装、贮存和运输等各个环节进行全面分析，识别可能存在的生物、化学和物理危害。</w:t>
            </w:r>
          </w:p>
          <w:p w14:paraId="39B9815B">
            <w:pPr>
              <w:keepNext w:val="0"/>
              <w:keepLines w:val="0"/>
              <w:pageBreakBefore w:val="0"/>
              <w:widowControl w:val="0"/>
              <w:numPr>
                <w:ilvl w:val="0"/>
                <w:numId w:val="69"/>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在关键环节所在区域，悬挂或放置清晰易懂的配料（投料）表、岗位操作规程等文件。并且随着生产工艺改进、设备更新或法规变化，及时对相关文件进行修订和更新，确保文件的有效性和准确性。</w:t>
            </w:r>
          </w:p>
          <w:p w14:paraId="01961AA2">
            <w:pPr>
              <w:keepNext w:val="0"/>
              <w:keepLines w:val="0"/>
              <w:pageBreakBefore w:val="0"/>
              <w:widowControl w:val="0"/>
              <w:numPr>
                <w:ilvl w:val="0"/>
                <w:numId w:val="69"/>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条件的企业积极引入HACCP体系，HACCP实施</w:t>
            </w:r>
            <w:r>
              <w:rPr>
                <w:rFonts w:hint="eastAsia" w:asciiTheme="minorEastAsia" w:hAnsiTheme="minorEastAsia" w:eastAsiaTheme="minorEastAsia" w:cstheme="minorEastAsia"/>
                <w:color w:val="auto"/>
                <w:sz w:val="21"/>
                <w:szCs w:val="21"/>
                <w:highlight w:val="none"/>
                <w:vertAlign w:val="baseline"/>
                <w:lang w:val="en-US" w:eastAsia="zh-CN"/>
              </w:rPr>
              <w:t>步骤</w:t>
            </w:r>
            <w:r>
              <w:rPr>
                <w:rFonts w:hint="default" w:asciiTheme="minorEastAsia" w:hAnsiTheme="minorEastAsia" w:eastAsiaTheme="minorEastAsia" w:cstheme="minorEastAsia"/>
                <w:color w:val="auto"/>
                <w:sz w:val="21"/>
                <w:szCs w:val="21"/>
                <w:highlight w:val="none"/>
                <w:vertAlign w:val="baseline"/>
                <w:lang w:val="en-US" w:eastAsia="zh-CN"/>
              </w:rPr>
              <w:t>要求</w:t>
            </w:r>
            <w:r>
              <w:rPr>
                <w:rFonts w:hint="eastAsia" w:asciiTheme="minorEastAsia" w:hAnsiTheme="minorEastAsia" w:eastAsiaTheme="minorEastAsia" w:cstheme="minorEastAsia"/>
                <w:color w:val="auto"/>
                <w:sz w:val="21"/>
                <w:szCs w:val="21"/>
                <w:highlight w:val="none"/>
                <w:vertAlign w:val="baseline"/>
                <w:lang w:val="en-US" w:eastAsia="zh-CN"/>
              </w:rPr>
              <w:t>：</w:t>
            </w:r>
          </w:p>
          <w:p w14:paraId="128F19BC">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1）</w:t>
            </w:r>
            <w:r>
              <w:rPr>
                <w:rFonts w:hint="default" w:asciiTheme="minorEastAsia" w:hAnsiTheme="minorEastAsia" w:eastAsiaTheme="minorEastAsia" w:cstheme="minorEastAsia"/>
                <w:color w:val="auto"/>
                <w:sz w:val="21"/>
                <w:szCs w:val="21"/>
                <w:highlight w:val="none"/>
                <w:vertAlign w:val="baseline"/>
                <w:lang w:val="en-US" w:eastAsia="zh-CN"/>
              </w:rPr>
              <w:t>组建HACCP小组：</w:t>
            </w:r>
          </w:p>
          <w:p w14:paraId="21752968">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HACCP小组应由跨部门人员组成，包括质量/技术、运营管理、工程师和其他相关部门人员。</w:t>
            </w:r>
          </w:p>
          <w:p w14:paraId="61D36D61">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小组领导应具备深入的HACCP知识以及相应的资质与经验，小组成员应具备相应领域的HACCP经验、相关产品、流程以及相应危害知识。</w:t>
            </w:r>
          </w:p>
          <w:p w14:paraId="3DE18CB2">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2）</w:t>
            </w:r>
            <w:r>
              <w:rPr>
                <w:rFonts w:hint="default" w:asciiTheme="minorEastAsia" w:hAnsiTheme="minorEastAsia" w:eastAsiaTheme="minorEastAsia" w:cstheme="minorEastAsia"/>
                <w:color w:val="auto"/>
                <w:sz w:val="21"/>
                <w:szCs w:val="21"/>
                <w:highlight w:val="none"/>
                <w:vertAlign w:val="baseline"/>
                <w:lang w:val="en-US" w:eastAsia="zh-CN"/>
              </w:rPr>
              <w:t>进行危害分析：</w:t>
            </w:r>
          </w:p>
          <w:p w14:paraId="1F3E21DC">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对食品生产过程中的生物、化学和物理危害进行全面、系统</w:t>
            </w:r>
            <w:r>
              <w:rPr>
                <w:rFonts w:hint="eastAsia" w:asciiTheme="minorEastAsia" w:hAnsiTheme="minorEastAsia" w:eastAsiaTheme="minorEastAsia" w:cstheme="minorEastAsia"/>
                <w:color w:val="auto"/>
                <w:sz w:val="21"/>
                <w:szCs w:val="21"/>
                <w:highlight w:val="none"/>
                <w:vertAlign w:val="baseline"/>
                <w:lang w:val="en-US" w:eastAsia="zh-CN"/>
              </w:rPr>
              <w:t>地</w:t>
            </w:r>
            <w:r>
              <w:rPr>
                <w:rFonts w:hint="default" w:asciiTheme="minorEastAsia" w:hAnsiTheme="minorEastAsia" w:eastAsiaTheme="minorEastAsia" w:cstheme="minorEastAsia"/>
                <w:color w:val="auto"/>
                <w:sz w:val="21"/>
                <w:szCs w:val="21"/>
                <w:highlight w:val="none"/>
                <w:vertAlign w:val="baseline"/>
                <w:lang w:val="en-US" w:eastAsia="zh-CN"/>
              </w:rPr>
              <w:t>分析和评估。</w:t>
            </w:r>
          </w:p>
          <w:p w14:paraId="7A6EDDA0">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识别并记录可能存在、每一步骤中可能影响产品、流程、厂区的危害。</w:t>
            </w:r>
          </w:p>
          <w:p w14:paraId="0840DD4F">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3）</w:t>
            </w:r>
            <w:r>
              <w:rPr>
                <w:rFonts w:hint="default" w:asciiTheme="minorEastAsia" w:hAnsiTheme="minorEastAsia" w:eastAsiaTheme="minorEastAsia" w:cstheme="minorEastAsia"/>
                <w:color w:val="auto"/>
                <w:sz w:val="21"/>
                <w:szCs w:val="21"/>
                <w:highlight w:val="none"/>
                <w:vertAlign w:val="baseline"/>
                <w:lang w:val="en-US" w:eastAsia="zh-CN"/>
              </w:rPr>
              <w:t>确定关键控制点（CCP）：</w:t>
            </w:r>
          </w:p>
          <w:p w14:paraId="0B963897">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根据危害分析的结果，确定能够预防、消除或降低显著危害的关键环节。</w:t>
            </w:r>
          </w:p>
          <w:p w14:paraId="72473D10">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CCP点的识别需包含对食品生产、加工、储存和运输等所有环节的深入理解和评估。</w:t>
            </w:r>
          </w:p>
          <w:p w14:paraId="4DBFF405">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同一危害可能由不止一个CCP实施控制，而在某些产品加工中可能无关键控制点。</w:t>
            </w:r>
          </w:p>
          <w:p w14:paraId="67ED1386">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确定CCP点时，可采用判断树等方法进行综合判定。</w:t>
            </w:r>
          </w:p>
          <w:p w14:paraId="4DD18C35">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4）</w:t>
            </w:r>
            <w:r>
              <w:rPr>
                <w:rFonts w:hint="default" w:asciiTheme="minorEastAsia" w:hAnsiTheme="minorEastAsia" w:eastAsiaTheme="minorEastAsia" w:cstheme="minorEastAsia"/>
                <w:color w:val="auto"/>
                <w:sz w:val="21"/>
                <w:szCs w:val="21"/>
                <w:highlight w:val="none"/>
                <w:vertAlign w:val="baseline"/>
                <w:lang w:val="en-US" w:eastAsia="zh-CN"/>
              </w:rPr>
              <w:t>设定关键限值（CL）：</w:t>
            </w:r>
          </w:p>
          <w:p w14:paraId="01D0E4D9">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为每个CCP设定可测量的、合理的控制限值。</w:t>
            </w:r>
          </w:p>
          <w:p w14:paraId="183B1734">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关键限值应符合有效、直观、简捷快速和经济的原则，可考虑使用温度、时间、压力、真空度、</w:t>
            </w:r>
            <w:r>
              <w:rPr>
                <w:rFonts w:hint="eastAsia" w:asciiTheme="minorEastAsia" w:hAnsiTheme="minorEastAsia" w:eastAsiaTheme="minorEastAsia" w:cstheme="minorEastAsia"/>
                <w:color w:val="auto"/>
                <w:sz w:val="21"/>
                <w:szCs w:val="21"/>
                <w:highlight w:val="none"/>
                <w:vertAlign w:val="baseline"/>
                <w:lang w:val="en-US" w:eastAsia="zh-CN"/>
              </w:rPr>
              <w:t>pH值</w:t>
            </w:r>
            <w:r>
              <w:rPr>
                <w:rFonts w:hint="default" w:asciiTheme="minorEastAsia" w:hAnsiTheme="minorEastAsia" w:eastAsiaTheme="minorEastAsia" w:cstheme="minorEastAsia"/>
                <w:color w:val="auto"/>
                <w:sz w:val="21"/>
                <w:szCs w:val="21"/>
                <w:highlight w:val="none"/>
                <w:vertAlign w:val="baseline"/>
                <w:lang w:val="en-US" w:eastAsia="zh-CN"/>
              </w:rPr>
              <w:t>、水分活度等。</w:t>
            </w:r>
          </w:p>
          <w:p w14:paraId="4632492F">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确定关键限值要基于科学依据，如法规限量、科学文献、工业标准、验证和确认的结果、试验结论、客户和专家意见、公认惯例等。</w:t>
            </w:r>
          </w:p>
          <w:p w14:paraId="545179AB">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5）</w:t>
            </w:r>
            <w:r>
              <w:rPr>
                <w:rFonts w:hint="default" w:asciiTheme="minorEastAsia" w:hAnsiTheme="minorEastAsia" w:eastAsiaTheme="minorEastAsia" w:cstheme="minorEastAsia"/>
                <w:color w:val="auto"/>
                <w:sz w:val="21"/>
                <w:szCs w:val="21"/>
                <w:highlight w:val="none"/>
                <w:vertAlign w:val="baseline"/>
                <w:lang w:val="en-US" w:eastAsia="zh-CN"/>
              </w:rPr>
              <w:t>建立监控程序：</w:t>
            </w:r>
          </w:p>
          <w:p w14:paraId="254D053C">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制定监控CCP的方法、频率和责任人。</w:t>
            </w:r>
          </w:p>
          <w:p w14:paraId="6CE98C0E">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对每个CCP应建立监视系统，测量和观察其所有关键限值，以证明CCP处于受控状态。</w:t>
            </w:r>
          </w:p>
          <w:p w14:paraId="39A38DFF">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监视方法应保证在适宜的时间框架内提供结果，通常选择化学或物理的可提供快速结果的方法。</w:t>
            </w:r>
          </w:p>
          <w:p w14:paraId="61C594C6">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监视和测量装置的控制（包括校准）应按相关程序的要求进行。</w:t>
            </w:r>
          </w:p>
          <w:p w14:paraId="6DF1D410">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6）</w:t>
            </w:r>
            <w:r>
              <w:rPr>
                <w:rFonts w:hint="default" w:asciiTheme="minorEastAsia" w:hAnsiTheme="minorEastAsia" w:eastAsiaTheme="minorEastAsia" w:cstheme="minorEastAsia"/>
                <w:color w:val="auto"/>
                <w:sz w:val="21"/>
                <w:szCs w:val="21"/>
                <w:highlight w:val="none"/>
                <w:vertAlign w:val="baseline"/>
                <w:lang w:val="en-US" w:eastAsia="zh-CN"/>
              </w:rPr>
              <w:t>制定纠正措施：</w:t>
            </w:r>
          </w:p>
          <w:p w14:paraId="7BE0C7B9">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当监控结果表明CCP偏离关键限值时，应采取相应的纠正措施。</w:t>
            </w:r>
          </w:p>
          <w:p w14:paraId="186EEAA3">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纠正措施应明确、具体，并能够确保食品安全危害得到有效控制。</w:t>
            </w:r>
          </w:p>
          <w:p w14:paraId="3DB4E50A">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7）</w:t>
            </w:r>
            <w:r>
              <w:rPr>
                <w:rFonts w:hint="default" w:asciiTheme="minorEastAsia" w:hAnsiTheme="minorEastAsia" w:eastAsiaTheme="minorEastAsia" w:cstheme="minorEastAsia"/>
                <w:color w:val="auto"/>
                <w:sz w:val="21"/>
                <w:szCs w:val="21"/>
                <w:highlight w:val="none"/>
                <w:vertAlign w:val="baseline"/>
                <w:lang w:val="en-US" w:eastAsia="zh-CN"/>
              </w:rPr>
              <w:t>建立验证程序：</w:t>
            </w:r>
          </w:p>
          <w:p w14:paraId="37A606AD">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定期验证HACCP体系的有效性，包括对CCP的监控、纠正措施的执行等。</w:t>
            </w:r>
          </w:p>
          <w:p w14:paraId="4B7C6D99">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验证方法可包括检查监视记录、运行HACCP计划、现场检查设备、仪器、人员等。</w:t>
            </w:r>
          </w:p>
          <w:p w14:paraId="2EAE494B">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验证频率应根据实际情况确定，首次运行或变更后重新运行时以及不超过十二个月的时间间隔进行较为常见。</w:t>
            </w:r>
          </w:p>
          <w:p w14:paraId="772935B2">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8）</w:t>
            </w:r>
            <w:r>
              <w:rPr>
                <w:rFonts w:hint="default" w:asciiTheme="minorEastAsia" w:hAnsiTheme="minorEastAsia" w:eastAsiaTheme="minorEastAsia" w:cstheme="minorEastAsia"/>
                <w:color w:val="auto"/>
                <w:sz w:val="21"/>
                <w:szCs w:val="21"/>
                <w:highlight w:val="none"/>
                <w:vertAlign w:val="baseline"/>
                <w:lang w:val="en-US" w:eastAsia="zh-CN"/>
              </w:rPr>
              <w:t>建立记录保持系统：</w:t>
            </w:r>
          </w:p>
          <w:p w14:paraId="5D6EB12E">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准确记录HACCP体系的实施过程和相关数据，包括危害分析、CCP的确定、监控结果等。</w:t>
            </w:r>
          </w:p>
          <w:p w14:paraId="6996A2E5">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记录应真实、完整、可追溯，并妥善保存以备查验</w:t>
            </w:r>
            <w:r>
              <w:rPr>
                <w:rFonts w:hint="eastAsia" w:asciiTheme="minorEastAsia" w:hAnsiTheme="minorEastAsia" w:eastAsiaTheme="minorEastAsia" w:cstheme="minorEastAsia"/>
                <w:color w:val="auto"/>
                <w:sz w:val="21"/>
                <w:szCs w:val="21"/>
                <w:highlight w:val="none"/>
                <w:vertAlign w:val="baseline"/>
                <w:lang w:val="en-US" w:eastAsia="zh-CN"/>
              </w:rPr>
              <w:t>，记录保存≥2年。</w:t>
            </w:r>
          </w:p>
          <w:p w14:paraId="672618A5">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9）</w:t>
            </w:r>
            <w:r>
              <w:rPr>
                <w:rFonts w:hint="default" w:asciiTheme="minorEastAsia" w:hAnsiTheme="minorEastAsia" w:eastAsiaTheme="minorEastAsia" w:cstheme="minorEastAsia"/>
                <w:color w:val="auto"/>
                <w:sz w:val="21"/>
                <w:szCs w:val="21"/>
                <w:highlight w:val="none"/>
                <w:vertAlign w:val="baseline"/>
                <w:lang w:val="en-US" w:eastAsia="zh-CN"/>
              </w:rPr>
              <w:t>培训员工：</w:t>
            </w:r>
          </w:p>
          <w:p w14:paraId="1D5131E1">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确保所有参与食品生产过程的员工了解HACCP原理和要求，并能够正确执行相关程序。</w:t>
            </w:r>
          </w:p>
          <w:p w14:paraId="57679F08">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培训内容应包括HACCP体系的基本知识、危害分析的方法、CCP的识别和控制、监控和纠正措施的执行等。</w:t>
            </w:r>
          </w:p>
        </w:tc>
        <w:tc>
          <w:tcPr>
            <w:tcW w:w="3361" w:type="dxa"/>
            <w:vAlign w:val="top"/>
          </w:tcPr>
          <w:p w14:paraId="19709192">
            <w:pPr>
              <w:keepNext w:val="0"/>
              <w:keepLines w:val="0"/>
              <w:pageBreakBefore w:val="0"/>
              <w:widowControl w:val="0"/>
              <w:numPr>
                <w:ilvl w:val="0"/>
                <w:numId w:val="70"/>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关键控制点及参数设置不合理。</w:t>
            </w:r>
          </w:p>
          <w:p w14:paraId="5544D0DC">
            <w:pPr>
              <w:keepNext w:val="0"/>
              <w:keepLines w:val="0"/>
              <w:pageBreakBefore w:val="0"/>
              <w:widowControl w:val="0"/>
              <w:numPr>
                <w:ilvl w:val="0"/>
                <w:numId w:val="70"/>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危害分析不全面，未包括原料种植/养殖环境、运输过程所产生的影响，如采购大米未对原产地出现镉大米的设置镉的检验指标。</w:t>
            </w:r>
          </w:p>
          <w:p w14:paraId="5E0F0E1B">
            <w:pPr>
              <w:keepNext w:val="0"/>
              <w:keepLines w:val="0"/>
              <w:pageBreakBefore w:val="0"/>
              <w:widowControl w:val="0"/>
              <w:numPr>
                <w:ilvl w:val="0"/>
                <w:numId w:val="70"/>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人员未按文件进行操作。</w:t>
            </w:r>
          </w:p>
        </w:tc>
      </w:tr>
      <w:tr w14:paraId="6419D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 w:type="dxa"/>
            <w:shd w:val="clear" w:color="auto" w:fill="auto"/>
            <w:vAlign w:val="top"/>
          </w:tcPr>
          <w:p w14:paraId="3586F42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sz w:val="21"/>
                <w:szCs w:val="21"/>
                <w:highlight w:val="none"/>
                <w:vertAlign w:val="baseline"/>
                <w:lang w:val="en-US" w:eastAsia="zh-CN"/>
              </w:rPr>
              <w:t>第九章</w:t>
            </w:r>
          </w:p>
        </w:tc>
        <w:tc>
          <w:tcPr>
            <w:tcW w:w="2994" w:type="dxa"/>
            <w:vAlign w:val="top"/>
          </w:tcPr>
          <w:p w14:paraId="6FE6D5ED">
            <w:pPr>
              <w:pageBreakBefore w:val="0"/>
              <w:widowControl w:val="0"/>
              <w:kinsoku/>
              <w:wordWrap/>
              <w:overflowPunct/>
              <w:topLinePunct w:val="0"/>
              <w:autoSpaceDE/>
              <w:autoSpaceDN/>
              <w:bidi w:val="0"/>
              <w:snapToGrid/>
              <w:ind w:firstLine="0" w:firstLineChars="0"/>
              <w:jc w:val="both"/>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第三十九条 【生物污染的控制】</w:t>
            </w:r>
          </w:p>
          <w:p w14:paraId="3DF95751">
            <w:pPr>
              <w:keepNext w:val="0"/>
              <w:keepLines w:val="0"/>
              <w:pageBreakBefore w:val="0"/>
              <w:widowControl w:val="0"/>
              <w:kinsoku/>
              <w:wordWrap/>
              <w:overflowPunct/>
              <w:topLinePunct w:val="0"/>
              <w:autoSpaceDE/>
              <w:autoSpaceDN/>
              <w:bidi w:val="0"/>
              <w:adjustRightInd/>
              <w:snapToGrid/>
              <w:ind w:firstLine="0" w:firstLineChars="0"/>
              <w:jc w:val="both"/>
              <w:textAlignment w:val="auto"/>
              <w:outlineLvl w:val="9"/>
              <w:rPr>
                <w:rStyle w:val="11"/>
                <w:rFonts w:hint="eastAsia" w:ascii="宋体" w:hAnsi="宋体" w:eastAsia="宋体" w:cs="宋体"/>
                <w:b w:val="0"/>
                <w:bCs/>
                <w:i w:val="0"/>
                <w:iCs w:val="0"/>
                <w:caps w:val="0"/>
                <w:color w:val="auto"/>
                <w:spacing w:val="0"/>
                <w:sz w:val="21"/>
                <w:szCs w:val="21"/>
                <w:highlight w:val="none"/>
                <w:lang w:val="en-US" w:eastAsia="zh-CN"/>
              </w:rPr>
            </w:pPr>
            <w:r>
              <w:rPr>
                <w:rStyle w:val="11"/>
                <w:rFonts w:hint="eastAsia" w:ascii="宋体" w:hAnsi="宋体" w:eastAsia="宋体" w:cs="宋体"/>
                <w:b w:val="0"/>
                <w:bCs/>
                <w:i w:val="0"/>
                <w:iCs w:val="0"/>
                <w:caps w:val="0"/>
                <w:color w:val="auto"/>
                <w:spacing w:val="0"/>
                <w:sz w:val="21"/>
                <w:szCs w:val="21"/>
                <w:highlight w:val="none"/>
                <w:lang w:val="en-US" w:eastAsia="zh-CN"/>
              </w:rPr>
              <w:t>企业应依特性制定清洁消毒与微生物监控程序，管控生物污染风险。</w:t>
            </w:r>
          </w:p>
          <w:p w14:paraId="383D01CA">
            <w:pPr>
              <w:keepNext w:val="0"/>
              <w:keepLines w:val="0"/>
              <w:pageBreakBefore w:val="0"/>
              <w:widowControl w:val="0"/>
              <w:kinsoku/>
              <w:wordWrap/>
              <w:overflowPunct/>
              <w:topLinePunct w:val="0"/>
              <w:autoSpaceDE/>
              <w:autoSpaceDN/>
              <w:bidi w:val="0"/>
              <w:adjustRightInd/>
              <w:snapToGrid/>
              <w:ind w:firstLine="0" w:firstLineChars="0"/>
              <w:jc w:val="both"/>
              <w:textAlignment w:val="auto"/>
              <w:outlineLvl w:val="9"/>
              <w:rPr>
                <w:rStyle w:val="11"/>
                <w:rFonts w:hint="eastAsia" w:ascii="宋体" w:hAnsi="宋体" w:eastAsia="宋体" w:cs="宋体"/>
                <w:b w:val="0"/>
                <w:bCs/>
                <w:i w:val="0"/>
                <w:iCs w:val="0"/>
                <w:caps w:val="0"/>
                <w:color w:val="auto"/>
                <w:spacing w:val="0"/>
                <w:sz w:val="21"/>
                <w:szCs w:val="21"/>
                <w:highlight w:val="none"/>
                <w:lang w:val="en-US" w:eastAsia="zh-CN"/>
              </w:rPr>
            </w:pPr>
            <w:r>
              <w:rPr>
                <w:rStyle w:val="11"/>
                <w:rFonts w:hint="eastAsia" w:ascii="宋体" w:hAnsi="宋体" w:eastAsia="宋体" w:cs="宋体"/>
                <w:b w:val="0"/>
                <w:bCs/>
                <w:i w:val="0"/>
                <w:iCs w:val="0"/>
                <w:caps w:val="0"/>
                <w:color w:val="auto"/>
                <w:spacing w:val="0"/>
                <w:sz w:val="21"/>
                <w:szCs w:val="21"/>
                <w:highlight w:val="none"/>
                <w:lang w:val="en-US" w:eastAsia="zh-CN"/>
              </w:rPr>
              <w:t>（一）应根据食品原料、产品特性和生产工艺，制定全面、有效的清洁消毒制度。明确清洁消毒的区域，列出需要清洁消毒的设备或器具名称，规定清洁消毒工作的职责分工，确保每个区域和设备都有专人负责；确定使用的洗涤、消毒剂的种类、品牌、浓度和适用范围及方法频次。</w:t>
            </w:r>
          </w:p>
          <w:p w14:paraId="36947754">
            <w:pPr>
              <w:keepNext w:val="0"/>
              <w:keepLines w:val="0"/>
              <w:pageBreakBefore w:val="0"/>
              <w:widowControl w:val="0"/>
              <w:kinsoku/>
              <w:wordWrap/>
              <w:overflowPunct/>
              <w:topLinePunct w:val="0"/>
              <w:autoSpaceDE/>
              <w:autoSpaceDN/>
              <w:bidi w:val="0"/>
              <w:adjustRightInd/>
              <w:snapToGrid/>
              <w:ind w:firstLine="0" w:firstLineChars="0"/>
              <w:jc w:val="both"/>
              <w:textAlignment w:val="auto"/>
              <w:outlineLvl w:val="9"/>
              <w:rPr>
                <w:rStyle w:val="11"/>
                <w:rFonts w:hint="eastAsia" w:ascii="宋体" w:hAnsi="宋体" w:eastAsia="宋体" w:cs="宋体"/>
                <w:b w:val="0"/>
                <w:bCs/>
                <w:i w:val="0"/>
                <w:iCs w:val="0"/>
                <w:caps w:val="0"/>
                <w:color w:val="auto"/>
                <w:spacing w:val="0"/>
                <w:sz w:val="21"/>
                <w:szCs w:val="21"/>
                <w:highlight w:val="none"/>
                <w:lang w:val="en-US" w:eastAsia="zh-CN"/>
              </w:rPr>
            </w:pPr>
            <w:r>
              <w:rPr>
                <w:rStyle w:val="11"/>
                <w:rFonts w:hint="eastAsia" w:ascii="宋体" w:hAnsi="宋体" w:eastAsia="宋体" w:cs="宋体"/>
                <w:b w:val="0"/>
                <w:bCs/>
                <w:i w:val="0"/>
                <w:iCs w:val="0"/>
                <w:caps w:val="0"/>
                <w:color w:val="auto"/>
                <w:spacing w:val="0"/>
                <w:sz w:val="21"/>
                <w:szCs w:val="21"/>
                <w:highlight w:val="none"/>
                <w:lang w:val="en-US" w:eastAsia="zh-CN"/>
              </w:rPr>
              <w:t>（二）建立清洁消毒效果的验证方法和程序，定期对清洁消毒效果进行监测。对于不符合要求的情况，及时分析原因并采取纠正措施，调整清洁消毒方法、更换消毒剂、增加消毒频次等。</w:t>
            </w:r>
          </w:p>
          <w:p w14:paraId="314988AA">
            <w:pPr>
              <w:keepNext w:val="0"/>
              <w:keepLines w:val="0"/>
              <w:pageBreakBefore w:val="0"/>
              <w:widowControl w:val="0"/>
              <w:kinsoku/>
              <w:wordWrap/>
              <w:overflowPunct/>
              <w:topLinePunct w:val="0"/>
              <w:autoSpaceDE/>
              <w:autoSpaceDN/>
              <w:bidi w:val="0"/>
              <w:adjustRightInd/>
              <w:snapToGrid/>
              <w:ind w:firstLine="0" w:firstLineChars="0"/>
              <w:jc w:val="both"/>
              <w:textAlignment w:val="auto"/>
              <w:outlineLvl w:val="9"/>
              <w:rPr>
                <w:rStyle w:val="11"/>
                <w:rFonts w:hint="eastAsia" w:ascii="宋体" w:hAnsi="宋体" w:eastAsia="宋体" w:cs="宋体"/>
                <w:b w:val="0"/>
                <w:bCs/>
                <w:i w:val="0"/>
                <w:iCs w:val="0"/>
                <w:caps w:val="0"/>
                <w:color w:val="auto"/>
                <w:spacing w:val="0"/>
                <w:sz w:val="21"/>
                <w:szCs w:val="21"/>
                <w:highlight w:val="none"/>
                <w:lang w:val="en-US" w:eastAsia="zh-CN"/>
              </w:rPr>
            </w:pPr>
            <w:r>
              <w:rPr>
                <w:rStyle w:val="11"/>
                <w:rFonts w:hint="eastAsia" w:ascii="宋体" w:hAnsi="宋体" w:eastAsia="宋体" w:cs="宋体"/>
                <w:b w:val="0"/>
                <w:bCs/>
                <w:i w:val="0"/>
                <w:iCs w:val="0"/>
                <w:caps w:val="0"/>
                <w:color w:val="auto"/>
                <w:spacing w:val="0"/>
                <w:sz w:val="21"/>
                <w:szCs w:val="21"/>
                <w:highlight w:val="none"/>
                <w:lang w:val="en-US" w:eastAsia="zh-CN"/>
              </w:rPr>
              <w:t>（三）依据生产工艺和产品特点确定关键控制环节进行微生物监控，必要时建立全面的食品加工过程微生物监控程序，涵盖生产环境的微生物监控和过程产品的微生物监控。在生产环境监控方面，确定取样点、规定监控频率、明确取样和检测方法。过程产品监控，根据产品特性确定关键控制点的取样点、制定合理的监控频率、选择合适的检测方法，</w:t>
            </w:r>
            <w:r>
              <w:rPr>
                <w:rStyle w:val="11"/>
                <w:rFonts w:hint="eastAsia" w:ascii="宋体" w:hAnsi="宋体" w:eastAsia="宋体" w:cs="宋体"/>
                <w:b w:val="0"/>
                <w:bCs w:val="0"/>
                <w:color w:val="auto"/>
                <w:sz w:val="21"/>
                <w:szCs w:val="21"/>
                <w:highlight w:val="none"/>
              </w:rPr>
              <w:t>通过数据收集与分析确保生产过程处于受控状态</w:t>
            </w:r>
            <w:r>
              <w:rPr>
                <w:rStyle w:val="11"/>
                <w:rFonts w:hint="eastAsia" w:ascii="宋体" w:hAnsi="宋体" w:eastAsia="宋体" w:cs="宋体"/>
                <w:b w:val="0"/>
                <w:bCs/>
                <w:i w:val="0"/>
                <w:iCs w:val="0"/>
                <w:caps w:val="0"/>
                <w:color w:val="auto"/>
                <w:spacing w:val="0"/>
                <w:sz w:val="21"/>
                <w:szCs w:val="21"/>
                <w:highlight w:val="none"/>
                <w:lang w:val="en-US" w:eastAsia="zh-CN"/>
              </w:rPr>
              <w:t>。</w:t>
            </w:r>
          </w:p>
          <w:p w14:paraId="4257C57D">
            <w:pPr>
              <w:keepNext w:val="0"/>
              <w:keepLines w:val="0"/>
              <w:pageBreakBefore w:val="0"/>
              <w:widowControl w:val="0"/>
              <w:kinsoku/>
              <w:wordWrap/>
              <w:overflowPunct/>
              <w:topLinePunct w:val="0"/>
              <w:autoSpaceDE/>
              <w:autoSpaceDN/>
              <w:bidi w:val="0"/>
              <w:adjustRightInd/>
              <w:snapToGrid/>
              <w:ind w:firstLine="0" w:firstLineChars="0"/>
              <w:jc w:val="both"/>
              <w:textAlignment w:val="auto"/>
              <w:outlineLvl w:val="9"/>
              <w:rPr>
                <w:rStyle w:val="11"/>
                <w:rFonts w:hint="eastAsia" w:ascii="宋体" w:hAnsi="宋体" w:eastAsia="宋体" w:cs="宋体"/>
                <w:b w:val="0"/>
                <w:bCs/>
                <w:i w:val="0"/>
                <w:iCs w:val="0"/>
                <w:caps w:val="0"/>
                <w:color w:val="auto"/>
                <w:spacing w:val="0"/>
                <w:sz w:val="21"/>
                <w:szCs w:val="21"/>
                <w:highlight w:val="none"/>
                <w:lang w:val="en-US" w:eastAsia="zh-CN"/>
              </w:rPr>
            </w:pPr>
            <w:r>
              <w:rPr>
                <w:rStyle w:val="11"/>
                <w:rFonts w:hint="eastAsia" w:ascii="宋体" w:hAnsi="宋体" w:eastAsia="宋体" w:cs="宋体"/>
                <w:b w:val="0"/>
                <w:bCs/>
                <w:i w:val="0"/>
                <w:iCs w:val="0"/>
                <w:caps w:val="0"/>
                <w:color w:val="auto"/>
                <w:spacing w:val="0"/>
                <w:sz w:val="21"/>
                <w:szCs w:val="21"/>
                <w:highlight w:val="none"/>
                <w:lang w:val="en-US" w:eastAsia="zh-CN"/>
              </w:rPr>
              <w:t>（四）明确微生物监控指标，确定生产环境中车间空气的微生物限量、设备表面的微生物允许值，以及过程产品中致病菌及指示菌的限量标准等。制定科学的评判原则，当微生物检测结果超出指标范围时，立即启动整改措施，并深入分析原因，防止类似问题再次发生。</w:t>
            </w:r>
          </w:p>
          <w:p w14:paraId="3C529EE9">
            <w:pPr>
              <w:keepNext w:val="0"/>
              <w:keepLines w:val="0"/>
              <w:pageBreakBefore w:val="0"/>
              <w:widowControl w:val="0"/>
              <w:kinsoku/>
              <w:wordWrap/>
              <w:overflowPunct/>
              <w:topLinePunct w:val="0"/>
              <w:autoSpaceDE/>
              <w:autoSpaceDN/>
              <w:bidi w:val="0"/>
              <w:adjustRightInd/>
              <w:snapToGrid/>
              <w:ind w:firstLine="0" w:firstLineChars="0"/>
              <w:jc w:val="both"/>
              <w:textAlignment w:val="auto"/>
              <w:outlineLvl w:val="9"/>
              <w:rPr>
                <w:rStyle w:val="11"/>
                <w:rFonts w:hint="eastAsia" w:ascii="宋体" w:hAnsi="宋体" w:eastAsia="宋体" w:cs="宋体"/>
                <w:b w:val="0"/>
                <w:bCs/>
                <w:i w:val="0"/>
                <w:iCs w:val="0"/>
                <w:caps w:val="0"/>
                <w:color w:val="auto"/>
                <w:spacing w:val="0"/>
                <w:sz w:val="21"/>
                <w:szCs w:val="21"/>
                <w:highlight w:val="none"/>
                <w:lang w:val="en-US" w:eastAsia="zh-CN"/>
              </w:rPr>
            </w:pPr>
            <w:r>
              <w:rPr>
                <w:rStyle w:val="11"/>
                <w:rFonts w:hint="eastAsia" w:ascii="宋体" w:hAnsi="宋体" w:eastAsia="宋体" w:cs="宋体"/>
                <w:b w:val="0"/>
                <w:bCs/>
                <w:i w:val="0"/>
                <w:iCs w:val="0"/>
                <w:caps w:val="0"/>
                <w:color w:val="auto"/>
                <w:spacing w:val="0"/>
                <w:sz w:val="21"/>
                <w:szCs w:val="21"/>
                <w:highlight w:val="none"/>
                <w:lang w:val="en-US" w:eastAsia="zh-CN"/>
              </w:rPr>
              <w:t>（五）对于经风险评估确认存在寄生虫污染风险的食品原料及产品，应制定并实施相应的控制计划。该计划所采取的措施（如热加工、冷冻、辐照或清洗等）必须经过验证，能够有效识别并杀灭/去除寄生虫及其虫卵，确保终产品中的寄生虫风险降至可接受水平。</w:t>
            </w:r>
          </w:p>
        </w:tc>
        <w:tc>
          <w:tcPr>
            <w:tcW w:w="2565" w:type="dxa"/>
            <w:shd w:val="clear" w:color="auto" w:fill="auto"/>
            <w:vAlign w:val="top"/>
          </w:tcPr>
          <w:p w14:paraId="189AACFA">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default" w:asciiTheme="minorEastAsia" w:hAnsiTheme="minorEastAsia" w:eastAsiaTheme="minorEastAsia" w:cstheme="minorEastAsia"/>
                <w:color w:val="auto"/>
                <w:kern w:val="2"/>
                <w:sz w:val="21"/>
                <w:szCs w:val="21"/>
                <w:highlight w:val="none"/>
                <w:vertAlign w:val="baseline"/>
                <w:lang w:val="en-US" w:eastAsia="zh-CN" w:bidi="ar-SA"/>
              </w:rPr>
              <w:t>《中华人民共和国食品安全法》</w:t>
            </w:r>
            <w:r>
              <w:rPr>
                <w:rFonts w:hint="eastAsia" w:asciiTheme="minorEastAsia" w:hAnsiTheme="minorEastAsia" w:eastAsiaTheme="minorEastAsia" w:cstheme="minorEastAsia"/>
                <w:color w:val="auto"/>
                <w:kern w:val="2"/>
                <w:sz w:val="21"/>
                <w:szCs w:val="21"/>
                <w:highlight w:val="none"/>
                <w:vertAlign w:val="baseline"/>
                <w:lang w:val="en-US" w:eastAsia="zh-CN" w:bidi="ar-SA"/>
              </w:rPr>
              <w:t>第三十三、四十四、四十八条</w:t>
            </w:r>
          </w:p>
          <w:p w14:paraId="17581A00">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《食品安全国家标准  食品生产通用卫生规范》（GB 14881-2013）第8.2条</w:t>
            </w:r>
          </w:p>
          <w:p w14:paraId="2FD31B0F">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default" w:asciiTheme="minorEastAsia" w:hAnsiTheme="minorEastAsia" w:eastAsiaTheme="minorEastAsia" w:cstheme="minorEastAsia"/>
                <w:color w:val="auto"/>
                <w:kern w:val="2"/>
                <w:sz w:val="21"/>
                <w:szCs w:val="21"/>
                <w:highlight w:val="none"/>
                <w:vertAlign w:val="baseline"/>
                <w:lang w:val="en-US" w:eastAsia="zh-CN" w:bidi="ar-SA"/>
              </w:rPr>
              <w:t>《食品安全国家标准  食品生产通用卫生规范》（GB 14881-20</w:t>
            </w:r>
            <w:r>
              <w:rPr>
                <w:rFonts w:hint="eastAsia" w:asciiTheme="minorEastAsia" w:hAnsiTheme="minorEastAsia" w:eastAsiaTheme="minorEastAsia" w:cstheme="minorEastAsia"/>
                <w:color w:val="auto"/>
                <w:kern w:val="2"/>
                <w:sz w:val="21"/>
                <w:szCs w:val="21"/>
                <w:highlight w:val="none"/>
                <w:vertAlign w:val="baseline"/>
                <w:lang w:val="en-US" w:eastAsia="zh-CN" w:bidi="ar-SA"/>
              </w:rPr>
              <w:t>25</w:t>
            </w:r>
            <w:r>
              <w:rPr>
                <w:rFonts w:hint="default" w:asciiTheme="minorEastAsia" w:hAnsiTheme="minorEastAsia" w:eastAsiaTheme="minorEastAsia" w:cstheme="minorEastAsia"/>
                <w:color w:val="auto"/>
                <w:kern w:val="2"/>
                <w:sz w:val="21"/>
                <w:szCs w:val="21"/>
                <w:highlight w:val="none"/>
                <w:vertAlign w:val="baseline"/>
                <w:lang w:val="en-US" w:eastAsia="zh-CN" w:bidi="ar-SA"/>
              </w:rPr>
              <w:t>）第8.</w:t>
            </w:r>
            <w:r>
              <w:rPr>
                <w:rFonts w:hint="eastAsia" w:asciiTheme="minorEastAsia" w:hAnsiTheme="minorEastAsia" w:eastAsiaTheme="minorEastAsia" w:cstheme="minorEastAsia"/>
                <w:color w:val="auto"/>
                <w:kern w:val="2"/>
                <w:sz w:val="21"/>
                <w:szCs w:val="21"/>
                <w:highlight w:val="none"/>
                <w:vertAlign w:val="baseline"/>
                <w:lang w:val="en-US" w:eastAsia="zh-CN" w:bidi="ar-SA"/>
              </w:rPr>
              <w:t>1</w:t>
            </w:r>
            <w:r>
              <w:rPr>
                <w:rFonts w:hint="default" w:asciiTheme="minorEastAsia" w:hAnsiTheme="minorEastAsia" w:eastAsiaTheme="minorEastAsia" w:cstheme="minorEastAsia"/>
                <w:color w:val="auto"/>
                <w:kern w:val="2"/>
                <w:sz w:val="21"/>
                <w:szCs w:val="21"/>
                <w:highlight w:val="none"/>
                <w:vertAlign w:val="baseline"/>
                <w:lang w:val="en-US" w:eastAsia="zh-CN" w:bidi="ar-SA"/>
              </w:rPr>
              <w:t>条</w:t>
            </w:r>
          </w:p>
          <w:p w14:paraId="237E6662">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default" w:asciiTheme="minorEastAsia" w:hAnsiTheme="minorEastAsia" w:eastAsiaTheme="minorEastAsia" w:cstheme="minorEastAsia"/>
                <w:color w:val="auto"/>
                <w:kern w:val="2"/>
                <w:sz w:val="21"/>
                <w:szCs w:val="21"/>
                <w:highlight w:val="none"/>
                <w:vertAlign w:val="baseline"/>
                <w:lang w:val="en-US" w:eastAsia="zh-CN" w:bidi="ar-SA"/>
              </w:rPr>
              <w:t>《食品生产许可审查通则》第7.1条</w:t>
            </w:r>
          </w:p>
          <w:p w14:paraId="1B3CDFBE">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《食品生产经营监督检查管理办法》第二十二条</w:t>
            </w:r>
          </w:p>
          <w:p w14:paraId="5FAF3BDD">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《食品安全国家标准 消毒剂》（GB 14930.2-2025）</w:t>
            </w:r>
          </w:p>
        </w:tc>
        <w:tc>
          <w:tcPr>
            <w:tcW w:w="4308" w:type="dxa"/>
            <w:vAlign w:val="top"/>
          </w:tcPr>
          <w:p w14:paraId="008477FD">
            <w:pPr>
              <w:keepNext w:val="0"/>
              <w:keepLines w:val="0"/>
              <w:pageBreakBefore w:val="0"/>
              <w:widowControl w:val="0"/>
              <w:numPr>
                <w:ilvl w:val="0"/>
                <w:numId w:val="71"/>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结合企业实际情况，详细规定不同区域（生产车间、设备设施、工器具、仓储区域、人员通道等）、设备（加工设备、运输设备等）和器具（刀具、容器等）的清洁消毒要求；</w:t>
            </w:r>
            <w:r>
              <w:rPr>
                <w:rFonts w:hint="default" w:asciiTheme="minorEastAsia" w:hAnsiTheme="minorEastAsia" w:eastAsiaTheme="minorEastAsia" w:cstheme="minorEastAsia"/>
                <w:color w:val="auto"/>
                <w:sz w:val="21"/>
                <w:szCs w:val="21"/>
                <w:highlight w:val="none"/>
                <w:vertAlign w:val="baseline"/>
                <w:lang w:val="en-US" w:eastAsia="zh-CN"/>
              </w:rPr>
              <w:t>清洁消毒方法</w:t>
            </w:r>
            <w:r>
              <w:rPr>
                <w:rFonts w:hint="eastAsia" w:asciiTheme="minorEastAsia" w:hAnsiTheme="minorEastAsia" w:eastAsiaTheme="minorEastAsia" w:cstheme="minorEastAsia"/>
                <w:color w:val="auto"/>
                <w:sz w:val="21"/>
                <w:szCs w:val="21"/>
                <w:highlight w:val="none"/>
                <w:vertAlign w:val="baseline"/>
                <w:lang w:val="en-US" w:eastAsia="zh-CN"/>
              </w:rPr>
              <w:t>（</w:t>
            </w:r>
            <w:r>
              <w:rPr>
                <w:rFonts w:hint="default" w:asciiTheme="minorEastAsia" w:hAnsiTheme="minorEastAsia" w:eastAsiaTheme="minorEastAsia" w:cstheme="minorEastAsia"/>
                <w:color w:val="auto"/>
                <w:sz w:val="21"/>
                <w:szCs w:val="21"/>
                <w:highlight w:val="none"/>
                <w:vertAlign w:val="baseline"/>
                <w:lang w:val="en-US" w:eastAsia="zh-CN"/>
              </w:rPr>
              <w:t>浸泡、擦拭、喷洒、高温消毒等</w:t>
            </w:r>
            <w:r>
              <w:rPr>
                <w:rFonts w:hint="eastAsia" w:asciiTheme="minorEastAsia" w:hAnsiTheme="minorEastAsia" w:eastAsiaTheme="minorEastAsia" w:cstheme="minorEastAsia"/>
                <w:color w:val="auto"/>
                <w:sz w:val="21"/>
                <w:szCs w:val="21"/>
                <w:highlight w:val="none"/>
                <w:vertAlign w:val="baseline"/>
                <w:lang w:val="en-US" w:eastAsia="zh-CN"/>
              </w:rPr>
              <w:t>）。例如，对于直接接触食品的加工设备，规定每班生产结束后进行拆卸清洗，使用食品级清洗剂和消毒剂进行消毒；生产车间地面每天生产前和结束后用含氯消毒剂进行湿式清洁。</w:t>
            </w:r>
          </w:p>
          <w:p w14:paraId="39DD4D89">
            <w:pPr>
              <w:keepNext w:val="0"/>
              <w:keepLines w:val="0"/>
              <w:pageBreakBefore w:val="0"/>
              <w:widowControl w:val="0"/>
              <w:numPr>
                <w:ilvl w:val="0"/>
                <w:numId w:val="71"/>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将清洁消毒工作具体分配到部门和个人，明确各岗位在清洁消毒工作中的职责。如设备操作人员负责设备日常清洁，清洁人员负责车间环境清洁消毒，质量管理人员负责监督清洁消毒工作执行情况和效果验证。</w:t>
            </w:r>
          </w:p>
          <w:p w14:paraId="0C671033">
            <w:pPr>
              <w:keepNext w:val="0"/>
              <w:keepLines w:val="0"/>
              <w:pageBreakBefore w:val="0"/>
              <w:widowControl w:val="0"/>
              <w:numPr>
                <w:ilvl w:val="0"/>
                <w:numId w:val="71"/>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选择符合国家标准且适用于食品生产环境的洗涤、消毒剂，如符合QB/T 4313《食品工具和工业设备用酸性清洗剂》、QB/T 4314《食品工具和工业设备用碱性清洗剂》要求的清洗剂。严格按照产品说明书规定的浓度、使用方法和作用时间进行使用，避免过度使用或使用不当影响食品安全和设备寿命。</w:t>
            </w:r>
          </w:p>
          <w:p w14:paraId="55852FC2">
            <w:pPr>
              <w:keepNext w:val="0"/>
              <w:keepLines w:val="0"/>
              <w:pageBreakBefore w:val="0"/>
              <w:widowControl w:val="0"/>
              <w:numPr>
                <w:ilvl w:val="0"/>
                <w:numId w:val="71"/>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根据不同对象特点，选择合适清洁消毒方法，如物理消毒（如高温蒸煮、紫外线照射）、化学消毒（如消毒剂擦拭、浸泡）等。合理确定清洁消毒频率，如食品加工设备关键部位可能需要每4小时清洁消毒一次，而仓库货架可每周清洁消毒一次。</w:t>
            </w:r>
          </w:p>
          <w:p w14:paraId="0743C0D6">
            <w:pPr>
              <w:keepNext w:val="0"/>
              <w:keepLines w:val="0"/>
              <w:pageBreakBefore w:val="0"/>
              <w:widowControl w:val="0"/>
              <w:numPr>
                <w:ilvl w:val="0"/>
                <w:numId w:val="71"/>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针对产品特性和生产工艺，确定微生物监控关键环节，制定详细的微生物监控程序，明确各项要素。针对产品特性和生产工艺，确定微生物监控关键环节，如乳制品生产中的杀菌后冷却环节、熟肉制品加工中的包装环节等。制定详细的微生物监控程序，明确各项要素。</w:t>
            </w:r>
          </w:p>
          <w:p w14:paraId="520AC3CD">
            <w:pPr>
              <w:keepNext w:val="0"/>
              <w:keepLines w:val="0"/>
              <w:pageBreakBefore w:val="0"/>
              <w:widowControl w:val="0"/>
              <w:numPr>
                <w:ilvl w:val="0"/>
                <w:numId w:val="71"/>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采用国家标准规定的检测方法，如GB 4789</w:t>
            </w:r>
            <w:r>
              <w:rPr>
                <w:rFonts w:hint="eastAsia" w:asciiTheme="minorEastAsia" w:hAnsiTheme="minorEastAsia" w:eastAsiaTheme="minorEastAsia" w:cstheme="minorEastAsia"/>
                <w:color w:val="auto"/>
                <w:kern w:val="2"/>
                <w:sz w:val="21"/>
                <w:szCs w:val="21"/>
                <w:highlight w:val="none"/>
                <w:vertAlign w:val="baseline"/>
                <w:lang w:val="en-US" w:eastAsia="zh-CN" w:bidi="ar-SA"/>
              </w:rPr>
              <w:t>食品微生物学检验系列标准</w:t>
            </w:r>
            <w:r>
              <w:rPr>
                <w:rFonts w:hint="eastAsia" w:asciiTheme="minorEastAsia" w:hAnsiTheme="minorEastAsia" w:eastAsiaTheme="minorEastAsia" w:cstheme="minorEastAsia"/>
                <w:color w:val="auto"/>
                <w:sz w:val="21"/>
                <w:szCs w:val="21"/>
                <w:highlight w:val="none"/>
                <w:vertAlign w:val="baseline"/>
                <w:lang w:val="en-US" w:eastAsia="zh-CN"/>
              </w:rPr>
              <w:t>。</w:t>
            </w:r>
            <w:r>
              <w:rPr>
                <w:rFonts w:hint="default" w:asciiTheme="minorEastAsia" w:hAnsiTheme="minorEastAsia" w:eastAsiaTheme="minorEastAsia" w:cstheme="minorEastAsia"/>
                <w:color w:val="auto"/>
                <w:sz w:val="21"/>
                <w:szCs w:val="21"/>
                <w:highlight w:val="none"/>
                <w:vertAlign w:val="baseline"/>
                <w:lang w:val="en-US" w:eastAsia="zh-CN"/>
              </w:rPr>
              <w:t>定期采用微生物检测等方法验证清洁消毒效果，如对消毒后的设备表面进行涂抹采样，检测菌落总数、大肠菌群等指标。建立完善的清洁消毒工作及监控记录档案，记录内容包括清洁消毒时间、操作人员、使用的洗涤剂和消毒剂名称及浓度、消毒效果检测结果等。设备接触面</w:t>
            </w:r>
            <w:r>
              <w:rPr>
                <w:rFonts w:hint="eastAsia" w:asciiTheme="minorEastAsia" w:hAnsiTheme="minorEastAsia" w:eastAsiaTheme="minorEastAsia" w:cstheme="minorEastAsia"/>
                <w:color w:val="auto"/>
                <w:sz w:val="21"/>
                <w:szCs w:val="21"/>
                <w:highlight w:val="none"/>
                <w:vertAlign w:val="baseline"/>
                <w:lang w:val="en-US" w:eastAsia="zh-CN"/>
              </w:rPr>
              <w:t>推荐使用</w:t>
            </w:r>
            <w:r>
              <w:rPr>
                <w:rFonts w:hint="default" w:asciiTheme="minorEastAsia" w:hAnsiTheme="minorEastAsia" w:eastAsiaTheme="minorEastAsia" w:cstheme="minorEastAsia"/>
                <w:color w:val="auto"/>
                <w:sz w:val="21"/>
                <w:szCs w:val="21"/>
                <w:highlight w:val="none"/>
                <w:vertAlign w:val="baseline"/>
                <w:lang w:val="en-US" w:eastAsia="zh-CN"/>
              </w:rPr>
              <w:t>过氧乙酸</w:t>
            </w:r>
            <w:r>
              <w:rPr>
                <w:rFonts w:hint="eastAsia" w:asciiTheme="minorEastAsia" w:hAnsiTheme="minorEastAsia" w:eastAsiaTheme="minorEastAsia" w:cstheme="minorEastAsia"/>
                <w:color w:val="auto"/>
                <w:sz w:val="21"/>
                <w:szCs w:val="21"/>
                <w:highlight w:val="none"/>
                <w:vertAlign w:val="baseline"/>
                <w:lang w:val="en-US" w:eastAsia="zh-CN"/>
              </w:rPr>
              <w:t>（</w:t>
            </w:r>
            <w:r>
              <w:rPr>
                <w:rFonts w:hint="default" w:asciiTheme="minorEastAsia" w:hAnsiTheme="minorEastAsia" w:eastAsiaTheme="minorEastAsia" w:cstheme="minorEastAsia"/>
                <w:color w:val="auto"/>
                <w:sz w:val="21"/>
                <w:szCs w:val="21"/>
                <w:highlight w:val="none"/>
                <w:vertAlign w:val="baseline"/>
                <w:lang w:val="en-US" w:eastAsia="zh-CN"/>
              </w:rPr>
              <w:t>0.2%</w:t>
            </w:r>
            <w:r>
              <w:rPr>
                <w:rFonts w:hint="eastAsia" w:asciiTheme="minorEastAsia" w:hAnsiTheme="minorEastAsia" w:eastAsiaTheme="minorEastAsia" w:cstheme="minorEastAsia"/>
                <w:color w:val="auto"/>
                <w:sz w:val="21"/>
                <w:szCs w:val="21"/>
                <w:highlight w:val="none"/>
                <w:vertAlign w:val="baseline"/>
                <w:lang w:val="en-US" w:eastAsia="zh-CN"/>
              </w:rPr>
              <w:t>），作用</w:t>
            </w:r>
            <w:r>
              <w:rPr>
                <w:rFonts w:hint="default" w:asciiTheme="minorEastAsia" w:hAnsiTheme="minorEastAsia" w:eastAsiaTheme="minorEastAsia" w:cstheme="minorEastAsia"/>
                <w:color w:val="auto"/>
                <w:sz w:val="21"/>
                <w:szCs w:val="21"/>
                <w:highlight w:val="none"/>
                <w:vertAlign w:val="baseline"/>
                <w:lang w:val="en-US" w:eastAsia="zh-CN"/>
              </w:rPr>
              <w:t>10min</w:t>
            </w:r>
            <w:r>
              <w:rPr>
                <w:rFonts w:hint="eastAsia" w:asciiTheme="minorEastAsia" w:hAnsiTheme="minorEastAsia" w:eastAsiaTheme="minorEastAsia" w:cstheme="minorEastAsia"/>
                <w:color w:val="auto"/>
                <w:sz w:val="21"/>
                <w:szCs w:val="21"/>
                <w:highlight w:val="none"/>
                <w:vertAlign w:val="baseline"/>
                <w:lang w:val="en-US" w:eastAsia="zh-CN"/>
              </w:rPr>
              <w:t>，残留标准</w:t>
            </w:r>
            <w:r>
              <w:rPr>
                <w:rFonts w:hint="default" w:asciiTheme="minorEastAsia" w:hAnsiTheme="minorEastAsia" w:eastAsiaTheme="minorEastAsia" w:cstheme="minorEastAsia"/>
                <w:color w:val="auto"/>
                <w:sz w:val="21"/>
                <w:szCs w:val="21"/>
                <w:highlight w:val="none"/>
                <w:vertAlign w:val="baseline"/>
                <w:lang w:val="en-US" w:eastAsia="zh-CN"/>
              </w:rPr>
              <w:t>≤0.5ppm</w:t>
            </w:r>
            <w:r>
              <w:rPr>
                <w:rFonts w:hint="eastAsia" w:asciiTheme="minorEastAsia" w:hAnsiTheme="minorEastAsia" w:eastAsiaTheme="minorEastAsia" w:cstheme="minorEastAsia"/>
                <w:color w:val="auto"/>
                <w:sz w:val="21"/>
                <w:szCs w:val="21"/>
                <w:highlight w:val="none"/>
                <w:vertAlign w:val="baseline"/>
                <w:lang w:val="en-US" w:eastAsia="zh-CN"/>
              </w:rPr>
              <w:t>；</w:t>
            </w:r>
            <w:r>
              <w:rPr>
                <w:rFonts w:hint="default" w:asciiTheme="minorEastAsia" w:hAnsiTheme="minorEastAsia" w:eastAsiaTheme="minorEastAsia" w:cstheme="minorEastAsia"/>
                <w:color w:val="auto"/>
                <w:sz w:val="21"/>
                <w:szCs w:val="21"/>
                <w:highlight w:val="none"/>
                <w:vertAlign w:val="baseline"/>
                <w:lang w:val="en-US" w:eastAsia="zh-CN"/>
              </w:rPr>
              <w:t>地面</w:t>
            </w:r>
            <w:r>
              <w:rPr>
                <w:rFonts w:hint="eastAsia" w:asciiTheme="minorEastAsia" w:hAnsiTheme="minorEastAsia" w:eastAsiaTheme="minorEastAsia" w:cstheme="minorEastAsia"/>
                <w:color w:val="auto"/>
                <w:sz w:val="21"/>
                <w:szCs w:val="21"/>
                <w:highlight w:val="none"/>
                <w:vertAlign w:val="baseline"/>
                <w:lang w:val="en-US" w:eastAsia="zh-CN"/>
              </w:rPr>
              <w:t>推荐使用</w:t>
            </w:r>
            <w:r>
              <w:rPr>
                <w:rFonts w:hint="default" w:asciiTheme="minorEastAsia" w:hAnsiTheme="minorEastAsia" w:eastAsiaTheme="minorEastAsia" w:cstheme="minorEastAsia"/>
                <w:color w:val="auto"/>
                <w:sz w:val="21"/>
                <w:szCs w:val="21"/>
                <w:highlight w:val="none"/>
                <w:vertAlign w:val="baseline"/>
                <w:lang w:val="en-US" w:eastAsia="zh-CN"/>
              </w:rPr>
              <w:t>季铵盐类</w:t>
            </w:r>
            <w:r>
              <w:rPr>
                <w:rFonts w:hint="eastAsia" w:asciiTheme="minorEastAsia" w:hAnsiTheme="minorEastAsia" w:eastAsiaTheme="minorEastAsia" w:cstheme="minorEastAsia"/>
                <w:color w:val="auto"/>
                <w:sz w:val="21"/>
                <w:szCs w:val="21"/>
                <w:highlight w:val="none"/>
                <w:vertAlign w:val="baseline"/>
                <w:lang w:val="en-US" w:eastAsia="zh-CN"/>
              </w:rPr>
              <w:t>（</w:t>
            </w:r>
            <w:r>
              <w:rPr>
                <w:rFonts w:hint="default" w:asciiTheme="minorEastAsia" w:hAnsiTheme="minorEastAsia" w:eastAsiaTheme="minorEastAsia" w:cstheme="minorEastAsia"/>
                <w:color w:val="auto"/>
                <w:sz w:val="21"/>
                <w:szCs w:val="21"/>
                <w:highlight w:val="none"/>
                <w:vertAlign w:val="baseline"/>
                <w:lang w:val="en-US" w:eastAsia="zh-CN"/>
              </w:rPr>
              <w:t>200ppm</w:t>
            </w:r>
            <w:r>
              <w:rPr>
                <w:rFonts w:hint="eastAsia" w:asciiTheme="minorEastAsia" w:hAnsiTheme="minorEastAsia" w:eastAsiaTheme="minorEastAsia" w:cstheme="minorEastAsia"/>
                <w:color w:val="auto"/>
                <w:sz w:val="21"/>
                <w:szCs w:val="21"/>
                <w:highlight w:val="none"/>
                <w:vertAlign w:val="baseline"/>
                <w:lang w:val="en-US" w:eastAsia="zh-CN"/>
              </w:rPr>
              <w:t>），作用</w:t>
            </w:r>
            <w:r>
              <w:rPr>
                <w:rFonts w:hint="default" w:asciiTheme="minorEastAsia" w:hAnsiTheme="minorEastAsia" w:eastAsiaTheme="minorEastAsia" w:cstheme="minorEastAsia"/>
                <w:color w:val="auto"/>
                <w:sz w:val="21"/>
                <w:szCs w:val="21"/>
                <w:highlight w:val="none"/>
                <w:vertAlign w:val="baseline"/>
                <w:lang w:val="en-US" w:eastAsia="zh-CN"/>
              </w:rPr>
              <w:t>15min</w:t>
            </w:r>
            <w:r>
              <w:rPr>
                <w:rFonts w:hint="eastAsia" w:asciiTheme="minorEastAsia" w:hAnsiTheme="minorEastAsia" w:eastAsiaTheme="minorEastAsia" w:cstheme="minorEastAsia"/>
                <w:color w:val="auto"/>
                <w:sz w:val="21"/>
                <w:szCs w:val="21"/>
                <w:highlight w:val="none"/>
                <w:vertAlign w:val="baseline"/>
                <w:lang w:val="en-US" w:eastAsia="zh-CN"/>
              </w:rPr>
              <w:t>对残留</w:t>
            </w:r>
            <w:r>
              <w:rPr>
                <w:rFonts w:hint="default" w:asciiTheme="minorEastAsia" w:hAnsiTheme="minorEastAsia" w:eastAsiaTheme="minorEastAsia" w:cstheme="minorEastAsia"/>
                <w:color w:val="auto"/>
                <w:sz w:val="21"/>
                <w:szCs w:val="21"/>
                <w:highlight w:val="none"/>
                <w:vertAlign w:val="baseline"/>
                <w:lang w:val="en-US" w:eastAsia="zh-CN"/>
              </w:rPr>
              <w:t>无要求</w:t>
            </w:r>
            <w:r>
              <w:rPr>
                <w:rFonts w:hint="eastAsia" w:asciiTheme="minorEastAsia" w:hAnsiTheme="minorEastAsia" w:eastAsiaTheme="minorEastAsia" w:cstheme="minorEastAsia"/>
                <w:color w:val="auto"/>
                <w:sz w:val="21"/>
                <w:szCs w:val="21"/>
                <w:highlight w:val="none"/>
                <w:vertAlign w:val="baseline"/>
                <w:lang w:val="en-US" w:eastAsia="zh-CN"/>
              </w:rPr>
              <w:t>。</w:t>
            </w:r>
          </w:p>
          <w:p w14:paraId="1E5D73EF">
            <w:pPr>
              <w:keepNext w:val="0"/>
              <w:keepLines w:val="0"/>
              <w:pageBreakBefore w:val="0"/>
              <w:widowControl w:val="0"/>
              <w:numPr>
                <w:ilvl w:val="0"/>
                <w:numId w:val="71"/>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依据相关食品安全标准和企业自身制定的内控标准，对微生物检测结果进行评判。一旦检测结果超出标准范围，立即启动整改措施，分析原因（如清洁消毒不到位、人员操作不规范等），采取针对性纠正行动，如加强清洁消毒、重新培训员工等，并跟踪整改效果。</w:t>
            </w:r>
          </w:p>
          <w:p w14:paraId="09424459">
            <w:pPr>
              <w:keepNext w:val="0"/>
              <w:keepLines w:val="0"/>
              <w:pageBreakBefore w:val="0"/>
              <w:widowControl w:val="0"/>
              <w:numPr>
                <w:ilvl w:val="0"/>
                <w:numId w:val="71"/>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寄生虫</w:t>
            </w:r>
            <w:r>
              <w:rPr>
                <w:rStyle w:val="11"/>
                <w:rFonts w:hint="eastAsia" w:ascii="宋体" w:hAnsi="宋体" w:eastAsia="宋体" w:cs="宋体"/>
                <w:b w:val="0"/>
                <w:bCs/>
                <w:i w:val="0"/>
                <w:iCs w:val="0"/>
                <w:caps w:val="0"/>
                <w:color w:val="auto"/>
                <w:spacing w:val="0"/>
                <w:sz w:val="21"/>
                <w:szCs w:val="21"/>
                <w:highlight w:val="none"/>
                <w:lang w:val="en-US" w:eastAsia="zh-CN"/>
              </w:rPr>
              <w:t>污染风险</w:t>
            </w:r>
            <w:r>
              <w:rPr>
                <w:rFonts w:hint="default" w:asciiTheme="minorEastAsia" w:hAnsiTheme="minorEastAsia" w:eastAsiaTheme="minorEastAsia" w:cstheme="minorEastAsia"/>
                <w:color w:val="auto"/>
                <w:sz w:val="21"/>
                <w:szCs w:val="21"/>
                <w:highlight w:val="none"/>
                <w:vertAlign w:val="baseline"/>
                <w:lang w:val="en-US" w:eastAsia="zh-CN"/>
              </w:rPr>
              <w:t>评估应基于原料特性（如水产/畜禽来源）、养殖/捕捞环境、预期用途（如生食/熟食）等。参考权威指南（如FDA、CAC、GB 31650-2024《食品中寄生虫辐照控制规范》等）。</w:t>
            </w:r>
          </w:p>
          <w:p w14:paraId="6ABEEB7D">
            <w:pPr>
              <w:keepNext w:val="0"/>
              <w:keepLines w:val="0"/>
              <w:pageBreakBefore w:val="0"/>
              <w:widowControl w:val="0"/>
              <w:numPr>
                <w:ilvl w:val="0"/>
                <w:numId w:val="71"/>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寄生虫</w:t>
            </w:r>
            <w:r>
              <w:rPr>
                <w:rStyle w:val="11"/>
                <w:rFonts w:hint="eastAsia" w:ascii="宋体" w:hAnsi="宋体" w:eastAsia="宋体" w:cs="宋体"/>
                <w:b w:val="0"/>
                <w:bCs/>
                <w:i w:val="0"/>
                <w:iCs w:val="0"/>
                <w:caps w:val="0"/>
                <w:color w:val="auto"/>
                <w:spacing w:val="0"/>
                <w:sz w:val="21"/>
                <w:szCs w:val="21"/>
                <w:highlight w:val="none"/>
                <w:lang w:val="en-US" w:eastAsia="zh-CN"/>
              </w:rPr>
              <w:t>污染风险应</w:t>
            </w:r>
            <w:r>
              <w:rPr>
                <w:rFonts w:hint="default" w:asciiTheme="minorEastAsia" w:hAnsiTheme="minorEastAsia" w:eastAsiaTheme="minorEastAsia" w:cstheme="minorEastAsia"/>
                <w:color w:val="auto"/>
                <w:sz w:val="21"/>
                <w:szCs w:val="21"/>
                <w:highlight w:val="none"/>
                <w:vertAlign w:val="baseline"/>
                <w:lang w:val="en-US" w:eastAsia="zh-CN"/>
              </w:rPr>
              <w:t>选择经科学证明有效的措施（如：-70℃以下冷冻15小时或-35℃以下冷冻15小时以上）。验证必须证明该措施在实际生产条件下能达成目标。</w:t>
            </w:r>
          </w:p>
        </w:tc>
        <w:tc>
          <w:tcPr>
            <w:tcW w:w="3361" w:type="dxa"/>
            <w:vAlign w:val="top"/>
          </w:tcPr>
          <w:p w14:paraId="510E0BAB">
            <w:pPr>
              <w:keepNext w:val="0"/>
              <w:keepLines w:val="0"/>
              <w:pageBreakBefore w:val="0"/>
              <w:widowControl w:val="0"/>
              <w:numPr>
                <w:ilvl w:val="0"/>
                <w:numId w:val="72"/>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清洁消毒制度内容简单，未涵盖所有需要清洁消毒的区域、设备和器具，或者对清洁消毒方法、频率等规定不明确。</w:t>
            </w:r>
          </w:p>
          <w:p w14:paraId="4197177B">
            <w:pPr>
              <w:keepNext w:val="0"/>
              <w:keepLines w:val="0"/>
              <w:pageBreakBefore w:val="0"/>
              <w:widowControl w:val="0"/>
              <w:numPr>
                <w:ilvl w:val="0"/>
                <w:numId w:val="72"/>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使用不符合标准的洗涤剂、消毒剂，或者随意调整使用浓度和方法。</w:t>
            </w:r>
          </w:p>
          <w:p w14:paraId="2205900C">
            <w:pPr>
              <w:keepNext w:val="0"/>
              <w:keepLines w:val="0"/>
              <w:pageBreakBefore w:val="0"/>
              <w:widowControl w:val="0"/>
              <w:numPr>
                <w:ilvl w:val="0"/>
                <w:numId w:val="72"/>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记录不真实或不完整</w:t>
            </w:r>
            <w:r>
              <w:rPr>
                <w:rFonts w:hint="eastAsia" w:asciiTheme="minorEastAsia" w:hAnsiTheme="minorEastAsia" w:eastAsiaTheme="minorEastAsia" w:cstheme="minorEastAsia"/>
                <w:color w:val="auto"/>
                <w:sz w:val="21"/>
                <w:szCs w:val="21"/>
                <w:highlight w:val="none"/>
                <w:vertAlign w:val="baseline"/>
                <w:lang w:val="en-US" w:eastAsia="zh-CN"/>
              </w:rPr>
              <w:t>。</w:t>
            </w:r>
          </w:p>
          <w:p w14:paraId="2A72B3D6">
            <w:pPr>
              <w:keepNext w:val="0"/>
              <w:keepLines w:val="0"/>
              <w:pageBreakBefore w:val="0"/>
              <w:widowControl w:val="0"/>
              <w:numPr>
                <w:ilvl w:val="0"/>
                <w:numId w:val="72"/>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微生物监控取样点设置不合理、监控频率过低。</w:t>
            </w:r>
          </w:p>
          <w:p w14:paraId="526C7983">
            <w:pPr>
              <w:keepNext w:val="0"/>
              <w:keepLines w:val="0"/>
              <w:pageBreakBefore w:val="0"/>
              <w:widowControl w:val="0"/>
              <w:numPr>
                <w:ilvl w:val="0"/>
                <w:numId w:val="72"/>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发现微生物检测结果超标后，没有及时分析原因和采取整改措施</w:t>
            </w:r>
            <w:r>
              <w:rPr>
                <w:rFonts w:hint="eastAsia" w:asciiTheme="minorEastAsia" w:hAnsiTheme="minorEastAsia" w:eastAsiaTheme="minorEastAsia" w:cstheme="minorEastAsia"/>
                <w:color w:val="auto"/>
                <w:sz w:val="21"/>
                <w:szCs w:val="21"/>
                <w:highlight w:val="none"/>
                <w:vertAlign w:val="baseline"/>
                <w:lang w:val="en-US" w:eastAsia="zh-CN"/>
              </w:rPr>
              <w:t>。</w:t>
            </w:r>
          </w:p>
          <w:p w14:paraId="1B4940D8">
            <w:pPr>
              <w:keepNext w:val="0"/>
              <w:keepLines w:val="0"/>
              <w:pageBreakBefore w:val="0"/>
              <w:widowControl w:val="0"/>
              <w:numPr>
                <w:ilvl w:val="0"/>
                <w:numId w:val="72"/>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凭经验主观判断，无书面评估报告；评估过于笼统，未区分不同原料和工艺。</w:t>
            </w:r>
          </w:p>
          <w:p w14:paraId="1DB3FC5B">
            <w:pPr>
              <w:keepNext w:val="0"/>
              <w:keepLines w:val="0"/>
              <w:pageBreakBefore w:val="0"/>
              <w:widowControl w:val="0"/>
              <w:numPr>
                <w:ilvl w:val="0"/>
                <w:numId w:val="72"/>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寄生虫污染仅依赖供应商证明，未自行验证；验证条件与生产实际不符（如温度探头位置不当）；未考虑寄生虫卵的耐受性。</w:t>
            </w:r>
          </w:p>
          <w:p w14:paraId="229CD3D0">
            <w:pPr>
              <w:keepNext w:val="0"/>
              <w:keepLines w:val="0"/>
              <w:pageBreakBefore w:val="0"/>
              <w:widowControl w:val="0"/>
              <w:numPr>
                <w:ilvl w:val="0"/>
                <w:numId w:val="72"/>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寄生虫污染监控频率不足或记录造假；无纠偏程序或员工不熟悉</w:t>
            </w:r>
            <w:r>
              <w:rPr>
                <w:rFonts w:hint="eastAsia" w:asciiTheme="minorEastAsia" w:hAnsiTheme="minorEastAsia" w:eastAsiaTheme="minorEastAsia" w:cstheme="minorEastAsia"/>
                <w:color w:val="auto"/>
                <w:sz w:val="21"/>
                <w:szCs w:val="21"/>
                <w:highlight w:val="none"/>
                <w:vertAlign w:val="baseline"/>
                <w:lang w:val="en-US" w:eastAsia="zh-CN"/>
              </w:rPr>
              <w:t>。</w:t>
            </w:r>
          </w:p>
        </w:tc>
      </w:tr>
      <w:tr w14:paraId="5D6EC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 w:type="dxa"/>
            <w:shd w:val="clear" w:color="auto" w:fill="auto"/>
            <w:vAlign w:val="top"/>
          </w:tcPr>
          <w:p w14:paraId="4BFD707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sz w:val="21"/>
                <w:szCs w:val="21"/>
                <w:highlight w:val="none"/>
                <w:vertAlign w:val="baseline"/>
                <w:lang w:val="en-US" w:eastAsia="zh-CN"/>
              </w:rPr>
              <w:t>第九章</w:t>
            </w:r>
          </w:p>
        </w:tc>
        <w:tc>
          <w:tcPr>
            <w:tcW w:w="2994" w:type="dxa"/>
            <w:vAlign w:val="top"/>
          </w:tcPr>
          <w:p w14:paraId="1D7E35C8">
            <w:pPr>
              <w:pageBreakBefore w:val="0"/>
              <w:widowControl w:val="0"/>
              <w:kinsoku/>
              <w:wordWrap/>
              <w:overflowPunct/>
              <w:topLinePunct w:val="0"/>
              <w:autoSpaceDE/>
              <w:autoSpaceDN/>
              <w:bidi w:val="0"/>
              <w:snapToGrid/>
              <w:ind w:firstLine="0" w:firstLineChars="0"/>
              <w:jc w:val="both"/>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第四十条 【化学污染的控制】</w:t>
            </w:r>
          </w:p>
          <w:p w14:paraId="78F064E3">
            <w:pPr>
              <w:keepNext w:val="0"/>
              <w:keepLines w:val="0"/>
              <w:pageBreakBefore w:val="0"/>
              <w:widowControl w:val="0"/>
              <w:kinsoku/>
              <w:wordWrap/>
              <w:overflowPunct/>
              <w:topLinePunct w:val="0"/>
              <w:autoSpaceDE/>
              <w:autoSpaceDN/>
              <w:bidi w:val="0"/>
              <w:adjustRightInd/>
              <w:snapToGrid/>
              <w:ind w:firstLine="0" w:firstLineChars="0"/>
              <w:jc w:val="both"/>
              <w:textAlignment w:val="auto"/>
              <w:outlineLvl w:val="9"/>
              <w:rPr>
                <w:rStyle w:val="11"/>
                <w:rFonts w:hint="eastAsia" w:ascii="宋体" w:hAnsi="宋体" w:eastAsia="宋体" w:cs="宋体"/>
                <w:b w:val="0"/>
                <w:bCs/>
                <w:i w:val="0"/>
                <w:iCs w:val="0"/>
                <w:caps w:val="0"/>
                <w:color w:val="auto"/>
                <w:spacing w:val="0"/>
                <w:sz w:val="21"/>
                <w:szCs w:val="21"/>
                <w:highlight w:val="none"/>
                <w:lang w:val="en-US" w:eastAsia="zh-CN"/>
              </w:rPr>
            </w:pPr>
            <w:r>
              <w:rPr>
                <w:rStyle w:val="11"/>
                <w:rFonts w:hint="eastAsia" w:ascii="宋体" w:hAnsi="宋体" w:eastAsia="宋体" w:cs="宋体"/>
                <w:b w:val="0"/>
                <w:bCs/>
                <w:i w:val="0"/>
                <w:iCs w:val="0"/>
                <w:caps w:val="0"/>
                <w:color w:val="auto"/>
                <w:spacing w:val="0"/>
                <w:sz w:val="21"/>
                <w:szCs w:val="21"/>
                <w:highlight w:val="none"/>
                <w:lang w:val="en-US" w:eastAsia="zh-CN"/>
              </w:rPr>
              <w:t>企业应构建化学污染防控体系，规范化学品使用与贮存。</w:t>
            </w:r>
          </w:p>
          <w:p w14:paraId="6D6F89FE">
            <w:pPr>
              <w:keepNext w:val="0"/>
              <w:keepLines w:val="0"/>
              <w:pageBreakBefore w:val="0"/>
              <w:widowControl w:val="0"/>
              <w:kinsoku/>
              <w:wordWrap/>
              <w:overflowPunct/>
              <w:topLinePunct w:val="0"/>
              <w:autoSpaceDE/>
              <w:autoSpaceDN/>
              <w:bidi w:val="0"/>
              <w:adjustRightInd/>
              <w:snapToGrid/>
              <w:ind w:firstLine="0" w:firstLineChars="0"/>
              <w:jc w:val="both"/>
              <w:textAlignment w:val="auto"/>
              <w:outlineLvl w:val="9"/>
              <w:rPr>
                <w:rStyle w:val="11"/>
                <w:rFonts w:hint="eastAsia" w:ascii="宋体" w:hAnsi="宋体" w:eastAsia="宋体" w:cs="宋体"/>
                <w:b w:val="0"/>
                <w:bCs/>
                <w:i w:val="0"/>
                <w:iCs w:val="0"/>
                <w:caps w:val="0"/>
                <w:color w:val="auto"/>
                <w:spacing w:val="0"/>
                <w:sz w:val="21"/>
                <w:szCs w:val="21"/>
                <w:highlight w:val="none"/>
                <w:lang w:val="en-US" w:eastAsia="zh-CN"/>
              </w:rPr>
            </w:pPr>
            <w:r>
              <w:rPr>
                <w:rStyle w:val="11"/>
                <w:rFonts w:hint="eastAsia" w:ascii="宋体" w:hAnsi="宋体" w:eastAsia="宋体" w:cs="宋体"/>
                <w:b w:val="0"/>
                <w:bCs/>
                <w:i w:val="0"/>
                <w:iCs w:val="0"/>
                <w:caps w:val="0"/>
                <w:color w:val="auto"/>
                <w:spacing w:val="0"/>
                <w:sz w:val="21"/>
                <w:szCs w:val="21"/>
                <w:highlight w:val="none"/>
                <w:lang w:val="en-US" w:eastAsia="zh-CN"/>
              </w:rPr>
              <w:t>（一）构建完善的防止化学污染的管理制度，全面分析可能的污染源和污染途径。污染源可能包括食品添加剂、清洁剂、消毒剂、润滑油、生产设备和包装材料中的化学物质迁移等；污染途径可能有直接添加、交叉污染、设备设施污染、环境空气污染等。针对不同的污染源和污染途径，制定相应的控制计划和控制程序。</w:t>
            </w:r>
          </w:p>
          <w:p w14:paraId="04EE08AE">
            <w:pPr>
              <w:keepNext w:val="0"/>
              <w:keepLines w:val="0"/>
              <w:pageBreakBefore w:val="0"/>
              <w:widowControl w:val="0"/>
              <w:kinsoku/>
              <w:wordWrap/>
              <w:overflowPunct/>
              <w:topLinePunct w:val="0"/>
              <w:autoSpaceDE/>
              <w:autoSpaceDN/>
              <w:bidi w:val="0"/>
              <w:adjustRightInd/>
              <w:snapToGrid/>
              <w:ind w:firstLine="0" w:firstLineChars="0"/>
              <w:jc w:val="both"/>
              <w:textAlignment w:val="auto"/>
              <w:outlineLvl w:val="9"/>
              <w:rPr>
                <w:rStyle w:val="11"/>
                <w:rFonts w:hint="eastAsia" w:ascii="宋体" w:hAnsi="宋体" w:eastAsia="宋体" w:cs="宋体"/>
                <w:b w:val="0"/>
                <w:bCs/>
                <w:i w:val="0"/>
                <w:iCs w:val="0"/>
                <w:caps w:val="0"/>
                <w:color w:val="auto"/>
                <w:spacing w:val="0"/>
                <w:sz w:val="21"/>
                <w:szCs w:val="21"/>
                <w:highlight w:val="none"/>
                <w:lang w:val="en-US" w:eastAsia="zh-CN"/>
              </w:rPr>
            </w:pPr>
            <w:r>
              <w:rPr>
                <w:rStyle w:val="11"/>
                <w:rFonts w:hint="eastAsia" w:ascii="宋体" w:hAnsi="宋体" w:eastAsia="宋体" w:cs="宋体"/>
                <w:b w:val="0"/>
                <w:bCs/>
                <w:i w:val="0"/>
                <w:iCs w:val="0"/>
                <w:caps w:val="0"/>
                <w:color w:val="auto"/>
                <w:spacing w:val="0"/>
                <w:sz w:val="21"/>
                <w:szCs w:val="21"/>
                <w:highlight w:val="none"/>
                <w:lang w:val="en-US" w:eastAsia="zh-CN"/>
              </w:rPr>
              <w:t>（二）严格遵守GB 2760《食品安全国家标准 食品添加剂使用标准》的要求，建立食品添加剂和食品工业用加工助剂的使用制度。明确允许使用的食品添加剂和加工助剂的种类、使用范围、最大使用量等，采购人员按照制度要求采购符合标准的产品，并查验产品的合格证明文件和检验报告。使用过程中，准确称量食品添加剂和加工助剂，按照规定的工艺流程和添加顺序进行操作，确保使用剂量准确无误。做好使用记录，包括使用的食品添加剂和加工助剂的名称、规格、用量、使用时间、使用产品批次等信息，便于追溯和监管。</w:t>
            </w:r>
          </w:p>
          <w:p w14:paraId="2D674654">
            <w:pPr>
              <w:keepNext w:val="0"/>
              <w:keepLines w:val="0"/>
              <w:pageBreakBefore w:val="0"/>
              <w:widowControl w:val="0"/>
              <w:kinsoku/>
              <w:wordWrap/>
              <w:overflowPunct/>
              <w:topLinePunct w:val="0"/>
              <w:autoSpaceDE/>
              <w:autoSpaceDN/>
              <w:bidi w:val="0"/>
              <w:adjustRightInd/>
              <w:snapToGrid/>
              <w:ind w:firstLine="0" w:firstLineChars="0"/>
              <w:jc w:val="both"/>
              <w:textAlignment w:val="auto"/>
              <w:outlineLvl w:val="9"/>
              <w:rPr>
                <w:rStyle w:val="11"/>
                <w:rFonts w:hint="eastAsia" w:ascii="宋体" w:hAnsi="宋体" w:eastAsia="宋体" w:cs="宋体"/>
                <w:b w:val="0"/>
                <w:bCs/>
                <w:i w:val="0"/>
                <w:iCs w:val="0"/>
                <w:caps w:val="0"/>
                <w:color w:val="auto"/>
                <w:spacing w:val="0"/>
                <w:sz w:val="21"/>
                <w:szCs w:val="21"/>
                <w:highlight w:val="none"/>
                <w:lang w:val="en-US" w:eastAsia="zh-CN"/>
              </w:rPr>
            </w:pPr>
            <w:r>
              <w:rPr>
                <w:rStyle w:val="11"/>
                <w:rFonts w:hint="eastAsia" w:ascii="宋体" w:hAnsi="宋体" w:eastAsia="宋体" w:cs="宋体"/>
                <w:b w:val="0"/>
                <w:bCs/>
                <w:i w:val="0"/>
                <w:iCs w:val="0"/>
                <w:caps w:val="0"/>
                <w:color w:val="auto"/>
                <w:spacing w:val="0"/>
                <w:sz w:val="21"/>
                <w:szCs w:val="21"/>
                <w:highlight w:val="none"/>
                <w:lang w:val="en-US" w:eastAsia="zh-CN"/>
              </w:rPr>
              <w:t>（三）严禁在食品加工中添加食品添加剂以外的非食用化学物质和其他可能危害人体健康的物质；加强对员工的培训，提高其对非法添加危害的认识，增强法律意识；建立严格的内部监督机制，定期对生产过程进行检查，防止非法添加行为的发生；一旦发现非法添加问题，立即停止生产，召回相关产品，并依法追究责任。</w:t>
            </w:r>
          </w:p>
          <w:p w14:paraId="7B7165BB">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Style w:val="11"/>
                <w:rFonts w:hint="eastAsia" w:ascii="宋体" w:hAnsi="宋体" w:eastAsia="宋体" w:cs="宋体"/>
                <w:b w:val="0"/>
                <w:bCs/>
                <w:i w:val="0"/>
                <w:iCs w:val="0"/>
                <w:caps w:val="0"/>
                <w:color w:val="auto"/>
                <w:spacing w:val="0"/>
                <w:sz w:val="21"/>
                <w:szCs w:val="21"/>
                <w:highlight w:val="none"/>
                <w:lang w:val="en-US" w:eastAsia="zh-CN"/>
              </w:rPr>
            </w:pPr>
            <w:r>
              <w:rPr>
                <w:rStyle w:val="11"/>
                <w:rFonts w:hint="eastAsia" w:ascii="宋体" w:hAnsi="宋体" w:eastAsia="宋体" w:cs="宋体"/>
                <w:b w:val="0"/>
                <w:bCs/>
                <w:i w:val="0"/>
                <w:iCs w:val="0"/>
                <w:caps w:val="0"/>
                <w:color w:val="auto"/>
                <w:spacing w:val="0"/>
                <w:sz w:val="21"/>
                <w:szCs w:val="21"/>
                <w:highlight w:val="none"/>
                <w:lang w:val="en-US" w:eastAsia="zh-CN"/>
              </w:rPr>
              <w:t>（四）对于生产设备上可能直接或间接接触食品的活动部件，若需润滑，必须使用食用油脂或能保证食品安全要求的润滑油脂（如食用油脂或符合食品安全要求的其他专用油脂），避免使用工业润滑油等可能污染食品的物质。建立设备润滑管理制度，规定润滑油脂的采购标准、储存方法、使用频率和更换周期等，并采取措施防止油污造成污染，必要时清洁消毒。定期对设备润滑情况进行检查，确保润滑油脂的使用符合要求，防止因润滑不当导致食品受到化学污染。</w:t>
            </w:r>
          </w:p>
          <w:p w14:paraId="298D6487">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Style w:val="11"/>
                <w:rFonts w:hint="eastAsia" w:ascii="仿宋" w:hAnsi="仿宋" w:cs="仿宋"/>
                <w:b w:val="0"/>
                <w:bCs/>
                <w:i w:val="0"/>
                <w:iCs w:val="0"/>
                <w:caps w:val="0"/>
                <w:color w:val="auto"/>
                <w:spacing w:val="0"/>
                <w:sz w:val="32"/>
                <w:szCs w:val="32"/>
                <w:highlight w:val="none"/>
                <w:lang w:val="en-US" w:eastAsia="zh-CN"/>
              </w:rPr>
            </w:pPr>
            <w:r>
              <w:rPr>
                <w:rStyle w:val="11"/>
                <w:rFonts w:hint="eastAsia" w:ascii="宋体" w:hAnsi="宋体" w:eastAsia="宋体" w:cs="宋体"/>
                <w:b w:val="0"/>
                <w:bCs/>
                <w:i w:val="0"/>
                <w:iCs w:val="0"/>
                <w:caps w:val="0"/>
                <w:color w:val="auto"/>
                <w:spacing w:val="0"/>
                <w:sz w:val="21"/>
                <w:szCs w:val="21"/>
                <w:highlight w:val="none"/>
                <w:lang w:val="en-US" w:eastAsia="zh-CN"/>
              </w:rPr>
              <w:t>（五）建立清洁剂、消毒剂等化学品的使用制度，明确其使用范围、使用方法、浓度配比和使用频率等。使用的清洁剂、消毒剂应符合相应的食品安全标准。除清洁消毒必需和工艺需要外，不应在生产场所使用和存放可能污染食品的化学制剂。对化学品进行分类贮存，存放在专门的化学品仓库或储存区域，保持通风良好、干燥阴凉。化学品容器应明显标示，注明化学品名称、性质、使用方法、注意事项等信息，防止误用。领用时准确计量，做好使用记录，包括领用时间、领用人、使用地点、使用量等。定期对化学品的库存进行盘点，及时清理过期或变质的化学品。</w:t>
            </w:r>
          </w:p>
          <w:p w14:paraId="4D93F886">
            <w:pPr>
              <w:keepNext w:val="0"/>
              <w:keepLines w:val="0"/>
              <w:pageBreakBefore w:val="0"/>
              <w:widowControl w:val="0"/>
              <w:kinsoku/>
              <w:wordWrap/>
              <w:overflowPunct/>
              <w:topLinePunct w:val="0"/>
              <w:autoSpaceDE/>
              <w:autoSpaceDN/>
              <w:bidi w:val="0"/>
              <w:adjustRightInd/>
              <w:snapToGrid/>
              <w:ind w:firstLine="0" w:firstLineChars="0"/>
              <w:jc w:val="both"/>
              <w:textAlignment w:val="auto"/>
              <w:outlineLvl w:val="9"/>
              <w:rPr>
                <w:rFonts w:hint="eastAsia" w:asciiTheme="minorEastAsia" w:hAnsiTheme="minorEastAsia" w:eastAsiaTheme="minorEastAsia" w:cstheme="minorEastAsia"/>
                <w:color w:val="auto"/>
                <w:sz w:val="21"/>
                <w:szCs w:val="21"/>
                <w:highlight w:val="none"/>
                <w:vertAlign w:val="baseline"/>
                <w:lang w:val="en-US" w:eastAsia="zh-CN"/>
              </w:rPr>
            </w:pPr>
            <w:r>
              <w:rPr>
                <w:rStyle w:val="11"/>
                <w:rFonts w:hint="eastAsia" w:ascii="宋体" w:hAnsi="宋体" w:eastAsia="宋体" w:cs="宋体"/>
                <w:b w:val="0"/>
                <w:bCs/>
                <w:i w:val="0"/>
                <w:iCs w:val="0"/>
                <w:caps w:val="0"/>
                <w:color w:val="auto"/>
                <w:spacing w:val="0"/>
                <w:sz w:val="21"/>
                <w:szCs w:val="21"/>
                <w:highlight w:val="none"/>
                <w:lang w:val="en-US" w:eastAsia="zh-CN"/>
              </w:rPr>
              <w:t>（六）食品在加工过程中可能产生有害物质的情况，如高温烹饪过程中产生的丙烯酰胺、油炸食品中可能产生的反式脂肪酸等；开展研究采取有效措施，如优化加工工艺、调整加工参数、使用合适的加工设备、定期对产品中有害物质的含量进行检测等，降低其风险确保符合食品安全标准要求。</w:t>
            </w:r>
          </w:p>
        </w:tc>
        <w:tc>
          <w:tcPr>
            <w:tcW w:w="2565" w:type="dxa"/>
            <w:shd w:val="clear" w:color="auto" w:fill="auto"/>
            <w:vAlign w:val="top"/>
          </w:tcPr>
          <w:p w14:paraId="5D9F5112">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default" w:asciiTheme="minorEastAsia" w:hAnsiTheme="minorEastAsia" w:eastAsiaTheme="minorEastAsia" w:cstheme="minorEastAsia"/>
                <w:color w:val="auto"/>
                <w:kern w:val="2"/>
                <w:sz w:val="21"/>
                <w:szCs w:val="21"/>
                <w:highlight w:val="none"/>
                <w:vertAlign w:val="baseline"/>
                <w:lang w:val="en-US" w:eastAsia="zh-CN" w:bidi="ar-SA"/>
              </w:rPr>
              <w:t>《中华人民共和国食品安全法》</w:t>
            </w:r>
            <w:r>
              <w:rPr>
                <w:rFonts w:hint="eastAsia" w:asciiTheme="minorEastAsia" w:hAnsiTheme="minorEastAsia" w:eastAsiaTheme="minorEastAsia" w:cstheme="minorEastAsia"/>
                <w:color w:val="auto"/>
                <w:kern w:val="2"/>
                <w:sz w:val="21"/>
                <w:szCs w:val="21"/>
                <w:highlight w:val="none"/>
                <w:vertAlign w:val="baseline"/>
                <w:lang w:val="en-US" w:eastAsia="zh-CN" w:bidi="ar-SA"/>
              </w:rPr>
              <w:t>第三十四、四十八条</w:t>
            </w:r>
          </w:p>
          <w:p w14:paraId="201AA6AF">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《食品安全国家标准  食品生产通用卫生规范》（GB 14881-2013）第8.3条</w:t>
            </w:r>
          </w:p>
          <w:p w14:paraId="5F1D9127">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default" w:asciiTheme="minorEastAsia" w:hAnsiTheme="minorEastAsia" w:eastAsiaTheme="minorEastAsia" w:cstheme="minorEastAsia"/>
                <w:color w:val="auto"/>
                <w:kern w:val="2"/>
                <w:sz w:val="21"/>
                <w:szCs w:val="21"/>
                <w:highlight w:val="none"/>
                <w:vertAlign w:val="baseline"/>
                <w:lang w:val="en-US" w:eastAsia="zh-CN" w:bidi="ar-SA"/>
              </w:rPr>
              <w:t>《食品安全国家标准  食品生产通用卫生规范》（GB 14881-20</w:t>
            </w:r>
            <w:r>
              <w:rPr>
                <w:rFonts w:hint="eastAsia" w:asciiTheme="minorEastAsia" w:hAnsiTheme="minorEastAsia" w:eastAsiaTheme="minorEastAsia" w:cstheme="minorEastAsia"/>
                <w:color w:val="auto"/>
                <w:kern w:val="2"/>
                <w:sz w:val="21"/>
                <w:szCs w:val="21"/>
                <w:highlight w:val="none"/>
                <w:vertAlign w:val="baseline"/>
                <w:lang w:val="en-US" w:eastAsia="zh-CN" w:bidi="ar-SA"/>
              </w:rPr>
              <w:t>25</w:t>
            </w:r>
            <w:r>
              <w:rPr>
                <w:rFonts w:hint="default" w:asciiTheme="minorEastAsia" w:hAnsiTheme="minorEastAsia" w:eastAsiaTheme="minorEastAsia" w:cstheme="minorEastAsia"/>
                <w:color w:val="auto"/>
                <w:kern w:val="2"/>
                <w:sz w:val="21"/>
                <w:szCs w:val="21"/>
                <w:highlight w:val="none"/>
                <w:vertAlign w:val="baseline"/>
                <w:lang w:val="en-US" w:eastAsia="zh-CN" w:bidi="ar-SA"/>
              </w:rPr>
              <w:t>）第8.</w:t>
            </w:r>
            <w:r>
              <w:rPr>
                <w:rFonts w:hint="eastAsia" w:asciiTheme="minorEastAsia" w:hAnsiTheme="minorEastAsia" w:eastAsiaTheme="minorEastAsia" w:cstheme="minorEastAsia"/>
                <w:color w:val="auto"/>
                <w:kern w:val="2"/>
                <w:sz w:val="21"/>
                <w:szCs w:val="21"/>
                <w:highlight w:val="none"/>
                <w:vertAlign w:val="baseline"/>
                <w:lang w:val="en-US" w:eastAsia="zh-CN" w:bidi="ar-SA"/>
              </w:rPr>
              <w:t>2</w:t>
            </w:r>
            <w:r>
              <w:rPr>
                <w:rFonts w:hint="default" w:asciiTheme="minorEastAsia" w:hAnsiTheme="minorEastAsia" w:eastAsiaTheme="minorEastAsia" w:cstheme="minorEastAsia"/>
                <w:color w:val="auto"/>
                <w:kern w:val="2"/>
                <w:sz w:val="21"/>
                <w:szCs w:val="21"/>
                <w:highlight w:val="none"/>
                <w:vertAlign w:val="baseline"/>
                <w:lang w:val="en-US" w:eastAsia="zh-CN" w:bidi="ar-SA"/>
              </w:rPr>
              <w:t>条</w:t>
            </w:r>
          </w:p>
          <w:p w14:paraId="38DB1607">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《食品安全国家标准 食品添加剂使用标准》（GB 2760-2024）</w:t>
            </w:r>
          </w:p>
          <w:p w14:paraId="0BE2324B">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《卫生部关于进一步规范保健食品原料管理的通知》（卫法监发〔2002〕51号）</w:t>
            </w:r>
          </w:p>
          <w:p w14:paraId="24C91015">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《关于当归等6种新增按照传统既是食品又是中药材的物质公告》（2019年第8号）</w:t>
            </w:r>
          </w:p>
          <w:p w14:paraId="116A59EC">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《关于党参等9种新增按照传统既是食品又是中药材的物质公告》（2023年第9号）</w:t>
            </w:r>
          </w:p>
        </w:tc>
        <w:tc>
          <w:tcPr>
            <w:tcW w:w="4308" w:type="dxa"/>
            <w:vAlign w:val="top"/>
          </w:tcPr>
          <w:p w14:paraId="6CC122CA">
            <w:pPr>
              <w:keepNext w:val="0"/>
              <w:keepLines w:val="0"/>
              <w:pageBreakBefore w:val="0"/>
              <w:widowControl w:val="0"/>
              <w:numPr>
                <w:ilvl w:val="0"/>
                <w:numId w:val="73"/>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全面分析可能的化学污染源，如原料中的农药残留、生产设备迁移的化学物质、食品添加剂滥用、清洁剂和消毒剂残留等。针对不同污染源和污染途径，制定详细控制计划和程序。例如，对于原料农药残留问题，建立原料供应商评估制度，要求供应商提供农药残留检测报告，并对原料进行入厂抽检。</w:t>
            </w:r>
          </w:p>
          <w:p w14:paraId="1B6C6C26">
            <w:pPr>
              <w:keepNext w:val="0"/>
              <w:keepLines w:val="0"/>
              <w:pageBreakBefore w:val="0"/>
              <w:widowControl w:val="0"/>
              <w:numPr>
                <w:ilvl w:val="0"/>
                <w:numId w:val="73"/>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严格按照GB 2760规定，确定本企业产品允许使用的食品添加剂种类、使用范围和最大使用量。建立食品添加剂采购、验收、储存和使用台账，记录食品添加剂名称、规格、生产厂家、进货量、使用量、使用产品等信息。食品添加剂的称量和添加应采用精确计量设备，确保添加量准确。</w:t>
            </w:r>
          </w:p>
          <w:p w14:paraId="511922FF">
            <w:pPr>
              <w:keepNext w:val="0"/>
              <w:keepLines w:val="0"/>
              <w:pageBreakBefore w:val="0"/>
              <w:widowControl w:val="0"/>
              <w:numPr>
                <w:ilvl w:val="0"/>
                <w:numId w:val="73"/>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严格按照GB 2760规定，确定本企业产品允许使用的食品添加剂种类、使用范围和最大使用量。建立食品添加剂采购、验收、储存和使用台账，记录食品添加剂名称、规格、生产厂家、进货量、使用量、使用产品等信息。食品添加剂的称量和添加应采用精确计量设备，确保添加量准确。</w:t>
            </w:r>
          </w:p>
          <w:p w14:paraId="56776D68">
            <w:pPr>
              <w:keepNext w:val="0"/>
              <w:keepLines w:val="0"/>
              <w:pageBreakBefore w:val="0"/>
              <w:widowControl w:val="0"/>
              <w:numPr>
                <w:ilvl w:val="0"/>
                <w:numId w:val="73"/>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禁止生产经营用非食品原料生产的食品或者添加食品添加剂以外的化学物质和其他可能危害人体健康物质的食品，或者用回收食品作为原料生产的食品；致病性微生物，农药残留、兽药残留、生物毒素、重金属等污染物质以及其他危害人体健康的物质含量超过食品安全标准限量的食品等。</w:t>
            </w:r>
          </w:p>
          <w:p w14:paraId="7776AC2A">
            <w:pPr>
              <w:keepNext w:val="0"/>
              <w:keepLines w:val="0"/>
              <w:pageBreakBefore w:val="0"/>
              <w:widowControl w:val="0"/>
              <w:numPr>
                <w:ilvl w:val="0"/>
                <w:numId w:val="73"/>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生产经营的食品中不得添加药品，但是可以添加按照传统既是食品又是中药材的物质。按照传统既是食品又是中药材的物质目录由国务院卫生行政部门会同国务院食品安全监督管理部门制定、公布。</w:t>
            </w:r>
          </w:p>
          <w:p w14:paraId="2EE8CA67">
            <w:pPr>
              <w:keepNext w:val="0"/>
              <w:keepLines w:val="0"/>
              <w:pageBreakBefore w:val="0"/>
              <w:widowControl w:val="0"/>
              <w:numPr>
                <w:ilvl w:val="0"/>
                <w:numId w:val="73"/>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对生产设备进行排查，确定需要润滑的部件，选用符合食品安全要求的食用油脂或专用食品级润滑剂。建立设备润滑记录，记录润滑时间、润滑部位、使用的润滑剂种类和用量等信息。</w:t>
            </w:r>
          </w:p>
          <w:p w14:paraId="155F96E8">
            <w:pPr>
              <w:keepNext w:val="0"/>
              <w:keepLines w:val="0"/>
              <w:pageBreakBefore w:val="0"/>
              <w:widowControl w:val="0"/>
              <w:numPr>
                <w:ilvl w:val="0"/>
                <w:numId w:val="73"/>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制定清洁剂、消毒剂等化学品的采购、储存和使用制度。采购时选择正规渠道和符合标准的产品，储存时设置专门的化学品仓库，分类存放，张贴明显标识，注明化学品名称、危险性、使用方法等信息。使用时严格按照操作规程，由经过培训的人员进行操作，并做好使用记录。</w:t>
            </w:r>
          </w:p>
          <w:p w14:paraId="5B3C7149">
            <w:pPr>
              <w:keepNext w:val="0"/>
              <w:keepLines w:val="0"/>
              <w:pageBreakBefore w:val="0"/>
              <w:widowControl w:val="0"/>
              <w:numPr>
                <w:ilvl w:val="0"/>
                <w:numId w:val="73"/>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对于食品加工过程中可能产生的有害物质，如油炸食品中的丙烯酰胺、烘焙食品中的反式脂肪酸等，开展研究和监测。通过改进生产工艺，如调整油炸温度和时间、优化烘焙配方等措施，降低有害物质产生风险。</w:t>
            </w:r>
          </w:p>
          <w:p w14:paraId="354F61B0">
            <w:pPr>
              <w:keepNext w:val="0"/>
              <w:keepLines w:val="0"/>
              <w:pageBreakBefore w:val="0"/>
              <w:widowControl w:val="0"/>
              <w:numPr>
                <w:ilvl w:val="0"/>
                <w:numId w:val="73"/>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应当注意食品添加剂“五专”管理：专人管理、专柜存放、专用台账、专用计量器具、专人添加。</w:t>
            </w:r>
          </w:p>
          <w:p w14:paraId="3C678643">
            <w:pPr>
              <w:keepNext w:val="0"/>
              <w:keepLines w:val="0"/>
              <w:pageBreakBefore w:val="0"/>
              <w:widowControl w:val="0"/>
              <w:numPr>
                <w:ilvl w:val="0"/>
                <w:numId w:val="73"/>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rPr>
              <w:t>食品加工设备所用润滑剂，须符合NSF H1食品安全认证标准（适用于偶然接触食品场景）</w:t>
            </w:r>
            <w:r>
              <w:rPr>
                <w:rFonts w:hint="eastAsia" w:asciiTheme="minorEastAsia" w:hAnsiTheme="minorEastAsia" w:eastAsiaTheme="minorEastAsia" w:cstheme="minorEastAsia"/>
                <w:color w:val="auto"/>
                <w:sz w:val="21"/>
                <w:szCs w:val="21"/>
                <w:highlight w:val="none"/>
                <w:lang w:val="en-US" w:eastAsia="zh-CN"/>
              </w:rPr>
              <w:t>；</w:t>
            </w:r>
            <w:r>
              <w:rPr>
                <w:rFonts w:hint="default" w:asciiTheme="minorEastAsia" w:hAnsiTheme="minorEastAsia" w:eastAsiaTheme="minorEastAsia" w:cstheme="minorEastAsia"/>
                <w:color w:val="auto"/>
                <w:sz w:val="21"/>
                <w:szCs w:val="21"/>
                <w:highlight w:val="none"/>
              </w:rPr>
              <w:t>为确保设备运行安全与食品卫生合规，润滑剂更换周期应结合设备实际工况（如温度、负荷、接触介质等）、润滑剂制造商技术意见，并通过定期监测油品状态（如粘度、杂质含量、抗氧化性等）综合制定，建议更换周期不超过3个月</w:t>
            </w:r>
            <w:r>
              <w:rPr>
                <w:rFonts w:hint="eastAsia" w:asciiTheme="minorEastAsia" w:hAnsiTheme="minorEastAsia" w:eastAsiaTheme="minorEastAsia" w:cstheme="minorEastAsia"/>
                <w:color w:val="auto"/>
                <w:sz w:val="21"/>
                <w:szCs w:val="21"/>
                <w:highlight w:val="none"/>
                <w:vertAlign w:val="baseline"/>
                <w:lang w:val="en-US" w:eastAsia="zh-CN"/>
              </w:rPr>
              <w:t>。</w:t>
            </w:r>
          </w:p>
        </w:tc>
        <w:tc>
          <w:tcPr>
            <w:tcW w:w="3361" w:type="dxa"/>
            <w:vAlign w:val="top"/>
          </w:tcPr>
          <w:p w14:paraId="4CF2416C">
            <w:pPr>
              <w:keepNext w:val="0"/>
              <w:keepLines w:val="0"/>
              <w:pageBreakBefore w:val="0"/>
              <w:widowControl w:val="0"/>
              <w:numPr>
                <w:ilvl w:val="0"/>
                <w:numId w:val="74"/>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管理制度制定不完善或执行不行。</w:t>
            </w:r>
          </w:p>
          <w:p w14:paraId="2FDA0BF1">
            <w:pPr>
              <w:keepNext w:val="0"/>
              <w:keepLines w:val="0"/>
              <w:pageBreakBefore w:val="0"/>
              <w:widowControl w:val="0"/>
              <w:numPr>
                <w:ilvl w:val="0"/>
                <w:numId w:val="74"/>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食品添加剂超范围、超量使用</w:t>
            </w:r>
          </w:p>
          <w:p w14:paraId="1180A32E">
            <w:pPr>
              <w:keepNext w:val="0"/>
              <w:keepLines w:val="0"/>
              <w:pageBreakBefore w:val="0"/>
              <w:widowControl w:val="0"/>
              <w:numPr>
                <w:ilvl w:val="0"/>
                <w:numId w:val="74"/>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化学品储存和使用不当</w:t>
            </w:r>
            <w:r>
              <w:rPr>
                <w:rFonts w:hint="eastAsia" w:asciiTheme="minorEastAsia" w:hAnsiTheme="minorEastAsia" w:eastAsiaTheme="minorEastAsia" w:cstheme="minorEastAsia"/>
                <w:color w:val="auto"/>
                <w:sz w:val="21"/>
                <w:szCs w:val="21"/>
                <w:highlight w:val="none"/>
                <w:vertAlign w:val="baseline"/>
                <w:lang w:val="en-US" w:eastAsia="zh-CN"/>
              </w:rPr>
              <w:t>。</w:t>
            </w:r>
          </w:p>
          <w:p w14:paraId="7B453D4B">
            <w:pPr>
              <w:keepNext w:val="0"/>
              <w:keepLines w:val="0"/>
              <w:pageBreakBefore w:val="0"/>
              <w:widowControl w:val="0"/>
              <w:numPr>
                <w:ilvl w:val="0"/>
                <w:numId w:val="74"/>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将保健食品或药品当作食品原料添加。</w:t>
            </w:r>
          </w:p>
        </w:tc>
      </w:tr>
      <w:tr w14:paraId="68EBC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 w:type="dxa"/>
            <w:shd w:val="clear" w:color="auto" w:fill="auto"/>
            <w:vAlign w:val="top"/>
          </w:tcPr>
          <w:p w14:paraId="6D22825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sz w:val="21"/>
                <w:szCs w:val="21"/>
                <w:highlight w:val="none"/>
                <w:vertAlign w:val="baseline"/>
                <w:lang w:val="en-US" w:eastAsia="zh-CN"/>
              </w:rPr>
              <w:t>第九章</w:t>
            </w:r>
          </w:p>
        </w:tc>
        <w:tc>
          <w:tcPr>
            <w:tcW w:w="2994" w:type="dxa"/>
            <w:vAlign w:val="top"/>
          </w:tcPr>
          <w:p w14:paraId="5772848A">
            <w:pPr>
              <w:pageBreakBefore w:val="0"/>
              <w:widowControl w:val="0"/>
              <w:kinsoku/>
              <w:wordWrap/>
              <w:overflowPunct/>
              <w:topLinePunct w:val="0"/>
              <w:autoSpaceDE/>
              <w:autoSpaceDN/>
              <w:bidi w:val="0"/>
              <w:snapToGrid/>
              <w:ind w:firstLine="0" w:firstLineChars="0"/>
              <w:jc w:val="both"/>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第四十一条 【物理污染的控制】</w:t>
            </w:r>
          </w:p>
          <w:p w14:paraId="535E910B">
            <w:pPr>
              <w:keepNext w:val="0"/>
              <w:keepLines w:val="0"/>
              <w:pageBreakBefore w:val="0"/>
              <w:widowControl w:val="0"/>
              <w:kinsoku/>
              <w:wordWrap/>
              <w:overflowPunct/>
              <w:topLinePunct w:val="0"/>
              <w:autoSpaceDE/>
              <w:autoSpaceDN/>
              <w:bidi w:val="0"/>
              <w:adjustRightInd/>
              <w:snapToGrid/>
              <w:ind w:firstLine="0" w:firstLineChars="0"/>
              <w:jc w:val="both"/>
              <w:textAlignment w:val="auto"/>
              <w:outlineLvl w:val="9"/>
              <w:rPr>
                <w:rStyle w:val="11"/>
                <w:rFonts w:hint="eastAsia" w:ascii="宋体" w:hAnsi="宋体" w:eastAsia="宋体" w:cs="宋体"/>
                <w:b w:val="0"/>
                <w:bCs/>
                <w:i w:val="0"/>
                <w:iCs w:val="0"/>
                <w:caps w:val="0"/>
                <w:color w:val="auto"/>
                <w:spacing w:val="0"/>
                <w:sz w:val="21"/>
                <w:szCs w:val="21"/>
                <w:highlight w:val="none"/>
                <w:lang w:val="en-US" w:eastAsia="zh-CN"/>
              </w:rPr>
            </w:pPr>
            <w:r>
              <w:rPr>
                <w:rStyle w:val="11"/>
                <w:rFonts w:hint="eastAsia" w:ascii="宋体" w:hAnsi="宋体" w:eastAsia="宋体" w:cs="宋体"/>
                <w:b w:val="0"/>
                <w:bCs/>
                <w:i w:val="0"/>
                <w:iCs w:val="0"/>
                <w:caps w:val="0"/>
                <w:color w:val="auto"/>
                <w:spacing w:val="0"/>
                <w:sz w:val="21"/>
                <w:szCs w:val="21"/>
                <w:highlight w:val="none"/>
                <w:lang w:val="en-US" w:eastAsia="zh-CN"/>
              </w:rPr>
              <w:t>企业应建立物理污染防控机制，强化管理并设防护措施。</w:t>
            </w:r>
          </w:p>
          <w:p w14:paraId="3F556D35">
            <w:pPr>
              <w:keepNext w:val="0"/>
              <w:keepLines w:val="0"/>
              <w:pageBreakBefore w:val="0"/>
              <w:widowControl w:val="0"/>
              <w:kinsoku/>
              <w:wordWrap/>
              <w:overflowPunct/>
              <w:topLinePunct w:val="0"/>
              <w:autoSpaceDE/>
              <w:autoSpaceDN/>
              <w:bidi w:val="0"/>
              <w:adjustRightInd/>
              <w:snapToGrid/>
              <w:ind w:firstLine="0" w:firstLineChars="0"/>
              <w:jc w:val="both"/>
              <w:textAlignment w:val="auto"/>
              <w:outlineLvl w:val="9"/>
              <w:rPr>
                <w:rStyle w:val="11"/>
                <w:rFonts w:hint="eastAsia" w:ascii="宋体" w:hAnsi="宋体" w:eastAsia="宋体" w:cs="宋体"/>
                <w:b w:val="0"/>
                <w:bCs/>
                <w:i w:val="0"/>
                <w:iCs w:val="0"/>
                <w:caps w:val="0"/>
                <w:color w:val="auto"/>
                <w:spacing w:val="0"/>
                <w:sz w:val="21"/>
                <w:szCs w:val="21"/>
                <w:highlight w:val="none"/>
                <w:lang w:val="en-US" w:eastAsia="zh-CN"/>
              </w:rPr>
            </w:pPr>
            <w:r>
              <w:rPr>
                <w:rStyle w:val="11"/>
                <w:rFonts w:hint="eastAsia" w:ascii="宋体" w:hAnsi="宋体" w:eastAsia="宋体" w:cs="宋体"/>
                <w:b w:val="0"/>
                <w:bCs/>
                <w:i w:val="0"/>
                <w:iCs w:val="0"/>
                <w:caps w:val="0"/>
                <w:color w:val="auto"/>
                <w:spacing w:val="0"/>
                <w:sz w:val="21"/>
                <w:szCs w:val="21"/>
                <w:highlight w:val="none"/>
                <w:lang w:val="en-US" w:eastAsia="zh-CN"/>
              </w:rPr>
              <w:t>（一）建立防止异物污染的管理制度，全面分析可能的污染源和污染途径，制定相应的控制计划和控制程序，明确各部门和人员在防止异物污染工作中的职责。</w:t>
            </w:r>
          </w:p>
          <w:p w14:paraId="654862A3">
            <w:pPr>
              <w:keepNext w:val="0"/>
              <w:keepLines w:val="0"/>
              <w:pageBreakBefore w:val="0"/>
              <w:widowControl w:val="0"/>
              <w:kinsoku/>
              <w:wordWrap/>
              <w:overflowPunct/>
              <w:topLinePunct w:val="0"/>
              <w:autoSpaceDE/>
              <w:autoSpaceDN/>
              <w:bidi w:val="0"/>
              <w:adjustRightInd/>
              <w:snapToGrid/>
              <w:ind w:firstLine="0" w:firstLineChars="0"/>
              <w:jc w:val="both"/>
              <w:textAlignment w:val="auto"/>
              <w:outlineLvl w:val="9"/>
              <w:rPr>
                <w:rStyle w:val="11"/>
                <w:rFonts w:hint="eastAsia" w:ascii="宋体" w:hAnsi="宋体" w:eastAsia="宋体" w:cs="宋体"/>
                <w:b w:val="0"/>
                <w:bCs/>
                <w:i w:val="0"/>
                <w:iCs w:val="0"/>
                <w:caps w:val="0"/>
                <w:color w:val="auto"/>
                <w:spacing w:val="0"/>
                <w:sz w:val="21"/>
                <w:szCs w:val="21"/>
                <w:highlight w:val="none"/>
                <w:lang w:val="en-US" w:eastAsia="zh-CN"/>
              </w:rPr>
            </w:pPr>
            <w:r>
              <w:rPr>
                <w:rStyle w:val="11"/>
                <w:rFonts w:hint="eastAsia" w:ascii="宋体" w:hAnsi="宋体" w:eastAsia="宋体" w:cs="宋体"/>
                <w:b w:val="0"/>
                <w:bCs/>
                <w:i w:val="0"/>
                <w:iCs w:val="0"/>
                <w:caps w:val="0"/>
                <w:color w:val="auto"/>
                <w:spacing w:val="0"/>
                <w:sz w:val="21"/>
                <w:szCs w:val="21"/>
                <w:highlight w:val="none"/>
                <w:lang w:val="en-US" w:eastAsia="zh-CN"/>
              </w:rPr>
              <w:t>（二）定期对生产设备进行维护保养，检查设备的零部件是否完好，防止设备因磨损、老化等原因产生金属碎屑、玻璃碎片等异物污染食品。对设备的输送带、链条、搅拌桨等易产生异物的部件，加强检查和更换频次。在设备周围设置防护装置，防止异物落入食品中。</w:t>
            </w:r>
          </w:p>
          <w:p w14:paraId="632BE87E">
            <w:pPr>
              <w:keepNext w:val="0"/>
              <w:keepLines w:val="0"/>
              <w:pageBreakBefore w:val="0"/>
              <w:widowControl w:val="0"/>
              <w:kinsoku/>
              <w:wordWrap/>
              <w:overflowPunct/>
              <w:topLinePunct w:val="0"/>
              <w:autoSpaceDE/>
              <w:autoSpaceDN/>
              <w:bidi w:val="0"/>
              <w:adjustRightInd/>
              <w:snapToGrid/>
              <w:ind w:firstLine="0" w:firstLineChars="0"/>
              <w:jc w:val="both"/>
              <w:textAlignment w:val="auto"/>
              <w:outlineLvl w:val="9"/>
              <w:rPr>
                <w:rStyle w:val="11"/>
                <w:rFonts w:hint="eastAsia" w:ascii="宋体" w:hAnsi="宋体" w:eastAsia="宋体" w:cs="宋体"/>
                <w:b w:val="0"/>
                <w:bCs/>
                <w:i w:val="0"/>
                <w:iCs w:val="0"/>
                <w:caps w:val="0"/>
                <w:color w:val="auto"/>
                <w:spacing w:val="0"/>
                <w:sz w:val="21"/>
                <w:szCs w:val="21"/>
                <w:highlight w:val="none"/>
                <w:lang w:val="en-US" w:eastAsia="zh-CN"/>
              </w:rPr>
            </w:pPr>
            <w:r>
              <w:rPr>
                <w:rStyle w:val="11"/>
                <w:rFonts w:hint="eastAsia" w:ascii="宋体" w:hAnsi="宋体" w:eastAsia="宋体" w:cs="宋体"/>
                <w:b w:val="0"/>
                <w:bCs/>
                <w:i w:val="0"/>
                <w:iCs w:val="0"/>
                <w:caps w:val="0"/>
                <w:color w:val="auto"/>
                <w:spacing w:val="0"/>
                <w:sz w:val="21"/>
                <w:szCs w:val="21"/>
                <w:highlight w:val="none"/>
                <w:lang w:val="en-US" w:eastAsia="zh-CN"/>
              </w:rPr>
              <w:t>（三）规范物料摆放，分区存放原材料、半成品、成品并标识；工具器具定置摆放，及时清洁归位；员工穿戴整洁工作服、帽、口罩、手套，禁止佩戴易掉落异物的首饰、手表等。</w:t>
            </w:r>
          </w:p>
          <w:p w14:paraId="6B319C94">
            <w:pPr>
              <w:keepNext w:val="0"/>
              <w:keepLines w:val="0"/>
              <w:pageBreakBefore w:val="0"/>
              <w:widowControl w:val="0"/>
              <w:kinsoku/>
              <w:wordWrap/>
              <w:overflowPunct/>
              <w:topLinePunct w:val="0"/>
              <w:autoSpaceDE/>
              <w:autoSpaceDN/>
              <w:bidi w:val="0"/>
              <w:adjustRightInd/>
              <w:snapToGrid/>
              <w:ind w:firstLine="0" w:firstLineChars="0"/>
              <w:jc w:val="both"/>
              <w:textAlignment w:val="auto"/>
              <w:outlineLvl w:val="9"/>
              <w:rPr>
                <w:rStyle w:val="11"/>
                <w:rFonts w:hint="eastAsia" w:ascii="宋体" w:hAnsi="宋体" w:eastAsia="宋体" w:cs="宋体"/>
                <w:b w:val="0"/>
                <w:bCs/>
                <w:i w:val="0"/>
                <w:iCs w:val="0"/>
                <w:caps w:val="0"/>
                <w:color w:val="auto"/>
                <w:spacing w:val="0"/>
                <w:sz w:val="21"/>
                <w:szCs w:val="21"/>
                <w:highlight w:val="none"/>
                <w:lang w:val="en-US" w:eastAsia="zh-CN"/>
              </w:rPr>
            </w:pPr>
            <w:r>
              <w:rPr>
                <w:rStyle w:val="11"/>
                <w:rFonts w:hint="eastAsia" w:ascii="宋体" w:hAnsi="宋体" w:eastAsia="宋体" w:cs="宋体"/>
                <w:b w:val="0"/>
                <w:bCs/>
                <w:i w:val="0"/>
                <w:iCs w:val="0"/>
                <w:caps w:val="0"/>
                <w:color w:val="auto"/>
                <w:spacing w:val="0"/>
                <w:sz w:val="21"/>
                <w:szCs w:val="21"/>
                <w:highlight w:val="none"/>
                <w:lang w:val="en-US" w:eastAsia="zh-CN"/>
              </w:rPr>
              <w:t>（四）制定外来人员进入生产区域审批流程与管理规定，进入前培训、穿戴防护用品，安排专人陪同，防止带入异物。</w:t>
            </w:r>
          </w:p>
          <w:p w14:paraId="7E11BF97">
            <w:pPr>
              <w:keepNext w:val="0"/>
              <w:keepLines w:val="0"/>
              <w:pageBreakBefore w:val="0"/>
              <w:widowControl w:val="0"/>
              <w:kinsoku/>
              <w:wordWrap/>
              <w:overflowPunct/>
              <w:topLinePunct w:val="0"/>
              <w:autoSpaceDE/>
              <w:autoSpaceDN/>
              <w:bidi w:val="0"/>
              <w:adjustRightInd/>
              <w:snapToGrid/>
              <w:ind w:firstLine="0" w:firstLineChars="0"/>
              <w:jc w:val="both"/>
              <w:textAlignment w:val="auto"/>
              <w:outlineLvl w:val="9"/>
              <w:rPr>
                <w:rStyle w:val="11"/>
                <w:rFonts w:hint="eastAsia" w:ascii="宋体" w:hAnsi="宋体" w:eastAsia="宋体" w:cs="宋体"/>
                <w:b w:val="0"/>
                <w:bCs/>
                <w:i w:val="0"/>
                <w:iCs w:val="0"/>
                <w:caps w:val="0"/>
                <w:color w:val="auto"/>
                <w:spacing w:val="0"/>
                <w:sz w:val="21"/>
                <w:szCs w:val="21"/>
                <w:highlight w:val="none"/>
                <w:lang w:val="en-US" w:eastAsia="zh-CN"/>
              </w:rPr>
            </w:pPr>
            <w:r>
              <w:rPr>
                <w:rStyle w:val="11"/>
                <w:rFonts w:hint="eastAsia" w:ascii="宋体" w:hAnsi="宋体" w:eastAsia="宋体" w:cs="宋体"/>
                <w:b w:val="0"/>
                <w:bCs/>
                <w:i w:val="0"/>
                <w:iCs w:val="0"/>
                <w:caps w:val="0"/>
                <w:color w:val="auto"/>
                <w:spacing w:val="0"/>
                <w:sz w:val="21"/>
                <w:szCs w:val="21"/>
                <w:highlight w:val="none"/>
                <w:lang w:val="en-US" w:eastAsia="zh-CN"/>
              </w:rPr>
              <w:t>（五）加强加工过程监督检查，设置质量控制点，关键工序重点监控；在原料投入、加工制作、包装等环节实施检查机制，按照风险等级制定差异化的检查频次；采用金属检测器、X 射线检测设备等在线检测产品。</w:t>
            </w:r>
          </w:p>
          <w:p w14:paraId="2BA46C4D">
            <w:pPr>
              <w:keepNext w:val="0"/>
              <w:keepLines w:val="0"/>
              <w:pageBreakBefore w:val="0"/>
              <w:widowControl w:val="0"/>
              <w:kinsoku/>
              <w:wordWrap/>
              <w:overflowPunct/>
              <w:topLinePunct w:val="0"/>
              <w:autoSpaceDE/>
              <w:autoSpaceDN/>
              <w:bidi w:val="0"/>
              <w:adjustRightInd/>
              <w:snapToGrid/>
              <w:ind w:firstLine="0" w:firstLineChars="0"/>
              <w:jc w:val="both"/>
              <w:textAlignment w:val="auto"/>
              <w:outlineLvl w:val="9"/>
              <w:rPr>
                <w:rStyle w:val="11"/>
                <w:rFonts w:hint="eastAsia" w:ascii="宋体" w:hAnsi="宋体" w:eastAsia="宋体" w:cs="宋体"/>
                <w:b w:val="0"/>
                <w:bCs/>
                <w:i w:val="0"/>
                <w:iCs w:val="0"/>
                <w:caps w:val="0"/>
                <w:color w:val="auto"/>
                <w:spacing w:val="0"/>
                <w:sz w:val="21"/>
                <w:szCs w:val="21"/>
                <w:highlight w:val="none"/>
                <w:lang w:val="en-US" w:eastAsia="zh-CN"/>
              </w:rPr>
            </w:pPr>
            <w:r>
              <w:rPr>
                <w:rStyle w:val="11"/>
                <w:rFonts w:hint="eastAsia" w:ascii="宋体" w:hAnsi="宋体" w:eastAsia="宋体" w:cs="宋体"/>
                <w:b w:val="0"/>
                <w:bCs/>
                <w:i w:val="0"/>
                <w:iCs w:val="0"/>
                <w:caps w:val="0"/>
                <w:color w:val="auto"/>
                <w:spacing w:val="0"/>
                <w:sz w:val="21"/>
                <w:szCs w:val="21"/>
                <w:highlight w:val="none"/>
                <w:lang w:val="en-US" w:eastAsia="zh-CN"/>
              </w:rPr>
              <w:t>（六）根据工艺与产品特点，合理设置筛网、捕集器、磁铁、金属</w:t>
            </w:r>
            <w:r>
              <w:rPr>
                <w:rStyle w:val="11"/>
                <w:rFonts w:hint="eastAsia" w:ascii="宋体" w:hAnsi="宋体" w:eastAsia="宋体" w:cs="宋体"/>
                <w:b w:val="0"/>
                <w:bCs/>
                <w:color w:val="auto"/>
                <w:sz w:val="21"/>
                <w:szCs w:val="21"/>
                <w:highlight w:val="none"/>
              </w:rPr>
              <w:t>检测</w:t>
            </w:r>
            <w:r>
              <w:rPr>
                <w:rStyle w:val="11"/>
                <w:rFonts w:hint="eastAsia" w:ascii="宋体" w:hAnsi="宋体" w:eastAsia="宋体" w:cs="宋体"/>
                <w:b w:val="0"/>
                <w:bCs/>
                <w:i w:val="0"/>
                <w:iCs w:val="0"/>
                <w:caps w:val="0"/>
                <w:color w:val="auto"/>
                <w:spacing w:val="0"/>
                <w:sz w:val="21"/>
                <w:szCs w:val="21"/>
                <w:highlight w:val="none"/>
                <w:lang w:val="en-US" w:eastAsia="zh-CN"/>
              </w:rPr>
              <w:t>器等物理防护设备；定期维护和校准，确保正常运行与检测精度。</w:t>
            </w:r>
          </w:p>
          <w:p w14:paraId="76C326E4">
            <w:pPr>
              <w:keepNext w:val="0"/>
              <w:keepLines w:val="0"/>
              <w:pageBreakBefore w:val="0"/>
              <w:widowControl w:val="0"/>
              <w:kinsoku/>
              <w:wordWrap/>
              <w:overflowPunct/>
              <w:topLinePunct w:val="0"/>
              <w:autoSpaceDE/>
              <w:autoSpaceDN/>
              <w:bidi w:val="0"/>
              <w:adjustRightInd/>
              <w:snapToGrid/>
              <w:ind w:firstLine="0" w:firstLineChars="0"/>
              <w:jc w:val="both"/>
              <w:textAlignment w:val="auto"/>
              <w:outlineLvl w:val="9"/>
              <w:rPr>
                <w:rFonts w:hint="eastAsia" w:asciiTheme="minorEastAsia" w:hAnsiTheme="minorEastAsia" w:eastAsiaTheme="minorEastAsia" w:cstheme="minorEastAsia"/>
                <w:color w:val="auto"/>
                <w:sz w:val="21"/>
                <w:szCs w:val="21"/>
                <w:highlight w:val="none"/>
                <w:vertAlign w:val="baseline"/>
                <w:lang w:val="en-US" w:eastAsia="zh-CN"/>
              </w:rPr>
            </w:pPr>
            <w:r>
              <w:rPr>
                <w:rStyle w:val="11"/>
                <w:rFonts w:hint="eastAsia" w:ascii="宋体" w:hAnsi="宋体" w:eastAsia="宋体" w:cs="宋体"/>
                <w:b w:val="0"/>
                <w:bCs/>
                <w:i w:val="0"/>
                <w:iCs w:val="0"/>
                <w:caps w:val="0"/>
                <w:color w:val="auto"/>
                <w:spacing w:val="0"/>
                <w:sz w:val="21"/>
                <w:szCs w:val="21"/>
                <w:highlight w:val="none"/>
                <w:lang w:val="en-US" w:eastAsia="zh-CN"/>
              </w:rPr>
              <w:t>（七）现场维修、维护及施工时，制定防护措施，隔离维修区域、设置警示标识；转移食品及物料或采取防护措施；设备工具、拆卸后的设备部件等应妥善放置；被维修设备周边未处于停产状态时，应对被维修设备采用适当的措施进行防护；施工后全面清洁消毒，清理异物碎屑，检验合格后恢复生产。</w:t>
            </w:r>
          </w:p>
        </w:tc>
        <w:tc>
          <w:tcPr>
            <w:tcW w:w="2565" w:type="dxa"/>
            <w:shd w:val="clear" w:color="auto" w:fill="auto"/>
            <w:vAlign w:val="top"/>
          </w:tcPr>
          <w:p w14:paraId="45CC1260">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default" w:asciiTheme="minorEastAsia" w:hAnsiTheme="minorEastAsia" w:eastAsiaTheme="minorEastAsia" w:cstheme="minorEastAsia"/>
                <w:color w:val="auto"/>
                <w:kern w:val="2"/>
                <w:sz w:val="21"/>
                <w:szCs w:val="21"/>
                <w:highlight w:val="none"/>
                <w:vertAlign w:val="baseline"/>
                <w:lang w:val="en-US" w:eastAsia="zh-CN" w:bidi="ar-SA"/>
              </w:rPr>
              <w:t>《中华人民共和国食品安全法》</w:t>
            </w:r>
            <w:r>
              <w:rPr>
                <w:rFonts w:hint="eastAsia" w:asciiTheme="minorEastAsia" w:hAnsiTheme="minorEastAsia" w:eastAsiaTheme="minorEastAsia" w:cstheme="minorEastAsia"/>
                <w:color w:val="auto"/>
                <w:kern w:val="2"/>
                <w:sz w:val="21"/>
                <w:szCs w:val="21"/>
                <w:highlight w:val="none"/>
                <w:vertAlign w:val="baseline"/>
                <w:lang w:val="en-US" w:eastAsia="zh-CN" w:bidi="ar-SA"/>
              </w:rPr>
              <w:t>第三十三条</w:t>
            </w:r>
          </w:p>
          <w:p w14:paraId="47BD18E6">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《食品安全国家标准  食品生产通用卫生规范》（GB 14881-2013）第8.4条</w:t>
            </w:r>
          </w:p>
          <w:p w14:paraId="79BBFB31">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default" w:asciiTheme="minorEastAsia" w:hAnsiTheme="minorEastAsia" w:eastAsiaTheme="minorEastAsia" w:cstheme="minorEastAsia"/>
                <w:color w:val="auto"/>
                <w:kern w:val="2"/>
                <w:sz w:val="21"/>
                <w:szCs w:val="21"/>
                <w:highlight w:val="none"/>
                <w:vertAlign w:val="baseline"/>
                <w:lang w:val="en-US" w:eastAsia="zh-CN" w:bidi="ar-SA"/>
              </w:rPr>
              <w:t>《食品安全国家标准  食品生产通用卫生规范》（GB 14881-20</w:t>
            </w:r>
            <w:r>
              <w:rPr>
                <w:rFonts w:hint="eastAsia" w:asciiTheme="minorEastAsia" w:hAnsiTheme="minorEastAsia" w:eastAsiaTheme="minorEastAsia" w:cstheme="minorEastAsia"/>
                <w:color w:val="auto"/>
                <w:kern w:val="2"/>
                <w:sz w:val="21"/>
                <w:szCs w:val="21"/>
                <w:highlight w:val="none"/>
                <w:vertAlign w:val="baseline"/>
                <w:lang w:val="en-US" w:eastAsia="zh-CN" w:bidi="ar-SA"/>
              </w:rPr>
              <w:t>25</w:t>
            </w:r>
            <w:r>
              <w:rPr>
                <w:rFonts w:hint="default" w:asciiTheme="minorEastAsia" w:hAnsiTheme="minorEastAsia" w:eastAsiaTheme="minorEastAsia" w:cstheme="minorEastAsia"/>
                <w:color w:val="auto"/>
                <w:kern w:val="2"/>
                <w:sz w:val="21"/>
                <w:szCs w:val="21"/>
                <w:highlight w:val="none"/>
                <w:vertAlign w:val="baseline"/>
                <w:lang w:val="en-US" w:eastAsia="zh-CN" w:bidi="ar-SA"/>
              </w:rPr>
              <w:t>）第8.</w:t>
            </w:r>
            <w:r>
              <w:rPr>
                <w:rFonts w:hint="eastAsia" w:asciiTheme="minorEastAsia" w:hAnsiTheme="minorEastAsia" w:eastAsiaTheme="minorEastAsia" w:cstheme="minorEastAsia"/>
                <w:color w:val="auto"/>
                <w:kern w:val="2"/>
                <w:sz w:val="21"/>
                <w:szCs w:val="21"/>
                <w:highlight w:val="none"/>
                <w:vertAlign w:val="baseline"/>
                <w:lang w:val="en-US" w:eastAsia="zh-CN" w:bidi="ar-SA"/>
              </w:rPr>
              <w:t>3</w:t>
            </w:r>
            <w:r>
              <w:rPr>
                <w:rFonts w:hint="default" w:asciiTheme="minorEastAsia" w:hAnsiTheme="minorEastAsia" w:eastAsiaTheme="minorEastAsia" w:cstheme="minorEastAsia"/>
                <w:color w:val="auto"/>
                <w:kern w:val="2"/>
                <w:sz w:val="21"/>
                <w:szCs w:val="21"/>
                <w:highlight w:val="none"/>
                <w:vertAlign w:val="baseline"/>
                <w:lang w:val="en-US" w:eastAsia="zh-CN" w:bidi="ar-SA"/>
              </w:rPr>
              <w:t>条</w:t>
            </w:r>
          </w:p>
          <w:p w14:paraId="0AE6211C">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default" w:asciiTheme="minorEastAsia" w:hAnsiTheme="minorEastAsia" w:eastAsiaTheme="minorEastAsia" w:cstheme="minorEastAsia"/>
                <w:color w:val="auto"/>
                <w:kern w:val="2"/>
                <w:sz w:val="21"/>
                <w:szCs w:val="21"/>
                <w:highlight w:val="none"/>
                <w:vertAlign w:val="baseline"/>
                <w:lang w:val="en-US" w:eastAsia="zh-CN" w:bidi="ar-SA"/>
              </w:rPr>
              <w:t>食品生产许可各类食品</w:t>
            </w:r>
            <w:r>
              <w:rPr>
                <w:rFonts w:hint="eastAsia" w:asciiTheme="minorEastAsia" w:hAnsiTheme="minorEastAsia" w:eastAsiaTheme="minorEastAsia" w:cstheme="minorEastAsia"/>
                <w:color w:val="auto"/>
                <w:kern w:val="2"/>
                <w:sz w:val="21"/>
                <w:szCs w:val="21"/>
                <w:highlight w:val="none"/>
                <w:vertAlign w:val="baseline"/>
                <w:lang w:val="en-US" w:eastAsia="zh-CN" w:bidi="ar-SA"/>
              </w:rPr>
              <w:t>审查</w:t>
            </w:r>
            <w:r>
              <w:rPr>
                <w:rFonts w:hint="default" w:asciiTheme="minorEastAsia" w:hAnsiTheme="minorEastAsia" w:eastAsiaTheme="minorEastAsia" w:cstheme="minorEastAsia"/>
                <w:color w:val="auto"/>
                <w:kern w:val="2"/>
                <w:sz w:val="21"/>
                <w:szCs w:val="21"/>
                <w:highlight w:val="none"/>
                <w:vertAlign w:val="baseline"/>
                <w:lang w:val="en-US" w:eastAsia="zh-CN" w:bidi="ar-SA"/>
              </w:rPr>
              <w:t>细则</w:t>
            </w:r>
          </w:p>
          <w:p w14:paraId="70BE416C">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《食品防护计划及其应用指南 食品生产企业》（GB/T 27320-2010）</w:t>
            </w:r>
          </w:p>
        </w:tc>
        <w:tc>
          <w:tcPr>
            <w:tcW w:w="4308" w:type="dxa"/>
            <w:vAlign w:val="top"/>
          </w:tcPr>
          <w:p w14:paraId="6ADAE99B">
            <w:pPr>
              <w:keepNext w:val="0"/>
              <w:keepLines w:val="0"/>
              <w:pageBreakBefore w:val="0"/>
              <w:widowControl w:val="0"/>
              <w:numPr>
                <w:ilvl w:val="0"/>
                <w:numId w:val="75"/>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全面梳理生产过程，分析可能导致物理污染的因素，如设备零件脱落、人员携带异物、原料中混入杂质等。针对不同污染源和污染途径，制定详细控制计划和程序。例如，对于设备零件脱落问题，建立设备定期巡检和维护制度，记录设备维护情况和零件更换记录。</w:t>
            </w:r>
          </w:p>
          <w:p w14:paraId="27E21BF3">
            <w:pPr>
              <w:keepNext w:val="0"/>
              <w:keepLines w:val="0"/>
              <w:pageBreakBefore w:val="0"/>
              <w:widowControl w:val="0"/>
              <w:numPr>
                <w:ilvl w:val="0"/>
                <w:numId w:val="75"/>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定期对生产设备进行检查、保养和维修，及时更换磨损、老化的零部件，防止设备零件脱落混入食品。在设备安装时，选择合适的设备材质和结构，避免设备表面粗糙、易积尘或产生碎屑。</w:t>
            </w:r>
          </w:p>
          <w:p w14:paraId="060B68F0">
            <w:pPr>
              <w:keepNext w:val="0"/>
              <w:keepLines w:val="0"/>
              <w:pageBreakBefore w:val="0"/>
              <w:widowControl w:val="0"/>
              <w:numPr>
                <w:ilvl w:val="0"/>
                <w:numId w:val="75"/>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加强生产车间环境卫生管理，定期清扫地面、墙壁、天花板等，保持车间清洁。设置垃圾桶，并及时清理废弃物，防止废弃物混入食品。对生产过程中使用的工具、容器等定期进行清洗和消毒，保持其清洁卫生。</w:t>
            </w:r>
          </w:p>
          <w:p w14:paraId="525774E3">
            <w:pPr>
              <w:keepNext w:val="0"/>
              <w:keepLines w:val="0"/>
              <w:pageBreakBefore w:val="0"/>
              <w:widowControl w:val="0"/>
              <w:numPr>
                <w:ilvl w:val="0"/>
                <w:numId w:val="75"/>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制定生产现场管理制度，规范员工操作行为，禁止员工在生产区域内放置与生产无关的物品，如个人饰品、文具等。对生产现场进行定置管理，合理摆放原料、半成品和成品，避免交叉污染。</w:t>
            </w:r>
          </w:p>
          <w:p w14:paraId="120A5755">
            <w:pPr>
              <w:keepNext w:val="0"/>
              <w:keepLines w:val="0"/>
              <w:pageBreakBefore w:val="0"/>
              <w:widowControl w:val="0"/>
              <w:numPr>
                <w:ilvl w:val="0"/>
                <w:numId w:val="75"/>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对外来人员（如参观人员、维修人员等）进入生产区域进行严格管理，要求其穿戴工作服、鞋套、帽子等，并在专人陪同下进入。对外来人员携带的物品进行检查，禁止携带可能污染食品的物品进入生产区域。</w:t>
            </w:r>
          </w:p>
          <w:p w14:paraId="77E1BE7B">
            <w:pPr>
              <w:keepNext w:val="0"/>
              <w:keepLines w:val="0"/>
              <w:pageBreakBefore w:val="0"/>
              <w:widowControl w:val="0"/>
              <w:numPr>
                <w:ilvl w:val="0"/>
                <w:numId w:val="75"/>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安排专人对食品加工过程进行监督，及时发现和纠正可能导致物理污染的行为和操作。例如，监督原料投放过程，防止原料中混入异物；监督产品包装过程，防止包装材料碎屑混入食品。</w:t>
            </w:r>
          </w:p>
          <w:p w14:paraId="22E6ABEE">
            <w:pPr>
              <w:keepNext w:val="0"/>
              <w:keepLines w:val="0"/>
              <w:pageBreakBefore w:val="0"/>
              <w:widowControl w:val="0"/>
              <w:numPr>
                <w:ilvl w:val="0"/>
                <w:numId w:val="75"/>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根据企业生产特点，合理配置异物防控设备。如在原料输送环节设置筛网，去除原料中的大颗粒杂质；在关键工序前安装金属检查器，检测食品中的金属异物；对于一些易产生磁性金属异物的生产过程，可安装磁铁吸附金属异物。定期对异物防控设备进行校准和维护，确保其正常运行和检测准确性。</w:t>
            </w:r>
          </w:p>
          <w:p w14:paraId="208CE135">
            <w:pPr>
              <w:keepNext w:val="0"/>
              <w:keepLines w:val="0"/>
              <w:pageBreakBefore w:val="0"/>
              <w:widowControl w:val="0"/>
              <w:numPr>
                <w:ilvl w:val="0"/>
                <w:numId w:val="75"/>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在进行现场维修、维护及施工等工作前，制定详细的工作计划和防护措施。对维修、施工区域进行隔离，防止异物、异味、碎屑等扩散到生产区域。维修、施工结束后，对现场进行全面清理和检查，确保无异物残留后方可恢复生产。</w:t>
            </w:r>
          </w:p>
          <w:p w14:paraId="04A3A798">
            <w:pPr>
              <w:keepNext w:val="0"/>
              <w:keepLines w:val="0"/>
              <w:pageBreakBefore w:val="0"/>
              <w:widowControl w:val="0"/>
              <w:numPr>
                <w:ilvl w:val="0"/>
                <w:numId w:val="75"/>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异物防控措施应采取分级控制策略，形成</w:t>
            </w:r>
            <w:r>
              <w:rPr>
                <w:rFonts w:hint="eastAsia" w:asciiTheme="minorEastAsia" w:hAnsiTheme="minorEastAsia" w:eastAsiaTheme="minorEastAsia" w:cstheme="minorEastAsia"/>
                <w:color w:val="auto"/>
                <w:sz w:val="21"/>
                <w:szCs w:val="21"/>
                <w:highlight w:val="none"/>
                <w:vertAlign w:val="baseline"/>
                <w:lang w:val="en-US" w:eastAsia="zh-CN"/>
              </w:rPr>
              <w:t>“</w:t>
            </w:r>
            <w:r>
              <w:rPr>
                <w:rFonts w:hint="default" w:asciiTheme="minorEastAsia" w:hAnsiTheme="minorEastAsia" w:eastAsiaTheme="minorEastAsia" w:cstheme="minorEastAsia"/>
                <w:color w:val="auto"/>
                <w:sz w:val="21"/>
                <w:szCs w:val="21"/>
                <w:highlight w:val="none"/>
                <w:vertAlign w:val="baseline"/>
                <w:lang w:val="en-US" w:eastAsia="zh-CN"/>
              </w:rPr>
              <w:t>预防</w:t>
            </w:r>
            <w:r>
              <w:rPr>
                <w:rFonts w:hint="eastAsia" w:asciiTheme="minorEastAsia" w:hAnsiTheme="minorEastAsia" w:eastAsiaTheme="minorEastAsia" w:cstheme="minorEastAsia"/>
                <w:color w:val="auto"/>
                <w:sz w:val="21"/>
                <w:szCs w:val="21"/>
                <w:highlight w:val="none"/>
                <w:vertAlign w:val="baseline"/>
                <w:lang w:val="en-US" w:eastAsia="zh-CN"/>
              </w:rPr>
              <w:t>－</w:t>
            </w:r>
            <w:r>
              <w:rPr>
                <w:rFonts w:hint="default" w:asciiTheme="minorEastAsia" w:hAnsiTheme="minorEastAsia" w:eastAsiaTheme="minorEastAsia" w:cstheme="minorEastAsia"/>
                <w:color w:val="auto"/>
                <w:sz w:val="21"/>
                <w:szCs w:val="21"/>
                <w:highlight w:val="none"/>
                <w:vertAlign w:val="baseline"/>
                <w:lang w:val="en-US" w:eastAsia="zh-CN"/>
              </w:rPr>
              <w:t>检测</w:t>
            </w:r>
            <w:r>
              <w:rPr>
                <w:rFonts w:hint="eastAsia" w:asciiTheme="minorEastAsia" w:hAnsiTheme="minorEastAsia" w:eastAsiaTheme="minorEastAsia" w:cstheme="minorEastAsia"/>
                <w:color w:val="auto"/>
                <w:sz w:val="21"/>
                <w:szCs w:val="21"/>
                <w:highlight w:val="none"/>
                <w:vertAlign w:val="baseline"/>
                <w:lang w:val="en-US" w:eastAsia="zh-CN"/>
              </w:rPr>
              <w:t>－</w:t>
            </w:r>
            <w:r>
              <w:rPr>
                <w:rFonts w:hint="default" w:asciiTheme="minorEastAsia" w:hAnsiTheme="minorEastAsia" w:eastAsiaTheme="minorEastAsia" w:cstheme="minorEastAsia"/>
                <w:color w:val="auto"/>
                <w:sz w:val="21"/>
                <w:szCs w:val="21"/>
                <w:highlight w:val="none"/>
                <w:vertAlign w:val="baseline"/>
                <w:lang w:val="en-US" w:eastAsia="zh-CN"/>
              </w:rPr>
              <w:t>纠正</w:t>
            </w:r>
            <w:r>
              <w:rPr>
                <w:rFonts w:hint="eastAsia" w:asciiTheme="minorEastAsia" w:hAnsiTheme="minorEastAsia" w:eastAsiaTheme="minorEastAsia" w:cstheme="minorEastAsia"/>
                <w:color w:val="auto"/>
                <w:sz w:val="21"/>
                <w:szCs w:val="21"/>
                <w:highlight w:val="none"/>
                <w:vertAlign w:val="baseline"/>
                <w:lang w:val="en-US" w:eastAsia="zh-CN"/>
              </w:rPr>
              <w:t>”</w:t>
            </w:r>
            <w:r>
              <w:rPr>
                <w:rFonts w:hint="default" w:asciiTheme="minorEastAsia" w:hAnsiTheme="minorEastAsia" w:eastAsiaTheme="minorEastAsia" w:cstheme="minorEastAsia"/>
                <w:color w:val="auto"/>
                <w:sz w:val="21"/>
                <w:szCs w:val="21"/>
                <w:highlight w:val="none"/>
                <w:vertAlign w:val="baseline"/>
                <w:lang w:val="en-US" w:eastAsia="zh-CN"/>
              </w:rPr>
              <w:t>的三级防护体系：在预防层面，需加强设备维护保养（如定期检查机械磨损部件）、严格卫生管理（规范工器具存放）及实施现场5S管理；在检测环节，配置金属检测机（灵敏度需达Fe 0.8mm/非铁1.2mm）、X光异物检测仪等专业设备，并在关键工序设置筛网（孔径≤2mm）和磁力分离装置（磁场强度≥8000高斯）；当发现异物污染时，立即启动纠正程序，包括隔离受影响产品（前后1小时产量）、追溯污染源并进行根本原因分析，同时将纠偏措施记录归档。各层级措施需通过</w:t>
            </w:r>
            <w:r>
              <w:rPr>
                <w:rFonts w:hint="eastAsia" w:asciiTheme="minorEastAsia" w:hAnsiTheme="minorEastAsia" w:eastAsiaTheme="minorEastAsia" w:cstheme="minorEastAsia"/>
                <w:color w:val="auto"/>
                <w:sz w:val="21"/>
                <w:szCs w:val="21"/>
                <w:highlight w:val="none"/>
                <w:vertAlign w:val="baseline"/>
                <w:lang w:val="en-US" w:eastAsia="zh-CN"/>
              </w:rPr>
              <w:t>记录表</w:t>
            </w:r>
            <w:r>
              <w:rPr>
                <w:rFonts w:hint="default" w:asciiTheme="minorEastAsia" w:hAnsiTheme="minorEastAsia" w:eastAsiaTheme="minorEastAsia" w:cstheme="minorEastAsia"/>
                <w:color w:val="auto"/>
                <w:sz w:val="21"/>
                <w:szCs w:val="21"/>
                <w:highlight w:val="none"/>
                <w:vertAlign w:val="baseline"/>
                <w:lang w:val="en-US" w:eastAsia="zh-CN"/>
              </w:rPr>
              <w:t>进行日常验证，重点区域还应安装监控摄像头保留90天影像记录。</w:t>
            </w:r>
          </w:p>
        </w:tc>
        <w:tc>
          <w:tcPr>
            <w:tcW w:w="3361" w:type="dxa"/>
            <w:vAlign w:val="top"/>
          </w:tcPr>
          <w:p w14:paraId="3FC2CAFB">
            <w:pPr>
              <w:keepNext w:val="0"/>
              <w:keepLines w:val="0"/>
              <w:pageBreakBefore w:val="0"/>
              <w:widowControl w:val="0"/>
              <w:numPr>
                <w:ilvl w:val="0"/>
                <w:numId w:val="76"/>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防止异物污染管理制度内容不全面，对一些潜在污染源和污染途径未进行有效识别和控制。</w:t>
            </w:r>
          </w:p>
          <w:p w14:paraId="62901DA1">
            <w:pPr>
              <w:keepNext w:val="0"/>
              <w:keepLines w:val="0"/>
              <w:pageBreakBefore w:val="0"/>
              <w:widowControl w:val="0"/>
              <w:numPr>
                <w:ilvl w:val="0"/>
                <w:numId w:val="76"/>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未根据自身生产需求合理配置异物防控设备，或者设备安装位置不正确、未定期维护校准，导致设备无法正常发挥作用。</w:t>
            </w:r>
          </w:p>
          <w:p w14:paraId="363FD3A9">
            <w:pPr>
              <w:keepNext w:val="0"/>
              <w:keepLines w:val="0"/>
              <w:pageBreakBefore w:val="0"/>
              <w:widowControl w:val="0"/>
              <w:numPr>
                <w:ilvl w:val="0"/>
                <w:numId w:val="76"/>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员工对防止物理污染的意识不足，在生产过程中存在违规操作行为，如在车间内随意丢弃杂物。</w:t>
            </w:r>
          </w:p>
        </w:tc>
      </w:tr>
      <w:tr w14:paraId="335C2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 w:type="dxa"/>
            <w:shd w:val="clear" w:color="auto" w:fill="auto"/>
            <w:vAlign w:val="top"/>
          </w:tcPr>
          <w:p w14:paraId="1FFC48F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第九章</w:t>
            </w:r>
          </w:p>
        </w:tc>
        <w:tc>
          <w:tcPr>
            <w:tcW w:w="2994" w:type="dxa"/>
            <w:vAlign w:val="top"/>
          </w:tcPr>
          <w:p w14:paraId="34E916A5">
            <w:pPr>
              <w:pageBreakBefore w:val="0"/>
              <w:widowControl w:val="0"/>
              <w:kinsoku/>
              <w:wordWrap/>
              <w:overflowPunct/>
              <w:topLinePunct w:val="0"/>
              <w:autoSpaceDE/>
              <w:autoSpaceDN/>
              <w:bidi w:val="0"/>
              <w:snapToGrid/>
              <w:ind w:firstLine="0" w:firstLineChars="0"/>
              <w:jc w:val="both"/>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第四十二条 【致敏物质】</w:t>
            </w:r>
          </w:p>
          <w:p w14:paraId="277519CC">
            <w:pPr>
              <w:pageBreakBefore w:val="0"/>
              <w:widowControl w:val="0"/>
              <w:kinsoku/>
              <w:wordWrap/>
              <w:overflowPunct/>
              <w:topLinePunct w:val="0"/>
              <w:autoSpaceDE/>
              <w:autoSpaceDN/>
              <w:bidi w:val="0"/>
              <w:snapToGrid/>
              <w:ind w:firstLine="0" w:firstLineChars="0"/>
              <w:jc w:val="both"/>
              <w:textAlignment w:val="auto"/>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企业应建立并实施致敏物质管理制度，通过系统的评估、控制和沟通，最大限度地降低致敏物质交叉污染的风险。</w:t>
            </w:r>
          </w:p>
          <w:p w14:paraId="3DDF1DB3">
            <w:pPr>
              <w:pageBreakBefore w:val="0"/>
              <w:widowControl w:val="0"/>
              <w:kinsoku/>
              <w:wordWrap/>
              <w:overflowPunct/>
              <w:topLinePunct w:val="0"/>
              <w:autoSpaceDE/>
              <w:autoSpaceDN/>
              <w:bidi w:val="0"/>
              <w:snapToGrid/>
              <w:ind w:firstLine="0" w:firstLineChars="0"/>
              <w:jc w:val="both"/>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食品生产企业应建立致敏物质管理培训体系，确保食品生产人员和食品安全管理人员全面掌握致敏物质管理相关知识与技能。培训需实现对象全覆盖、内容系统化、形式多样化及档案规范化，通过定期培训与考核，提升人员对致敏物质风险的认知和防控能力。</w:t>
            </w:r>
          </w:p>
          <w:p w14:paraId="3B468728">
            <w:pPr>
              <w:pageBreakBefore w:val="0"/>
              <w:widowControl w:val="0"/>
              <w:kinsoku/>
              <w:wordWrap/>
              <w:overflowPunct/>
              <w:topLinePunct w:val="0"/>
              <w:autoSpaceDE/>
              <w:autoSpaceDN/>
              <w:bidi w:val="0"/>
              <w:snapToGrid/>
              <w:ind w:firstLine="0" w:firstLineChars="0"/>
              <w:jc w:val="both"/>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建立健全致敏物质管理制度，通过“配方—原料—工艺”三级评估机制识别致敏物质，规范记录管理流程，严格管控共线生产风险。确保致敏物质管理全过程可追溯，有效避免因管理制度缺失导致的交叉污染及合规风险。</w:t>
            </w:r>
          </w:p>
          <w:p w14:paraId="4DE0165F">
            <w:pPr>
              <w:pageBreakBefore w:val="0"/>
              <w:widowControl w:val="0"/>
              <w:kinsoku/>
              <w:wordWrap/>
              <w:overflowPunct/>
              <w:topLinePunct w:val="0"/>
              <w:autoSpaceDE/>
              <w:autoSpaceDN/>
              <w:bidi w:val="0"/>
              <w:snapToGrid/>
              <w:ind w:firstLine="0" w:firstLineChars="0"/>
              <w:jc w:val="both"/>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三）从源头、过程、标识等多维度构建交叉污染风险防控体系，在产品研发、设备设计阶段融入致敏物质防控理念，生产过程中可通过色标管理、区域划分、顺序优化等措施降低风险，同时规范产品致敏物质标识，保障消费者知情权与安全。</w:t>
            </w:r>
          </w:p>
          <w:p w14:paraId="43AC92EE">
            <w:pPr>
              <w:pageBreakBefore w:val="0"/>
              <w:widowControl w:val="0"/>
              <w:kinsoku/>
              <w:wordWrap/>
              <w:overflowPunct/>
              <w:topLinePunct w:val="0"/>
              <w:autoSpaceDE/>
              <w:autoSpaceDN/>
              <w:bidi w:val="0"/>
              <w:snapToGrid/>
              <w:ind w:firstLine="0" w:firstLineChars="0"/>
              <w:jc w:val="both"/>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四）需对含致敏物质的原料、半成品、成品实施全流程规范的贮存与使用管理，通过分区存放、专人领用、密封保存等措施，防范贮存环节的混放污染及使用环节的洒漏污染，确保致敏物质在仓储和生产使用中处于可控状态。</w:t>
            </w:r>
          </w:p>
        </w:tc>
        <w:tc>
          <w:tcPr>
            <w:tcW w:w="2565" w:type="dxa"/>
            <w:shd w:val="clear" w:color="auto" w:fill="auto"/>
            <w:vAlign w:val="top"/>
          </w:tcPr>
          <w:p w14:paraId="7159E9D6">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default" w:asciiTheme="minorEastAsia" w:hAnsiTheme="minorEastAsia" w:eastAsiaTheme="minorEastAsia" w:cstheme="minorEastAsia"/>
                <w:color w:val="auto"/>
                <w:kern w:val="2"/>
                <w:sz w:val="21"/>
                <w:szCs w:val="21"/>
                <w:highlight w:val="none"/>
                <w:vertAlign w:val="baseline"/>
                <w:lang w:val="en-US" w:eastAsia="zh-CN" w:bidi="ar-SA"/>
              </w:rPr>
              <w:t>《中华人民共和国食品安全法》第</w:t>
            </w:r>
            <w:r>
              <w:rPr>
                <w:rFonts w:hint="eastAsia" w:asciiTheme="minorEastAsia" w:hAnsiTheme="minorEastAsia" w:eastAsiaTheme="minorEastAsia" w:cstheme="minorEastAsia"/>
                <w:color w:val="auto"/>
                <w:kern w:val="2"/>
                <w:sz w:val="21"/>
                <w:szCs w:val="21"/>
                <w:highlight w:val="none"/>
                <w:vertAlign w:val="baseline"/>
                <w:lang w:val="en-US" w:eastAsia="zh-CN" w:bidi="ar-SA"/>
              </w:rPr>
              <w:t>三十三、</w:t>
            </w:r>
            <w:r>
              <w:rPr>
                <w:rFonts w:hint="default" w:asciiTheme="minorEastAsia" w:hAnsiTheme="minorEastAsia" w:eastAsiaTheme="minorEastAsia" w:cstheme="minorEastAsia"/>
                <w:color w:val="auto"/>
                <w:kern w:val="2"/>
                <w:sz w:val="21"/>
                <w:szCs w:val="21"/>
                <w:highlight w:val="none"/>
                <w:vertAlign w:val="baseline"/>
                <w:lang w:val="en-US" w:eastAsia="zh-CN" w:bidi="ar-SA"/>
              </w:rPr>
              <w:t>四十四</w:t>
            </w:r>
            <w:r>
              <w:rPr>
                <w:rFonts w:hint="eastAsia" w:asciiTheme="minorEastAsia" w:hAnsiTheme="minorEastAsia" w:eastAsiaTheme="minorEastAsia" w:cstheme="minorEastAsia"/>
                <w:color w:val="auto"/>
                <w:kern w:val="2"/>
                <w:sz w:val="21"/>
                <w:szCs w:val="21"/>
                <w:highlight w:val="none"/>
                <w:vertAlign w:val="baseline"/>
                <w:lang w:val="en-US" w:eastAsia="zh-CN" w:bidi="ar-SA"/>
              </w:rPr>
              <w:t>、四十七、五十</w:t>
            </w:r>
            <w:r>
              <w:rPr>
                <w:rFonts w:hint="default" w:asciiTheme="minorEastAsia" w:hAnsiTheme="minorEastAsia" w:eastAsiaTheme="minorEastAsia" w:cstheme="minorEastAsia"/>
                <w:color w:val="auto"/>
                <w:kern w:val="2"/>
                <w:sz w:val="21"/>
                <w:szCs w:val="21"/>
                <w:highlight w:val="none"/>
                <w:vertAlign w:val="baseline"/>
                <w:lang w:val="en-US" w:eastAsia="zh-CN" w:bidi="ar-SA"/>
              </w:rPr>
              <w:t>条</w:t>
            </w:r>
          </w:p>
          <w:p w14:paraId="1E5EA1AA">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default" w:asciiTheme="minorEastAsia" w:hAnsiTheme="minorEastAsia" w:eastAsiaTheme="minorEastAsia" w:cstheme="minorEastAsia"/>
                <w:color w:val="auto"/>
                <w:kern w:val="2"/>
                <w:sz w:val="21"/>
                <w:szCs w:val="21"/>
                <w:highlight w:val="none"/>
                <w:vertAlign w:val="baseline"/>
                <w:lang w:val="en-US" w:eastAsia="zh-CN" w:bidi="ar-SA"/>
              </w:rPr>
              <w:t>《食品安全国家标准  食品生产通用卫生规范》（GB 14881-20</w:t>
            </w:r>
            <w:r>
              <w:rPr>
                <w:rFonts w:hint="eastAsia" w:asciiTheme="minorEastAsia" w:hAnsiTheme="minorEastAsia" w:eastAsiaTheme="minorEastAsia" w:cstheme="minorEastAsia"/>
                <w:color w:val="auto"/>
                <w:kern w:val="2"/>
                <w:sz w:val="21"/>
                <w:szCs w:val="21"/>
                <w:highlight w:val="none"/>
                <w:vertAlign w:val="baseline"/>
                <w:lang w:val="en-US" w:eastAsia="zh-CN" w:bidi="ar-SA"/>
              </w:rPr>
              <w:t>25</w:t>
            </w:r>
            <w:r>
              <w:rPr>
                <w:rFonts w:hint="default" w:asciiTheme="minorEastAsia" w:hAnsiTheme="minorEastAsia" w:eastAsiaTheme="minorEastAsia" w:cstheme="minorEastAsia"/>
                <w:color w:val="auto"/>
                <w:kern w:val="2"/>
                <w:sz w:val="21"/>
                <w:szCs w:val="21"/>
                <w:highlight w:val="none"/>
                <w:vertAlign w:val="baseline"/>
                <w:lang w:val="en-US" w:eastAsia="zh-CN" w:bidi="ar-SA"/>
              </w:rPr>
              <w:t>）第8.</w:t>
            </w:r>
            <w:r>
              <w:rPr>
                <w:rFonts w:hint="eastAsia" w:asciiTheme="minorEastAsia" w:hAnsiTheme="minorEastAsia" w:eastAsiaTheme="minorEastAsia" w:cstheme="minorEastAsia"/>
                <w:color w:val="auto"/>
                <w:kern w:val="2"/>
                <w:sz w:val="21"/>
                <w:szCs w:val="21"/>
                <w:highlight w:val="none"/>
                <w:vertAlign w:val="baseline"/>
                <w:lang w:val="en-US" w:eastAsia="zh-CN" w:bidi="ar-SA"/>
              </w:rPr>
              <w:t>4</w:t>
            </w:r>
            <w:r>
              <w:rPr>
                <w:rFonts w:hint="default" w:asciiTheme="minorEastAsia" w:hAnsiTheme="minorEastAsia" w:eastAsiaTheme="minorEastAsia" w:cstheme="minorEastAsia"/>
                <w:color w:val="auto"/>
                <w:kern w:val="2"/>
                <w:sz w:val="21"/>
                <w:szCs w:val="21"/>
                <w:highlight w:val="none"/>
                <w:vertAlign w:val="baseline"/>
                <w:lang w:val="en-US" w:eastAsia="zh-CN" w:bidi="ar-SA"/>
              </w:rPr>
              <w:t>条</w:t>
            </w:r>
          </w:p>
          <w:p w14:paraId="2ACF3420">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《食品生产许可管理办法》第十六条</w:t>
            </w:r>
          </w:p>
          <w:p w14:paraId="796C099D">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《食品安全国家标准 预包装食品标签通则》GB 7718-2025</w:t>
            </w:r>
          </w:p>
        </w:tc>
        <w:tc>
          <w:tcPr>
            <w:tcW w:w="4308" w:type="dxa"/>
            <w:vAlign w:val="top"/>
          </w:tcPr>
          <w:p w14:paraId="4D3A4493">
            <w:pPr>
              <w:keepNext w:val="0"/>
              <w:keepLines w:val="0"/>
              <w:pageBreakBefore w:val="0"/>
              <w:widowControl w:val="0"/>
              <w:numPr>
                <w:ilvl w:val="0"/>
                <w:numId w:val="77"/>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培训内容需涵盖致敏物质种类（八大类强制标示过敏原：含麸质谷物、甲壳纲类、鱼类、蛋类、花生、大豆、乳、坚果）、危害机制、识别方法（如隐藏过敏原侦查技巧）、交叉污染预防措施、企业内部管理制度及应急处理流程</w:t>
            </w:r>
            <w:r>
              <w:rPr>
                <w:rFonts w:hint="eastAsia" w:asciiTheme="minorEastAsia" w:hAnsiTheme="minorEastAsia" w:eastAsiaTheme="minorEastAsia" w:cstheme="minorEastAsia"/>
                <w:color w:val="auto"/>
                <w:sz w:val="21"/>
                <w:szCs w:val="21"/>
                <w:highlight w:val="none"/>
                <w:lang w:val="en-US" w:eastAsia="zh-CN"/>
              </w:rPr>
              <w:t>；建立《致敏物质培训档案》。</w:t>
            </w:r>
          </w:p>
          <w:p w14:paraId="4D70591D">
            <w:pPr>
              <w:keepNext w:val="0"/>
              <w:keepLines w:val="0"/>
              <w:pageBreakBefore w:val="0"/>
              <w:widowControl w:val="0"/>
              <w:numPr>
                <w:ilvl w:val="0"/>
                <w:numId w:val="77"/>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企业建立“配方—原料—工艺”三级评估机制，重点核查复合配料（如酱油、复合香辛料等）、加工助剂（如稳定和凝固剂、乳化剂等）中的隐藏致敏物质，需索要供应商提供的官方成分证明文件（规格书/成分声明）。</w:t>
            </w:r>
          </w:p>
          <w:p w14:paraId="0717D379">
            <w:pPr>
              <w:keepNext w:val="0"/>
              <w:keepLines w:val="0"/>
              <w:pageBreakBefore w:val="0"/>
              <w:widowControl w:val="0"/>
              <w:numPr>
                <w:ilvl w:val="0"/>
                <w:numId w:val="77"/>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建立《原料致敏物质管理台账》，详细记录原料名称、供应商、批次号、致敏物质类别、加工工艺（如“精炼大豆油”需注明精炼程度）、入库日期及使用车间等信息；生产过程中记录致敏物质产品的生产时段、设备使用情况及清洁验证结果。</w:t>
            </w:r>
          </w:p>
          <w:p w14:paraId="187838B9">
            <w:pPr>
              <w:keepNext w:val="0"/>
              <w:keepLines w:val="0"/>
              <w:pageBreakBefore w:val="0"/>
              <w:widowControl w:val="0"/>
              <w:numPr>
                <w:ilvl w:val="0"/>
                <w:numId w:val="77"/>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优先采用物理隔离（如独立车间、生产线）避免共线生产；确需共线时，需制定《致敏物质共线生产清洁方案》，明确清洁步骤、清洁剂种类、接触时间及验证方法（如ATP检测、过敏原快速检测），清洁验证合格后方可切换产品。</w:t>
            </w:r>
          </w:p>
          <w:p w14:paraId="3E5FC3F3">
            <w:pPr>
              <w:keepNext w:val="0"/>
              <w:keepLines w:val="0"/>
              <w:pageBreakBefore w:val="0"/>
              <w:widowControl w:val="0"/>
              <w:numPr>
                <w:ilvl w:val="0"/>
                <w:numId w:val="77"/>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产品研发阶段</w:t>
            </w:r>
            <w:r>
              <w:rPr>
                <w:rFonts w:hint="eastAsia" w:asciiTheme="minorEastAsia" w:hAnsiTheme="minorEastAsia" w:eastAsiaTheme="minorEastAsia" w:cstheme="minorEastAsia"/>
                <w:color w:val="auto"/>
                <w:sz w:val="21"/>
                <w:szCs w:val="21"/>
                <w:highlight w:val="none"/>
                <w:lang w:val="en-US" w:eastAsia="zh-CN"/>
              </w:rPr>
              <w:t>可以</w:t>
            </w:r>
            <w:r>
              <w:rPr>
                <w:rFonts w:hint="eastAsia" w:asciiTheme="minorEastAsia" w:hAnsiTheme="minorEastAsia" w:eastAsiaTheme="minorEastAsia" w:cstheme="minorEastAsia"/>
                <w:color w:val="auto"/>
                <w:sz w:val="21"/>
                <w:szCs w:val="21"/>
                <w:highlight w:val="none"/>
              </w:rPr>
              <w:t>选择不含致敏物质的原料替代方案；设备设计时采用可拆卸、易清洁的结构，避免死角残留；工器具实行“色标管理”，含致敏物质产品专用工器具标注明显标识（如红色标签），与普通工器具分区存放。</w:t>
            </w:r>
          </w:p>
          <w:p w14:paraId="2DBF9AD3">
            <w:pPr>
              <w:keepNext w:val="0"/>
              <w:keepLines w:val="0"/>
              <w:pageBreakBefore w:val="0"/>
              <w:widowControl w:val="0"/>
              <w:numPr>
                <w:ilvl w:val="0"/>
                <w:numId w:val="77"/>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生产过程中设置“致敏物质生产警示区”，悬挂醒目标识；合理安排生产顺序，先生产不含致敏物质的产品，后生产含致敏物质的产品；运输环节采用专用车辆或对运输容器进行清洁消毒，避免与含致敏物质产品混装。</w:t>
            </w:r>
          </w:p>
          <w:p w14:paraId="19727B85">
            <w:pPr>
              <w:keepNext w:val="0"/>
              <w:keepLines w:val="0"/>
              <w:pageBreakBefore w:val="0"/>
              <w:widowControl w:val="0"/>
              <w:numPr>
                <w:ilvl w:val="0"/>
                <w:numId w:val="77"/>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标签按GB 7718</w:t>
            </w:r>
            <w:r>
              <w:rPr>
                <w:rFonts w:hint="eastAsia" w:asciiTheme="minorEastAsia" w:hAnsiTheme="minorEastAsia" w:eastAsiaTheme="minorEastAsia" w:cstheme="minorEastAsia"/>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rPr>
              <w:t>2025要求，对八大类致敏物质以加粗、下划线等方式强调标示；间接带入的致敏物质可选择性提示，但需确保信息真实准确。</w:t>
            </w:r>
          </w:p>
          <w:p w14:paraId="06ECF289">
            <w:pPr>
              <w:keepNext w:val="0"/>
              <w:keepLines w:val="0"/>
              <w:pageBreakBefore w:val="0"/>
              <w:widowControl w:val="0"/>
              <w:numPr>
                <w:ilvl w:val="0"/>
                <w:numId w:val="77"/>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含致敏物质的原料、半成品、成品需单独分区存放，设置明显标识（如“致敏物质贮存区”）；货架采用“上轻下重”原则，避免含致敏物质的原料因堆放过高掉落污染其他产品；冷藏冷冻库需划分专属区域，防止因温度波动导致包装破损交叉污染。</w:t>
            </w:r>
          </w:p>
          <w:p w14:paraId="728DC117">
            <w:pPr>
              <w:keepNext w:val="0"/>
              <w:keepLines w:val="0"/>
              <w:pageBreakBefore w:val="0"/>
              <w:widowControl w:val="0"/>
              <w:numPr>
                <w:ilvl w:val="0"/>
                <w:numId w:val="77"/>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含致敏物质的原料领用实行“专人负责、限量领用”制度，领用记录需注明用途及使用批次；生产过程中剩余的致敏物质原料需密封保存，并标注“已开封”及开封日期，优先使用；半成品转运过程中采用密封容器，避免运输过程中洒漏污染。</w:t>
            </w:r>
          </w:p>
        </w:tc>
        <w:tc>
          <w:tcPr>
            <w:tcW w:w="3361" w:type="dxa"/>
            <w:vAlign w:val="top"/>
          </w:tcPr>
          <w:p w14:paraId="5E21ADE5">
            <w:pPr>
              <w:keepNext w:val="0"/>
              <w:keepLines w:val="0"/>
              <w:pageBreakBefore w:val="0"/>
              <w:widowControl w:val="0"/>
              <w:numPr>
                <w:ilvl w:val="0"/>
                <w:numId w:val="78"/>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未识别出复合配料、加工助剂中的隐藏致敏物质。</w:t>
            </w:r>
          </w:p>
          <w:p w14:paraId="2FF4F84C">
            <w:pPr>
              <w:keepNext w:val="0"/>
              <w:keepLines w:val="0"/>
              <w:pageBreakBefore w:val="0"/>
              <w:widowControl w:val="0"/>
              <w:numPr>
                <w:ilvl w:val="0"/>
                <w:numId w:val="78"/>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共线生产后清洁不彻底，导致交叉污染。</w:t>
            </w:r>
          </w:p>
          <w:p w14:paraId="074F4088">
            <w:pPr>
              <w:keepNext w:val="0"/>
              <w:keepLines w:val="0"/>
              <w:pageBreakBefore w:val="0"/>
              <w:widowControl w:val="0"/>
              <w:numPr>
                <w:ilvl w:val="0"/>
                <w:numId w:val="78"/>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工器具混用导致交叉污染。</w:t>
            </w:r>
          </w:p>
          <w:p w14:paraId="1DA59A77">
            <w:pPr>
              <w:keepNext w:val="0"/>
              <w:keepLines w:val="0"/>
              <w:pageBreakBefore w:val="0"/>
              <w:widowControl w:val="0"/>
              <w:numPr>
                <w:ilvl w:val="0"/>
                <w:numId w:val="78"/>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产品标签致敏物质标示不规范。</w:t>
            </w:r>
          </w:p>
          <w:p w14:paraId="2F9B8B13">
            <w:pPr>
              <w:keepNext w:val="0"/>
              <w:keepLines w:val="0"/>
              <w:pageBreakBefore w:val="0"/>
              <w:widowControl w:val="0"/>
              <w:numPr>
                <w:ilvl w:val="0"/>
                <w:numId w:val="78"/>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含致敏物质的原料与普通原料混放。</w:t>
            </w:r>
          </w:p>
          <w:p w14:paraId="154AE82F">
            <w:pPr>
              <w:keepNext w:val="0"/>
              <w:keepLines w:val="0"/>
              <w:pageBreakBefore w:val="0"/>
              <w:widowControl w:val="0"/>
              <w:numPr>
                <w:ilvl w:val="0"/>
                <w:numId w:val="78"/>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已开封的致敏物质原料未密封保存。</w:t>
            </w:r>
          </w:p>
        </w:tc>
      </w:tr>
      <w:tr w14:paraId="2A70B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 w:type="dxa"/>
            <w:shd w:val="clear" w:color="auto" w:fill="auto"/>
            <w:vAlign w:val="top"/>
          </w:tcPr>
          <w:p w14:paraId="0E39678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sz w:val="21"/>
                <w:szCs w:val="21"/>
                <w:highlight w:val="none"/>
                <w:vertAlign w:val="baseline"/>
                <w:lang w:val="en-US" w:eastAsia="zh-CN"/>
              </w:rPr>
              <w:t>第九章</w:t>
            </w:r>
          </w:p>
        </w:tc>
        <w:tc>
          <w:tcPr>
            <w:tcW w:w="2994" w:type="dxa"/>
            <w:vAlign w:val="top"/>
          </w:tcPr>
          <w:p w14:paraId="71BD016A">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第四十三条【包装】</w:t>
            </w:r>
          </w:p>
          <w:p w14:paraId="7234CD72">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Style w:val="11"/>
                <w:rFonts w:hint="eastAsia" w:ascii="宋体" w:hAnsi="宋体" w:eastAsia="宋体" w:cs="宋体"/>
                <w:b w:val="0"/>
                <w:bCs/>
                <w:i w:val="0"/>
                <w:iCs w:val="0"/>
                <w:caps w:val="0"/>
                <w:color w:val="auto"/>
                <w:spacing w:val="0"/>
                <w:sz w:val="21"/>
                <w:szCs w:val="21"/>
                <w:highlight w:val="none"/>
                <w:lang w:val="en-US" w:eastAsia="zh-CN"/>
              </w:rPr>
            </w:pPr>
            <w:r>
              <w:rPr>
                <w:rStyle w:val="11"/>
                <w:rFonts w:hint="eastAsia" w:ascii="宋体" w:hAnsi="宋体" w:eastAsia="宋体" w:cs="宋体"/>
                <w:b w:val="0"/>
                <w:bCs/>
                <w:i w:val="0"/>
                <w:iCs w:val="0"/>
                <w:caps w:val="0"/>
                <w:color w:val="auto"/>
                <w:spacing w:val="0"/>
                <w:sz w:val="21"/>
                <w:szCs w:val="21"/>
                <w:highlight w:val="none"/>
                <w:lang w:val="en-US" w:eastAsia="zh-CN"/>
              </w:rPr>
              <w:t>企业应确保食品包装的安全与品质。</w:t>
            </w:r>
          </w:p>
          <w:p w14:paraId="4251E23B">
            <w:pPr>
              <w:keepNext w:val="0"/>
              <w:keepLines w:val="0"/>
              <w:pageBreakBefore w:val="0"/>
              <w:widowControl w:val="0"/>
              <w:numPr>
                <w:ilvl w:val="0"/>
                <w:numId w:val="0"/>
              </w:numPr>
              <w:kinsoku/>
              <w:wordWrap/>
              <w:overflowPunct/>
              <w:topLinePunct w:val="0"/>
              <w:autoSpaceDE/>
              <w:autoSpaceDN/>
              <w:bidi w:val="0"/>
              <w:adjustRightInd/>
              <w:snapToGrid/>
              <w:ind w:firstLine="0" w:firstLineChars="0"/>
              <w:textAlignment w:val="auto"/>
              <w:outlineLvl w:val="9"/>
              <w:rPr>
                <w:rStyle w:val="11"/>
                <w:rFonts w:hint="eastAsia" w:ascii="宋体" w:hAnsi="宋体" w:eastAsia="宋体" w:cs="宋体"/>
                <w:b w:val="0"/>
                <w:bCs/>
                <w:i w:val="0"/>
                <w:iCs w:val="0"/>
                <w:caps w:val="0"/>
                <w:color w:val="auto"/>
                <w:spacing w:val="0"/>
                <w:sz w:val="21"/>
                <w:szCs w:val="21"/>
                <w:highlight w:val="none"/>
                <w:lang w:val="en-US" w:eastAsia="zh-CN"/>
              </w:rPr>
            </w:pPr>
            <w:r>
              <w:rPr>
                <w:rStyle w:val="11"/>
                <w:rFonts w:hint="eastAsia" w:ascii="宋体" w:hAnsi="宋体" w:eastAsia="宋体" w:cs="宋体"/>
                <w:b w:val="0"/>
                <w:bCs/>
                <w:i w:val="0"/>
                <w:iCs w:val="0"/>
                <w:caps w:val="0"/>
                <w:color w:val="auto"/>
                <w:spacing w:val="0"/>
                <w:sz w:val="21"/>
                <w:szCs w:val="21"/>
                <w:highlight w:val="none"/>
                <w:lang w:val="en-US" w:eastAsia="zh-CN"/>
              </w:rPr>
              <w:t>（一）选择符合食品安全标准的包装材料，确保其具备良好阻隔、稳定化学及足够机械强度性能，以保护食品安全性与品质。严格验收采购的包装材料，查验合格证明文件与检验报告，必要时抽样检测。储存和使用时注意保护，防止污染、损坏或变质。应避免外包装材料直接暴露于裸露半成品、裸露成品的同一空间内；如无法避免，需采取对外包装材料清洁、消毒等有效措施防止污染。</w:t>
            </w:r>
          </w:p>
          <w:p w14:paraId="259C04EA">
            <w:pPr>
              <w:keepNext w:val="0"/>
              <w:keepLines w:val="0"/>
              <w:pageBreakBefore w:val="0"/>
              <w:widowControl w:val="0"/>
              <w:numPr>
                <w:ilvl w:val="0"/>
                <w:numId w:val="0"/>
              </w:numPr>
              <w:kinsoku/>
              <w:wordWrap/>
              <w:overflowPunct/>
              <w:topLinePunct w:val="0"/>
              <w:autoSpaceDE/>
              <w:autoSpaceDN/>
              <w:bidi w:val="0"/>
              <w:adjustRightInd/>
              <w:snapToGrid/>
              <w:ind w:firstLine="0" w:firstLineChars="0"/>
              <w:textAlignment w:val="auto"/>
              <w:outlineLvl w:val="9"/>
              <w:rPr>
                <w:rFonts w:hint="eastAsia" w:ascii="宋体" w:hAnsi="宋体" w:eastAsia="宋体" w:cs="宋体"/>
                <w:color w:val="auto"/>
                <w:sz w:val="21"/>
                <w:szCs w:val="21"/>
                <w:highlight w:val="none"/>
                <w:vertAlign w:val="baseline"/>
                <w:lang w:val="en-US" w:eastAsia="zh-CN"/>
              </w:rPr>
            </w:pPr>
            <w:r>
              <w:rPr>
                <w:rStyle w:val="11"/>
                <w:rFonts w:hint="eastAsia" w:ascii="宋体" w:hAnsi="宋体" w:eastAsia="宋体" w:cs="宋体"/>
                <w:b w:val="0"/>
                <w:bCs/>
                <w:i w:val="0"/>
                <w:iCs w:val="0"/>
                <w:caps w:val="0"/>
                <w:color w:val="auto"/>
                <w:spacing w:val="0"/>
                <w:sz w:val="21"/>
                <w:szCs w:val="21"/>
                <w:highlight w:val="none"/>
                <w:lang w:val="en-US" w:eastAsia="zh-CN"/>
              </w:rPr>
              <w:t>（二）使用包装材料时，认真核对标识，确保规格、型号、材质、适用范围等与产品要求相符，避免误用。内包装操作需确保达到生产要求的包裹及封口效果；若采用真空包装或充气包装，应符合相应技术要求（如真空度、充气量、充气压力等），并在包装过程中及包装后监测包装密封性，防止因密封失效导致食品污染或变质。建立使用记录制度，如实记录领用时间、数量、使用产品批次、剩余数量等信息，便于追溯与库存管理。定期统计和分析使用情况，及时发现问题并改进。</w:t>
            </w:r>
          </w:p>
        </w:tc>
        <w:tc>
          <w:tcPr>
            <w:tcW w:w="2565" w:type="dxa"/>
            <w:shd w:val="clear" w:color="auto" w:fill="auto"/>
            <w:vAlign w:val="top"/>
          </w:tcPr>
          <w:p w14:paraId="2D84E395">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default" w:asciiTheme="minorEastAsia" w:hAnsiTheme="minorEastAsia" w:eastAsiaTheme="minorEastAsia" w:cstheme="minorEastAsia"/>
                <w:color w:val="auto"/>
                <w:kern w:val="2"/>
                <w:sz w:val="21"/>
                <w:szCs w:val="21"/>
                <w:highlight w:val="none"/>
                <w:vertAlign w:val="baseline"/>
                <w:lang w:val="en-US" w:eastAsia="zh-CN" w:bidi="ar-SA"/>
              </w:rPr>
              <w:t>《中华人民共和国食品安全法》</w:t>
            </w:r>
            <w:r>
              <w:rPr>
                <w:rFonts w:hint="eastAsia" w:asciiTheme="minorEastAsia" w:hAnsiTheme="minorEastAsia" w:eastAsiaTheme="minorEastAsia" w:cstheme="minorEastAsia"/>
                <w:color w:val="auto"/>
                <w:kern w:val="2"/>
                <w:sz w:val="21"/>
                <w:szCs w:val="21"/>
                <w:highlight w:val="none"/>
                <w:vertAlign w:val="baseline"/>
                <w:lang w:val="en-US" w:eastAsia="zh-CN" w:bidi="ar-SA"/>
              </w:rPr>
              <w:t>第五十二条</w:t>
            </w:r>
          </w:p>
          <w:p w14:paraId="7B1B1DA6">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《食品安全国家标准  食品生产通用卫生规范》（GB 14881-2013）第8.5条</w:t>
            </w:r>
          </w:p>
          <w:p w14:paraId="260D2CFA">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default" w:asciiTheme="minorEastAsia" w:hAnsiTheme="minorEastAsia" w:eastAsiaTheme="minorEastAsia" w:cstheme="minorEastAsia"/>
                <w:color w:val="auto"/>
                <w:kern w:val="2"/>
                <w:sz w:val="21"/>
                <w:szCs w:val="21"/>
                <w:highlight w:val="none"/>
                <w:vertAlign w:val="baseline"/>
                <w:lang w:val="en-US" w:eastAsia="zh-CN" w:bidi="ar-SA"/>
              </w:rPr>
              <w:t>《食品安全国家标准  食品生产通用卫生规范》（GB 14881-20</w:t>
            </w:r>
            <w:r>
              <w:rPr>
                <w:rFonts w:hint="eastAsia" w:asciiTheme="minorEastAsia" w:hAnsiTheme="minorEastAsia" w:eastAsiaTheme="minorEastAsia" w:cstheme="minorEastAsia"/>
                <w:color w:val="auto"/>
                <w:kern w:val="2"/>
                <w:sz w:val="21"/>
                <w:szCs w:val="21"/>
                <w:highlight w:val="none"/>
                <w:vertAlign w:val="baseline"/>
                <w:lang w:val="en-US" w:eastAsia="zh-CN" w:bidi="ar-SA"/>
              </w:rPr>
              <w:t>25</w:t>
            </w:r>
            <w:r>
              <w:rPr>
                <w:rFonts w:hint="default" w:asciiTheme="minorEastAsia" w:hAnsiTheme="minorEastAsia" w:eastAsiaTheme="minorEastAsia" w:cstheme="minorEastAsia"/>
                <w:color w:val="auto"/>
                <w:kern w:val="2"/>
                <w:sz w:val="21"/>
                <w:szCs w:val="21"/>
                <w:highlight w:val="none"/>
                <w:vertAlign w:val="baseline"/>
                <w:lang w:val="en-US" w:eastAsia="zh-CN" w:bidi="ar-SA"/>
              </w:rPr>
              <w:t>）第8.</w:t>
            </w:r>
            <w:r>
              <w:rPr>
                <w:rFonts w:hint="eastAsia" w:asciiTheme="minorEastAsia" w:hAnsiTheme="minorEastAsia" w:eastAsiaTheme="minorEastAsia" w:cstheme="minorEastAsia"/>
                <w:color w:val="auto"/>
                <w:kern w:val="2"/>
                <w:sz w:val="21"/>
                <w:szCs w:val="21"/>
                <w:highlight w:val="none"/>
                <w:vertAlign w:val="baseline"/>
                <w:lang w:val="en-US" w:eastAsia="zh-CN" w:bidi="ar-SA"/>
              </w:rPr>
              <w:t>5</w:t>
            </w:r>
            <w:r>
              <w:rPr>
                <w:rFonts w:hint="default" w:asciiTheme="minorEastAsia" w:hAnsiTheme="minorEastAsia" w:eastAsiaTheme="minorEastAsia" w:cstheme="minorEastAsia"/>
                <w:color w:val="auto"/>
                <w:kern w:val="2"/>
                <w:sz w:val="21"/>
                <w:szCs w:val="21"/>
                <w:highlight w:val="none"/>
                <w:vertAlign w:val="baseline"/>
                <w:lang w:val="en-US" w:eastAsia="zh-CN" w:bidi="ar-SA"/>
              </w:rPr>
              <w:t>条</w:t>
            </w:r>
          </w:p>
          <w:p w14:paraId="1C4C2464">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default" w:asciiTheme="minorEastAsia" w:hAnsiTheme="minorEastAsia" w:eastAsiaTheme="minorEastAsia" w:cstheme="minorEastAsia"/>
                <w:color w:val="auto"/>
                <w:sz w:val="21"/>
                <w:szCs w:val="21"/>
                <w:highlight w:val="none"/>
              </w:rPr>
              <w:t>《食品相关产品质量安全监督管理暂行办法》</w:t>
            </w:r>
          </w:p>
          <w:p w14:paraId="5BC7245E">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《食品安全国家标准 食品接触材料及制品通用安全要求》（GB 4806.1-2016）</w:t>
            </w:r>
          </w:p>
          <w:p w14:paraId="01FB084E">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《食品安全国家标准 食品接触用塑料材料及制品》（GB 4806.7-2023）</w:t>
            </w:r>
          </w:p>
          <w:p w14:paraId="00009B2B">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《食品安全国家标准 食品接触用纸和纸板材料及制品》（GB 4806.8-2022）</w:t>
            </w:r>
          </w:p>
          <w:p w14:paraId="713CA684">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《食品安全国家标准 食品接触用金属材料及制品》（GB 4806.9-2023）</w:t>
            </w:r>
          </w:p>
          <w:p w14:paraId="6F3F6799">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《食品安全国家标准 食品接触用涂料及涂层》（GB 4806.10-2016）</w:t>
            </w:r>
          </w:p>
          <w:p w14:paraId="08C1F2F1">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《食品安全国家标准 食品接触用橡胶材料及制品》（GB 4806.11-2023）</w:t>
            </w:r>
          </w:p>
          <w:p w14:paraId="19128DAE">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《食品安全国家标准 食品接触用竹木材料及制品》（GB 4806.12-2022）</w:t>
            </w:r>
          </w:p>
          <w:p w14:paraId="30913111">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《食品安全国家标准 食品接触用复合材料及制品》（GB 4806.13-2023）</w:t>
            </w:r>
          </w:p>
          <w:p w14:paraId="5E6F705F">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《食品安全国家标准 食品接触材料及制品用油墨》（GB 4806.14-2023）</w:t>
            </w:r>
          </w:p>
          <w:p w14:paraId="6CCB2FA8">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《食品安全国家标准 食品接触材料及制品用黏合剂》（GB 4806.15-2024）</w:t>
            </w:r>
          </w:p>
        </w:tc>
        <w:tc>
          <w:tcPr>
            <w:tcW w:w="4308" w:type="dxa"/>
            <w:vAlign w:val="top"/>
          </w:tcPr>
          <w:p w14:paraId="563AB2CB">
            <w:pPr>
              <w:keepNext w:val="0"/>
              <w:keepLines w:val="0"/>
              <w:pageBreakBefore w:val="0"/>
              <w:widowControl w:val="0"/>
              <w:numPr>
                <w:ilvl w:val="0"/>
                <w:numId w:val="79"/>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根据食品的特性（如酸碱度、水分含量、是否需要冷藏等）、贮存条件、运输方式和销售要求，选择合适的包装材料。确保包装材料符合相关食品安全国家标准，如GB 4806食品接触材料及制品通用安全要求系列标准等。对新选用的包装材料，进行相容性测试，评估包装材料对食品安全性和品质的影响。</w:t>
            </w:r>
          </w:p>
          <w:p w14:paraId="1F915E83">
            <w:pPr>
              <w:keepNext w:val="0"/>
              <w:keepLines w:val="0"/>
              <w:pageBreakBefore w:val="0"/>
              <w:widowControl w:val="0"/>
              <w:numPr>
                <w:ilvl w:val="0"/>
                <w:numId w:val="79"/>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建立包装材料验收制度，对每批采购的包装材料进行严格验收。检查包装材料的外观、尺寸、物理性能、化学性能等是否符合要求，同时查验供应商提供的产品合格证明文件、检验报告等。对首次合作的供应商，进行现场审核，确保其生产能力和产品质量符合要求。</w:t>
            </w:r>
          </w:p>
          <w:p w14:paraId="6B162F18">
            <w:pPr>
              <w:keepNext w:val="0"/>
              <w:keepLines w:val="0"/>
              <w:pageBreakBefore w:val="0"/>
              <w:widowControl w:val="0"/>
              <w:numPr>
                <w:ilvl w:val="0"/>
                <w:numId w:val="79"/>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在使用包装材料前，仔细核对包装材料上的标识信息，包括产品名称、规格、生产日期、保质期、生产厂家等，确保与采购订单和企业使用要求一致。建立包装材料使用记录台账，记录每次使用的包装材料名称、规格、数量、使用产品批次、使用时间等信息，以便追溯。</w:t>
            </w:r>
          </w:p>
          <w:p w14:paraId="6AA90A10">
            <w:pPr>
              <w:keepNext w:val="0"/>
              <w:keepLines w:val="0"/>
              <w:pageBreakBefore w:val="0"/>
              <w:widowControl w:val="0"/>
              <w:numPr>
                <w:ilvl w:val="0"/>
                <w:numId w:val="79"/>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规范包装操作流程，确保包装过程中食品不受污染，包装紧密、牢固，封口严密。控制包装车间的环境条件，如温度、湿度等，避免因环境因素影响包装材料性能和食品</w:t>
            </w:r>
            <w:r>
              <w:rPr>
                <w:rFonts w:hint="eastAsia" w:asciiTheme="minorEastAsia" w:hAnsiTheme="minorEastAsia" w:eastAsiaTheme="minorEastAsia" w:cstheme="minorEastAsia"/>
                <w:color w:val="auto"/>
                <w:sz w:val="21"/>
                <w:szCs w:val="21"/>
                <w:highlight w:val="none"/>
                <w:vertAlign w:val="baseline"/>
                <w:lang w:val="en-US" w:eastAsia="zh-CN"/>
              </w:rPr>
              <w:t>。</w:t>
            </w:r>
          </w:p>
          <w:p w14:paraId="04552499">
            <w:pPr>
              <w:keepNext w:val="0"/>
              <w:keepLines w:val="0"/>
              <w:pageBreakBefore w:val="0"/>
              <w:widowControl w:val="0"/>
              <w:numPr>
                <w:ilvl w:val="0"/>
                <w:numId w:val="79"/>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rPr>
              <w:t>根据 GB 31604.1-2023《食品安全国家标准 食品接触材料及制品迁移试验通则》要求，包装材料验收阶段，应对迁移试验（GB 31604系列标准规定的试验）所用装置及相关环节的密封性进行检测，确保试验过程无泄漏、无挥发，避免食品模拟物污染或目标迁移物损失，保障迁移试验结果的准确性与可靠性。</w:t>
            </w:r>
          </w:p>
          <w:p w14:paraId="5A190B08">
            <w:pPr>
              <w:keepNext w:val="0"/>
              <w:keepLines w:val="0"/>
              <w:pageBreakBefore w:val="0"/>
              <w:widowControl w:val="0"/>
              <w:numPr>
                <w:ilvl w:val="0"/>
                <w:numId w:val="79"/>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通过设计将内包材存放区、脱包间/区与食品内处理区（裸露半成品、成品所在区域）完全分开。物料传递口应使用传递窗等专用设施。</w:t>
            </w:r>
            <w:r>
              <w:rPr>
                <w:rFonts w:hint="eastAsia" w:asciiTheme="minorEastAsia" w:hAnsiTheme="minorEastAsia" w:eastAsiaTheme="minorEastAsia" w:cstheme="minorEastAsia"/>
                <w:color w:val="auto"/>
                <w:sz w:val="21"/>
                <w:szCs w:val="21"/>
                <w:highlight w:val="none"/>
                <w:vertAlign w:val="baseline"/>
                <w:lang w:val="en-US" w:eastAsia="zh-CN"/>
              </w:rPr>
              <w:t>制定外包装材料进入清洁区的路径、脱包方法、传递方式及应急措施（如包装意外破损的处理）。</w:t>
            </w:r>
          </w:p>
          <w:p w14:paraId="2EA11C4C">
            <w:pPr>
              <w:keepNext w:val="0"/>
              <w:keepLines w:val="0"/>
              <w:pageBreakBefore w:val="0"/>
              <w:widowControl w:val="0"/>
              <w:numPr>
                <w:ilvl w:val="0"/>
                <w:numId w:val="79"/>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在批量生产前，必须验证包装机与包装材料（膜、袋）的匹配性，并为具体产品设定精确的关键参数（如真空时间/压力、热封温度/时间/压力、充气比例等）。对真空度、充气量、热封温度等关键参数进行连续监控和记录（自动化设备优选）。操作人员需定时（如每1小时）检查封口外观（是否平整、无褶皱、无污染）。</w:t>
            </w:r>
          </w:p>
        </w:tc>
        <w:tc>
          <w:tcPr>
            <w:tcW w:w="3361" w:type="dxa"/>
            <w:vAlign w:val="top"/>
          </w:tcPr>
          <w:p w14:paraId="4FE87B21">
            <w:pPr>
              <w:keepNext w:val="0"/>
              <w:keepLines w:val="0"/>
              <w:pageBreakBefore w:val="0"/>
              <w:widowControl w:val="0"/>
              <w:numPr>
                <w:ilvl w:val="0"/>
                <w:numId w:val="80"/>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未能提供食品级证明材料。</w:t>
            </w:r>
          </w:p>
          <w:p w14:paraId="5A80776C">
            <w:pPr>
              <w:keepNext w:val="0"/>
              <w:keepLines w:val="0"/>
              <w:pageBreakBefore w:val="0"/>
              <w:widowControl w:val="0"/>
              <w:numPr>
                <w:ilvl w:val="0"/>
                <w:numId w:val="80"/>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现场发现不锈钢有锈迹。</w:t>
            </w:r>
          </w:p>
          <w:p w14:paraId="654BF045">
            <w:pPr>
              <w:keepNext w:val="0"/>
              <w:keepLines w:val="0"/>
              <w:pageBreakBefore w:val="0"/>
              <w:widowControl w:val="0"/>
              <w:numPr>
                <w:ilvl w:val="0"/>
                <w:numId w:val="80"/>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企业</w:t>
            </w:r>
            <w:r>
              <w:rPr>
                <w:rFonts w:hint="default" w:asciiTheme="minorEastAsia" w:hAnsiTheme="minorEastAsia" w:eastAsiaTheme="minorEastAsia" w:cstheme="minorEastAsia"/>
                <w:color w:val="auto"/>
                <w:sz w:val="21"/>
                <w:szCs w:val="21"/>
                <w:highlight w:val="none"/>
                <w:vertAlign w:val="baseline"/>
                <w:lang w:val="en-US" w:eastAsia="zh-CN"/>
              </w:rPr>
              <w:t>为图方便，将大量外包材直接堆放在生产线上游或旁边；脱包区域与清洁作业区无物理隔断。</w:t>
            </w:r>
          </w:p>
          <w:p w14:paraId="2F827082">
            <w:pPr>
              <w:keepNext w:val="0"/>
              <w:keepLines w:val="0"/>
              <w:pageBreakBefore w:val="0"/>
              <w:widowControl w:val="0"/>
              <w:numPr>
                <w:ilvl w:val="0"/>
                <w:numId w:val="80"/>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对包装时靠肉眼观察成品，未监控设备运行参数。</w:t>
            </w:r>
          </w:p>
        </w:tc>
      </w:tr>
      <w:tr w14:paraId="3FCE8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 w:type="dxa"/>
            <w:shd w:val="clear" w:color="auto" w:fill="auto"/>
            <w:vAlign w:val="top"/>
          </w:tcPr>
          <w:p w14:paraId="297CC9C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sz w:val="21"/>
                <w:szCs w:val="21"/>
                <w:highlight w:val="none"/>
                <w:vertAlign w:val="baseline"/>
                <w:lang w:val="en-US" w:eastAsia="zh-CN"/>
              </w:rPr>
              <w:t>第十章</w:t>
            </w:r>
          </w:p>
        </w:tc>
        <w:tc>
          <w:tcPr>
            <w:tcW w:w="2994" w:type="dxa"/>
            <w:vAlign w:val="top"/>
          </w:tcPr>
          <w:p w14:paraId="16CDC722">
            <w:pPr>
              <w:pageBreakBefore w:val="0"/>
              <w:widowControl w:val="0"/>
              <w:kinsoku/>
              <w:wordWrap/>
              <w:overflowPunct/>
              <w:topLinePunct w:val="0"/>
              <w:autoSpaceDE/>
              <w:autoSpaceDN/>
              <w:bidi w:val="0"/>
              <w:snapToGrid/>
              <w:ind w:firstLine="0" w:firstLineChars="0"/>
              <w:jc w:val="both"/>
              <w:textAlignment w:val="auto"/>
              <w:outlineLvl w:val="9"/>
              <w:rPr>
                <w:rStyle w:val="11"/>
                <w:rFonts w:hint="eastAsia" w:ascii="宋体" w:hAnsi="宋体" w:eastAsia="宋体" w:cs="宋体"/>
                <w:b w:val="0"/>
                <w:bCs/>
                <w:i w:val="0"/>
                <w:iCs w:val="0"/>
                <w:caps w:val="0"/>
                <w:color w:val="auto"/>
                <w:spacing w:val="0"/>
                <w:sz w:val="21"/>
                <w:szCs w:val="21"/>
                <w:highlight w:val="none"/>
                <w:lang w:val="en-US" w:eastAsia="zh-CN"/>
              </w:rPr>
            </w:pPr>
            <w:r>
              <w:rPr>
                <w:rStyle w:val="11"/>
                <w:rFonts w:hint="eastAsia" w:ascii="宋体" w:hAnsi="宋体" w:eastAsia="宋体" w:cs="宋体"/>
                <w:b w:val="0"/>
                <w:bCs/>
                <w:i w:val="0"/>
                <w:iCs w:val="0"/>
                <w:caps w:val="0"/>
                <w:color w:val="auto"/>
                <w:spacing w:val="0"/>
                <w:sz w:val="21"/>
                <w:szCs w:val="21"/>
                <w:highlight w:val="none"/>
                <w:lang w:val="en-US" w:eastAsia="zh-CN"/>
              </w:rPr>
              <w:t>第四十四条 【标签管理】</w:t>
            </w:r>
          </w:p>
          <w:p w14:paraId="160EDC51">
            <w:pPr>
              <w:pageBreakBefore w:val="0"/>
              <w:widowControl w:val="0"/>
              <w:kinsoku/>
              <w:wordWrap/>
              <w:overflowPunct/>
              <w:topLinePunct w:val="0"/>
              <w:autoSpaceDE/>
              <w:autoSpaceDN/>
              <w:bidi w:val="0"/>
              <w:snapToGrid/>
              <w:ind w:firstLine="0" w:firstLineChars="0"/>
              <w:jc w:val="both"/>
              <w:textAlignment w:val="auto"/>
              <w:outlineLvl w:val="9"/>
              <w:rPr>
                <w:rStyle w:val="11"/>
                <w:rFonts w:hint="eastAsia" w:ascii="宋体" w:hAnsi="宋体" w:eastAsia="宋体" w:cs="宋体"/>
                <w:b w:val="0"/>
                <w:bCs/>
                <w:i w:val="0"/>
                <w:iCs w:val="0"/>
                <w:caps w:val="0"/>
                <w:color w:val="auto"/>
                <w:spacing w:val="0"/>
                <w:sz w:val="21"/>
                <w:szCs w:val="21"/>
                <w:highlight w:val="none"/>
                <w:lang w:val="en-US" w:eastAsia="zh-CN"/>
              </w:rPr>
            </w:pPr>
            <w:r>
              <w:rPr>
                <w:rStyle w:val="11"/>
                <w:rFonts w:hint="eastAsia" w:ascii="宋体" w:hAnsi="宋体" w:eastAsia="宋体" w:cs="宋体"/>
                <w:b w:val="0"/>
                <w:bCs/>
                <w:i w:val="0"/>
                <w:iCs w:val="0"/>
                <w:caps w:val="0"/>
                <w:color w:val="auto"/>
                <w:spacing w:val="0"/>
                <w:sz w:val="21"/>
                <w:szCs w:val="21"/>
                <w:highlight w:val="none"/>
                <w:lang w:val="en-US" w:eastAsia="zh-CN"/>
              </w:rPr>
              <w:t>企业应建立标签标识管理制度，确保标签使用规范。</w:t>
            </w:r>
          </w:p>
          <w:p w14:paraId="0341D477">
            <w:pPr>
              <w:pageBreakBefore w:val="0"/>
              <w:widowControl w:val="0"/>
              <w:kinsoku/>
              <w:wordWrap/>
              <w:overflowPunct/>
              <w:topLinePunct w:val="0"/>
              <w:autoSpaceDE/>
              <w:autoSpaceDN/>
              <w:bidi w:val="0"/>
              <w:snapToGrid/>
              <w:ind w:firstLine="0" w:firstLineChars="0"/>
              <w:jc w:val="both"/>
              <w:textAlignment w:val="auto"/>
              <w:outlineLvl w:val="9"/>
              <w:rPr>
                <w:rStyle w:val="11"/>
                <w:rFonts w:hint="eastAsia" w:ascii="宋体" w:hAnsi="宋体" w:eastAsia="宋体" w:cs="宋体"/>
                <w:b w:val="0"/>
                <w:bCs/>
                <w:i w:val="0"/>
                <w:iCs w:val="0"/>
                <w:caps w:val="0"/>
                <w:color w:val="auto"/>
                <w:spacing w:val="0"/>
                <w:sz w:val="21"/>
                <w:szCs w:val="21"/>
                <w:highlight w:val="none"/>
                <w:lang w:val="en-US" w:eastAsia="zh-CN"/>
              </w:rPr>
            </w:pPr>
            <w:r>
              <w:rPr>
                <w:rStyle w:val="11"/>
                <w:rFonts w:hint="eastAsia" w:ascii="宋体" w:hAnsi="宋体" w:eastAsia="宋体" w:cs="宋体"/>
                <w:b w:val="0"/>
                <w:bCs/>
                <w:i w:val="0"/>
                <w:iCs w:val="0"/>
                <w:caps w:val="0"/>
                <w:color w:val="auto"/>
                <w:spacing w:val="0"/>
                <w:sz w:val="21"/>
                <w:szCs w:val="21"/>
                <w:highlight w:val="none"/>
                <w:lang w:val="en-US" w:eastAsia="zh-CN"/>
              </w:rPr>
              <w:t>（一）建立标签标识管理制度，设立专门岗位或部门负责标签标识管理工作，明确其职责与权限，负责标签设计审核、制作监督、使用检查等工作。</w:t>
            </w:r>
          </w:p>
          <w:p w14:paraId="1C654C6D">
            <w:pPr>
              <w:pageBreakBefore w:val="0"/>
              <w:widowControl w:val="0"/>
              <w:kinsoku/>
              <w:wordWrap/>
              <w:overflowPunct/>
              <w:topLinePunct w:val="0"/>
              <w:autoSpaceDE/>
              <w:autoSpaceDN/>
              <w:bidi w:val="0"/>
              <w:snapToGrid/>
              <w:ind w:firstLine="0" w:firstLineChars="0"/>
              <w:jc w:val="both"/>
              <w:textAlignment w:val="auto"/>
              <w:outlineLvl w:val="9"/>
              <w:rPr>
                <w:rStyle w:val="11"/>
                <w:rFonts w:hint="eastAsia" w:ascii="宋体" w:hAnsi="宋体" w:eastAsia="宋体" w:cs="宋体"/>
                <w:b w:val="0"/>
                <w:bCs/>
                <w:i w:val="0"/>
                <w:iCs w:val="0"/>
                <w:caps w:val="0"/>
                <w:color w:val="auto"/>
                <w:spacing w:val="0"/>
                <w:sz w:val="21"/>
                <w:szCs w:val="21"/>
                <w:highlight w:val="none"/>
                <w:lang w:val="en-US" w:eastAsia="zh-CN"/>
              </w:rPr>
            </w:pPr>
            <w:r>
              <w:rPr>
                <w:rStyle w:val="11"/>
                <w:rFonts w:hint="eastAsia" w:ascii="宋体" w:hAnsi="宋体" w:eastAsia="宋体" w:cs="宋体"/>
                <w:b w:val="0"/>
                <w:bCs/>
                <w:i w:val="0"/>
                <w:iCs w:val="0"/>
                <w:caps w:val="0"/>
                <w:color w:val="auto"/>
                <w:spacing w:val="0"/>
                <w:sz w:val="21"/>
                <w:szCs w:val="21"/>
                <w:highlight w:val="none"/>
                <w:lang w:val="en-US" w:eastAsia="zh-CN"/>
              </w:rPr>
              <w:t>（二）制定严格的标签设计审核流程，从初稿设计到最终定稿，需经研发、质检、法务等多部门联合审核，确保标签内容符合法规标准要求，避免出现误导性表述或信息错误。</w:t>
            </w:r>
          </w:p>
          <w:p w14:paraId="70158944">
            <w:pPr>
              <w:pageBreakBefore w:val="0"/>
              <w:widowControl w:val="0"/>
              <w:kinsoku/>
              <w:wordWrap/>
              <w:overflowPunct/>
              <w:topLinePunct w:val="0"/>
              <w:autoSpaceDE/>
              <w:autoSpaceDN/>
              <w:bidi w:val="0"/>
              <w:snapToGrid/>
              <w:ind w:firstLine="0" w:firstLineChars="0"/>
              <w:jc w:val="both"/>
              <w:textAlignment w:val="auto"/>
              <w:outlineLvl w:val="9"/>
              <w:rPr>
                <w:rStyle w:val="11"/>
                <w:rFonts w:hint="eastAsia" w:ascii="宋体" w:hAnsi="宋体" w:eastAsia="宋体" w:cs="宋体"/>
                <w:b w:val="0"/>
                <w:bCs/>
                <w:i w:val="0"/>
                <w:iCs w:val="0"/>
                <w:caps w:val="0"/>
                <w:color w:val="auto"/>
                <w:spacing w:val="0"/>
                <w:sz w:val="21"/>
                <w:szCs w:val="21"/>
                <w:highlight w:val="none"/>
                <w:lang w:val="en-US" w:eastAsia="zh-CN"/>
              </w:rPr>
            </w:pPr>
            <w:r>
              <w:rPr>
                <w:rStyle w:val="11"/>
                <w:rFonts w:hint="eastAsia" w:ascii="宋体" w:hAnsi="宋体" w:eastAsia="宋体" w:cs="宋体"/>
                <w:b w:val="0"/>
                <w:bCs/>
                <w:i w:val="0"/>
                <w:iCs w:val="0"/>
                <w:caps w:val="0"/>
                <w:color w:val="auto"/>
                <w:spacing w:val="0"/>
                <w:sz w:val="21"/>
                <w:szCs w:val="21"/>
                <w:highlight w:val="none"/>
                <w:lang w:val="en-US" w:eastAsia="zh-CN"/>
              </w:rPr>
              <w:t>（三）对标签制作过程进行严格把控，选择具备资质的供应商，确保标签材质、印刷质量等符合要求。建立标签采购验收制度，对到货标签进行检验，防止不合格标签流入使用环节。</w:t>
            </w:r>
          </w:p>
          <w:p w14:paraId="3176F395">
            <w:pPr>
              <w:pageBreakBefore w:val="0"/>
              <w:widowControl w:val="0"/>
              <w:kinsoku/>
              <w:wordWrap/>
              <w:overflowPunct/>
              <w:topLinePunct w:val="0"/>
              <w:autoSpaceDE/>
              <w:autoSpaceDN/>
              <w:bidi w:val="0"/>
              <w:snapToGrid/>
              <w:ind w:firstLine="0" w:firstLineChars="0"/>
              <w:jc w:val="both"/>
              <w:textAlignment w:val="auto"/>
              <w:outlineLvl w:val="9"/>
              <w:rPr>
                <w:rStyle w:val="11"/>
                <w:rFonts w:hint="eastAsia" w:ascii="宋体" w:hAnsi="宋体" w:eastAsia="宋体" w:cs="宋体"/>
                <w:b w:val="0"/>
                <w:bCs/>
                <w:i w:val="0"/>
                <w:iCs w:val="0"/>
                <w:caps w:val="0"/>
                <w:color w:val="auto"/>
                <w:spacing w:val="0"/>
                <w:sz w:val="21"/>
                <w:szCs w:val="21"/>
                <w:highlight w:val="none"/>
                <w:lang w:val="en-US" w:eastAsia="zh-CN"/>
              </w:rPr>
            </w:pPr>
            <w:r>
              <w:rPr>
                <w:rStyle w:val="11"/>
                <w:rFonts w:hint="eastAsia" w:ascii="宋体" w:hAnsi="宋体" w:eastAsia="宋体" w:cs="宋体"/>
                <w:b w:val="0"/>
                <w:bCs/>
                <w:i w:val="0"/>
                <w:iCs w:val="0"/>
                <w:caps w:val="0"/>
                <w:color w:val="auto"/>
                <w:spacing w:val="0"/>
                <w:sz w:val="21"/>
                <w:szCs w:val="21"/>
                <w:highlight w:val="none"/>
                <w:lang w:val="en-US" w:eastAsia="zh-CN"/>
              </w:rPr>
              <w:t>（四）规范标签使用流程，建立标签领用登记制度，记录领用数量、时间、使用产品等信息，避免标签错用、滥用。定期盘点标签库存，及时补充库存不足的标签，同时清理过期、作废标签，防止误用。</w:t>
            </w:r>
          </w:p>
          <w:p w14:paraId="73AB54CC">
            <w:pPr>
              <w:pageBreakBefore w:val="0"/>
              <w:widowControl w:val="0"/>
              <w:kinsoku/>
              <w:wordWrap/>
              <w:overflowPunct/>
              <w:topLinePunct w:val="0"/>
              <w:autoSpaceDE/>
              <w:autoSpaceDN/>
              <w:bidi w:val="0"/>
              <w:snapToGrid/>
              <w:ind w:firstLine="0" w:firstLineChars="0"/>
              <w:jc w:val="both"/>
              <w:textAlignment w:val="auto"/>
              <w:outlineLvl w:val="9"/>
              <w:rPr>
                <w:rStyle w:val="11"/>
                <w:rFonts w:hint="eastAsia" w:ascii="宋体" w:hAnsi="宋体" w:eastAsia="宋体" w:cs="宋体"/>
                <w:b w:val="0"/>
                <w:bCs/>
                <w:i w:val="0"/>
                <w:iCs w:val="0"/>
                <w:caps w:val="0"/>
                <w:color w:val="auto"/>
                <w:spacing w:val="0"/>
                <w:sz w:val="21"/>
                <w:szCs w:val="21"/>
                <w:highlight w:val="none"/>
                <w:lang w:val="en-US" w:eastAsia="zh-CN"/>
              </w:rPr>
            </w:pPr>
            <w:r>
              <w:rPr>
                <w:rStyle w:val="11"/>
                <w:rFonts w:hint="eastAsia" w:ascii="宋体" w:hAnsi="宋体" w:eastAsia="宋体" w:cs="宋体"/>
                <w:b w:val="0"/>
                <w:bCs/>
                <w:i w:val="0"/>
                <w:iCs w:val="0"/>
                <w:caps w:val="0"/>
                <w:color w:val="auto"/>
                <w:spacing w:val="0"/>
                <w:sz w:val="21"/>
                <w:szCs w:val="21"/>
                <w:highlight w:val="none"/>
                <w:lang w:val="en-US" w:eastAsia="zh-CN"/>
              </w:rPr>
              <w:t>（五）识别标签需要变更的情形，如产品配方调整、法规标准更新、企业信息变更、包装设计优化等，及时识别需要变更标签的情况。标签变更时，需重新按照设计审核流程进行操作，确保变更后的标签依然合规。</w:t>
            </w:r>
          </w:p>
          <w:p w14:paraId="1DEE455E">
            <w:pPr>
              <w:pageBreakBefore w:val="0"/>
              <w:widowControl w:val="0"/>
              <w:kinsoku/>
              <w:wordWrap/>
              <w:overflowPunct/>
              <w:topLinePunct w:val="0"/>
              <w:autoSpaceDE/>
              <w:autoSpaceDN/>
              <w:bidi w:val="0"/>
              <w:snapToGrid/>
              <w:ind w:firstLine="0" w:firstLineChars="0"/>
              <w:jc w:val="both"/>
              <w:textAlignment w:val="auto"/>
              <w:outlineLvl w:val="9"/>
              <w:rPr>
                <w:rFonts w:hint="eastAsia" w:asciiTheme="minorEastAsia" w:hAnsiTheme="minorEastAsia" w:eastAsiaTheme="minorEastAsia" w:cstheme="minorEastAsia"/>
                <w:color w:val="auto"/>
                <w:sz w:val="21"/>
                <w:szCs w:val="21"/>
                <w:highlight w:val="none"/>
                <w:vertAlign w:val="baseline"/>
                <w:lang w:val="en-US" w:eastAsia="zh-CN"/>
              </w:rPr>
            </w:pPr>
            <w:r>
              <w:rPr>
                <w:rStyle w:val="11"/>
                <w:rFonts w:hint="eastAsia" w:ascii="宋体" w:hAnsi="宋体" w:eastAsia="宋体" w:cs="宋体"/>
                <w:b w:val="0"/>
                <w:bCs/>
                <w:i w:val="0"/>
                <w:iCs w:val="0"/>
                <w:caps w:val="0"/>
                <w:color w:val="auto"/>
                <w:spacing w:val="0"/>
                <w:sz w:val="21"/>
                <w:szCs w:val="21"/>
                <w:highlight w:val="none"/>
                <w:lang w:val="en-US" w:eastAsia="zh-CN"/>
              </w:rPr>
              <w:t>（六）标签变更后，对已使用旧标签的产品进行追溯管理，记录产品流向，及时召回可能存在问题的产品。同时，加强对市场上产品标签的检查，确保新旧标签过渡期间不出现混淆、误导消费者的情况。</w:t>
            </w:r>
          </w:p>
        </w:tc>
        <w:tc>
          <w:tcPr>
            <w:tcW w:w="2565" w:type="dxa"/>
            <w:shd w:val="clear" w:color="auto" w:fill="auto"/>
            <w:vAlign w:val="top"/>
          </w:tcPr>
          <w:p w14:paraId="6D78896C">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default" w:asciiTheme="minorEastAsia" w:hAnsiTheme="minorEastAsia" w:eastAsiaTheme="minorEastAsia" w:cstheme="minorEastAsia"/>
                <w:color w:val="auto"/>
                <w:kern w:val="2"/>
                <w:sz w:val="21"/>
                <w:szCs w:val="21"/>
                <w:highlight w:val="none"/>
                <w:vertAlign w:val="baseline"/>
                <w:lang w:val="en-US" w:eastAsia="zh-CN" w:bidi="ar-SA"/>
              </w:rPr>
              <w:t>《中华人民共和国食品安全法》</w:t>
            </w:r>
            <w:r>
              <w:rPr>
                <w:rFonts w:hint="eastAsia" w:asciiTheme="minorEastAsia" w:hAnsiTheme="minorEastAsia" w:eastAsiaTheme="minorEastAsia" w:cstheme="minorEastAsia"/>
                <w:color w:val="auto"/>
                <w:kern w:val="2"/>
                <w:sz w:val="21"/>
                <w:szCs w:val="21"/>
                <w:highlight w:val="none"/>
                <w:vertAlign w:val="baseline"/>
                <w:lang w:val="en-US" w:eastAsia="zh-CN" w:bidi="ar-SA"/>
              </w:rPr>
              <w:t>第六十七至七十一条</w:t>
            </w:r>
          </w:p>
          <w:p w14:paraId="25901E35">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《食品标识监督管理办法》（国家市场监督管理总局令第100号）</w:t>
            </w:r>
          </w:p>
          <w:p w14:paraId="44447C1C">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default" w:asciiTheme="minorEastAsia" w:hAnsiTheme="minorEastAsia" w:eastAsiaTheme="minorEastAsia" w:cstheme="minorEastAsia"/>
                <w:color w:val="auto"/>
                <w:kern w:val="2"/>
                <w:sz w:val="21"/>
                <w:szCs w:val="21"/>
                <w:highlight w:val="none"/>
                <w:vertAlign w:val="baseline"/>
                <w:lang w:val="en-US" w:eastAsia="zh-CN" w:bidi="ar-SA"/>
              </w:rPr>
              <w:t>《</w:t>
            </w:r>
            <w:r>
              <w:rPr>
                <w:rFonts w:hint="eastAsia" w:asciiTheme="minorEastAsia" w:hAnsiTheme="minorEastAsia" w:eastAsiaTheme="minorEastAsia" w:cstheme="minorEastAsia"/>
                <w:color w:val="auto"/>
                <w:kern w:val="2"/>
                <w:sz w:val="21"/>
                <w:szCs w:val="21"/>
                <w:highlight w:val="none"/>
                <w:vertAlign w:val="baseline"/>
                <w:lang w:val="en-US" w:eastAsia="zh-CN" w:bidi="ar-SA"/>
              </w:rPr>
              <w:t>中华人民共和国食品安全法实施条例</w:t>
            </w:r>
            <w:r>
              <w:rPr>
                <w:rFonts w:hint="default" w:asciiTheme="minorEastAsia" w:hAnsiTheme="minorEastAsia" w:eastAsiaTheme="minorEastAsia" w:cstheme="minorEastAsia"/>
                <w:color w:val="auto"/>
                <w:kern w:val="2"/>
                <w:sz w:val="21"/>
                <w:szCs w:val="21"/>
                <w:highlight w:val="none"/>
                <w:vertAlign w:val="baseline"/>
                <w:lang w:val="en-US" w:eastAsia="zh-CN" w:bidi="ar-SA"/>
              </w:rPr>
              <w:t>》</w:t>
            </w:r>
          </w:p>
          <w:p w14:paraId="6B398E63">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default" w:asciiTheme="minorEastAsia" w:hAnsiTheme="minorEastAsia" w:eastAsiaTheme="minorEastAsia" w:cstheme="minorEastAsia"/>
                <w:color w:val="auto"/>
                <w:kern w:val="2"/>
                <w:sz w:val="21"/>
                <w:szCs w:val="21"/>
                <w:highlight w:val="none"/>
                <w:vertAlign w:val="baseline"/>
                <w:lang w:val="en-US" w:eastAsia="zh-CN" w:bidi="ar-SA"/>
              </w:rPr>
              <w:t>《食品生产许可管理办法》</w:t>
            </w:r>
          </w:p>
        </w:tc>
        <w:tc>
          <w:tcPr>
            <w:tcW w:w="4308" w:type="dxa"/>
            <w:vAlign w:val="top"/>
          </w:tcPr>
          <w:p w14:paraId="0E470217">
            <w:pPr>
              <w:keepNext w:val="0"/>
              <w:keepLines w:val="0"/>
              <w:pageBreakBefore w:val="0"/>
              <w:widowControl w:val="0"/>
              <w:numPr>
                <w:ilvl w:val="0"/>
                <w:numId w:val="81"/>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建立食品安全管理制度：食品生产经营者应建立健全食品安全管理制度，明确各部门和人员的食品安全职责，制定从业人员健康管理、进货查验记录、生产过程控制、出厂检验记录、食品安全自查等制度。例如，制定详细的从业人员健康检查计划，规定每年定期进行健康检查，建立健康档案，对患有有碍食品安全疾病的人员及时调整工作岗位。</w:t>
            </w:r>
          </w:p>
          <w:p w14:paraId="03FB0352">
            <w:pPr>
              <w:keepNext w:val="0"/>
              <w:keepLines w:val="0"/>
              <w:pageBreakBefore w:val="0"/>
              <w:widowControl w:val="0"/>
              <w:numPr>
                <w:ilvl w:val="0"/>
                <w:numId w:val="81"/>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建立标签审核流程</w:t>
            </w:r>
            <w:r>
              <w:rPr>
                <w:rFonts w:hint="eastAsia" w:asciiTheme="minorEastAsia" w:hAnsiTheme="minorEastAsia" w:eastAsiaTheme="minorEastAsia" w:cstheme="minorEastAsia"/>
                <w:color w:val="auto"/>
                <w:sz w:val="21"/>
                <w:szCs w:val="21"/>
                <w:highlight w:val="none"/>
                <w:vertAlign w:val="baseline"/>
                <w:lang w:val="en-US" w:eastAsia="zh-CN"/>
              </w:rPr>
              <w:t>，</w:t>
            </w:r>
            <w:r>
              <w:rPr>
                <w:rFonts w:hint="default" w:asciiTheme="minorEastAsia" w:hAnsiTheme="minorEastAsia" w:eastAsiaTheme="minorEastAsia" w:cstheme="minorEastAsia"/>
                <w:color w:val="auto"/>
                <w:sz w:val="21"/>
                <w:szCs w:val="21"/>
                <w:highlight w:val="none"/>
                <w:vertAlign w:val="baseline"/>
                <w:lang w:val="en-US" w:eastAsia="zh-CN"/>
              </w:rPr>
              <w:t>设计→法务/质检审核→留样备查</w:t>
            </w:r>
            <w:r>
              <w:rPr>
                <w:rFonts w:hint="eastAsia" w:asciiTheme="minorEastAsia" w:hAnsiTheme="minorEastAsia" w:eastAsiaTheme="minorEastAsia" w:cstheme="minorEastAsia"/>
                <w:color w:val="auto"/>
                <w:sz w:val="21"/>
                <w:szCs w:val="21"/>
                <w:highlight w:val="none"/>
                <w:vertAlign w:val="baseline"/>
                <w:lang w:val="en-US" w:eastAsia="zh-CN"/>
              </w:rPr>
              <w:t>，再</w:t>
            </w:r>
            <w:r>
              <w:rPr>
                <w:rFonts w:hint="default" w:asciiTheme="minorEastAsia" w:hAnsiTheme="minorEastAsia" w:eastAsiaTheme="minorEastAsia" w:cstheme="minorEastAsia"/>
                <w:color w:val="auto"/>
                <w:sz w:val="21"/>
                <w:szCs w:val="21"/>
                <w:highlight w:val="none"/>
                <w:vertAlign w:val="baseline"/>
                <w:lang w:val="en-US" w:eastAsia="zh-CN"/>
              </w:rPr>
              <w:t>使用第三方数据库（如国家食品安全标准查询系统）</w:t>
            </w:r>
            <w:r>
              <w:rPr>
                <w:rFonts w:hint="eastAsia" w:asciiTheme="minorEastAsia" w:hAnsiTheme="minorEastAsia" w:eastAsiaTheme="minorEastAsia" w:cstheme="minorEastAsia"/>
                <w:color w:val="auto"/>
                <w:sz w:val="21"/>
                <w:szCs w:val="21"/>
                <w:highlight w:val="none"/>
                <w:vertAlign w:val="baseline"/>
                <w:lang w:val="en-US" w:eastAsia="zh-CN"/>
              </w:rPr>
              <w:t>进行比对。</w:t>
            </w:r>
          </w:p>
          <w:p w14:paraId="5BC6D653">
            <w:pPr>
              <w:keepNext w:val="0"/>
              <w:keepLines w:val="0"/>
              <w:pageBreakBefore w:val="0"/>
              <w:widowControl w:val="0"/>
              <w:numPr>
                <w:ilvl w:val="0"/>
                <w:numId w:val="81"/>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定期核查</w:t>
            </w:r>
            <w:r>
              <w:rPr>
                <w:rFonts w:hint="eastAsia" w:asciiTheme="minorEastAsia" w:hAnsiTheme="minorEastAsia" w:eastAsiaTheme="minorEastAsia" w:cstheme="minorEastAsia"/>
                <w:color w:val="auto"/>
                <w:sz w:val="21"/>
                <w:szCs w:val="21"/>
                <w:highlight w:val="none"/>
                <w:vertAlign w:val="baseline"/>
                <w:lang w:val="en-US" w:eastAsia="zh-CN"/>
              </w:rPr>
              <w:t>标签</w:t>
            </w:r>
            <w:r>
              <w:rPr>
                <w:rFonts w:hint="default" w:asciiTheme="minorEastAsia" w:hAnsiTheme="minorEastAsia" w:eastAsiaTheme="minorEastAsia" w:cstheme="minorEastAsia"/>
                <w:color w:val="auto"/>
                <w:sz w:val="21"/>
                <w:szCs w:val="21"/>
                <w:highlight w:val="none"/>
                <w:vertAlign w:val="baseline"/>
                <w:lang w:val="en-US" w:eastAsia="zh-CN"/>
              </w:rPr>
              <w:t>供应商</w:t>
            </w:r>
            <w:r>
              <w:rPr>
                <w:rFonts w:hint="eastAsia" w:asciiTheme="minorEastAsia" w:hAnsiTheme="minorEastAsia" w:eastAsiaTheme="minorEastAsia" w:cstheme="minorEastAsia"/>
                <w:color w:val="auto"/>
                <w:sz w:val="21"/>
                <w:szCs w:val="21"/>
                <w:highlight w:val="none"/>
                <w:vertAlign w:val="baseline"/>
                <w:lang w:val="en-US" w:eastAsia="zh-CN"/>
              </w:rPr>
              <w:t>印刷</w:t>
            </w:r>
            <w:r>
              <w:rPr>
                <w:rFonts w:hint="default" w:asciiTheme="minorEastAsia" w:hAnsiTheme="minorEastAsia" w:eastAsiaTheme="minorEastAsia" w:cstheme="minorEastAsia"/>
                <w:color w:val="auto"/>
                <w:sz w:val="21"/>
                <w:szCs w:val="21"/>
                <w:highlight w:val="none"/>
                <w:vertAlign w:val="baseline"/>
                <w:lang w:val="en-US" w:eastAsia="zh-CN"/>
              </w:rPr>
              <w:t>标签合规性</w:t>
            </w:r>
            <w:r>
              <w:rPr>
                <w:rFonts w:hint="eastAsia" w:asciiTheme="minorEastAsia" w:hAnsiTheme="minorEastAsia" w:eastAsiaTheme="minorEastAsia" w:cstheme="minorEastAsia"/>
                <w:color w:val="auto"/>
                <w:sz w:val="21"/>
                <w:szCs w:val="21"/>
                <w:highlight w:val="none"/>
                <w:vertAlign w:val="baseline"/>
                <w:lang w:val="en-US" w:eastAsia="zh-CN"/>
              </w:rPr>
              <w:t>及</w:t>
            </w:r>
            <w:r>
              <w:rPr>
                <w:rFonts w:hint="default" w:asciiTheme="minorEastAsia" w:hAnsiTheme="minorEastAsia" w:eastAsiaTheme="minorEastAsia" w:cstheme="minorEastAsia"/>
                <w:color w:val="auto"/>
                <w:sz w:val="21"/>
                <w:szCs w:val="21"/>
                <w:highlight w:val="none"/>
                <w:vertAlign w:val="baseline"/>
                <w:lang w:val="en-US" w:eastAsia="zh-CN"/>
              </w:rPr>
              <w:t>电商平台需注意详情页宣传与标签一致性</w:t>
            </w:r>
            <w:r>
              <w:rPr>
                <w:rFonts w:hint="eastAsia" w:asciiTheme="minorEastAsia" w:hAnsiTheme="minorEastAsia" w:eastAsiaTheme="minorEastAsia" w:cstheme="minorEastAsia"/>
                <w:color w:val="auto"/>
                <w:sz w:val="21"/>
                <w:szCs w:val="21"/>
                <w:highlight w:val="none"/>
                <w:vertAlign w:val="baseline"/>
                <w:lang w:val="en-US" w:eastAsia="zh-CN"/>
              </w:rPr>
              <w:t>。</w:t>
            </w:r>
          </w:p>
        </w:tc>
        <w:tc>
          <w:tcPr>
            <w:tcW w:w="3361" w:type="dxa"/>
            <w:vAlign w:val="top"/>
          </w:tcPr>
          <w:p w14:paraId="0ECFF4DC">
            <w:pPr>
              <w:keepNext w:val="0"/>
              <w:keepLines w:val="0"/>
              <w:pageBreakBefore w:val="0"/>
              <w:widowControl w:val="0"/>
              <w:numPr>
                <w:ilvl w:val="0"/>
                <w:numId w:val="82"/>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未建立专门的标签标识管理制度，缺乏专人负责。</w:t>
            </w:r>
          </w:p>
          <w:p w14:paraId="079F6D6B">
            <w:pPr>
              <w:keepNext w:val="0"/>
              <w:keepLines w:val="0"/>
              <w:pageBreakBefore w:val="0"/>
              <w:widowControl w:val="0"/>
              <w:numPr>
                <w:ilvl w:val="0"/>
                <w:numId w:val="82"/>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标签设计审核流程不规范，未经多部门审核，导致标签内容出现法规合规性问题。</w:t>
            </w:r>
          </w:p>
          <w:p w14:paraId="5E68CB15">
            <w:pPr>
              <w:keepNext w:val="0"/>
              <w:keepLines w:val="0"/>
              <w:pageBreakBefore w:val="0"/>
              <w:widowControl w:val="0"/>
              <w:numPr>
                <w:ilvl w:val="0"/>
                <w:numId w:val="82"/>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标签制作与采购管理混乱，使用不合格供应商的标签，或未对到货标签进行检验。</w:t>
            </w:r>
          </w:p>
          <w:p w14:paraId="06A5C44B">
            <w:pPr>
              <w:keepNext w:val="0"/>
              <w:keepLines w:val="0"/>
              <w:pageBreakBefore w:val="0"/>
              <w:widowControl w:val="0"/>
              <w:numPr>
                <w:ilvl w:val="0"/>
                <w:numId w:val="82"/>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未及时识别标签变更需求，产品配方已调整或新标准已实施但标签未变更。</w:t>
            </w:r>
          </w:p>
          <w:p w14:paraId="2AE7DF57">
            <w:pPr>
              <w:keepNext w:val="0"/>
              <w:keepLines w:val="0"/>
              <w:pageBreakBefore w:val="0"/>
              <w:widowControl w:val="0"/>
              <w:numPr>
                <w:ilvl w:val="0"/>
                <w:numId w:val="82"/>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标签变更后未重新审核、备案。</w:t>
            </w:r>
          </w:p>
          <w:p w14:paraId="78057784">
            <w:pPr>
              <w:keepNext w:val="0"/>
              <w:keepLines w:val="0"/>
              <w:pageBreakBefore w:val="0"/>
              <w:widowControl w:val="0"/>
              <w:numPr>
                <w:ilvl w:val="0"/>
                <w:numId w:val="82"/>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新旧标签过渡期间，市场上同时存在新旧标签产品，且未采取有效措施避免消费者混淆。</w:t>
            </w:r>
          </w:p>
        </w:tc>
      </w:tr>
      <w:tr w14:paraId="73CB5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 w:type="dxa"/>
            <w:vAlign w:val="top"/>
          </w:tcPr>
          <w:p w14:paraId="6CF47FF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第十章</w:t>
            </w:r>
          </w:p>
        </w:tc>
        <w:tc>
          <w:tcPr>
            <w:tcW w:w="2994" w:type="dxa"/>
            <w:vAlign w:val="top"/>
          </w:tcPr>
          <w:p w14:paraId="1B50A8BD">
            <w:pPr>
              <w:pageBreakBefore w:val="0"/>
              <w:widowControl w:val="0"/>
              <w:kinsoku/>
              <w:wordWrap/>
              <w:overflowPunct/>
              <w:topLinePunct w:val="0"/>
              <w:autoSpaceDE/>
              <w:autoSpaceDN/>
              <w:bidi w:val="0"/>
              <w:snapToGrid/>
              <w:ind w:firstLine="0" w:firstLineChars="0"/>
              <w:jc w:val="both"/>
              <w:textAlignment w:val="auto"/>
              <w:outlineLvl w:val="9"/>
              <w:rPr>
                <w:rFonts w:hint="eastAsia" w:ascii="宋体" w:hAnsi="宋体" w:eastAsia="宋体" w:cs="宋体"/>
                <w:color w:val="auto"/>
                <w:sz w:val="21"/>
                <w:szCs w:val="21"/>
                <w:highlight w:val="none"/>
                <w:lang w:val="en-US" w:eastAsia="zh-CN"/>
              </w:rPr>
            </w:pPr>
            <w:r>
              <w:rPr>
                <w:rStyle w:val="11"/>
                <w:rFonts w:hint="eastAsia" w:ascii="宋体" w:hAnsi="宋体" w:eastAsia="宋体" w:cs="宋体"/>
                <w:b w:val="0"/>
                <w:bCs/>
                <w:i w:val="0"/>
                <w:iCs w:val="0"/>
                <w:caps w:val="0"/>
                <w:color w:val="auto"/>
                <w:spacing w:val="0"/>
                <w:sz w:val="21"/>
                <w:szCs w:val="21"/>
                <w:highlight w:val="none"/>
                <w:lang w:val="en-US" w:eastAsia="zh-CN"/>
              </w:rPr>
              <w:t xml:space="preserve">第四十五条 </w:t>
            </w:r>
            <w:r>
              <w:rPr>
                <w:rFonts w:hint="eastAsia" w:ascii="宋体" w:hAnsi="宋体" w:eastAsia="宋体" w:cs="宋体"/>
                <w:color w:val="auto"/>
                <w:sz w:val="21"/>
                <w:szCs w:val="21"/>
                <w:highlight w:val="none"/>
                <w:lang w:val="en-US" w:eastAsia="zh-CN"/>
              </w:rPr>
              <w:t>【标签内容】</w:t>
            </w:r>
          </w:p>
          <w:p w14:paraId="147150FB">
            <w:pPr>
              <w:pageBreakBefore w:val="0"/>
              <w:widowControl w:val="0"/>
              <w:kinsoku/>
              <w:wordWrap/>
              <w:overflowPunct/>
              <w:topLinePunct w:val="0"/>
              <w:autoSpaceDE/>
              <w:autoSpaceDN/>
              <w:bidi w:val="0"/>
              <w:snapToGrid/>
              <w:ind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标签内容应符合法律、法规和相应食品安全标准的规定，食品标签应真实、准确，不得虚假宣传。标示内容应包括食品名称、配料表、营养标签、净含量和规格（以计量方式销售的除外）、生产者和（或）经营者的名称、地址和联系方式、生产日期和保质期到期日、贮存条件、食品生产许可证编号、产品标准代号、致敏物质提示及法律、法规、食品安全国家标准要求标示的其他内容，法律、法规、食品安全国家标准中豁免食品产品标示的内容除外。</w:t>
            </w:r>
          </w:p>
          <w:p w14:paraId="3B090233">
            <w:pPr>
              <w:pageBreakBefore w:val="0"/>
              <w:widowControl w:val="0"/>
              <w:kinsoku/>
              <w:wordWrap/>
              <w:overflowPunct/>
              <w:topLinePunct w:val="0"/>
              <w:autoSpaceDE/>
              <w:autoSpaceDN/>
              <w:bidi w:val="0"/>
              <w:snapToGrid/>
              <w:ind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食品名称应在标签醒目位置清晰标示反映其真实属性的名称，该属性名称需能体现食品固有特性，该名称应依据国家标准、行业标准、地方标准或相关部门规章与公告中规定的名称选用；若无相关规定，则应使用不易使消费者误解或混淆的名称。同一展示版面可同时标示“新创名称”“奇特名称”“音译名称”“地区俚语名称”或“商标名称”等，但若此类名称中含有易导致消费者误解、混淆属性的文字或词语，需在属性名称同一展示版面的临近位置，以不大于属性名称字高、且字体颜色相同的版式，标示真实属性名称。</w:t>
            </w:r>
          </w:p>
          <w:p w14:paraId="17B3AE68">
            <w:pPr>
              <w:pageBreakBefore w:val="0"/>
              <w:widowControl w:val="0"/>
              <w:kinsoku/>
              <w:wordWrap/>
              <w:overflowPunct/>
              <w:topLinePunct w:val="0"/>
              <w:autoSpaceDE/>
              <w:autoSpaceDN/>
              <w:bidi w:val="0"/>
              <w:snapToGrid/>
              <w:ind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配料表按加工时加入量递减顺序排列，加入量≤2%的配料可无序排列，加工中已挥发或去除的配料可不标示。复合配料需标示名称，有国标、行标或地标且加入量＜25%，或本身是复合配料中的复合配料时，可不展开原始配料，否则应按递减顺序标示；食品添加剂应标示GB 2760等规定的通用名称，包装面积≤60cm²时可用INS号代替通用名称；复配添加剂需展开标示终产品中起作用的全部添加剂；符合带入原则且来源复合配料有标准、加入量＜25%时，其含有的添加剂可不标示；加工助剂、已失去活性的酶制剂可不标示；可食用包装物质及未经灭活的菌种需标示，菌种可标名称或归类为“发酵菌种”。特别强调的配料或成分需标示含量，禁止使用“无”“不含”等声称本不得使用的物质。仅用香精香料调配风味时，禁用真实配料图案，需标注“图案仅供口味参考”。</w:t>
            </w:r>
          </w:p>
          <w:p w14:paraId="3F1C7936">
            <w:pPr>
              <w:pageBreakBefore w:val="0"/>
              <w:widowControl w:val="0"/>
              <w:kinsoku/>
              <w:wordWrap/>
              <w:overflowPunct/>
              <w:topLinePunct w:val="0"/>
              <w:autoSpaceDE/>
              <w:autoSpaceDN/>
              <w:bidi w:val="0"/>
              <w:snapToGrid/>
              <w:ind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三）生产日期与保质期应采用年、月、日的规范格式，清晰标注，如采用“见包装物某部位”的形式，应标明具体部位；保质期6个月及以上的、包装物或包装容器最大表面面积不大于20cm²时，可仅标示保质期和保质期到期日；日期不应与包装物、容器分离，不得加贴、补印、修改；可根据食品特点及工艺标示消费保存期，作为食品在标明贮存条件下的最后食用日期。当包装内含多个单件预包装食品时，外包装应当标注不晚于最早到期食品的保质期到期日，也可逐一标注每个独立包装食品的保质期到期日。</w:t>
            </w:r>
          </w:p>
          <w:p w14:paraId="5B9F2BFF">
            <w:pPr>
              <w:pageBreakBefore w:val="0"/>
              <w:widowControl w:val="0"/>
              <w:kinsoku/>
              <w:wordWrap/>
              <w:overflowPunct/>
              <w:topLinePunct w:val="0"/>
              <w:autoSpaceDE/>
              <w:autoSpaceDN/>
              <w:bidi w:val="0"/>
              <w:snapToGrid/>
              <w:ind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（四）贮存条件应明确标注食品保存所需的温度、湿度、光照等条件，如“请置于阴凉干燥处，避免阳光直射”“冷藏保存（0-10℃）”等，确保消费者</w:t>
            </w:r>
            <w:r>
              <w:rPr>
                <w:rFonts w:hint="eastAsia" w:ascii="宋体" w:hAnsi="宋体" w:eastAsia="宋体" w:cs="宋体"/>
                <w:color w:val="auto"/>
                <w:sz w:val="21"/>
                <w:szCs w:val="21"/>
                <w:highlight w:val="none"/>
              </w:rPr>
              <w:t>获悉</w:t>
            </w:r>
            <w:r>
              <w:rPr>
                <w:rFonts w:hint="eastAsia" w:ascii="宋体" w:hAnsi="宋体" w:eastAsia="宋体" w:cs="宋体"/>
                <w:color w:val="auto"/>
                <w:sz w:val="21"/>
                <w:szCs w:val="21"/>
                <w:highlight w:val="none"/>
                <w:lang w:val="en-US" w:eastAsia="zh-CN"/>
              </w:rPr>
              <w:t>正确保存食品</w:t>
            </w:r>
            <w:r>
              <w:rPr>
                <w:rFonts w:hint="eastAsia" w:ascii="宋体" w:hAnsi="宋体" w:eastAsia="宋体" w:cs="宋体"/>
                <w:color w:val="auto"/>
                <w:sz w:val="21"/>
                <w:szCs w:val="21"/>
                <w:highlight w:val="none"/>
              </w:rPr>
              <w:t>方法</w:t>
            </w:r>
            <w:r>
              <w:rPr>
                <w:rFonts w:hint="eastAsia" w:ascii="宋体" w:hAnsi="宋体" w:eastAsia="宋体" w:cs="宋体"/>
                <w:color w:val="auto"/>
                <w:sz w:val="21"/>
                <w:szCs w:val="21"/>
                <w:highlight w:val="none"/>
                <w:lang w:val="en-US" w:eastAsia="zh-CN"/>
              </w:rPr>
              <w:t>。</w:t>
            </w:r>
          </w:p>
          <w:p w14:paraId="37BAA93C">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宋体" w:hAnsi="宋体" w:eastAsia="宋体" w:cs="宋体"/>
                <w:color w:val="auto"/>
                <w:sz w:val="21"/>
                <w:szCs w:val="21"/>
                <w:highlight w:val="none"/>
                <w:lang w:val="en-US" w:eastAsia="zh-CN"/>
              </w:rPr>
              <w:t>（五）其他强制标示内容，还需完整标注净含量和规格、生产者和（或）经销者的名称、地址和联系方式等信息。净含量标示要符合《定量包装商品计量监督管理办法》，生产者信息标注需遵循相关法规对不同企业组织形式的要求。</w:t>
            </w:r>
          </w:p>
        </w:tc>
        <w:tc>
          <w:tcPr>
            <w:tcW w:w="2565" w:type="dxa"/>
            <w:vAlign w:val="top"/>
          </w:tcPr>
          <w:p w14:paraId="518899AC">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《中华人民共和国食品安全法》第六十七至七十一条</w:t>
            </w:r>
          </w:p>
          <w:p w14:paraId="335439AC">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《食品标识监督管理办法》（国家市场监督管理总局令第100号）</w:t>
            </w:r>
          </w:p>
          <w:p w14:paraId="7F833C97">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《食品安全国家标准 预包装食品标签通则》（GB 7718-2025）4.1</w:t>
            </w:r>
          </w:p>
          <w:p w14:paraId="618C55A3">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《食品安全国家标准 预包装食品营养标签通则》（GB 28050-2025）</w:t>
            </w:r>
          </w:p>
          <w:p w14:paraId="1874AE1D">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《定量包装商品计量监督管理办法》</w:t>
            </w:r>
          </w:p>
        </w:tc>
        <w:tc>
          <w:tcPr>
            <w:tcW w:w="4308" w:type="dxa"/>
            <w:vAlign w:val="top"/>
          </w:tcPr>
          <w:p w14:paraId="7D9E8018">
            <w:pPr>
              <w:keepNext w:val="0"/>
              <w:keepLines w:val="0"/>
              <w:pageBreakBefore w:val="0"/>
              <w:widowControl w:val="0"/>
              <w:numPr>
                <w:ilvl w:val="0"/>
                <w:numId w:val="83"/>
              </w:numPr>
              <w:kinsoku/>
              <w:wordWrap/>
              <w:overflowPunct/>
              <w:topLinePunct w:val="0"/>
              <w:autoSpaceDE/>
              <w:autoSpaceDN/>
              <w:bidi w:val="0"/>
              <w:adjustRightInd/>
              <w:snapToGrid/>
              <w:ind w:left="0" w:leftChars="0"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企业必须深入学习并准确理解国家和地方关于食品标签的法规标准，掌握法规标准详细规定了食品标签的各项要求，包括标注的内容、格式、字体大小、颜色等。</w:t>
            </w:r>
          </w:p>
          <w:p w14:paraId="6B45F16A">
            <w:pPr>
              <w:keepNext w:val="0"/>
              <w:keepLines w:val="0"/>
              <w:pageBreakBefore w:val="0"/>
              <w:widowControl w:val="0"/>
              <w:numPr>
                <w:ilvl w:val="0"/>
                <w:numId w:val="83"/>
              </w:numPr>
              <w:kinsoku/>
              <w:wordWrap/>
              <w:overflowPunct/>
              <w:topLinePunct w:val="0"/>
              <w:autoSpaceDE/>
              <w:autoSpaceDN/>
              <w:bidi w:val="0"/>
              <w:adjustRightInd/>
              <w:snapToGrid/>
              <w:ind w:left="0" w:leftChars="0"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对产品的原料进行详细梳理，明确每种原料的名称、含量、来源等信息，确保配料表的标注准确无误。同时，准确掌握产品的特性、生产工艺、保质期、贮存条件等信息，以便在标签上进行准确标注。</w:t>
            </w:r>
          </w:p>
          <w:p w14:paraId="122C4AD9">
            <w:pPr>
              <w:keepNext w:val="0"/>
              <w:keepLines w:val="0"/>
              <w:pageBreakBefore w:val="0"/>
              <w:widowControl w:val="0"/>
              <w:numPr>
                <w:ilvl w:val="0"/>
                <w:numId w:val="83"/>
              </w:numPr>
              <w:kinsoku/>
              <w:wordWrap/>
              <w:overflowPunct/>
              <w:topLinePunct w:val="0"/>
              <w:autoSpaceDE/>
              <w:autoSpaceDN/>
              <w:bidi w:val="0"/>
              <w:adjustRightInd/>
              <w:snapToGrid/>
              <w:ind w:left="0" w:leftChars="0"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在设计标签时，要确保标签内容完整、准确、清晰，符合法规标准的要求。标签上的产品名称应能准确反映产品的真实属性，不得使用易引起误解或混淆的名称。配料表应按照递减顺序排列原料，标注每种原料的具体名称。生产日期、保质期、贮存条件等信息应标注在显著位置，且易于消费者识别和理解。设计完成后，需进行严格的内部审核，可由质量控制部门、法务部门</w:t>
            </w:r>
            <w:r>
              <w:rPr>
                <w:rFonts w:hint="eastAsia" w:asciiTheme="minorEastAsia" w:hAnsiTheme="minorEastAsia" w:eastAsiaTheme="minorEastAsia" w:cstheme="minorEastAsia"/>
                <w:color w:val="auto"/>
                <w:sz w:val="21"/>
                <w:szCs w:val="21"/>
                <w:highlight w:val="none"/>
                <w:vertAlign w:val="baseline"/>
                <w:lang w:val="en-US" w:eastAsia="zh-CN"/>
              </w:rPr>
              <w:t>、负责人</w:t>
            </w:r>
            <w:r>
              <w:rPr>
                <w:rFonts w:hint="default" w:asciiTheme="minorEastAsia" w:hAnsiTheme="minorEastAsia" w:eastAsiaTheme="minorEastAsia" w:cstheme="minorEastAsia"/>
                <w:color w:val="auto"/>
                <w:sz w:val="21"/>
                <w:szCs w:val="21"/>
                <w:highlight w:val="none"/>
                <w:vertAlign w:val="baseline"/>
                <w:lang w:val="en-US" w:eastAsia="zh-CN"/>
              </w:rPr>
              <w:t>等相关人员共同参与，确保标签内容符合法规标准和企业自身的质量要求。</w:t>
            </w:r>
          </w:p>
          <w:p w14:paraId="37161C32">
            <w:pPr>
              <w:keepNext w:val="0"/>
              <w:keepLines w:val="0"/>
              <w:pageBreakBefore w:val="0"/>
              <w:widowControl w:val="0"/>
              <w:numPr>
                <w:ilvl w:val="0"/>
                <w:numId w:val="83"/>
              </w:numPr>
              <w:kinsoku/>
              <w:wordWrap/>
              <w:overflowPunct/>
              <w:topLinePunct w:val="0"/>
              <w:autoSpaceDE/>
              <w:autoSpaceDN/>
              <w:bidi w:val="0"/>
              <w:adjustRightInd/>
              <w:snapToGrid/>
              <w:ind w:left="0" w:leftChars="0"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法规标准可能会随着时间的推移而不断更新和完善，企业要持续跟踪法规标准的变化情况，及时对食品标签进行相应的调整和更新。同时，企业自身的产品配方、生产工艺、包装形式等发生变化时，也要及时评估对食品标签的影响，并对标签进行相应的修改和调整。</w:t>
            </w:r>
          </w:p>
          <w:p w14:paraId="7B2D32DB">
            <w:pPr>
              <w:keepNext w:val="0"/>
              <w:keepLines w:val="0"/>
              <w:pageBreakBefore w:val="0"/>
              <w:widowControl w:val="0"/>
              <w:numPr>
                <w:ilvl w:val="0"/>
                <w:numId w:val="83"/>
              </w:numPr>
              <w:kinsoku/>
              <w:wordWrap/>
              <w:overflowPunct/>
              <w:topLinePunct w:val="0"/>
              <w:autoSpaceDE/>
              <w:autoSpaceDN/>
              <w:bidi w:val="0"/>
              <w:adjustRightInd/>
              <w:snapToGrid/>
              <w:ind w:left="0" w:leftChars="0"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要确保标签的粘贴或印刷位置准确、牢固，标签内容清晰、完整，无污损、褪色等现象。</w:t>
            </w:r>
          </w:p>
          <w:p w14:paraId="4E4386D0">
            <w:pPr>
              <w:keepNext w:val="0"/>
              <w:keepLines w:val="0"/>
              <w:pageBreakBefore w:val="0"/>
              <w:widowControl w:val="0"/>
              <w:numPr>
                <w:ilvl w:val="0"/>
                <w:numId w:val="83"/>
              </w:numPr>
              <w:kinsoku/>
              <w:wordWrap/>
              <w:overflowPunct/>
              <w:topLinePunct w:val="0"/>
              <w:autoSpaceDE/>
              <w:autoSpaceDN/>
              <w:bidi w:val="0"/>
              <w:adjustRightInd/>
              <w:snapToGrid/>
              <w:ind w:left="0" w:leftChars="0"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对生产完成的产品进行成品检验时，要将食品标签作为重要的检验项目之一。按照法规标准和企业内部的检验标准，对标签的内容、格式、粘贴质量等进行全面检查，确保产品标签符合要求。对于不符合要求的产品，要及时进行整改或报废处理，防止不合格产品流入市场。</w:t>
            </w:r>
          </w:p>
          <w:p w14:paraId="29FB258E">
            <w:pPr>
              <w:keepNext w:val="0"/>
              <w:keepLines w:val="0"/>
              <w:pageBreakBefore w:val="0"/>
              <w:widowControl w:val="0"/>
              <w:numPr>
                <w:ilvl w:val="0"/>
                <w:numId w:val="83"/>
              </w:numPr>
              <w:kinsoku/>
              <w:wordWrap/>
              <w:overflowPunct/>
              <w:topLinePunct w:val="0"/>
              <w:autoSpaceDE/>
              <w:autoSpaceDN/>
              <w:bidi w:val="0"/>
              <w:adjustRightInd/>
              <w:snapToGrid/>
              <w:ind w:left="0" w:leftChars="0"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务必使用能精准反映食品真实属性的专用名称。若采用 “新创名称”“奇特名称” 等，必须在紧邻位置以相同字号标注真实属性名称，避免误导消费者对食品本质的认知。例如，“XX巧克力味饼干”，不能仅突出“巧克力”，需明确是“味饼干”，防止消费者误解为纯巧克力制品。</w:t>
            </w:r>
          </w:p>
          <w:p w14:paraId="792A933D">
            <w:pPr>
              <w:keepNext w:val="0"/>
              <w:keepLines w:val="0"/>
              <w:pageBreakBefore w:val="0"/>
              <w:widowControl w:val="0"/>
              <w:numPr>
                <w:ilvl w:val="0"/>
                <w:numId w:val="83"/>
              </w:numPr>
              <w:kinsoku/>
              <w:wordWrap/>
              <w:overflowPunct/>
              <w:topLinePunct w:val="0"/>
              <w:autoSpaceDE/>
              <w:autoSpaceDN/>
              <w:bidi w:val="0"/>
              <w:adjustRightInd/>
              <w:snapToGrid/>
              <w:ind w:left="0" w:leftChars="0"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以“配料”或“配料表”为引导词，严格按照配料加入量从多到少依次排列，加入量不超过2%的配料可灵活排列，但顺序调整应符合常理，不得故意混淆主次。食品添加剂需准确标注其在GB 2760中的通用名称；复合配料应先标示复合配料名称，再将原始配料按加入量递减顺序标注在括号内 。当复合配料有对应标准且加入量小于食品总量25%时，一般无需标示原始配料，但如果该复合配料中的某些成分可能影响消费者健康或对产品特性有重要影响时，仍需标示。</w:t>
            </w:r>
          </w:p>
          <w:p w14:paraId="66AADFE9">
            <w:pPr>
              <w:keepNext w:val="0"/>
              <w:keepLines w:val="0"/>
              <w:pageBreakBefore w:val="0"/>
              <w:widowControl w:val="0"/>
              <w:numPr>
                <w:ilvl w:val="0"/>
                <w:numId w:val="83"/>
              </w:numPr>
              <w:kinsoku/>
              <w:wordWrap/>
              <w:overflowPunct/>
              <w:topLinePunct w:val="0"/>
              <w:autoSpaceDE/>
              <w:autoSpaceDN/>
              <w:bidi w:val="0"/>
              <w:adjustRightInd/>
              <w:snapToGrid/>
              <w:ind w:left="0" w:leftChars="0"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生产日期和保质期应采用年、月、日的规范格式，清晰且显著地标示。当同一包装内有多件预包装食品时，外包装保质期按最早到</w:t>
            </w:r>
            <w:r>
              <w:rPr>
                <w:rFonts w:hint="eastAsia" w:asciiTheme="minorEastAsia" w:hAnsiTheme="minorEastAsia" w:eastAsiaTheme="minorEastAsia" w:cstheme="minorEastAsia"/>
                <w:color w:val="auto"/>
                <w:sz w:val="21"/>
                <w:szCs w:val="21"/>
                <w:highlight w:val="none"/>
                <w:vertAlign w:val="baseline"/>
                <w:lang w:val="en-US" w:eastAsia="zh-CN"/>
              </w:rPr>
              <w:t>期的</w:t>
            </w:r>
            <w:r>
              <w:rPr>
                <w:rFonts w:hint="default" w:asciiTheme="minorEastAsia" w:hAnsiTheme="minorEastAsia" w:eastAsiaTheme="minorEastAsia" w:cstheme="minorEastAsia"/>
                <w:color w:val="auto"/>
                <w:sz w:val="21"/>
                <w:szCs w:val="21"/>
                <w:highlight w:val="none"/>
                <w:vertAlign w:val="baseline"/>
                <w:lang w:val="en-US" w:eastAsia="zh-CN"/>
              </w:rPr>
              <w:t>单件计算，生产日期为最早生产的单件日期或外包装形成销售单元日期；也可分别标注各单件的生产日期与保质期。日期不得另外加贴、补印或篡改。</w:t>
            </w:r>
          </w:p>
          <w:p w14:paraId="4DDDC862">
            <w:pPr>
              <w:keepNext w:val="0"/>
              <w:keepLines w:val="0"/>
              <w:pageBreakBefore w:val="0"/>
              <w:widowControl w:val="0"/>
              <w:numPr>
                <w:ilvl w:val="0"/>
                <w:numId w:val="83"/>
              </w:numPr>
              <w:kinsoku/>
              <w:wordWrap/>
              <w:overflowPunct/>
              <w:topLinePunct w:val="0"/>
              <w:autoSpaceDE/>
              <w:autoSpaceDN/>
              <w:bidi w:val="0"/>
              <w:adjustRightInd/>
              <w:snapToGrid/>
              <w:ind w:left="0" w:leftChars="0"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根据食品特性，详细且准确地标注贮存所需的温度、湿度、光照等条件。如“冷藏保存（0</w:t>
            </w:r>
            <w:r>
              <w:rPr>
                <w:rFonts w:hint="eastAsia" w:asciiTheme="minorEastAsia" w:hAnsiTheme="minorEastAsia" w:eastAsiaTheme="minorEastAsia" w:cstheme="minorEastAsia"/>
                <w:color w:val="auto"/>
                <w:sz w:val="21"/>
                <w:szCs w:val="21"/>
                <w:highlight w:val="none"/>
                <w:vertAlign w:val="baseline"/>
                <w:lang w:val="en-US" w:eastAsia="zh-CN"/>
              </w:rPr>
              <w:t>-10</w:t>
            </w:r>
            <w:r>
              <w:rPr>
                <w:rFonts w:hint="default" w:asciiTheme="minorEastAsia" w:hAnsiTheme="minorEastAsia" w:eastAsiaTheme="minorEastAsia" w:cstheme="minorEastAsia"/>
                <w:color w:val="auto"/>
                <w:sz w:val="21"/>
                <w:szCs w:val="21"/>
                <w:highlight w:val="none"/>
                <w:vertAlign w:val="baseline"/>
                <w:lang w:val="en-US" w:eastAsia="zh-CN"/>
              </w:rPr>
              <w:t>℃），避免阳光直射”“常温保存，置于干燥通风处”等，确保消费者能依据正确贮存条件保存食品，防止食品变质。</w:t>
            </w:r>
          </w:p>
          <w:p w14:paraId="197BA866">
            <w:pPr>
              <w:keepNext w:val="0"/>
              <w:keepLines w:val="0"/>
              <w:pageBreakBefore w:val="0"/>
              <w:widowControl w:val="0"/>
              <w:numPr>
                <w:ilvl w:val="0"/>
                <w:numId w:val="83"/>
              </w:numPr>
              <w:kinsoku/>
              <w:wordWrap/>
              <w:overflowPunct/>
              <w:topLinePunct w:val="0"/>
              <w:autoSpaceDE/>
              <w:autoSpaceDN/>
              <w:bidi w:val="0"/>
              <w:adjustRightInd/>
              <w:snapToGrid/>
              <w:ind w:left="0" w:leftChars="0"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净含量标示要符合《定量包装商品计量监督管理办法》，确保数值准确、单位规范。生产者和（或）经销者的名称、地址和联系方式必须真实有效，依法独立承担法律责任的主体与不能独立承担责任的主体（如分公司等生产基地）在标注时有不同要求，需严格遵循。</w:t>
            </w:r>
          </w:p>
          <w:p w14:paraId="4A8EFBB1">
            <w:pPr>
              <w:keepNext w:val="0"/>
              <w:keepLines w:val="0"/>
              <w:pageBreakBefore w:val="0"/>
              <w:widowControl w:val="0"/>
              <w:numPr>
                <w:ilvl w:val="0"/>
                <w:numId w:val="83"/>
              </w:numPr>
              <w:kinsoku/>
              <w:wordWrap/>
              <w:overflowPunct/>
              <w:topLinePunct w:val="0"/>
              <w:autoSpaceDE/>
              <w:autoSpaceDN/>
              <w:bidi w:val="0"/>
              <w:adjustRightInd/>
              <w:snapToGrid/>
              <w:ind w:left="0" w:leftChars="0"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必须标注内容</w:t>
            </w:r>
            <w:r>
              <w:rPr>
                <w:rFonts w:hint="eastAsia" w:asciiTheme="minorEastAsia" w:hAnsiTheme="minorEastAsia" w:eastAsiaTheme="minorEastAsia" w:cstheme="minorEastAsia"/>
                <w:color w:val="auto"/>
                <w:sz w:val="21"/>
                <w:szCs w:val="21"/>
                <w:highlight w:val="none"/>
                <w:vertAlign w:val="baseline"/>
                <w:lang w:val="en-US" w:eastAsia="zh-CN"/>
              </w:rPr>
              <w:t>：</w:t>
            </w:r>
          </w:p>
          <w:p w14:paraId="6EFBC7D4">
            <w:pPr>
              <w:keepNext w:val="0"/>
              <w:keepLines w:val="0"/>
              <w:pageBreakBefore w:val="0"/>
              <w:widowControl w:val="0"/>
              <w:numPr>
                <w:ilvl w:val="0"/>
                <w:numId w:val="0"/>
              </w:numPr>
              <w:kinsoku/>
              <w:wordWrap/>
              <w:overflowPunct/>
              <w:topLinePunct w:val="0"/>
              <w:autoSpaceDE/>
              <w:autoSpaceDN/>
              <w:bidi w:val="0"/>
              <w:adjustRightInd/>
              <w:snapToGrid/>
              <w:ind w:left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食品名称（反映真实属性，避免歧义）</w:t>
            </w:r>
          </w:p>
          <w:p w14:paraId="52C8B202">
            <w:pPr>
              <w:keepNext w:val="0"/>
              <w:keepLines w:val="0"/>
              <w:pageBreakBefore w:val="0"/>
              <w:widowControl w:val="0"/>
              <w:numPr>
                <w:ilvl w:val="0"/>
                <w:numId w:val="0"/>
              </w:numPr>
              <w:kinsoku/>
              <w:wordWrap/>
              <w:overflowPunct/>
              <w:topLinePunct w:val="0"/>
              <w:autoSpaceDE/>
              <w:autoSpaceDN/>
              <w:bidi w:val="0"/>
              <w:adjustRightInd/>
              <w:snapToGrid/>
              <w:ind w:left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配料表（递减顺序，复合配料需展开）</w:t>
            </w:r>
          </w:p>
          <w:p w14:paraId="3F4E8D79">
            <w:pPr>
              <w:keepNext w:val="0"/>
              <w:keepLines w:val="0"/>
              <w:pageBreakBefore w:val="0"/>
              <w:widowControl w:val="0"/>
              <w:numPr>
                <w:ilvl w:val="0"/>
                <w:numId w:val="0"/>
              </w:numPr>
              <w:kinsoku/>
              <w:wordWrap/>
              <w:overflowPunct/>
              <w:topLinePunct w:val="0"/>
              <w:autoSpaceDE/>
              <w:autoSpaceDN/>
              <w:bidi w:val="0"/>
              <w:adjustRightInd/>
              <w:snapToGrid/>
              <w:ind w:left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净含量/规格（与食品名称同一展示面）</w:t>
            </w:r>
          </w:p>
          <w:p w14:paraId="5B8FFD88">
            <w:pPr>
              <w:keepNext w:val="0"/>
              <w:keepLines w:val="0"/>
              <w:pageBreakBefore w:val="0"/>
              <w:widowControl w:val="0"/>
              <w:numPr>
                <w:ilvl w:val="0"/>
                <w:numId w:val="0"/>
              </w:numPr>
              <w:kinsoku/>
              <w:wordWrap/>
              <w:overflowPunct/>
              <w:topLinePunct w:val="0"/>
              <w:autoSpaceDE/>
              <w:autoSpaceDN/>
              <w:bidi w:val="0"/>
              <w:adjustRightInd/>
              <w:snapToGrid/>
              <w:ind w:left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生产商/经销商信息（名称、地址、联系方式）</w:t>
            </w:r>
          </w:p>
          <w:p w14:paraId="2B45B222">
            <w:pPr>
              <w:keepNext w:val="0"/>
              <w:keepLines w:val="0"/>
              <w:pageBreakBefore w:val="0"/>
              <w:widowControl w:val="0"/>
              <w:numPr>
                <w:ilvl w:val="0"/>
                <w:numId w:val="0"/>
              </w:numPr>
              <w:kinsoku/>
              <w:wordWrap/>
              <w:overflowPunct/>
              <w:topLinePunct w:val="0"/>
              <w:autoSpaceDE/>
              <w:autoSpaceDN/>
              <w:bidi w:val="0"/>
              <w:adjustRightInd/>
              <w:snapToGrid/>
              <w:ind w:left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生产日期、保质期（不得加贴、篡改）</w:t>
            </w:r>
          </w:p>
          <w:p w14:paraId="5E0C6FFF">
            <w:pPr>
              <w:keepNext w:val="0"/>
              <w:keepLines w:val="0"/>
              <w:pageBreakBefore w:val="0"/>
              <w:widowControl w:val="0"/>
              <w:numPr>
                <w:ilvl w:val="0"/>
                <w:numId w:val="0"/>
              </w:numPr>
              <w:kinsoku/>
              <w:wordWrap/>
              <w:overflowPunct/>
              <w:topLinePunct w:val="0"/>
              <w:autoSpaceDE/>
              <w:autoSpaceDN/>
              <w:bidi w:val="0"/>
              <w:adjustRightInd/>
              <w:snapToGrid/>
              <w:ind w:left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贮存条件（与保质期关联）</w:t>
            </w:r>
          </w:p>
          <w:p w14:paraId="3164B6E4">
            <w:pPr>
              <w:keepNext w:val="0"/>
              <w:keepLines w:val="0"/>
              <w:pageBreakBefore w:val="0"/>
              <w:widowControl w:val="0"/>
              <w:numPr>
                <w:ilvl w:val="0"/>
                <w:numId w:val="0"/>
              </w:numPr>
              <w:kinsoku/>
              <w:wordWrap/>
              <w:overflowPunct/>
              <w:topLinePunct w:val="0"/>
              <w:autoSpaceDE/>
              <w:autoSpaceDN/>
              <w:bidi w:val="0"/>
              <w:adjustRightInd/>
              <w:snapToGrid/>
              <w:ind w:left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食品生产许可证编号（SC编码）</w:t>
            </w:r>
          </w:p>
          <w:p w14:paraId="2DB6A3C8">
            <w:pPr>
              <w:keepNext w:val="0"/>
              <w:keepLines w:val="0"/>
              <w:pageBreakBefore w:val="0"/>
              <w:widowControl w:val="0"/>
              <w:numPr>
                <w:ilvl w:val="0"/>
                <w:numId w:val="0"/>
              </w:numPr>
              <w:kinsoku/>
              <w:wordWrap/>
              <w:overflowPunct/>
              <w:topLinePunct w:val="0"/>
              <w:autoSpaceDE/>
              <w:autoSpaceDN/>
              <w:bidi w:val="0"/>
              <w:adjustRightInd/>
              <w:snapToGrid/>
              <w:ind w:left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产品标准</w:t>
            </w:r>
            <w:r>
              <w:rPr>
                <w:rFonts w:hint="eastAsia" w:asciiTheme="minorEastAsia" w:hAnsiTheme="minorEastAsia" w:eastAsiaTheme="minorEastAsia" w:cstheme="minorEastAsia"/>
                <w:color w:val="auto"/>
                <w:sz w:val="21"/>
                <w:szCs w:val="21"/>
                <w:highlight w:val="none"/>
                <w:vertAlign w:val="baseline"/>
                <w:lang w:val="en-US" w:eastAsia="zh-CN"/>
              </w:rPr>
              <w:t>号。</w:t>
            </w:r>
          </w:p>
        </w:tc>
        <w:tc>
          <w:tcPr>
            <w:tcW w:w="3361" w:type="dxa"/>
            <w:vAlign w:val="top"/>
          </w:tcPr>
          <w:p w14:paraId="3C923FE0">
            <w:pPr>
              <w:keepNext w:val="0"/>
              <w:keepLines w:val="0"/>
              <w:pageBreakBefore w:val="0"/>
              <w:widowControl w:val="0"/>
              <w:numPr>
                <w:ilvl w:val="0"/>
                <w:numId w:val="84"/>
              </w:numPr>
              <w:kinsoku/>
              <w:wordWrap/>
              <w:overflowPunct/>
              <w:topLinePunct w:val="0"/>
              <w:autoSpaceDE/>
              <w:autoSpaceDN/>
              <w:bidi w:val="0"/>
              <w:adjustRightInd/>
              <w:snapToGrid/>
              <w:ind w:left="0" w:leftChars="0"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标签内容不规范</w:t>
            </w:r>
          </w:p>
          <w:p w14:paraId="347C3AFC">
            <w:pPr>
              <w:keepNext w:val="0"/>
              <w:keepLines w:val="0"/>
              <w:pageBreakBefore w:val="0"/>
              <w:widowControl w:val="0"/>
              <w:numPr>
                <w:ilvl w:val="0"/>
                <w:numId w:val="85"/>
              </w:numPr>
              <w:kinsoku/>
              <w:wordWrap/>
              <w:overflowPunct/>
              <w:topLinePunct w:val="0"/>
              <w:autoSpaceDE/>
              <w:autoSpaceDN/>
              <w:bidi w:val="0"/>
              <w:adjustRightInd/>
              <w:snapToGrid/>
              <w:ind w:left="0" w:leftChars="0"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产品名称不规范：未使用反映食品真实属性的名称，或使用易引起误解的名称。</w:t>
            </w:r>
          </w:p>
          <w:p w14:paraId="2E3C31B3">
            <w:pPr>
              <w:keepNext w:val="0"/>
              <w:keepLines w:val="0"/>
              <w:pageBreakBefore w:val="0"/>
              <w:widowControl w:val="0"/>
              <w:numPr>
                <w:ilvl w:val="0"/>
                <w:numId w:val="85"/>
              </w:numPr>
              <w:kinsoku/>
              <w:wordWrap/>
              <w:overflowPunct/>
              <w:topLinePunct w:val="0"/>
              <w:autoSpaceDE/>
              <w:autoSpaceDN/>
              <w:bidi w:val="0"/>
              <w:adjustRightInd/>
              <w:snapToGrid/>
              <w:ind w:left="0" w:leftChars="0"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配料表标注错误：配料表中配料的顺序不符合递减原则，或者未准确标注配料的具体名称，如配料表未标注食品添加剂具体名称。</w:t>
            </w:r>
          </w:p>
          <w:p w14:paraId="74D531CE">
            <w:pPr>
              <w:keepNext w:val="0"/>
              <w:keepLines w:val="0"/>
              <w:pageBreakBefore w:val="0"/>
              <w:widowControl w:val="0"/>
              <w:numPr>
                <w:ilvl w:val="0"/>
                <w:numId w:val="85"/>
              </w:numPr>
              <w:kinsoku/>
              <w:wordWrap/>
              <w:overflowPunct/>
              <w:topLinePunct w:val="0"/>
              <w:autoSpaceDE/>
              <w:autoSpaceDN/>
              <w:bidi w:val="0"/>
              <w:adjustRightInd/>
              <w:snapToGrid/>
              <w:ind w:left="0" w:leftChars="0"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营养成分表标注不准确：营养成分的含量标注与实际检测值不符，或者未按照规定的格式和要求进行标注。</w:t>
            </w:r>
          </w:p>
          <w:p w14:paraId="4D25941F">
            <w:pPr>
              <w:keepNext w:val="0"/>
              <w:keepLines w:val="0"/>
              <w:pageBreakBefore w:val="0"/>
              <w:widowControl w:val="0"/>
              <w:numPr>
                <w:ilvl w:val="0"/>
                <w:numId w:val="85"/>
              </w:numPr>
              <w:kinsoku/>
              <w:wordWrap/>
              <w:overflowPunct/>
              <w:topLinePunct w:val="0"/>
              <w:autoSpaceDE/>
              <w:autoSpaceDN/>
              <w:bidi w:val="0"/>
              <w:adjustRightInd/>
              <w:snapToGrid/>
              <w:ind w:left="0" w:leftChars="0"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日期标注不清晰或易混淆：生产日期、保质期等日期标注不清晰，或者采用模糊的标注方式，如只标注“见包装某处”，但在包装上却很难找到具体位置；未标注生产日期+保质期到期日。</w:t>
            </w:r>
          </w:p>
          <w:p w14:paraId="206AC071">
            <w:pPr>
              <w:keepNext w:val="0"/>
              <w:keepLines w:val="0"/>
              <w:pageBreakBefore w:val="0"/>
              <w:widowControl w:val="0"/>
              <w:numPr>
                <w:ilvl w:val="0"/>
                <w:numId w:val="85"/>
              </w:numPr>
              <w:kinsoku/>
              <w:wordWrap/>
              <w:overflowPunct/>
              <w:topLinePunct w:val="0"/>
              <w:autoSpaceDE/>
              <w:autoSpaceDN/>
              <w:bidi w:val="0"/>
              <w:adjustRightInd/>
              <w:snapToGrid/>
              <w:ind w:left="0" w:leftChars="0"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标签语言不规范：使用不规范的汉字、繁体字、外文等，或者未按照规定进行翻译。</w:t>
            </w:r>
          </w:p>
          <w:p w14:paraId="180AFAE6">
            <w:pPr>
              <w:keepNext w:val="0"/>
              <w:keepLines w:val="0"/>
              <w:pageBreakBefore w:val="0"/>
              <w:widowControl w:val="0"/>
              <w:numPr>
                <w:ilvl w:val="0"/>
                <w:numId w:val="84"/>
              </w:numPr>
              <w:kinsoku/>
              <w:wordWrap/>
              <w:overflowPunct/>
              <w:topLinePunct w:val="0"/>
              <w:autoSpaceDE/>
              <w:autoSpaceDN/>
              <w:bidi w:val="0"/>
              <w:adjustRightInd/>
              <w:snapToGrid/>
              <w:ind w:left="0" w:leftChars="0"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标识信息缺失</w:t>
            </w:r>
          </w:p>
          <w:p w14:paraId="1C2EA571">
            <w:pPr>
              <w:keepNext w:val="0"/>
              <w:keepLines w:val="0"/>
              <w:pageBreakBefore w:val="0"/>
              <w:widowControl w:val="0"/>
              <w:numPr>
                <w:ilvl w:val="0"/>
                <w:numId w:val="86"/>
              </w:numPr>
              <w:kinsoku/>
              <w:wordWrap/>
              <w:overflowPunct/>
              <w:topLinePunct w:val="0"/>
              <w:autoSpaceDE/>
              <w:autoSpaceDN/>
              <w:bidi w:val="0"/>
              <w:adjustRightInd/>
              <w:snapToGrid/>
              <w:ind w:left="0" w:leftChars="0"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缺少必要信息：未标注食品生产许可证编号、产品标准代号、净含量等强制标注的内容。</w:t>
            </w:r>
          </w:p>
          <w:p w14:paraId="60A5B3AD">
            <w:pPr>
              <w:keepNext w:val="0"/>
              <w:keepLines w:val="0"/>
              <w:pageBreakBefore w:val="0"/>
              <w:widowControl w:val="0"/>
              <w:numPr>
                <w:ilvl w:val="0"/>
                <w:numId w:val="86"/>
              </w:numPr>
              <w:kinsoku/>
              <w:wordWrap/>
              <w:overflowPunct/>
              <w:topLinePunct w:val="0"/>
              <w:autoSpaceDE/>
              <w:autoSpaceDN/>
              <w:bidi w:val="0"/>
              <w:adjustRightInd/>
              <w:snapToGrid/>
              <w:ind w:left="0" w:leftChars="0"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特殊人群信息缺失：对于含有易致敏物质的食品，未按照规定标注致敏物质提示信息。</w:t>
            </w:r>
          </w:p>
          <w:p w14:paraId="2EE9169F">
            <w:pPr>
              <w:keepNext w:val="0"/>
              <w:keepLines w:val="0"/>
              <w:pageBreakBefore w:val="0"/>
              <w:widowControl w:val="0"/>
              <w:numPr>
                <w:ilvl w:val="0"/>
                <w:numId w:val="84"/>
              </w:numPr>
              <w:kinsoku/>
              <w:wordWrap/>
              <w:overflowPunct/>
              <w:topLinePunct w:val="0"/>
              <w:autoSpaceDE/>
              <w:autoSpaceDN/>
              <w:bidi w:val="0"/>
              <w:adjustRightInd/>
              <w:snapToGrid/>
              <w:ind w:left="0" w:leftChars="0"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标识误导消费者</w:t>
            </w:r>
          </w:p>
          <w:p w14:paraId="4DA6B4B7">
            <w:pPr>
              <w:keepNext w:val="0"/>
              <w:keepLines w:val="0"/>
              <w:pageBreakBefore w:val="0"/>
              <w:widowControl w:val="0"/>
              <w:numPr>
                <w:ilvl w:val="0"/>
                <w:numId w:val="87"/>
              </w:numPr>
              <w:kinsoku/>
              <w:wordWrap/>
              <w:overflowPunct/>
              <w:topLinePunct w:val="0"/>
              <w:autoSpaceDE/>
              <w:autoSpaceDN/>
              <w:bidi w:val="0"/>
              <w:adjustRightInd/>
              <w:snapToGrid/>
              <w:ind w:left="0" w:leftChars="0"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虚假宣传：夸大产品的功效或营养价值，使用绝对化的语言进行宣传，如“0添加”。</w:t>
            </w:r>
          </w:p>
          <w:p w14:paraId="39245F5F">
            <w:pPr>
              <w:keepNext w:val="0"/>
              <w:keepLines w:val="0"/>
              <w:pageBreakBefore w:val="0"/>
              <w:widowControl w:val="0"/>
              <w:numPr>
                <w:ilvl w:val="0"/>
                <w:numId w:val="87"/>
              </w:numPr>
              <w:kinsoku/>
              <w:wordWrap/>
              <w:overflowPunct/>
              <w:topLinePunct w:val="0"/>
              <w:autoSpaceDE/>
              <w:autoSpaceDN/>
              <w:bidi w:val="0"/>
              <w:adjustRightInd/>
              <w:snapToGrid/>
              <w:ind w:left="0" w:leftChars="0"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暗示功效：通过暗示或隐喻的方式让消费者误解产品具有某种特殊功效。</w:t>
            </w:r>
          </w:p>
          <w:p w14:paraId="73EC6E49">
            <w:pPr>
              <w:keepNext w:val="0"/>
              <w:keepLines w:val="0"/>
              <w:pageBreakBefore w:val="0"/>
              <w:widowControl w:val="0"/>
              <w:numPr>
                <w:ilvl w:val="0"/>
                <w:numId w:val="0"/>
              </w:numPr>
              <w:kinsoku/>
              <w:wordWrap/>
              <w:overflowPunct/>
              <w:topLinePunct w:val="0"/>
              <w:autoSpaceDE/>
              <w:autoSpaceDN/>
              <w:bidi w:val="0"/>
              <w:adjustRightInd/>
              <w:snapToGrid/>
              <w:ind w:left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4、净含量字符高度不符合标准。</w:t>
            </w:r>
          </w:p>
        </w:tc>
      </w:tr>
      <w:tr w14:paraId="5CBC9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 w:type="dxa"/>
            <w:shd w:val="clear" w:color="auto" w:fill="auto"/>
            <w:vAlign w:val="top"/>
          </w:tcPr>
          <w:p w14:paraId="77923BF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sz w:val="21"/>
                <w:szCs w:val="21"/>
                <w:highlight w:val="none"/>
                <w:vertAlign w:val="baseline"/>
                <w:lang w:val="en-US" w:eastAsia="zh-CN"/>
              </w:rPr>
              <w:t>第十章</w:t>
            </w:r>
          </w:p>
        </w:tc>
        <w:tc>
          <w:tcPr>
            <w:tcW w:w="2994" w:type="dxa"/>
            <w:vAlign w:val="top"/>
          </w:tcPr>
          <w:p w14:paraId="6C3EFBFA">
            <w:pPr>
              <w:pageBreakBefore w:val="0"/>
              <w:widowControl w:val="0"/>
              <w:kinsoku/>
              <w:wordWrap/>
              <w:overflowPunct/>
              <w:topLinePunct w:val="0"/>
              <w:autoSpaceDE/>
              <w:autoSpaceDN/>
              <w:bidi w:val="0"/>
              <w:snapToGrid/>
              <w:ind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第四十六条 【营养标签标注】</w:t>
            </w:r>
          </w:p>
          <w:p w14:paraId="264E7D9C">
            <w:pPr>
              <w:pageBreakBefore w:val="0"/>
              <w:widowControl w:val="0"/>
              <w:kinsoku/>
              <w:wordWrap/>
              <w:overflowPunct/>
              <w:topLinePunct w:val="0"/>
              <w:autoSpaceDE/>
              <w:autoSpaceDN/>
              <w:bidi w:val="0"/>
              <w:snapToGrid/>
              <w:ind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食品营养标签应准确标示能量和营养成分含量，规范进行营养声称和营养成分功能声称。</w:t>
            </w:r>
          </w:p>
          <w:p w14:paraId="1691849C">
            <w:pPr>
              <w:pageBreakBefore w:val="0"/>
              <w:widowControl w:val="0"/>
              <w:kinsoku/>
              <w:wordWrap/>
              <w:overflowPunct/>
              <w:topLinePunct w:val="0"/>
              <w:autoSpaceDE/>
              <w:autoSpaceDN/>
              <w:bidi w:val="0"/>
              <w:snapToGrid/>
              <w:ind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营养成分表应清晰、醒目、持久，标注采用“方框表”格式，需与包装或标签的基线垂直，表头为“营养成分表”。准确标示能量、蛋白质、脂肪、饱和脂肪（或饱和脂肪酸）、碳水化合物、糖和钠的含量，以及其占营养素参考值（NRV）的百分比。含量数值需以产品实际检测结果为依据，检测方法应符合标准要求。</w:t>
            </w:r>
          </w:p>
          <w:p w14:paraId="0E756C04">
            <w:pPr>
              <w:pageBreakBefore w:val="0"/>
              <w:widowControl w:val="0"/>
              <w:kinsoku/>
              <w:wordWrap/>
              <w:overflowPunct/>
              <w:topLinePunct w:val="0"/>
              <w:autoSpaceDE/>
              <w:autoSpaceDN/>
              <w:bidi w:val="0"/>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宋体" w:hAnsi="宋体" w:eastAsia="宋体" w:cs="宋体"/>
                <w:color w:val="auto"/>
                <w:sz w:val="21"/>
                <w:szCs w:val="21"/>
                <w:highlight w:val="none"/>
                <w:lang w:val="en-US" w:eastAsia="zh-CN"/>
              </w:rPr>
              <w:t>（二）进行营养声称（如“高钙”“低脂”）和营养成分功能声称时，必须满足标准中规定的条件，不得夸大或虚假宣传。声称内容应与产品实际营养特性相符，且在标签上的表述需规范、清晰，避免误导消费者。</w:t>
            </w:r>
          </w:p>
        </w:tc>
        <w:tc>
          <w:tcPr>
            <w:tcW w:w="2565" w:type="dxa"/>
            <w:shd w:val="clear" w:color="auto" w:fill="auto"/>
            <w:vAlign w:val="top"/>
          </w:tcPr>
          <w:p w14:paraId="173AE121">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《中华人民共和国食品安全法》第六十七至七十一条</w:t>
            </w:r>
          </w:p>
          <w:p w14:paraId="1D55B870">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《食品标识监督管理办法》（国家市场监督管理总局令第100号）</w:t>
            </w:r>
          </w:p>
          <w:p w14:paraId="371D6A92">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《食品安全国家标准 预包装食品标签通则》（GB 7718-2025）</w:t>
            </w:r>
          </w:p>
          <w:p w14:paraId="2FFE6BDC">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sz w:val="21"/>
                <w:szCs w:val="21"/>
                <w:highlight w:val="none"/>
                <w:vertAlign w:val="baseline"/>
                <w:lang w:val="en-US" w:eastAsia="zh-CN"/>
              </w:rPr>
              <w:t>《食品安全国家标准 预包装食品营养标签通则》（GB 28050-2025）第4.1、6.1条</w:t>
            </w:r>
          </w:p>
        </w:tc>
        <w:tc>
          <w:tcPr>
            <w:tcW w:w="4308" w:type="dxa"/>
            <w:vAlign w:val="top"/>
          </w:tcPr>
          <w:p w14:paraId="095B6755">
            <w:pPr>
              <w:keepNext w:val="0"/>
              <w:keepLines w:val="0"/>
              <w:pageBreakBefore w:val="0"/>
              <w:widowControl w:val="0"/>
              <w:numPr>
                <w:ilvl w:val="0"/>
                <w:numId w:val="0"/>
              </w:numPr>
              <w:kinsoku/>
              <w:wordWrap/>
              <w:overflowPunct/>
              <w:topLinePunct w:val="0"/>
              <w:autoSpaceDE/>
              <w:autoSpaceDN/>
              <w:bidi w:val="0"/>
              <w:adjustRightInd/>
              <w:snapToGrid/>
              <w:ind w:left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GB 28050-2025《食品安全国家标准 预包装食品营养标签通则》：</w:t>
            </w:r>
          </w:p>
          <w:p w14:paraId="2A984CC4">
            <w:pPr>
              <w:keepNext w:val="0"/>
              <w:keepLines w:val="0"/>
              <w:pageBreakBefore w:val="0"/>
              <w:widowControl w:val="0"/>
              <w:numPr>
                <w:ilvl w:val="0"/>
                <w:numId w:val="88"/>
              </w:numPr>
              <w:kinsoku/>
              <w:wordWrap/>
              <w:overflowPunct/>
              <w:topLinePunct w:val="0"/>
              <w:autoSpaceDE/>
              <w:autoSpaceDN/>
              <w:bidi w:val="0"/>
              <w:adjustRightInd/>
              <w:snapToGrid/>
              <w:ind w:left="0" w:leftChars="0"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强制标识的内容包括：能量、蛋白质、脂肪、饱和脂肪 （或饱和脂肪酸）、碳水化合物、糖和钠的含量及其占营养素参考值百分比。</w:t>
            </w:r>
          </w:p>
          <w:p w14:paraId="644D059A">
            <w:pPr>
              <w:keepNext w:val="0"/>
              <w:keepLines w:val="0"/>
              <w:pageBreakBefore w:val="0"/>
              <w:widowControl w:val="0"/>
              <w:numPr>
                <w:ilvl w:val="0"/>
                <w:numId w:val="88"/>
              </w:numPr>
              <w:kinsoku/>
              <w:wordWrap/>
              <w:overflowPunct/>
              <w:topLinePunct w:val="0"/>
              <w:autoSpaceDE/>
              <w:autoSpaceDN/>
              <w:bidi w:val="0"/>
              <w:adjustRightInd/>
              <w:snapToGrid/>
              <w:ind w:left="0" w:leftChars="0"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营养成分表下方标示“儿童青少年应避免过量摄入盐油糖”，需注意警示语的字体大小、颜色和位置等，要符合标准要求，以达到清晰醒目的效果。</w:t>
            </w:r>
          </w:p>
          <w:p w14:paraId="09821590">
            <w:pPr>
              <w:keepNext w:val="0"/>
              <w:keepLines w:val="0"/>
              <w:pageBreakBefore w:val="0"/>
              <w:widowControl w:val="0"/>
              <w:numPr>
                <w:ilvl w:val="0"/>
                <w:numId w:val="88"/>
              </w:numPr>
              <w:kinsoku/>
              <w:wordWrap/>
              <w:overflowPunct/>
              <w:topLinePunct w:val="0"/>
              <w:autoSpaceDE/>
              <w:autoSpaceDN/>
              <w:bidi w:val="0"/>
              <w:adjustRightInd/>
              <w:snapToGrid/>
              <w:ind w:left="0" w:leftChars="0"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可选择标示成分如n-3多不饱和脂肪酸、ɑ-亚麻酸、二十碳五烯酸（EPA）、二十二碳六烯酸（DHA）等，企业可根据产品特性和自身需求自行选择在营养成分表中标注相应营养成分的含量及其占营养素参考值百分比</w:t>
            </w:r>
            <w:r>
              <w:rPr>
                <w:rFonts w:hint="eastAsia" w:asciiTheme="minorEastAsia" w:hAnsiTheme="minorEastAsia" w:eastAsiaTheme="minorEastAsia" w:cstheme="minorEastAsia"/>
                <w:color w:val="auto"/>
                <w:sz w:val="21"/>
                <w:szCs w:val="21"/>
                <w:highlight w:val="none"/>
                <w:vertAlign w:val="baseline"/>
                <w:lang w:val="en-US" w:eastAsia="zh-CN"/>
              </w:rPr>
              <w:t>。</w:t>
            </w:r>
          </w:p>
          <w:p w14:paraId="4DD9F37B">
            <w:pPr>
              <w:keepNext w:val="0"/>
              <w:keepLines w:val="0"/>
              <w:pageBreakBefore w:val="0"/>
              <w:widowControl w:val="0"/>
              <w:numPr>
                <w:ilvl w:val="0"/>
                <w:numId w:val="88"/>
              </w:numPr>
              <w:kinsoku/>
              <w:wordWrap/>
              <w:overflowPunct/>
              <w:topLinePunct w:val="0"/>
              <w:autoSpaceDE/>
              <w:autoSpaceDN/>
              <w:bidi w:val="0"/>
              <w:adjustRightInd/>
              <w:snapToGrid/>
              <w:ind w:left="0" w:leftChars="0"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了解新增的豁免情形，如每日食用量≤10g（mL）的预包装食品、最大表面面积≤40cm²的食品、经简单物理处理的单一原料干制品等可豁免标示营养标签。但豁免产品若自愿标示营养标签，需符合标准格式和内容要求，且不得误导消费者。</w:t>
            </w:r>
          </w:p>
          <w:p w14:paraId="2ED1E521">
            <w:pPr>
              <w:keepNext w:val="0"/>
              <w:keepLines w:val="0"/>
              <w:pageBreakBefore w:val="0"/>
              <w:widowControl w:val="0"/>
              <w:numPr>
                <w:ilvl w:val="0"/>
                <w:numId w:val="88"/>
              </w:numPr>
              <w:kinsoku/>
              <w:wordWrap/>
              <w:overflowPunct/>
              <w:topLinePunct w:val="0"/>
              <w:autoSpaceDE/>
              <w:autoSpaceDN/>
              <w:bidi w:val="0"/>
              <w:adjustRightInd/>
              <w:snapToGrid/>
              <w:ind w:left="0" w:leftChars="0"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照标准要求，可使用双单位标示格式（同时以每100克或每100毫升和每份为单位进行标示，并在同一版面标明每份的质量或体积）或多食品组合格式（适用于内有多种食品的包装，需分别或合并标示营养信息）。同时，在保证基本格式的前提下，可调整字体、颜色或背景，但核心营养素需通过加粗、变色等方式突出显示。</w:t>
            </w:r>
          </w:p>
          <w:p w14:paraId="538924BD">
            <w:pPr>
              <w:keepNext w:val="0"/>
              <w:keepLines w:val="0"/>
              <w:pageBreakBefore w:val="0"/>
              <w:widowControl w:val="0"/>
              <w:numPr>
                <w:ilvl w:val="0"/>
                <w:numId w:val="88"/>
              </w:numPr>
              <w:kinsoku/>
              <w:wordWrap/>
              <w:overflowPunct/>
              <w:topLinePunct w:val="0"/>
              <w:autoSpaceDE/>
              <w:autoSpaceDN/>
              <w:bidi w:val="0"/>
              <w:adjustRightInd/>
              <w:snapToGrid/>
              <w:ind w:left="0" w:leftChars="0"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优先采用GB 5009系列标准进行检测，如GB 5009.5-202蛋白质测定、GB 5009.268-2025多元素测定等，并注意反式脂肪酸等指标的误差范围。企业要选择资质合格的检测机构，确保检测数据准确合规。</w:t>
            </w:r>
          </w:p>
          <w:p w14:paraId="02C697A4">
            <w:pPr>
              <w:keepNext w:val="0"/>
              <w:keepLines w:val="0"/>
              <w:pageBreakBefore w:val="0"/>
              <w:widowControl w:val="0"/>
              <w:numPr>
                <w:ilvl w:val="0"/>
                <w:numId w:val="88"/>
              </w:numPr>
              <w:kinsoku/>
              <w:wordWrap/>
              <w:overflowPunct/>
              <w:topLinePunct w:val="0"/>
              <w:autoSpaceDE/>
              <w:autoSpaceDN/>
              <w:bidi w:val="0"/>
              <w:adjustRightInd/>
              <w:snapToGrid/>
              <w:ind w:left="0" w:leftChars="0"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营养成分表应按照GB 28050-2025的格式和要求进行标示。能量和营养成分的含量应以每100克（g）、每100毫升（mL）和/或每份食品可食部中的具体数值来标示。营养声称和营养成分功能声称应符合标准规定的条件和要求。例如，若产品声称“低糖”，应符合标准中对低糖食品的界定，即每100克或100毫升中糖含量不超过5克。</w:t>
            </w:r>
          </w:p>
        </w:tc>
        <w:tc>
          <w:tcPr>
            <w:tcW w:w="3361" w:type="dxa"/>
            <w:vAlign w:val="top"/>
          </w:tcPr>
          <w:p w14:paraId="6A6E58AB">
            <w:pPr>
              <w:keepNext w:val="0"/>
              <w:keepLines w:val="0"/>
              <w:pageBreakBefore w:val="0"/>
              <w:widowControl w:val="0"/>
              <w:numPr>
                <w:ilvl w:val="0"/>
                <w:numId w:val="89"/>
              </w:numPr>
              <w:kinsoku/>
              <w:wordWrap/>
              <w:overflowPunct/>
              <w:topLinePunct w:val="0"/>
              <w:autoSpaceDE/>
              <w:autoSpaceDN/>
              <w:bidi w:val="0"/>
              <w:adjustRightInd/>
              <w:snapToGrid/>
              <w:ind w:leftChars="0"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营养成分表格式不规范，未采用标准“方框表”。</w:t>
            </w:r>
          </w:p>
          <w:p w14:paraId="2568843C">
            <w:pPr>
              <w:keepNext w:val="0"/>
              <w:keepLines w:val="0"/>
              <w:pageBreakBefore w:val="0"/>
              <w:widowControl w:val="0"/>
              <w:numPr>
                <w:ilvl w:val="0"/>
                <w:numId w:val="89"/>
              </w:numPr>
              <w:kinsoku/>
              <w:wordWrap/>
              <w:overflowPunct/>
              <w:topLinePunct w:val="0"/>
              <w:autoSpaceDE/>
              <w:autoSpaceDN/>
              <w:bidi w:val="0"/>
              <w:adjustRightInd/>
              <w:snapToGrid/>
              <w:ind w:leftChars="0"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营养成分含量标注错误，与实际检测值不符。</w:t>
            </w:r>
          </w:p>
          <w:p w14:paraId="3960414C">
            <w:pPr>
              <w:keepNext w:val="0"/>
              <w:keepLines w:val="0"/>
              <w:pageBreakBefore w:val="0"/>
              <w:widowControl w:val="0"/>
              <w:numPr>
                <w:ilvl w:val="0"/>
                <w:numId w:val="89"/>
              </w:numPr>
              <w:kinsoku/>
              <w:wordWrap/>
              <w:overflowPunct/>
              <w:topLinePunct w:val="0"/>
              <w:autoSpaceDE/>
              <w:autoSpaceDN/>
              <w:bidi w:val="0"/>
              <w:adjustRightInd/>
              <w:snapToGrid/>
              <w:ind w:leftChars="0"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未标注所有应标注的营养成分，如遗漏钠的含量。</w:t>
            </w:r>
          </w:p>
          <w:p w14:paraId="40355621">
            <w:pPr>
              <w:keepNext w:val="0"/>
              <w:keepLines w:val="0"/>
              <w:pageBreakBefore w:val="0"/>
              <w:widowControl w:val="0"/>
              <w:numPr>
                <w:ilvl w:val="0"/>
                <w:numId w:val="89"/>
              </w:numPr>
              <w:kinsoku/>
              <w:wordWrap/>
              <w:overflowPunct/>
              <w:topLinePunct w:val="0"/>
              <w:autoSpaceDE/>
              <w:autoSpaceDN/>
              <w:bidi w:val="0"/>
              <w:adjustRightInd/>
              <w:snapToGrid/>
              <w:ind w:left="0" w:leftChars="0"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随意进行营养声称，如产品不满足“高钙”标准却声称 “高钙食品”。</w:t>
            </w:r>
          </w:p>
          <w:p w14:paraId="1A701BEF">
            <w:pPr>
              <w:keepNext w:val="0"/>
              <w:keepLines w:val="0"/>
              <w:pageBreakBefore w:val="0"/>
              <w:widowControl w:val="0"/>
              <w:numPr>
                <w:ilvl w:val="0"/>
                <w:numId w:val="89"/>
              </w:numPr>
              <w:kinsoku/>
              <w:wordWrap/>
              <w:overflowPunct/>
              <w:topLinePunct w:val="0"/>
              <w:autoSpaceDE/>
              <w:autoSpaceDN/>
              <w:bidi w:val="0"/>
              <w:adjustRightInd/>
              <w:snapToGrid/>
              <w:ind w:left="0" w:leftChars="0"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营养声称表述不规范，误导消费者对产品营养特性的认知。</w:t>
            </w:r>
          </w:p>
        </w:tc>
      </w:tr>
      <w:tr w14:paraId="0D917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 w:type="dxa"/>
            <w:shd w:val="clear" w:color="auto" w:fill="auto"/>
            <w:vAlign w:val="top"/>
          </w:tcPr>
          <w:p w14:paraId="30D2401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sz w:val="21"/>
                <w:szCs w:val="21"/>
                <w:highlight w:val="none"/>
                <w:vertAlign w:val="baseline"/>
                <w:lang w:val="en-US" w:eastAsia="zh-CN"/>
              </w:rPr>
              <w:t>第十章</w:t>
            </w:r>
          </w:p>
        </w:tc>
        <w:tc>
          <w:tcPr>
            <w:tcW w:w="2994" w:type="dxa"/>
            <w:vAlign w:val="top"/>
          </w:tcPr>
          <w:p w14:paraId="17A5AE20">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第四十七条 【特殊食品标签要求】</w:t>
            </w:r>
          </w:p>
          <w:p w14:paraId="4145A4E9">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保健食品、特殊医学用途配方食品、婴幼儿配方食品等特殊食品，其标签除满足通用要求外，还需符合特殊规定。</w:t>
            </w:r>
          </w:p>
          <w:p w14:paraId="2A6E3930">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一）保健食品标签不得含有虚假内容，不得涉及疾病预防、治疗功能。应在标签专门区域醒目标示“保健食品不是药物，不能代替药物治疗疾病”警示用语区应当位于最小销售包装包装物（容器）的主要展示版面，所占面积不应小于其所在面的20%，使用黑体字印刷。同时标明适宜人群、不适宜人群、功效成分或者标志性成分及其含量等信息，确保消费者正确认识保健食品的功能与适用范围。</w:t>
            </w:r>
          </w:p>
          <w:p w14:paraId="4610CE69">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（二）特殊医学用途配方食品标签应严格按照注册内容标注，如实反映产品的配方特点、适用人群、使用方法等信息，为特定疾病状态人群提供准确的食用指导。​</w:t>
            </w:r>
          </w:p>
          <w:p w14:paraId="182EEE89">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（三）婴幼儿配方食品标签必须与注册配方一致，不得随意更改产品名称、配料表、营养成分等关键信息，保障婴幼儿食品安全与营养需求。​</w:t>
            </w:r>
          </w:p>
        </w:tc>
        <w:tc>
          <w:tcPr>
            <w:tcW w:w="2565" w:type="dxa"/>
            <w:shd w:val="clear" w:color="auto" w:fill="auto"/>
            <w:vAlign w:val="top"/>
          </w:tcPr>
          <w:p w14:paraId="4A52DA3E">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《中华人民共和国食品安全法》第六十七、七十八、八十、八十一条</w:t>
            </w:r>
          </w:p>
          <w:p w14:paraId="48DFAE64">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《食品标识监督管理办法》（国家市场监督管理总局令第100号）</w:t>
            </w:r>
          </w:p>
          <w:p w14:paraId="587925D6">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《食品安全国家标准 预包装食品标签通则》（GB 7718-2025）</w:t>
            </w:r>
          </w:p>
          <w:p w14:paraId="68CD3057">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《食品安全国家标准 预包装食品营养标签通则》（GB 28050-2025）</w:t>
            </w:r>
          </w:p>
          <w:p w14:paraId="5065C3A6">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《食品安全国家标准 预包装特殊膳食用食品标签》（GB 13432-2013）</w:t>
            </w:r>
          </w:p>
        </w:tc>
        <w:tc>
          <w:tcPr>
            <w:tcW w:w="4308" w:type="dxa"/>
            <w:vAlign w:val="top"/>
          </w:tcPr>
          <w:p w14:paraId="2BBE9435">
            <w:pPr>
              <w:keepNext w:val="0"/>
              <w:keepLines w:val="0"/>
              <w:pageBreakBefore w:val="0"/>
              <w:widowControl w:val="0"/>
              <w:numPr>
                <w:ilvl w:val="0"/>
                <w:numId w:val="90"/>
              </w:numPr>
              <w:kinsoku/>
              <w:wordWrap/>
              <w:overflowPunct/>
              <w:topLinePunct w:val="0"/>
              <w:autoSpaceDE/>
              <w:autoSpaceDN/>
              <w:bidi w:val="0"/>
              <w:adjustRightInd/>
              <w:snapToGrid/>
              <w:ind w:left="0" w:leftChars="0"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严格注册备案管理：生产经营保健食品、特殊医学用途配方食品、婴幼儿配方食品等特殊食品，应当依法取得注册或者进行备案。例如，生产婴幼儿配方奶粉的企业，应按照相关规定申请产品注册，提交产品配方、生产工艺、标签说明书等资料，经审核批准后方可生产销售。</w:t>
            </w:r>
          </w:p>
          <w:p w14:paraId="1109ABCA">
            <w:pPr>
              <w:keepNext w:val="0"/>
              <w:keepLines w:val="0"/>
              <w:pageBreakBefore w:val="0"/>
              <w:widowControl w:val="0"/>
              <w:numPr>
                <w:ilvl w:val="0"/>
                <w:numId w:val="90"/>
              </w:numPr>
              <w:kinsoku/>
              <w:wordWrap/>
              <w:overflowPunct/>
              <w:topLinePunct w:val="0"/>
              <w:autoSpaceDE/>
              <w:autoSpaceDN/>
              <w:bidi w:val="0"/>
              <w:adjustRightInd/>
              <w:snapToGrid/>
              <w:ind w:left="0" w:leftChars="0"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规范标签标识：特殊食品的标签、说明书应当符合相关</w:t>
            </w:r>
            <w:r>
              <w:rPr>
                <w:rFonts w:hint="eastAsia" w:asciiTheme="minorEastAsia" w:hAnsiTheme="minorEastAsia" w:eastAsiaTheme="minorEastAsia" w:cstheme="minorEastAsia"/>
                <w:color w:val="auto"/>
                <w:sz w:val="21"/>
                <w:szCs w:val="21"/>
                <w:highlight w:val="none"/>
                <w:vertAlign w:val="baseline"/>
                <w:lang w:val="en-US" w:eastAsia="zh-CN"/>
              </w:rPr>
              <w:t>法律法规</w:t>
            </w:r>
            <w:r>
              <w:rPr>
                <w:rFonts w:hint="default" w:asciiTheme="minorEastAsia" w:hAnsiTheme="minorEastAsia" w:eastAsiaTheme="minorEastAsia" w:cstheme="minorEastAsia"/>
                <w:color w:val="auto"/>
                <w:sz w:val="21"/>
                <w:szCs w:val="21"/>
                <w:highlight w:val="none"/>
                <w:vertAlign w:val="baseline"/>
                <w:lang w:val="en-US" w:eastAsia="zh-CN"/>
              </w:rPr>
              <w:t>和食品安全标准的要求，不得含有虚假内容，不得涉及疾病预防、治疗功能。保健食品的标签、说明书还应当声明“本品不能代替药物”，并标明适宜人群、不适宜人群、功效成分或者标志性成分及其含量等内容。例如，保健食品标签上不得宣称具有治疗某种疾病的功效，应如实标注保健功能和适宜人群等信息。</w:t>
            </w:r>
          </w:p>
          <w:p w14:paraId="715C1488">
            <w:pPr>
              <w:keepNext w:val="0"/>
              <w:keepLines w:val="0"/>
              <w:pageBreakBefore w:val="0"/>
              <w:widowControl w:val="0"/>
              <w:numPr>
                <w:ilvl w:val="0"/>
                <w:numId w:val="90"/>
              </w:numPr>
              <w:kinsoku/>
              <w:wordWrap/>
              <w:overflowPunct/>
              <w:topLinePunct w:val="0"/>
              <w:autoSpaceDE/>
              <w:autoSpaceDN/>
              <w:bidi w:val="0"/>
              <w:adjustRightInd/>
              <w:snapToGrid/>
              <w:ind w:left="0" w:leftChars="0"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加强生产经营管理：特殊食品生产企业应当严格按照注册或者备案的产品配方、生产工艺等组织生产，保证产品质量安全。特殊食品经营者应当建立进货查验记录制度，查验供货者的许可证和产品合格证明，如实记录进货信息。例如，特殊医学用途配方食品生产企业应严格控制生产过程中的各项参数，确保产品符合注册要求，销售商应认真查验产品的相关资质和检验报告。</w:t>
            </w:r>
          </w:p>
          <w:p w14:paraId="11023E80">
            <w:pPr>
              <w:keepNext w:val="0"/>
              <w:keepLines w:val="0"/>
              <w:pageBreakBefore w:val="0"/>
              <w:widowControl w:val="0"/>
              <w:numPr>
                <w:ilvl w:val="0"/>
                <w:numId w:val="90"/>
              </w:numPr>
              <w:kinsoku/>
              <w:wordWrap/>
              <w:overflowPunct/>
              <w:topLinePunct w:val="0"/>
              <w:autoSpaceDE/>
              <w:autoSpaceDN/>
              <w:bidi w:val="0"/>
              <w:adjustRightInd/>
              <w:snapToGrid/>
              <w:ind w:left="0" w:leftChars="0"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保健食品需标注“蓝帽子”标志及批准文号</w:t>
            </w:r>
            <w:r>
              <w:rPr>
                <w:rFonts w:hint="eastAsia" w:asciiTheme="minorEastAsia" w:hAnsiTheme="minorEastAsia" w:eastAsiaTheme="minorEastAsia" w:cstheme="minorEastAsia"/>
                <w:color w:val="auto"/>
                <w:sz w:val="21"/>
                <w:szCs w:val="21"/>
                <w:highlight w:val="none"/>
                <w:vertAlign w:val="baseline"/>
                <w:lang w:val="en-US" w:eastAsia="zh-CN"/>
              </w:rPr>
              <w:t>，</w:t>
            </w:r>
            <w:r>
              <w:rPr>
                <w:rFonts w:hint="default" w:asciiTheme="minorEastAsia" w:hAnsiTheme="minorEastAsia" w:eastAsiaTheme="minorEastAsia" w:cstheme="minorEastAsia"/>
                <w:color w:val="auto"/>
                <w:sz w:val="21"/>
                <w:szCs w:val="21"/>
                <w:highlight w:val="none"/>
                <w:vertAlign w:val="baseline"/>
                <w:lang w:val="en-US" w:eastAsia="zh-CN"/>
              </w:rPr>
              <w:t>不得暗示治疗作用</w:t>
            </w:r>
            <w:r>
              <w:rPr>
                <w:rFonts w:hint="eastAsia" w:asciiTheme="minorEastAsia" w:hAnsiTheme="minorEastAsia" w:eastAsiaTheme="minorEastAsia" w:cstheme="minorEastAsia"/>
                <w:color w:val="auto"/>
                <w:sz w:val="21"/>
                <w:szCs w:val="21"/>
                <w:highlight w:val="none"/>
                <w:vertAlign w:val="baseline"/>
                <w:lang w:val="en-US" w:eastAsia="zh-CN"/>
              </w:rPr>
              <w:t>。</w:t>
            </w:r>
          </w:p>
          <w:p w14:paraId="4AF8064B">
            <w:pPr>
              <w:keepNext w:val="0"/>
              <w:keepLines w:val="0"/>
              <w:pageBreakBefore w:val="0"/>
              <w:widowControl w:val="0"/>
              <w:numPr>
                <w:ilvl w:val="0"/>
                <w:numId w:val="90"/>
              </w:numPr>
              <w:kinsoku/>
              <w:wordWrap/>
              <w:overflowPunct/>
              <w:topLinePunct w:val="0"/>
              <w:autoSpaceDE/>
              <w:autoSpaceDN/>
              <w:bidi w:val="0"/>
              <w:adjustRightInd/>
              <w:snapToGrid/>
              <w:ind w:left="0" w:leftChars="0"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婴幼儿配方食品需符合GB 13432及产品注册要求</w:t>
            </w:r>
            <w:r>
              <w:rPr>
                <w:rFonts w:hint="eastAsia" w:asciiTheme="minorEastAsia" w:hAnsiTheme="minorEastAsia" w:eastAsiaTheme="minorEastAsia" w:cstheme="minorEastAsia"/>
                <w:color w:val="auto"/>
                <w:sz w:val="21"/>
                <w:szCs w:val="21"/>
                <w:highlight w:val="none"/>
                <w:vertAlign w:val="baseline"/>
                <w:lang w:val="en-US" w:eastAsia="zh-CN"/>
              </w:rPr>
              <w:t>，</w:t>
            </w:r>
            <w:r>
              <w:rPr>
                <w:rFonts w:hint="default" w:asciiTheme="minorEastAsia" w:hAnsiTheme="minorEastAsia" w:eastAsiaTheme="minorEastAsia" w:cstheme="minorEastAsia"/>
                <w:color w:val="auto"/>
                <w:sz w:val="21"/>
                <w:szCs w:val="21"/>
                <w:highlight w:val="none"/>
                <w:vertAlign w:val="baseline"/>
                <w:lang w:val="en-US" w:eastAsia="zh-CN"/>
              </w:rPr>
              <w:t>禁止标注“进口奶源”“零添加”等模糊信息</w:t>
            </w:r>
            <w:r>
              <w:rPr>
                <w:rFonts w:hint="eastAsia" w:asciiTheme="minorEastAsia" w:hAnsiTheme="minorEastAsia" w:eastAsiaTheme="minorEastAsia" w:cstheme="minorEastAsia"/>
                <w:color w:val="auto"/>
                <w:sz w:val="21"/>
                <w:szCs w:val="21"/>
                <w:highlight w:val="none"/>
                <w:vertAlign w:val="baseline"/>
                <w:lang w:val="en-US" w:eastAsia="zh-CN"/>
              </w:rPr>
              <w:t>。</w:t>
            </w:r>
          </w:p>
        </w:tc>
        <w:tc>
          <w:tcPr>
            <w:tcW w:w="3361" w:type="dxa"/>
            <w:vAlign w:val="top"/>
          </w:tcPr>
          <w:p w14:paraId="1E99B0DF">
            <w:pPr>
              <w:keepNext w:val="0"/>
              <w:keepLines w:val="0"/>
              <w:pageBreakBefore w:val="0"/>
              <w:widowControl w:val="0"/>
              <w:numPr>
                <w:ilvl w:val="0"/>
                <w:numId w:val="91"/>
              </w:numPr>
              <w:kinsoku/>
              <w:wordWrap/>
              <w:overflowPunct/>
              <w:topLinePunct w:val="0"/>
              <w:autoSpaceDE/>
              <w:autoSpaceDN/>
              <w:bidi w:val="0"/>
              <w:adjustRightInd/>
              <w:snapToGrid/>
              <w:ind w:left="0" w:leftChars="0"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保健食品标签违规</w:t>
            </w:r>
          </w:p>
          <w:p w14:paraId="09024614">
            <w:pPr>
              <w:keepNext w:val="0"/>
              <w:keepLines w:val="0"/>
              <w:pageBreakBefore w:val="0"/>
              <w:widowControl w:val="0"/>
              <w:numPr>
                <w:ilvl w:val="0"/>
                <w:numId w:val="92"/>
              </w:numPr>
              <w:kinsoku/>
              <w:wordWrap/>
              <w:overflowPunct/>
              <w:topLinePunct w:val="0"/>
              <w:autoSpaceDE/>
              <w:autoSpaceDN/>
              <w:bidi w:val="0"/>
              <w:adjustRightInd/>
              <w:snapToGrid/>
              <w:ind w:leftChars="0"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保健食品标签含有虚假内容，夸大保健功能</w:t>
            </w:r>
            <w:r>
              <w:rPr>
                <w:rFonts w:hint="eastAsia" w:asciiTheme="minorEastAsia" w:hAnsiTheme="minorEastAsia" w:eastAsiaTheme="minorEastAsia" w:cstheme="minorEastAsia"/>
                <w:color w:val="auto"/>
                <w:sz w:val="21"/>
                <w:szCs w:val="21"/>
                <w:highlight w:val="none"/>
                <w:vertAlign w:val="baseline"/>
                <w:lang w:val="en-US" w:eastAsia="zh-CN"/>
              </w:rPr>
              <w:t>。</w:t>
            </w:r>
          </w:p>
          <w:p w14:paraId="6B1E6198">
            <w:pPr>
              <w:keepNext w:val="0"/>
              <w:keepLines w:val="0"/>
              <w:pageBreakBefore w:val="0"/>
              <w:widowControl w:val="0"/>
              <w:numPr>
                <w:ilvl w:val="0"/>
                <w:numId w:val="92"/>
              </w:numPr>
              <w:kinsoku/>
              <w:wordWrap/>
              <w:overflowPunct/>
              <w:topLinePunct w:val="0"/>
              <w:autoSpaceDE/>
              <w:autoSpaceDN/>
              <w:bidi w:val="0"/>
              <w:adjustRightInd/>
              <w:snapToGrid/>
              <w:ind w:leftChars="0"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未按规定</w:t>
            </w:r>
            <w:r>
              <w:rPr>
                <w:rFonts w:hint="eastAsia" w:asciiTheme="minorEastAsia" w:hAnsiTheme="minorEastAsia" w:eastAsiaTheme="minorEastAsia" w:cstheme="minorEastAsia"/>
                <w:color w:val="auto"/>
                <w:sz w:val="21"/>
                <w:szCs w:val="21"/>
                <w:highlight w:val="none"/>
                <w:vertAlign w:val="baseline"/>
                <w:lang w:val="en-US" w:eastAsia="zh-CN"/>
              </w:rPr>
              <w:t>标注警示语。</w:t>
            </w:r>
          </w:p>
          <w:p w14:paraId="05E71C6C">
            <w:pPr>
              <w:keepNext w:val="0"/>
              <w:keepLines w:val="0"/>
              <w:pageBreakBefore w:val="0"/>
              <w:widowControl w:val="0"/>
              <w:numPr>
                <w:ilvl w:val="0"/>
                <w:numId w:val="92"/>
              </w:numPr>
              <w:kinsoku/>
              <w:wordWrap/>
              <w:overflowPunct/>
              <w:topLinePunct w:val="0"/>
              <w:autoSpaceDE/>
              <w:autoSpaceDN/>
              <w:bidi w:val="0"/>
              <w:adjustRightInd/>
              <w:snapToGrid/>
              <w:ind w:leftChars="0"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未明确标注适宜人群、不适宜人群，导致消费者误用。​</w:t>
            </w:r>
          </w:p>
          <w:p w14:paraId="0E18F332">
            <w:pPr>
              <w:keepNext w:val="0"/>
              <w:keepLines w:val="0"/>
              <w:pageBreakBefore w:val="0"/>
              <w:widowControl w:val="0"/>
              <w:numPr>
                <w:ilvl w:val="0"/>
                <w:numId w:val="91"/>
              </w:numPr>
              <w:kinsoku/>
              <w:wordWrap/>
              <w:overflowPunct/>
              <w:topLinePunct w:val="0"/>
              <w:autoSpaceDE/>
              <w:autoSpaceDN/>
              <w:bidi w:val="0"/>
              <w:adjustRightInd/>
              <w:snapToGrid/>
              <w:ind w:left="0" w:leftChars="0"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特殊医学用途配方食品标签违规：</w:t>
            </w:r>
          </w:p>
          <w:p w14:paraId="5B8DCC73">
            <w:pPr>
              <w:keepNext w:val="0"/>
              <w:keepLines w:val="0"/>
              <w:pageBreakBefore w:val="0"/>
              <w:widowControl w:val="0"/>
              <w:numPr>
                <w:ilvl w:val="0"/>
                <w:numId w:val="93"/>
              </w:numPr>
              <w:kinsoku/>
              <w:wordWrap/>
              <w:overflowPunct/>
              <w:topLinePunct w:val="0"/>
              <w:autoSpaceDE/>
              <w:autoSpaceDN/>
              <w:bidi w:val="0"/>
              <w:adjustRightInd/>
              <w:snapToGrid/>
              <w:ind w:leftChars="0"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标签内容与注册内容不一致，擅自更改配方特点、适用人群等关键信息</w:t>
            </w:r>
            <w:r>
              <w:rPr>
                <w:rFonts w:hint="eastAsia" w:asciiTheme="minorEastAsia" w:hAnsiTheme="minorEastAsia" w:eastAsiaTheme="minorEastAsia" w:cstheme="minorEastAsia"/>
                <w:color w:val="auto"/>
                <w:sz w:val="21"/>
                <w:szCs w:val="21"/>
                <w:highlight w:val="none"/>
                <w:vertAlign w:val="baseline"/>
                <w:lang w:val="en-US" w:eastAsia="zh-CN"/>
              </w:rPr>
              <w:t>。</w:t>
            </w:r>
          </w:p>
          <w:p w14:paraId="0D17A401">
            <w:pPr>
              <w:keepNext w:val="0"/>
              <w:keepLines w:val="0"/>
              <w:pageBreakBefore w:val="0"/>
              <w:widowControl w:val="0"/>
              <w:numPr>
                <w:ilvl w:val="0"/>
                <w:numId w:val="93"/>
              </w:numPr>
              <w:kinsoku/>
              <w:wordWrap/>
              <w:overflowPunct/>
              <w:topLinePunct w:val="0"/>
              <w:autoSpaceDE/>
              <w:autoSpaceDN/>
              <w:bidi w:val="0"/>
              <w:adjustRightInd/>
              <w:snapToGrid/>
              <w:ind w:leftChars="0"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未准确标注产品的使用方法，影响特定疾病状态人群的食用安全。​</w:t>
            </w:r>
          </w:p>
          <w:p w14:paraId="55E255C5">
            <w:pPr>
              <w:keepNext w:val="0"/>
              <w:keepLines w:val="0"/>
              <w:pageBreakBefore w:val="0"/>
              <w:widowControl w:val="0"/>
              <w:numPr>
                <w:ilvl w:val="0"/>
                <w:numId w:val="91"/>
              </w:numPr>
              <w:kinsoku/>
              <w:wordWrap/>
              <w:overflowPunct/>
              <w:topLinePunct w:val="0"/>
              <w:autoSpaceDE/>
              <w:autoSpaceDN/>
              <w:bidi w:val="0"/>
              <w:adjustRightInd/>
              <w:snapToGrid/>
              <w:ind w:left="0" w:leftChars="0"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婴幼儿配方食品标签违规：</w:t>
            </w:r>
          </w:p>
          <w:p w14:paraId="2FF9D7BB">
            <w:pPr>
              <w:keepNext w:val="0"/>
              <w:keepLines w:val="0"/>
              <w:pageBreakBefore w:val="0"/>
              <w:widowControl w:val="0"/>
              <w:numPr>
                <w:ilvl w:val="0"/>
                <w:numId w:val="94"/>
              </w:numPr>
              <w:kinsoku/>
              <w:wordWrap/>
              <w:overflowPunct/>
              <w:topLinePunct w:val="0"/>
              <w:autoSpaceDE/>
              <w:autoSpaceDN/>
              <w:bidi w:val="0"/>
              <w:adjustRightInd/>
              <w:snapToGrid/>
              <w:ind w:leftChars="0"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婴幼儿配方食品标签未与注册配方一致，更改配料表、营养成分等重要信息</w:t>
            </w:r>
            <w:r>
              <w:rPr>
                <w:rFonts w:hint="eastAsia" w:asciiTheme="minorEastAsia" w:hAnsiTheme="minorEastAsia" w:eastAsiaTheme="minorEastAsia" w:cstheme="minorEastAsia"/>
                <w:color w:val="auto"/>
                <w:sz w:val="21"/>
                <w:szCs w:val="21"/>
                <w:highlight w:val="none"/>
                <w:vertAlign w:val="baseline"/>
                <w:lang w:val="en-US" w:eastAsia="zh-CN"/>
              </w:rPr>
              <w:t>。</w:t>
            </w:r>
          </w:p>
          <w:p w14:paraId="41AFC451">
            <w:pPr>
              <w:keepNext w:val="0"/>
              <w:keepLines w:val="0"/>
              <w:pageBreakBefore w:val="0"/>
              <w:widowControl w:val="0"/>
              <w:numPr>
                <w:ilvl w:val="0"/>
                <w:numId w:val="94"/>
              </w:numPr>
              <w:kinsoku/>
              <w:wordWrap/>
              <w:overflowPunct/>
              <w:topLinePunct w:val="0"/>
              <w:autoSpaceDE/>
              <w:autoSpaceDN/>
              <w:bidi w:val="0"/>
              <w:adjustRightInd/>
              <w:snapToGrid/>
              <w:ind w:leftChars="0"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未清晰标注产品的适用年龄段，可能导致婴幼儿食用不适合的产品。</w:t>
            </w:r>
          </w:p>
        </w:tc>
      </w:tr>
      <w:tr w14:paraId="2CF4D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 w:type="dxa"/>
            <w:shd w:val="clear" w:color="auto" w:fill="auto"/>
            <w:vAlign w:val="top"/>
          </w:tcPr>
          <w:p w14:paraId="32F35F5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第十章</w:t>
            </w:r>
          </w:p>
        </w:tc>
        <w:tc>
          <w:tcPr>
            <w:tcW w:w="2994" w:type="dxa"/>
            <w:vAlign w:val="top"/>
          </w:tcPr>
          <w:p w14:paraId="1B399B59">
            <w:pPr>
              <w:pageBreakBefore w:val="0"/>
              <w:widowControl w:val="0"/>
              <w:kinsoku/>
              <w:wordWrap/>
              <w:overflowPunct/>
              <w:topLinePunct w:val="0"/>
              <w:autoSpaceDE/>
              <w:autoSpaceDN/>
              <w:bidi w:val="0"/>
              <w:snapToGrid/>
              <w:ind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第四十八条 【标签违规处理与预防】</w:t>
            </w:r>
          </w:p>
          <w:p w14:paraId="6AAE318C">
            <w:pPr>
              <w:pageBreakBefore w:val="0"/>
              <w:widowControl w:val="0"/>
              <w:kinsoku/>
              <w:wordWrap/>
              <w:overflowPunct/>
              <w:topLinePunct w:val="0"/>
              <w:autoSpaceDE/>
              <w:autoSpaceDN/>
              <w:bidi w:val="0"/>
              <w:snapToGrid/>
              <w:ind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若发现标签存在违规问题，企业应立即停止使用违规标签，召回存在问题的产品，及时采取整改措施。同时，主动向监管部门报告违规情况，配合调查处理，承担相应的法律责任。应定期组织员工开展标签法规标准培训，提高员工对标签合规重要性的认识和操作技能。建立标签合规自查机制，定期对产品标签进行检查，及时发现并纠正潜在的违规风险，确保标签持续合规。</w:t>
            </w:r>
          </w:p>
        </w:tc>
        <w:tc>
          <w:tcPr>
            <w:tcW w:w="2565" w:type="dxa"/>
            <w:shd w:val="clear" w:color="auto" w:fill="auto"/>
            <w:vAlign w:val="top"/>
          </w:tcPr>
          <w:p w14:paraId="2D88570F">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《中华人民共和国食品安全法》第六十七、七十条</w:t>
            </w:r>
          </w:p>
          <w:p w14:paraId="332E4F42">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《食品标识监督管理办法》</w:t>
            </w:r>
            <w:r>
              <w:rPr>
                <w:rFonts w:hint="eastAsia" w:asciiTheme="minorEastAsia" w:hAnsiTheme="minorEastAsia" w:eastAsiaTheme="minorEastAsia" w:cstheme="minorEastAsia"/>
                <w:color w:val="auto"/>
                <w:kern w:val="2"/>
                <w:sz w:val="21"/>
                <w:szCs w:val="21"/>
                <w:highlight w:val="none"/>
                <w:vertAlign w:val="baseline"/>
                <w:lang w:val="en-US" w:eastAsia="zh-CN" w:bidi="ar-SA"/>
              </w:rPr>
              <w:t>（国家市场监督管理总局令第100号）</w:t>
            </w:r>
          </w:p>
          <w:p w14:paraId="45D136AA">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《食品安全国家标准 预包装食品标签通则》（GB 7718-2025）</w:t>
            </w:r>
          </w:p>
          <w:p w14:paraId="7B61FE2A">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sz w:val="21"/>
                <w:szCs w:val="21"/>
                <w:highlight w:val="none"/>
                <w:vertAlign w:val="baseline"/>
                <w:lang w:val="en-US" w:eastAsia="zh-CN"/>
              </w:rPr>
              <w:t>《食品安全国家标准 预包装食品营养标签通则》（GB 28050-2025）</w:t>
            </w:r>
          </w:p>
        </w:tc>
        <w:tc>
          <w:tcPr>
            <w:tcW w:w="4308" w:type="dxa"/>
            <w:shd w:val="clear" w:color="auto" w:fill="auto"/>
            <w:vAlign w:val="top"/>
          </w:tcPr>
          <w:p w14:paraId="17A497F0">
            <w:pPr>
              <w:keepNext w:val="0"/>
              <w:keepLines w:val="0"/>
              <w:pageBreakBefore w:val="0"/>
              <w:widowControl w:val="0"/>
              <w:numPr>
                <w:ilvl w:val="0"/>
                <w:numId w:val="95"/>
              </w:numPr>
              <w:kinsoku/>
              <w:wordWrap/>
              <w:overflowPunct/>
              <w:topLinePunct w:val="0"/>
              <w:autoSpaceDE/>
              <w:autoSpaceDN/>
              <w:bidi w:val="0"/>
              <w:adjustRightInd/>
              <w:snapToGrid/>
              <w:ind w:left="0" w:leftChars="0"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发现标签违规后，24小时内停止使用问题标签，暂停相关产品生产与发货。</w:t>
            </w:r>
          </w:p>
          <w:p w14:paraId="67E87F70">
            <w:pPr>
              <w:keepNext w:val="0"/>
              <w:keepLines w:val="0"/>
              <w:pageBreakBefore w:val="0"/>
              <w:widowControl w:val="0"/>
              <w:numPr>
                <w:ilvl w:val="0"/>
                <w:numId w:val="95"/>
              </w:numPr>
              <w:kinsoku/>
              <w:wordWrap/>
              <w:overflowPunct/>
              <w:topLinePunct w:val="0"/>
              <w:autoSpaceDE/>
              <w:autoSpaceDN/>
              <w:bidi w:val="0"/>
              <w:adjustRightInd/>
              <w:snapToGrid/>
              <w:ind w:left="0" w:leftChars="0"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启动召回程序</w:t>
            </w:r>
            <w:r>
              <w:rPr>
                <w:rFonts w:hint="eastAsia" w:asciiTheme="minorEastAsia" w:hAnsiTheme="minorEastAsia" w:eastAsiaTheme="minorEastAsia" w:cstheme="minorEastAsia"/>
                <w:color w:val="auto"/>
                <w:sz w:val="21"/>
                <w:szCs w:val="21"/>
                <w:highlight w:val="none"/>
                <w:vertAlign w:val="baseline"/>
                <w:lang w:val="en-US" w:eastAsia="zh-CN"/>
              </w:rPr>
              <w:t>，</w:t>
            </w:r>
            <w:r>
              <w:rPr>
                <w:rFonts w:hint="default" w:asciiTheme="minorEastAsia" w:hAnsiTheme="minorEastAsia" w:eastAsiaTheme="minorEastAsia" w:cstheme="minorEastAsia"/>
                <w:color w:val="auto"/>
                <w:sz w:val="21"/>
                <w:szCs w:val="21"/>
                <w:highlight w:val="none"/>
                <w:vertAlign w:val="baseline"/>
                <w:lang w:val="en-US" w:eastAsia="zh-CN"/>
              </w:rPr>
              <w:t>根据违规严重程度（如营养成分虚标、警示语缺失等），制定分级召回计划（主动召回</w:t>
            </w:r>
            <w:r>
              <w:rPr>
                <w:rFonts w:hint="eastAsia" w:asciiTheme="minorEastAsia" w:hAnsiTheme="minorEastAsia" w:eastAsiaTheme="minorEastAsia" w:cstheme="minorEastAsia"/>
                <w:color w:val="auto"/>
                <w:sz w:val="21"/>
                <w:szCs w:val="21"/>
                <w:highlight w:val="none"/>
                <w:vertAlign w:val="baseline"/>
                <w:lang w:val="en-US" w:eastAsia="zh-CN"/>
              </w:rPr>
              <w:t>/</w:t>
            </w:r>
            <w:r>
              <w:rPr>
                <w:rFonts w:hint="default" w:asciiTheme="minorEastAsia" w:hAnsiTheme="minorEastAsia" w:eastAsiaTheme="minorEastAsia" w:cstheme="minorEastAsia"/>
                <w:color w:val="auto"/>
                <w:sz w:val="21"/>
                <w:szCs w:val="21"/>
                <w:highlight w:val="none"/>
                <w:vertAlign w:val="baseline"/>
                <w:lang w:val="en-US" w:eastAsia="zh-CN"/>
              </w:rPr>
              <w:t>监管责令召回），明确召回范围、时限及通知方式（经销商通知函、消费者公告）</w:t>
            </w:r>
            <w:r>
              <w:rPr>
                <w:rFonts w:hint="eastAsia" w:asciiTheme="minorEastAsia" w:hAnsiTheme="minorEastAsia" w:eastAsiaTheme="minorEastAsia" w:cstheme="minorEastAsia"/>
                <w:color w:val="auto"/>
                <w:sz w:val="21"/>
                <w:szCs w:val="21"/>
                <w:highlight w:val="none"/>
                <w:vertAlign w:val="baseline"/>
                <w:lang w:val="en-US" w:eastAsia="zh-CN"/>
              </w:rPr>
              <w:t>。</w:t>
            </w:r>
          </w:p>
          <w:p w14:paraId="4C4D7D3B">
            <w:pPr>
              <w:keepNext w:val="0"/>
              <w:keepLines w:val="0"/>
              <w:pageBreakBefore w:val="0"/>
              <w:widowControl w:val="0"/>
              <w:numPr>
                <w:ilvl w:val="0"/>
                <w:numId w:val="95"/>
              </w:numPr>
              <w:kinsoku/>
              <w:wordWrap/>
              <w:overflowPunct/>
              <w:topLinePunct w:val="0"/>
              <w:autoSpaceDE/>
              <w:autoSpaceDN/>
              <w:bidi w:val="0"/>
              <w:adjustRightInd/>
              <w:snapToGrid/>
              <w:ind w:left="0" w:leftChars="0"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针对违规点制定整改方案（如重新设计标签、修正营养成分数据），委托第三方检测机构复核后再启用新标签。</w:t>
            </w:r>
          </w:p>
          <w:p w14:paraId="28D66F15">
            <w:pPr>
              <w:keepNext w:val="0"/>
              <w:keepLines w:val="0"/>
              <w:pageBreakBefore w:val="0"/>
              <w:widowControl w:val="0"/>
              <w:numPr>
                <w:ilvl w:val="0"/>
                <w:numId w:val="95"/>
              </w:numPr>
              <w:kinsoku/>
              <w:wordWrap/>
              <w:overflowPunct/>
              <w:topLinePunct w:val="0"/>
              <w:autoSpaceDE/>
              <w:autoSpaceDN/>
              <w:bidi w:val="0"/>
              <w:adjustRightInd/>
              <w:snapToGrid/>
              <w:ind w:left="0" w:leftChars="0"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48小时内向属地市场监管部门提交书面报告，说明违规原因、整改措施及召回进展，配合监管调查（如提供标签设计稿、检测报告、生产记录等）。</w:t>
            </w:r>
          </w:p>
          <w:p w14:paraId="7F186360">
            <w:pPr>
              <w:keepNext w:val="0"/>
              <w:keepLines w:val="0"/>
              <w:pageBreakBefore w:val="0"/>
              <w:widowControl w:val="0"/>
              <w:numPr>
                <w:ilvl w:val="0"/>
                <w:numId w:val="95"/>
              </w:numPr>
              <w:kinsoku/>
              <w:wordWrap/>
              <w:overflowPunct/>
              <w:topLinePunct w:val="0"/>
              <w:autoSpaceDE/>
              <w:autoSpaceDN/>
              <w:bidi w:val="0"/>
              <w:adjustRightInd/>
              <w:snapToGrid/>
              <w:ind w:left="0" w:leftChars="0"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每年开展全员标签标识培训，对涵盖研发、采购、生产、品控、包装设计等全链条岗位，重点岗位（如标签审核员）需通过闭卷考核。</w:t>
            </w:r>
          </w:p>
          <w:p w14:paraId="05294844">
            <w:pPr>
              <w:keepNext w:val="0"/>
              <w:keepLines w:val="0"/>
              <w:pageBreakBefore w:val="0"/>
              <w:widowControl w:val="0"/>
              <w:numPr>
                <w:ilvl w:val="0"/>
                <w:numId w:val="95"/>
              </w:numPr>
              <w:kinsoku/>
              <w:wordWrap/>
              <w:overflowPunct/>
              <w:topLinePunct w:val="0"/>
              <w:autoSpaceDE/>
              <w:autoSpaceDN/>
              <w:bidi w:val="0"/>
              <w:adjustRightInd/>
              <w:snapToGrid/>
              <w:ind w:left="0" w:leftChars="0" w:firstLine="0" w:firstLineChars="0"/>
              <w:jc w:val="both"/>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sz w:val="21"/>
                <w:szCs w:val="21"/>
                <w:highlight w:val="none"/>
                <w:vertAlign w:val="baseline"/>
                <w:lang w:val="en-US" w:eastAsia="zh-CN"/>
              </w:rPr>
              <w:t>建立标签自查机制，常规产品，每季度随机抽取10%在售产品进行标签核查；高风险产品（儿童食品、功能声称食品）每月全品类核查。</w:t>
            </w:r>
          </w:p>
        </w:tc>
        <w:tc>
          <w:tcPr>
            <w:tcW w:w="3361" w:type="dxa"/>
            <w:shd w:val="clear" w:color="auto" w:fill="auto"/>
            <w:vAlign w:val="top"/>
          </w:tcPr>
          <w:p w14:paraId="7FF6C788">
            <w:pPr>
              <w:keepNext w:val="0"/>
              <w:keepLines w:val="0"/>
              <w:pageBreakBefore w:val="0"/>
              <w:widowControl w:val="0"/>
              <w:numPr>
                <w:ilvl w:val="0"/>
                <w:numId w:val="96"/>
              </w:numPr>
              <w:kinsoku/>
              <w:wordWrap/>
              <w:overflowPunct/>
              <w:topLinePunct w:val="0"/>
              <w:autoSpaceDE/>
              <w:autoSpaceDN/>
              <w:bidi w:val="0"/>
              <w:adjustRightInd/>
              <w:snapToGrid/>
              <w:ind w:left="0" w:leftChars="0"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认为标签违规不影响食品安全，忽视发现问题。</w:t>
            </w:r>
          </w:p>
          <w:p w14:paraId="557226AF">
            <w:pPr>
              <w:keepNext w:val="0"/>
              <w:keepLines w:val="0"/>
              <w:pageBreakBefore w:val="0"/>
              <w:widowControl w:val="0"/>
              <w:numPr>
                <w:ilvl w:val="0"/>
                <w:numId w:val="96"/>
              </w:numPr>
              <w:kinsoku/>
              <w:wordWrap/>
              <w:overflowPunct/>
              <w:topLinePunct w:val="0"/>
              <w:autoSpaceDE/>
              <w:autoSpaceDN/>
              <w:bidi w:val="0"/>
              <w:adjustRightInd/>
              <w:snapToGrid/>
              <w:ind w:left="0" w:leftChars="0"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未注意标签更新，未进行说明。</w:t>
            </w:r>
          </w:p>
          <w:p w14:paraId="4C17E4B9">
            <w:pPr>
              <w:keepNext w:val="0"/>
              <w:keepLines w:val="0"/>
              <w:pageBreakBefore w:val="0"/>
              <w:widowControl w:val="0"/>
              <w:numPr>
                <w:ilvl w:val="0"/>
                <w:numId w:val="96"/>
              </w:numPr>
              <w:kinsoku/>
              <w:wordWrap/>
              <w:overflowPunct/>
              <w:topLinePunct w:val="0"/>
              <w:autoSpaceDE/>
              <w:autoSpaceDN/>
              <w:bidi w:val="0"/>
              <w:adjustRightInd/>
              <w:snapToGrid/>
              <w:ind w:left="0" w:leftChars="0" w:firstLine="0" w:firstLineChars="0"/>
              <w:jc w:val="both"/>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sz w:val="21"/>
                <w:szCs w:val="21"/>
                <w:highlight w:val="none"/>
                <w:vertAlign w:val="baseline"/>
                <w:lang w:val="en-US" w:eastAsia="zh-CN"/>
              </w:rPr>
              <w:t>未建立标签自查制度。</w:t>
            </w:r>
          </w:p>
        </w:tc>
      </w:tr>
      <w:tr w14:paraId="16B72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 w:type="dxa"/>
            <w:vAlign w:val="top"/>
          </w:tcPr>
          <w:p w14:paraId="55C0E82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第十一章</w:t>
            </w:r>
          </w:p>
        </w:tc>
        <w:tc>
          <w:tcPr>
            <w:tcW w:w="2994" w:type="dxa"/>
            <w:vAlign w:val="top"/>
          </w:tcPr>
          <w:p w14:paraId="55618D02">
            <w:pPr>
              <w:keepNext w:val="0"/>
              <w:keepLines w:val="0"/>
              <w:pageBreakBefore w:val="0"/>
              <w:widowControl w:val="0"/>
              <w:kinsoku/>
              <w:wordWrap/>
              <w:overflowPunct/>
              <w:topLinePunct w:val="0"/>
              <w:autoSpaceDE/>
              <w:autoSpaceDN/>
              <w:bidi w:val="0"/>
              <w:adjustRightInd/>
              <w:snapToGrid/>
              <w:ind w:firstLine="0" w:firstLineChars="0"/>
              <w:jc w:val="both"/>
              <w:textAlignment w:val="auto"/>
              <w:outlineLvl w:val="9"/>
              <w:rPr>
                <w:rStyle w:val="11"/>
                <w:rFonts w:hint="eastAsia" w:ascii="宋体" w:hAnsi="宋体" w:eastAsia="宋体" w:cs="宋体"/>
                <w:b w:val="0"/>
                <w:bCs/>
                <w:i w:val="0"/>
                <w:iCs w:val="0"/>
                <w:caps w:val="0"/>
                <w:color w:val="auto"/>
                <w:spacing w:val="0"/>
                <w:sz w:val="21"/>
                <w:szCs w:val="21"/>
                <w:highlight w:val="none"/>
                <w:lang w:val="en-US" w:eastAsia="zh-CN"/>
              </w:rPr>
            </w:pPr>
            <w:r>
              <w:rPr>
                <w:rStyle w:val="11"/>
                <w:rFonts w:hint="eastAsia" w:ascii="宋体" w:hAnsi="宋体" w:eastAsia="宋体" w:cs="宋体"/>
                <w:b w:val="0"/>
                <w:bCs/>
                <w:i w:val="0"/>
                <w:iCs w:val="0"/>
                <w:caps w:val="0"/>
                <w:color w:val="auto"/>
                <w:spacing w:val="0"/>
                <w:sz w:val="21"/>
                <w:szCs w:val="21"/>
                <w:highlight w:val="none"/>
                <w:lang w:val="en-US" w:eastAsia="zh-CN"/>
              </w:rPr>
              <w:t>第四十九条 【检验制度】</w:t>
            </w:r>
          </w:p>
          <w:p w14:paraId="6EF94EF3">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Style w:val="11"/>
                <w:rFonts w:hint="eastAsia" w:ascii="宋体" w:hAnsi="宋体" w:eastAsia="宋体" w:cs="宋体"/>
                <w:b w:val="0"/>
                <w:bCs/>
                <w:i w:val="0"/>
                <w:iCs w:val="0"/>
                <w:caps w:val="0"/>
                <w:color w:val="auto"/>
                <w:spacing w:val="0"/>
                <w:sz w:val="21"/>
                <w:szCs w:val="21"/>
                <w:highlight w:val="none"/>
                <w:lang w:val="en-US" w:eastAsia="zh-CN"/>
              </w:rPr>
              <w:t>企业可选择自行检验或委托具备资质的食品检验机构对原料和产品进行检验，并建立检验制度。每批次产品均需检验并保留记录，如实记录食品的名称、规格、数量、生产日期或者生产批号、保质期、检验合格证号等内容，并保存相关凭证。记录和凭证保存期限不得少于产品保质期满后6个月；没有明确保质期的，保存期限不少于2年。</w:t>
            </w:r>
          </w:p>
        </w:tc>
        <w:tc>
          <w:tcPr>
            <w:tcW w:w="2565" w:type="dxa"/>
            <w:shd w:val="clear" w:color="auto" w:fill="auto"/>
            <w:vAlign w:val="top"/>
          </w:tcPr>
          <w:p w14:paraId="26B7F96F">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default" w:asciiTheme="minorEastAsia" w:hAnsiTheme="minorEastAsia" w:eastAsiaTheme="minorEastAsia" w:cstheme="minorEastAsia"/>
                <w:color w:val="auto"/>
                <w:kern w:val="2"/>
                <w:sz w:val="21"/>
                <w:szCs w:val="21"/>
                <w:highlight w:val="none"/>
                <w:vertAlign w:val="baseline"/>
                <w:lang w:val="en-US" w:eastAsia="zh-CN" w:bidi="ar-SA"/>
              </w:rPr>
              <w:t>《中华人民共和国食品安全法》</w:t>
            </w:r>
            <w:r>
              <w:rPr>
                <w:rFonts w:hint="eastAsia" w:asciiTheme="minorEastAsia" w:hAnsiTheme="minorEastAsia" w:eastAsiaTheme="minorEastAsia" w:cstheme="minorEastAsia"/>
                <w:color w:val="auto"/>
                <w:kern w:val="2"/>
                <w:sz w:val="21"/>
                <w:szCs w:val="21"/>
                <w:highlight w:val="none"/>
                <w:vertAlign w:val="baseline"/>
                <w:lang w:val="en-US" w:eastAsia="zh-CN" w:bidi="ar-SA"/>
              </w:rPr>
              <w:t>第五十二、八十九条</w:t>
            </w:r>
          </w:p>
          <w:p w14:paraId="430D3B47">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《食品安全国家标准  食品生产通用卫生规范》（GB 14881-2013）第9.1条</w:t>
            </w:r>
          </w:p>
          <w:p w14:paraId="366AF39E">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default" w:asciiTheme="minorEastAsia" w:hAnsiTheme="minorEastAsia" w:eastAsiaTheme="minorEastAsia" w:cstheme="minorEastAsia"/>
                <w:color w:val="auto"/>
                <w:kern w:val="2"/>
                <w:sz w:val="21"/>
                <w:szCs w:val="21"/>
                <w:highlight w:val="none"/>
                <w:vertAlign w:val="baseline"/>
                <w:lang w:val="en-US" w:eastAsia="zh-CN" w:bidi="ar-SA"/>
              </w:rPr>
              <w:t>《食品生产许可管理办法》</w:t>
            </w:r>
            <w:r>
              <w:rPr>
                <w:rFonts w:hint="eastAsia" w:asciiTheme="minorEastAsia" w:hAnsiTheme="minorEastAsia" w:eastAsiaTheme="minorEastAsia" w:cstheme="minorEastAsia"/>
                <w:color w:val="auto"/>
                <w:kern w:val="2"/>
                <w:sz w:val="21"/>
                <w:szCs w:val="21"/>
                <w:highlight w:val="none"/>
                <w:vertAlign w:val="baseline"/>
                <w:lang w:val="en-US" w:eastAsia="zh-CN" w:bidi="ar-SA"/>
              </w:rPr>
              <w:t>第二十一、三十一条</w:t>
            </w:r>
          </w:p>
          <w:p w14:paraId="635A610E">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default" w:asciiTheme="minorEastAsia" w:hAnsiTheme="minorEastAsia" w:eastAsiaTheme="minorEastAsia" w:cstheme="minorEastAsia"/>
                <w:color w:val="auto"/>
                <w:kern w:val="2"/>
                <w:sz w:val="21"/>
                <w:szCs w:val="21"/>
                <w:highlight w:val="none"/>
                <w:vertAlign w:val="baseline"/>
                <w:lang w:val="en-US" w:eastAsia="zh-CN" w:bidi="ar-SA"/>
              </w:rPr>
              <w:t>《食品生产经营监督检查管理办法》</w:t>
            </w:r>
            <w:r>
              <w:rPr>
                <w:rFonts w:hint="eastAsia" w:asciiTheme="minorEastAsia" w:hAnsiTheme="minorEastAsia" w:eastAsiaTheme="minorEastAsia" w:cstheme="minorEastAsia"/>
                <w:color w:val="auto"/>
                <w:kern w:val="2"/>
                <w:sz w:val="21"/>
                <w:szCs w:val="21"/>
                <w:highlight w:val="none"/>
                <w:vertAlign w:val="baseline"/>
                <w:lang w:val="en-US" w:eastAsia="zh-CN" w:bidi="ar-SA"/>
              </w:rPr>
              <w:t>第十五条</w:t>
            </w:r>
          </w:p>
          <w:p w14:paraId="3A1D9696">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default" w:asciiTheme="minorEastAsia" w:hAnsiTheme="minorEastAsia" w:eastAsiaTheme="minorEastAsia" w:cstheme="minorEastAsia"/>
                <w:color w:val="auto"/>
                <w:kern w:val="2"/>
                <w:sz w:val="21"/>
                <w:szCs w:val="21"/>
                <w:highlight w:val="none"/>
                <w:vertAlign w:val="baseline"/>
                <w:lang w:val="en-US" w:eastAsia="zh-CN" w:bidi="ar-SA"/>
              </w:rPr>
              <w:t>《食品生产许可审查通则》第8.1条</w:t>
            </w:r>
          </w:p>
          <w:p w14:paraId="0FA903C2">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《检验检测机构资质认定管理办法》</w:t>
            </w:r>
            <w:r>
              <w:rPr>
                <w:rFonts w:hint="eastAsia" w:asciiTheme="minorEastAsia" w:hAnsiTheme="minorEastAsia" w:eastAsiaTheme="minorEastAsia" w:cstheme="minorEastAsia"/>
                <w:color w:val="auto"/>
                <w:sz w:val="21"/>
                <w:szCs w:val="21"/>
                <w:highlight w:val="none"/>
              </w:rPr>
              <w:t>（国家市监总局令第38号）</w:t>
            </w:r>
          </w:p>
        </w:tc>
        <w:tc>
          <w:tcPr>
            <w:tcW w:w="4308" w:type="dxa"/>
            <w:vAlign w:val="top"/>
          </w:tcPr>
          <w:p w14:paraId="5F8D0D22">
            <w:pPr>
              <w:keepNext w:val="0"/>
              <w:keepLines w:val="0"/>
              <w:pageBreakBefore w:val="0"/>
              <w:widowControl w:val="0"/>
              <w:numPr>
                <w:ilvl w:val="0"/>
                <w:numId w:val="97"/>
              </w:numPr>
              <w:kinsoku/>
              <w:wordWrap/>
              <w:overflowPunct/>
              <w:topLinePunct w:val="0"/>
              <w:autoSpaceDE/>
              <w:autoSpaceDN/>
              <w:bidi w:val="0"/>
              <w:adjustRightInd/>
              <w:snapToGrid/>
              <w:ind w:left="0" w:leftChars="0"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《食品检验检测机构资质认定管理办法》明确了食品检验机构资质认定的条件与程序，委托检验需选择具备相应资质的食品检验机构</w:t>
            </w:r>
            <w:r>
              <w:rPr>
                <w:rFonts w:hint="default" w:asciiTheme="minorEastAsia" w:hAnsiTheme="minorEastAsia" w:eastAsiaTheme="minorEastAsia" w:cstheme="minorEastAsia"/>
                <w:color w:val="auto"/>
                <w:sz w:val="21"/>
                <w:szCs w:val="21"/>
                <w:highlight w:val="none"/>
              </w:rPr>
              <w:t>且在资质认定范围内开展检验活动的食品检验机构进行检验</w:t>
            </w:r>
            <w:r>
              <w:rPr>
                <w:rFonts w:hint="default" w:asciiTheme="minorEastAsia" w:hAnsiTheme="minorEastAsia" w:eastAsiaTheme="minorEastAsia" w:cstheme="minorEastAsia"/>
                <w:color w:val="auto"/>
                <w:sz w:val="21"/>
                <w:szCs w:val="21"/>
                <w:highlight w:val="none"/>
                <w:vertAlign w:val="baseline"/>
                <w:lang w:val="en-US" w:eastAsia="zh-CN"/>
              </w:rPr>
              <w:t>，其资质认定证书有效期为 6 年，应在有效期届满 3 个月前提出复查换证申请。</w:t>
            </w:r>
          </w:p>
          <w:p w14:paraId="0C768757">
            <w:pPr>
              <w:keepNext w:val="0"/>
              <w:keepLines w:val="0"/>
              <w:pageBreakBefore w:val="0"/>
              <w:widowControl w:val="0"/>
              <w:numPr>
                <w:ilvl w:val="0"/>
                <w:numId w:val="97"/>
              </w:numPr>
              <w:kinsoku/>
              <w:wordWrap/>
              <w:overflowPunct/>
              <w:topLinePunct w:val="0"/>
              <w:autoSpaceDE/>
              <w:autoSpaceDN/>
              <w:bidi w:val="0"/>
              <w:adjustRightInd/>
              <w:snapToGrid/>
              <w:ind w:left="0" w:leftChars="0"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企业应依据相关法律法规和标准，制定详细且可操作的产品检验制度，明确检验流程、责任部门和人员职责，确保检验工作有序开展。</w:t>
            </w:r>
          </w:p>
          <w:p w14:paraId="46BA1E40">
            <w:pPr>
              <w:keepNext w:val="0"/>
              <w:keepLines w:val="0"/>
              <w:pageBreakBefore w:val="0"/>
              <w:widowControl w:val="0"/>
              <w:numPr>
                <w:ilvl w:val="0"/>
                <w:numId w:val="97"/>
              </w:numPr>
              <w:kinsoku/>
              <w:wordWrap/>
              <w:overflowPunct/>
              <w:topLinePunct w:val="0"/>
              <w:autoSpaceDE/>
              <w:autoSpaceDN/>
              <w:bidi w:val="0"/>
              <w:adjustRightInd/>
              <w:snapToGrid/>
              <w:ind w:left="0" w:leftChars="0"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针对委托检验，要在制度中明确对受托检验机构资质审查、合同签订、检验报告审核等方面的要求，保障委托检验的有效性和可靠性。</w:t>
            </w:r>
          </w:p>
        </w:tc>
        <w:tc>
          <w:tcPr>
            <w:tcW w:w="3361" w:type="dxa"/>
            <w:vAlign w:val="top"/>
          </w:tcPr>
          <w:p w14:paraId="42EA3156">
            <w:pPr>
              <w:keepNext w:val="0"/>
              <w:keepLines w:val="0"/>
              <w:pageBreakBefore w:val="0"/>
              <w:widowControl w:val="0"/>
              <w:numPr>
                <w:ilvl w:val="0"/>
                <w:numId w:val="98"/>
              </w:numPr>
              <w:kinsoku/>
              <w:wordWrap/>
              <w:overflowPunct/>
              <w:topLinePunct w:val="0"/>
              <w:autoSpaceDE/>
              <w:autoSpaceDN/>
              <w:bidi w:val="0"/>
              <w:adjustRightInd/>
              <w:snapToGrid/>
              <w:ind w:leftChars="0"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委托的检验机构不具备相应资质，或其资质范围未涵盖企业所需检验项目。</w:t>
            </w:r>
          </w:p>
          <w:p w14:paraId="591E1115">
            <w:pPr>
              <w:keepNext w:val="0"/>
              <w:keepLines w:val="0"/>
              <w:pageBreakBefore w:val="0"/>
              <w:widowControl w:val="0"/>
              <w:numPr>
                <w:ilvl w:val="0"/>
                <w:numId w:val="98"/>
              </w:numPr>
              <w:kinsoku/>
              <w:wordWrap/>
              <w:overflowPunct/>
              <w:topLinePunct w:val="0"/>
              <w:autoSpaceDE/>
              <w:autoSpaceDN/>
              <w:bidi w:val="0"/>
              <w:adjustRightInd/>
              <w:snapToGrid/>
              <w:ind w:leftChars="0"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检验机构技术能力不足，检验结果不准确、不可靠，导致企业对产品质量误判</w:t>
            </w:r>
          </w:p>
          <w:p w14:paraId="08234388">
            <w:pPr>
              <w:keepNext w:val="0"/>
              <w:keepLines w:val="0"/>
              <w:pageBreakBefore w:val="0"/>
              <w:widowControl w:val="0"/>
              <w:numPr>
                <w:ilvl w:val="0"/>
                <w:numId w:val="98"/>
              </w:numPr>
              <w:kinsoku/>
              <w:wordWrap/>
              <w:overflowPunct/>
              <w:topLinePunct w:val="0"/>
              <w:autoSpaceDE/>
              <w:autoSpaceDN/>
              <w:bidi w:val="0"/>
              <w:adjustRightInd/>
              <w:snapToGrid/>
              <w:ind w:leftChars="0"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检验机构服务质量差，未能按时出具检验报告。</w:t>
            </w:r>
          </w:p>
        </w:tc>
      </w:tr>
      <w:tr w14:paraId="23B58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81" w:type="dxa"/>
            <w:shd w:val="clear" w:color="auto" w:fill="auto"/>
            <w:vAlign w:val="top"/>
          </w:tcPr>
          <w:p w14:paraId="77B4353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sz w:val="21"/>
                <w:szCs w:val="21"/>
                <w:highlight w:val="none"/>
                <w:vertAlign w:val="baseline"/>
                <w:lang w:val="en-US" w:eastAsia="zh-CN"/>
              </w:rPr>
              <w:t>第十一章</w:t>
            </w:r>
          </w:p>
        </w:tc>
        <w:tc>
          <w:tcPr>
            <w:tcW w:w="2994" w:type="dxa"/>
            <w:vAlign w:val="top"/>
          </w:tcPr>
          <w:p w14:paraId="24ED3C03">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Style w:val="11"/>
                <w:rFonts w:hint="eastAsia" w:ascii="宋体" w:hAnsi="宋体" w:eastAsia="宋体" w:cs="宋体"/>
                <w:b w:val="0"/>
                <w:bCs/>
                <w:i w:val="0"/>
                <w:iCs w:val="0"/>
                <w:caps w:val="0"/>
                <w:color w:val="auto"/>
                <w:spacing w:val="0"/>
                <w:sz w:val="21"/>
                <w:szCs w:val="21"/>
                <w:highlight w:val="none"/>
                <w:lang w:val="en-US" w:eastAsia="zh-CN"/>
              </w:rPr>
            </w:pPr>
            <w:r>
              <w:rPr>
                <w:rStyle w:val="11"/>
                <w:rFonts w:hint="eastAsia" w:ascii="宋体" w:hAnsi="宋体" w:eastAsia="宋体" w:cs="宋体"/>
                <w:b w:val="0"/>
                <w:bCs/>
                <w:i w:val="0"/>
                <w:iCs w:val="0"/>
                <w:caps w:val="0"/>
                <w:color w:val="auto"/>
                <w:spacing w:val="0"/>
                <w:sz w:val="21"/>
                <w:szCs w:val="21"/>
                <w:highlight w:val="none"/>
                <w:lang w:val="en-US" w:eastAsia="zh-CN"/>
              </w:rPr>
              <w:t>第五十条 【检验资质要求】</w:t>
            </w:r>
          </w:p>
          <w:p w14:paraId="71583A30">
            <w:pPr>
              <w:keepNext w:val="0"/>
              <w:keepLines w:val="0"/>
              <w:pageBreakBefore w:val="0"/>
              <w:widowControl w:val="0"/>
              <w:kinsoku/>
              <w:wordWrap/>
              <w:overflowPunct/>
              <w:topLinePunct w:val="0"/>
              <w:autoSpaceDE/>
              <w:autoSpaceDN/>
              <w:bidi w:val="0"/>
              <w:adjustRightInd/>
              <w:snapToGrid/>
              <w:ind w:firstLine="0" w:firstLineChars="0"/>
              <w:jc w:val="both"/>
              <w:textAlignment w:val="auto"/>
              <w:outlineLvl w:val="9"/>
              <w:rPr>
                <w:rStyle w:val="11"/>
                <w:rFonts w:hint="eastAsia" w:ascii="宋体" w:hAnsi="宋体" w:eastAsia="宋体" w:cs="宋体"/>
                <w:b w:val="0"/>
                <w:bCs/>
                <w:i w:val="0"/>
                <w:iCs w:val="0"/>
                <w:caps w:val="0"/>
                <w:color w:val="auto"/>
                <w:spacing w:val="0"/>
                <w:sz w:val="21"/>
                <w:szCs w:val="21"/>
                <w:highlight w:val="none"/>
                <w:lang w:val="en-US" w:eastAsia="zh-CN"/>
              </w:rPr>
            </w:pPr>
            <w:r>
              <w:rPr>
                <w:rStyle w:val="11"/>
                <w:rFonts w:hint="eastAsia" w:ascii="宋体" w:hAnsi="宋体" w:eastAsia="宋体" w:cs="宋体"/>
                <w:b w:val="0"/>
                <w:bCs/>
                <w:i w:val="0"/>
                <w:iCs w:val="0"/>
                <w:caps w:val="0"/>
                <w:color w:val="auto"/>
                <w:spacing w:val="0"/>
                <w:sz w:val="21"/>
                <w:szCs w:val="21"/>
                <w:highlight w:val="none"/>
                <w:lang w:val="en-US" w:eastAsia="zh-CN"/>
              </w:rPr>
              <w:t>企业应按要求开展食品出厂检验工作，确保检验结果准确可靠，委托检验及自行检验都应具备相应的能力。</w:t>
            </w:r>
          </w:p>
          <w:p w14:paraId="590CF630">
            <w:pPr>
              <w:keepNext w:val="0"/>
              <w:keepLines w:val="0"/>
              <w:pageBreakBefore w:val="0"/>
              <w:widowControl w:val="0"/>
              <w:kinsoku/>
              <w:wordWrap/>
              <w:overflowPunct/>
              <w:topLinePunct w:val="0"/>
              <w:autoSpaceDE/>
              <w:autoSpaceDN/>
              <w:bidi w:val="0"/>
              <w:adjustRightInd/>
              <w:snapToGrid/>
              <w:ind w:firstLine="0" w:firstLineChars="0"/>
              <w:jc w:val="both"/>
              <w:textAlignment w:val="auto"/>
              <w:outlineLvl w:val="9"/>
              <w:rPr>
                <w:rStyle w:val="11"/>
                <w:rFonts w:hint="eastAsia" w:ascii="宋体" w:hAnsi="宋体" w:eastAsia="宋体" w:cs="宋体"/>
                <w:b w:val="0"/>
                <w:bCs/>
                <w:i w:val="0"/>
                <w:iCs w:val="0"/>
                <w:caps w:val="0"/>
                <w:color w:val="auto"/>
                <w:spacing w:val="0"/>
                <w:sz w:val="21"/>
                <w:szCs w:val="21"/>
                <w:highlight w:val="none"/>
                <w:lang w:val="en-US" w:eastAsia="zh-CN"/>
              </w:rPr>
            </w:pPr>
            <w:r>
              <w:rPr>
                <w:rStyle w:val="11"/>
                <w:rFonts w:hint="eastAsia" w:ascii="宋体" w:hAnsi="宋体" w:eastAsia="宋体" w:cs="宋体"/>
                <w:b w:val="0"/>
                <w:bCs/>
                <w:i w:val="0"/>
                <w:iCs w:val="0"/>
                <w:caps w:val="0"/>
                <w:color w:val="auto"/>
                <w:spacing w:val="0"/>
                <w:sz w:val="21"/>
                <w:szCs w:val="21"/>
                <w:highlight w:val="none"/>
                <w:lang w:val="en-US" w:eastAsia="zh-CN"/>
              </w:rPr>
              <w:t>（一）委托检验，企业应制定委托检验管理制度文件，与</w:t>
            </w:r>
            <w:r>
              <w:rPr>
                <w:rStyle w:val="11"/>
                <w:rFonts w:ascii="宋体" w:hAnsi="宋体" w:eastAsia="宋体" w:cs="宋体"/>
                <w:b w:val="0"/>
                <w:bCs w:val="0"/>
                <w:color w:val="auto"/>
                <w:sz w:val="21"/>
                <w:szCs w:val="21"/>
                <w:highlight w:val="none"/>
              </w:rPr>
              <w:t>依法取得《检验检测机构资质认定证书》且在资质认定范围内开展检验活动的食品检验机构</w:t>
            </w:r>
            <w:r>
              <w:rPr>
                <w:rStyle w:val="11"/>
                <w:rFonts w:hint="eastAsia" w:ascii="宋体" w:hAnsi="宋体" w:eastAsia="宋体" w:cs="宋体"/>
                <w:b w:val="0"/>
                <w:bCs/>
                <w:i w:val="0"/>
                <w:iCs w:val="0"/>
                <w:caps w:val="0"/>
                <w:color w:val="auto"/>
                <w:spacing w:val="0"/>
                <w:sz w:val="21"/>
                <w:szCs w:val="21"/>
                <w:highlight w:val="none"/>
                <w:lang w:val="en-US" w:eastAsia="zh-CN"/>
              </w:rPr>
              <w:t>签订委托检验合同或协议，应明确按产品品种及生产批次进行委托项目检验；食品检验报告应当加盖食品检验机构公章</w:t>
            </w:r>
            <w:r>
              <w:rPr>
                <w:rStyle w:val="11"/>
                <w:rFonts w:ascii="宋体" w:hAnsi="宋体" w:eastAsia="宋体" w:cs="宋体"/>
                <w:b w:val="0"/>
                <w:bCs w:val="0"/>
                <w:color w:val="auto"/>
                <w:sz w:val="21"/>
                <w:szCs w:val="21"/>
                <w:highlight w:val="none"/>
              </w:rPr>
              <w:t>或检验检测专用章</w:t>
            </w:r>
            <w:r>
              <w:rPr>
                <w:rStyle w:val="11"/>
                <w:rFonts w:hint="eastAsia" w:ascii="宋体" w:hAnsi="宋体" w:eastAsia="宋体" w:cs="宋体"/>
                <w:b w:val="0"/>
                <w:bCs/>
                <w:i w:val="0"/>
                <w:iCs w:val="0"/>
                <w:caps w:val="0"/>
                <w:color w:val="auto"/>
                <w:spacing w:val="0"/>
                <w:sz w:val="21"/>
                <w:szCs w:val="21"/>
                <w:highlight w:val="none"/>
                <w:lang w:val="en-US" w:eastAsia="zh-CN"/>
              </w:rPr>
              <w:t>，并有检验人的签名或者盖章。食品检验机构和检验人应对其出具的食品检验报告负责。</w:t>
            </w:r>
          </w:p>
          <w:p w14:paraId="518F43E3">
            <w:pPr>
              <w:keepNext w:val="0"/>
              <w:keepLines w:val="0"/>
              <w:pageBreakBefore w:val="0"/>
              <w:widowControl w:val="0"/>
              <w:kinsoku/>
              <w:wordWrap/>
              <w:overflowPunct/>
              <w:topLinePunct w:val="0"/>
              <w:autoSpaceDE/>
              <w:autoSpaceDN/>
              <w:bidi w:val="0"/>
              <w:adjustRightInd/>
              <w:snapToGrid/>
              <w:ind w:firstLine="0" w:firstLineChars="0"/>
              <w:jc w:val="both"/>
              <w:textAlignment w:val="auto"/>
              <w:outlineLvl w:val="9"/>
              <w:rPr>
                <w:rFonts w:hint="eastAsia" w:asciiTheme="minorEastAsia" w:hAnsiTheme="minorEastAsia" w:eastAsiaTheme="minorEastAsia" w:cstheme="minorEastAsia"/>
                <w:color w:val="auto"/>
                <w:sz w:val="21"/>
                <w:szCs w:val="21"/>
                <w:highlight w:val="none"/>
                <w:vertAlign w:val="baseline"/>
                <w:lang w:val="en-US" w:eastAsia="zh-CN"/>
              </w:rPr>
            </w:pPr>
            <w:r>
              <w:rPr>
                <w:rStyle w:val="11"/>
                <w:rFonts w:hint="eastAsia" w:ascii="宋体" w:hAnsi="宋体" w:eastAsia="宋体" w:cs="宋体"/>
                <w:b w:val="0"/>
                <w:bCs/>
                <w:i w:val="0"/>
                <w:iCs w:val="0"/>
                <w:caps w:val="0"/>
                <w:color w:val="auto"/>
                <w:spacing w:val="0"/>
                <w:sz w:val="21"/>
                <w:szCs w:val="21"/>
                <w:highlight w:val="none"/>
                <w:lang w:val="en-US" w:eastAsia="zh-CN"/>
              </w:rPr>
              <w:t>（二）自行检验，企业应具备与所检项目适配的检验室和检验能力，包括检验场地、设备、人员、试剂及合适的检验方法等。检验人员应具备相应岗位能力，严格按照国家强制性标准的检验方法或经过验证的国内外检验方法操作，检验仪器设备</w:t>
            </w:r>
            <w:r>
              <w:rPr>
                <w:rStyle w:val="11"/>
                <w:rFonts w:hint="eastAsia" w:ascii="宋体" w:hAnsi="宋体" w:eastAsia="宋体" w:cs="宋体"/>
                <w:b w:val="0"/>
                <w:bCs w:val="0"/>
                <w:color w:val="auto"/>
                <w:sz w:val="21"/>
                <w:szCs w:val="21"/>
                <w:highlight w:val="none"/>
              </w:rPr>
              <w:t>的精度应满足检验需要，检验设备的数量应与生产能力相适应，依据要求定期进行检定或校准</w:t>
            </w:r>
            <w:r>
              <w:rPr>
                <w:rStyle w:val="11"/>
                <w:rFonts w:hint="eastAsia" w:ascii="宋体" w:hAnsi="宋体" w:eastAsia="宋体" w:cs="宋体"/>
                <w:b w:val="0"/>
                <w:bCs/>
                <w:i w:val="0"/>
                <w:iCs w:val="0"/>
                <w:caps w:val="0"/>
                <w:color w:val="auto"/>
                <w:spacing w:val="0"/>
                <w:sz w:val="21"/>
                <w:szCs w:val="21"/>
                <w:highlight w:val="none"/>
                <w:lang w:val="en-US" w:eastAsia="zh-CN"/>
              </w:rPr>
              <w:t>，以保证检验结果的准确性和可靠性。</w:t>
            </w:r>
          </w:p>
        </w:tc>
        <w:tc>
          <w:tcPr>
            <w:tcW w:w="2565" w:type="dxa"/>
            <w:shd w:val="clear" w:color="auto" w:fill="auto"/>
            <w:vAlign w:val="top"/>
          </w:tcPr>
          <w:p w14:paraId="6DB10866">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default" w:asciiTheme="minorEastAsia" w:hAnsiTheme="minorEastAsia" w:eastAsiaTheme="minorEastAsia" w:cstheme="minorEastAsia"/>
                <w:color w:val="auto"/>
                <w:kern w:val="2"/>
                <w:sz w:val="21"/>
                <w:szCs w:val="21"/>
                <w:highlight w:val="none"/>
                <w:vertAlign w:val="baseline"/>
                <w:lang w:val="en-US" w:eastAsia="zh-CN" w:bidi="ar-SA"/>
              </w:rPr>
              <w:t>《中华人民共和国食品安全法》</w:t>
            </w:r>
            <w:r>
              <w:rPr>
                <w:rFonts w:hint="eastAsia" w:asciiTheme="minorEastAsia" w:hAnsiTheme="minorEastAsia" w:eastAsiaTheme="minorEastAsia" w:cstheme="minorEastAsia"/>
                <w:color w:val="auto"/>
                <w:kern w:val="2"/>
                <w:sz w:val="21"/>
                <w:szCs w:val="21"/>
                <w:highlight w:val="none"/>
                <w:vertAlign w:val="baseline"/>
                <w:lang w:val="en-US" w:eastAsia="zh-CN" w:bidi="ar-SA"/>
              </w:rPr>
              <w:t>第八十四条</w:t>
            </w:r>
          </w:p>
          <w:p w14:paraId="795DF4BD">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《食品安全国家标准  食品生产通用卫生规范》（GB 14881-2013）第9.1、9.2条</w:t>
            </w:r>
          </w:p>
          <w:p w14:paraId="785FF844">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《食品安全国家标准  食品生产通用卫生规范》（GB 14881-2025）第9.1、9.2条</w:t>
            </w:r>
          </w:p>
          <w:p w14:paraId="3901FCC8">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《检验检测机构资质认定管理办法》</w:t>
            </w:r>
            <w:r>
              <w:rPr>
                <w:rFonts w:hint="eastAsia" w:asciiTheme="minorEastAsia" w:hAnsiTheme="minorEastAsia" w:eastAsiaTheme="minorEastAsia" w:cstheme="minorEastAsia"/>
                <w:color w:val="auto"/>
                <w:sz w:val="21"/>
                <w:szCs w:val="21"/>
                <w:highlight w:val="none"/>
              </w:rPr>
              <w:t>（国家市监总局令第38号）</w:t>
            </w:r>
          </w:p>
          <w:p w14:paraId="1AB2F8B6">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《食品检验工作规范》（食药监科〔2016〕170号）</w:t>
            </w:r>
          </w:p>
          <w:p w14:paraId="1570C5EF">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《计量标准考核规范》（JJF 1033-2023）</w:t>
            </w:r>
          </w:p>
        </w:tc>
        <w:tc>
          <w:tcPr>
            <w:tcW w:w="4308" w:type="dxa"/>
            <w:vAlign w:val="top"/>
          </w:tcPr>
          <w:p w14:paraId="475A83A7">
            <w:pPr>
              <w:keepNext w:val="0"/>
              <w:keepLines w:val="0"/>
              <w:pageBreakBefore w:val="0"/>
              <w:widowControl w:val="0"/>
              <w:numPr>
                <w:ilvl w:val="0"/>
                <w:numId w:val="99"/>
              </w:numPr>
              <w:kinsoku/>
              <w:wordWrap/>
              <w:overflowPunct/>
              <w:topLinePunct w:val="0"/>
              <w:autoSpaceDE/>
              <w:autoSpaceDN/>
              <w:bidi w:val="0"/>
              <w:adjustRightInd/>
              <w:snapToGrid/>
              <w:ind w:leftChars="0"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评估企业自身检验能力，包括人员、设备、场地、技术等方面。若企业生产规模较小、产品种类单一且检验项目相对简单，可考虑自行检验，但需确保检验能力持续满足要求；若企业生产规模较大、产品复杂或缺乏专业检验资源，应优先选择委托具备CMA（中国计量认证）或CNAS（中国合格评定国家认可委员会）资质的权威食品检验机构进行检验。</w:t>
            </w:r>
          </w:p>
          <w:p w14:paraId="56CFB68E">
            <w:pPr>
              <w:keepNext w:val="0"/>
              <w:keepLines w:val="0"/>
              <w:pageBreakBefore w:val="0"/>
              <w:widowControl w:val="0"/>
              <w:numPr>
                <w:ilvl w:val="0"/>
                <w:numId w:val="99"/>
              </w:numPr>
              <w:kinsoku/>
              <w:wordWrap/>
              <w:overflowPunct/>
              <w:topLinePunct w:val="0"/>
              <w:autoSpaceDE/>
              <w:autoSpaceDN/>
              <w:bidi w:val="0"/>
              <w:adjustRightInd/>
              <w:snapToGrid/>
              <w:ind w:leftChars="0"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委托检验，企业应与检验机构签订详细的委托检验合同，明确检验项目、检验标准、检验周期、费用、报告格式与交付方式、双方权利义务及违约责任等内容。定期对委托检验机构的工作质量进行评估，可通过比对检验、现场考察等方式，确保其检验结果准确、可靠</w:t>
            </w:r>
            <w:r>
              <w:rPr>
                <w:rFonts w:hint="eastAsia" w:asciiTheme="minorEastAsia" w:hAnsiTheme="minorEastAsia" w:eastAsiaTheme="minorEastAsia" w:cstheme="minorEastAsia"/>
                <w:color w:val="auto"/>
                <w:sz w:val="21"/>
                <w:szCs w:val="21"/>
                <w:highlight w:val="none"/>
                <w:vertAlign w:val="baseline"/>
                <w:lang w:val="en-US" w:eastAsia="zh-CN"/>
              </w:rPr>
              <w:t>。</w:t>
            </w:r>
          </w:p>
          <w:p w14:paraId="30152154">
            <w:pPr>
              <w:keepNext w:val="0"/>
              <w:keepLines w:val="0"/>
              <w:pageBreakBefore w:val="0"/>
              <w:widowControl w:val="0"/>
              <w:numPr>
                <w:ilvl w:val="0"/>
                <w:numId w:val="99"/>
              </w:numPr>
              <w:kinsoku/>
              <w:wordWrap/>
              <w:overflowPunct/>
              <w:topLinePunct w:val="0"/>
              <w:autoSpaceDE/>
              <w:autoSpaceDN/>
              <w:bidi w:val="0"/>
              <w:adjustRightInd/>
              <w:snapToGrid/>
              <w:ind w:leftChars="0"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自行检验能力建设</w:t>
            </w:r>
          </w:p>
          <w:p w14:paraId="2EDC88F1">
            <w:pPr>
              <w:keepNext w:val="0"/>
              <w:keepLines w:val="0"/>
              <w:pageBreakBefore w:val="0"/>
              <w:widowControl w:val="0"/>
              <w:numPr>
                <w:ilvl w:val="0"/>
                <w:numId w:val="0"/>
              </w:numPr>
              <w:kinsoku/>
              <w:wordWrap/>
              <w:overflowPunct/>
              <w:topLinePunct w:val="0"/>
              <w:autoSpaceDE/>
              <w:autoSpaceDN/>
              <w:bidi w:val="0"/>
              <w:adjustRightInd/>
              <w:snapToGrid/>
              <w:ind w:left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1）</w:t>
            </w:r>
            <w:r>
              <w:rPr>
                <w:rFonts w:hint="default" w:asciiTheme="minorEastAsia" w:hAnsiTheme="minorEastAsia" w:eastAsiaTheme="minorEastAsia" w:cstheme="minorEastAsia"/>
                <w:color w:val="auto"/>
                <w:sz w:val="21"/>
                <w:szCs w:val="21"/>
                <w:highlight w:val="none"/>
                <w:vertAlign w:val="baseline"/>
                <w:lang w:val="en-US" w:eastAsia="zh-CN"/>
              </w:rPr>
              <w:t>持续投入资金用于检验室建设与设备更新，关注行业最新技术发展动态，适时引进先进的检验设备和技术，提升检验效率和准确性。例如，采用自动化检测设备，减少人为操作误差。</w:t>
            </w:r>
          </w:p>
          <w:p w14:paraId="04B25B2C">
            <w:pPr>
              <w:keepNext w:val="0"/>
              <w:keepLines w:val="0"/>
              <w:pageBreakBefore w:val="0"/>
              <w:widowControl w:val="0"/>
              <w:numPr>
                <w:ilvl w:val="0"/>
                <w:numId w:val="0"/>
              </w:numPr>
              <w:kinsoku/>
              <w:wordWrap/>
              <w:overflowPunct/>
              <w:topLinePunct w:val="0"/>
              <w:autoSpaceDE/>
              <w:autoSpaceDN/>
              <w:bidi w:val="0"/>
              <w:adjustRightInd/>
              <w:snapToGrid/>
              <w:ind w:left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2）配备专业的检验人员，定期组织培训和考核，使其熟悉检验标准和方法，不断提升检验技能和专业素养。</w:t>
            </w:r>
            <w:r>
              <w:rPr>
                <w:rFonts w:hint="default" w:asciiTheme="minorEastAsia" w:hAnsiTheme="minorEastAsia" w:eastAsiaTheme="minorEastAsia" w:cstheme="minorEastAsia"/>
                <w:color w:val="auto"/>
                <w:sz w:val="21"/>
                <w:szCs w:val="21"/>
                <w:highlight w:val="none"/>
                <w:vertAlign w:val="baseline"/>
                <w:lang w:val="en-US" w:eastAsia="zh-CN"/>
              </w:rPr>
              <w:t>制定系统的培训计划，包括入职培训、岗位技能培训、法规标准培训、内部审核员培训等。鼓励检验人员参加外部培训课程和学术交流活动，获取行业前沿知识和信息，对取得相关专业资质证书的人员给予奖励。</w:t>
            </w:r>
          </w:p>
          <w:p w14:paraId="0536B622">
            <w:pPr>
              <w:keepNext w:val="0"/>
              <w:keepLines w:val="0"/>
              <w:pageBreakBefore w:val="0"/>
              <w:widowControl w:val="0"/>
              <w:numPr>
                <w:ilvl w:val="0"/>
                <w:numId w:val="0"/>
              </w:numPr>
              <w:kinsoku/>
              <w:wordWrap/>
              <w:overflowPunct/>
              <w:topLinePunct w:val="0"/>
              <w:autoSpaceDE/>
              <w:autoSpaceDN/>
              <w:bidi w:val="0"/>
              <w:adjustRightInd/>
              <w:snapToGrid/>
              <w:ind w:left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3）建立符合标准要求的检验室，合理规划布局，满足不同检验项目的环境条件，如温度、湿度、洁净度等要求。</w:t>
            </w:r>
          </w:p>
          <w:p w14:paraId="51EDF5E0">
            <w:pPr>
              <w:keepNext w:val="0"/>
              <w:keepLines w:val="0"/>
              <w:pageBreakBefore w:val="0"/>
              <w:widowControl w:val="0"/>
              <w:numPr>
                <w:ilvl w:val="0"/>
                <w:numId w:val="0"/>
              </w:numPr>
              <w:kinsoku/>
              <w:wordWrap/>
              <w:overflowPunct/>
              <w:topLinePunct w:val="0"/>
              <w:autoSpaceDE/>
              <w:autoSpaceDN/>
              <w:bidi w:val="0"/>
              <w:adjustRightInd/>
              <w:snapToGrid/>
              <w:ind w:left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4）</w:t>
            </w:r>
            <w:r>
              <w:rPr>
                <w:rFonts w:hint="default" w:asciiTheme="minorEastAsia" w:hAnsiTheme="minorEastAsia" w:eastAsiaTheme="minorEastAsia" w:cstheme="minorEastAsia"/>
                <w:color w:val="auto"/>
                <w:sz w:val="21"/>
                <w:szCs w:val="21"/>
                <w:highlight w:val="none"/>
                <w:vertAlign w:val="baseline"/>
                <w:lang w:val="en-US" w:eastAsia="zh-CN"/>
              </w:rPr>
              <w:t>依据相关法规标准和企业实际情况，不断完善检验室管理制度，定期对制度执行情况进行内部审核和管理评审，及时发现问题并整改，确保管理制度有效运行。</w:t>
            </w:r>
          </w:p>
          <w:p w14:paraId="4E6D28C6">
            <w:pPr>
              <w:keepNext w:val="0"/>
              <w:keepLines w:val="0"/>
              <w:pageBreakBefore w:val="0"/>
              <w:widowControl w:val="0"/>
              <w:numPr>
                <w:ilvl w:val="0"/>
                <w:numId w:val="99"/>
              </w:numPr>
              <w:kinsoku/>
              <w:wordWrap/>
              <w:overflowPunct/>
              <w:topLinePunct w:val="0"/>
              <w:autoSpaceDE/>
              <w:autoSpaceDN/>
              <w:bidi w:val="0"/>
              <w:adjustRightInd/>
              <w:snapToGrid/>
              <w:ind w:leftChars="0"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企业应配备与生产规模相适应的检验设备设施及计量器具，企业应配备与生产规模相适应的计量器具，精度应满足生产控制需要，关键控制点应配置高精度计量设备，并建立台账。</w:t>
            </w:r>
          </w:p>
          <w:p w14:paraId="26506708">
            <w:pPr>
              <w:keepNext w:val="0"/>
              <w:keepLines w:val="0"/>
              <w:pageBreakBefore w:val="0"/>
              <w:widowControl w:val="0"/>
              <w:numPr>
                <w:ilvl w:val="0"/>
                <w:numId w:val="99"/>
              </w:numPr>
              <w:kinsoku/>
              <w:wordWrap/>
              <w:overflowPunct/>
              <w:topLinePunct w:val="0"/>
              <w:autoSpaceDE/>
              <w:autoSpaceDN/>
              <w:bidi w:val="0"/>
              <w:adjustRightInd/>
              <w:snapToGrid/>
              <w:ind w:leftChars="0"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强制检定</w:t>
            </w:r>
            <w:r>
              <w:rPr>
                <w:rFonts w:hint="eastAsia" w:asciiTheme="minorEastAsia" w:hAnsiTheme="minorEastAsia" w:eastAsiaTheme="minorEastAsia" w:cstheme="minorEastAsia"/>
                <w:color w:val="auto"/>
                <w:sz w:val="21"/>
                <w:szCs w:val="21"/>
                <w:highlight w:val="none"/>
                <w:vertAlign w:val="baseline"/>
                <w:lang w:val="en-US" w:eastAsia="zh-CN"/>
              </w:rPr>
              <w:t>：</w:t>
            </w:r>
            <w:r>
              <w:rPr>
                <w:rFonts w:hint="default" w:asciiTheme="minorEastAsia" w:hAnsiTheme="minorEastAsia" w:eastAsiaTheme="minorEastAsia" w:cstheme="minorEastAsia"/>
                <w:color w:val="auto"/>
                <w:sz w:val="21"/>
                <w:szCs w:val="21"/>
                <w:highlight w:val="none"/>
                <w:vertAlign w:val="baseline"/>
                <w:lang w:val="en-US" w:eastAsia="zh-CN"/>
              </w:rPr>
              <w:t>企业应根据国家市场监督管理总局《实施强制管理的计量器具目录》的要求，对列入强制检定目录的计量器具（如销售用计量容器、分析天平等）必须由法定计量机构实施定期强制检定，检定周期不得超过规定时限。</w:t>
            </w:r>
          </w:p>
          <w:p w14:paraId="6F611853">
            <w:pPr>
              <w:keepNext w:val="0"/>
              <w:keepLines w:val="0"/>
              <w:pageBreakBefore w:val="0"/>
              <w:widowControl w:val="0"/>
              <w:numPr>
                <w:ilvl w:val="0"/>
                <w:numId w:val="99"/>
              </w:numPr>
              <w:kinsoku/>
              <w:wordWrap/>
              <w:overflowPunct/>
              <w:topLinePunct w:val="0"/>
              <w:autoSpaceDE/>
              <w:autoSpaceDN/>
              <w:bidi w:val="0"/>
              <w:adjustRightInd/>
              <w:snapToGrid/>
              <w:ind w:leftChars="0"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校准</w:t>
            </w:r>
            <w:r>
              <w:rPr>
                <w:rFonts w:hint="eastAsia" w:asciiTheme="minorEastAsia" w:hAnsiTheme="minorEastAsia" w:eastAsiaTheme="minorEastAsia" w:cstheme="minorEastAsia"/>
                <w:color w:val="auto"/>
                <w:sz w:val="21"/>
                <w:szCs w:val="21"/>
                <w:highlight w:val="none"/>
                <w:vertAlign w:val="baseline"/>
                <w:lang w:val="en-US" w:eastAsia="zh-CN"/>
              </w:rPr>
              <w:t>：</w:t>
            </w:r>
            <w:r>
              <w:rPr>
                <w:rFonts w:hint="default" w:asciiTheme="minorEastAsia" w:hAnsiTheme="minorEastAsia" w:eastAsiaTheme="minorEastAsia" w:cstheme="minorEastAsia"/>
                <w:color w:val="auto"/>
                <w:sz w:val="21"/>
                <w:szCs w:val="21"/>
                <w:highlight w:val="none"/>
                <w:vertAlign w:val="baseline"/>
                <w:lang w:val="en-US" w:eastAsia="zh-CN"/>
              </w:rPr>
              <w:t>企业为保证计量器具的准确性和可靠性，应自行组织或委托具有资质的第三方进行计量器具的校准。企业按规定自行校准的，应建立内部校准规程，校准人员需持证上岗，校准环境应符合校供要求</w:t>
            </w:r>
          </w:p>
        </w:tc>
        <w:tc>
          <w:tcPr>
            <w:tcW w:w="3361" w:type="dxa"/>
            <w:vAlign w:val="top"/>
          </w:tcPr>
          <w:p w14:paraId="3D9EAA41">
            <w:pPr>
              <w:keepNext w:val="0"/>
              <w:keepLines w:val="0"/>
              <w:pageBreakBefore w:val="0"/>
              <w:widowControl w:val="0"/>
              <w:numPr>
                <w:ilvl w:val="0"/>
                <w:numId w:val="100"/>
              </w:numPr>
              <w:kinsoku/>
              <w:wordWrap/>
              <w:overflowPunct/>
              <w:topLinePunct w:val="0"/>
              <w:autoSpaceDE/>
              <w:autoSpaceDN/>
              <w:bidi w:val="0"/>
              <w:adjustRightInd/>
              <w:snapToGrid/>
              <w:ind w:leftChars="0"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企业在选择检验机构时，未对其资质进行严格审查。</w:t>
            </w:r>
          </w:p>
          <w:p w14:paraId="470CAAC8">
            <w:pPr>
              <w:keepNext w:val="0"/>
              <w:keepLines w:val="0"/>
              <w:pageBreakBefore w:val="0"/>
              <w:widowControl w:val="0"/>
              <w:numPr>
                <w:ilvl w:val="0"/>
                <w:numId w:val="100"/>
              </w:numPr>
              <w:kinsoku/>
              <w:wordWrap/>
              <w:overflowPunct/>
              <w:topLinePunct w:val="0"/>
              <w:autoSpaceDE/>
              <w:autoSpaceDN/>
              <w:bidi w:val="0"/>
              <w:adjustRightInd/>
              <w:snapToGrid/>
              <w:ind w:leftChars="0"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委托合同未对检测的频次、批次、时间做出规定。</w:t>
            </w:r>
          </w:p>
          <w:p w14:paraId="0A02B3E4">
            <w:pPr>
              <w:keepNext w:val="0"/>
              <w:keepLines w:val="0"/>
              <w:pageBreakBefore w:val="0"/>
              <w:widowControl w:val="0"/>
              <w:numPr>
                <w:ilvl w:val="0"/>
                <w:numId w:val="100"/>
              </w:numPr>
              <w:kinsoku/>
              <w:wordWrap/>
              <w:overflowPunct/>
              <w:topLinePunct w:val="0"/>
              <w:autoSpaceDE/>
              <w:autoSpaceDN/>
              <w:bidi w:val="0"/>
              <w:adjustRightInd/>
              <w:snapToGrid/>
              <w:ind w:leftChars="0"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检验室空间狭小、布局不合理，影响检验工作开展。</w:t>
            </w:r>
          </w:p>
          <w:p w14:paraId="2E1F9A82">
            <w:pPr>
              <w:keepNext w:val="0"/>
              <w:keepLines w:val="0"/>
              <w:pageBreakBefore w:val="0"/>
              <w:widowControl w:val="0"/>
              <w:numPr>
                <w:ilvl w:val="0"/>
                <w:numId w:val="100"/>
              </w:numPr>
              <w:kinsoku/>
              <w:wordWrap/>
              <w:overflowPunct/>
              <w:topLinePunct w:val="0"/>
              <w:autoSpaceDE/>
              <w:autoSpaceDN/>
              <w:bidi w:val="0"/>
              <w:adjustRightInd/>
              <w:snapToGrid/>
              <w:ind w:leftChars="0"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检验设备陈旧、老化，未及时校准或维护，导致检验结果偏差大。</w:t>
            </w:r>
          </w:p>
          <w:p w14:paraId="62DDE2F5">
            <w:pPr>
              <w:keepNext w:val="0"/>
              <w:keepLines w:val="0"/>
              <w:pageBreakBefore w:val="0"/>
              <w:widowControl w:val="0"/>
              <w:numPr>
                <w:ilvl w:val="0"/>
                <w:numId w:val="100"/>
              </w:numPr>
              <w:kinsoku/>
              <w:wordWrap/>
              <w:overflowPunct/>
              <w:topLinePunct w:val="0"/>
              <w:autoSpaceDE/>
              <w:autoSpaceDN/>
              <w:bidi w:val="0"/>
              <w:adjustRightInd/>
              <w:snapToGrid/>
              <w:ind w:leftChars="0"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检验人员专业知识欠缺、操作不熟练，无法准确完成检验任务。</w:t>
            </w:r>
          </w:p>
          <w:p w14:paraId="7816B4D7">
            <w:pPr>
              <w:keepNext w:val="0"/>
              <w:keepLines w:val="0"/>
              <w:pageBreakBefore w:val="0"/>
              <w:widowControl w:val="0"/>
              <w:numPr>
                <w:ilvl w:val="0"/>
                <w:numId w:val="100"/>
              </w:numPr>
              <w:kinsoku/>
              <w:wordWrap/>
              <w:overflowPunct/>
              <w:topLinePunct w:val="0"/>
              <w:autoSpaceDE/>
              <w:autoSpaceDN/>
              <w:bidi w:val="0"/>
              <w:adjustRightInd/>
              <w:snapToGrid/>
              <w:ind w:leftChars="0"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检验室管理制度不完善，存在安全隐患，检验数据记录不规范。</w:t>
            </w:r>
          </w:p>
        </w:tc>
      </w:tr>
      <w:tr w14:paraId="747C9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 w:type="dxa"/>
            <w:shd w:val="clear" w:color="auto" w:fill="auto"/>
            <w:vAlign w:val="top"/>
          </w:tcPr>
          <w:p w14:paraId="5C9F2EA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sz w:val="21"/>
                <w:szCs w:val="21"/>
                <w:highlight w:val="none"/>
                <w:vertAlign w:val="baseline"/>
                <w:lang w:val="en-US" w:eastAsia="zh-CN"/>
              </w:rPr>
              <w:t>第十一章</w:t>
            </w:r>
          </w:p>
        </w:tc>
        <w:tc>
          <w:tcPr>
            <w:tcW w:w="2994" w:type="dxa"/>
            <w:vAlign w:val="top"/>
          </w:tcPr>
          <w:p w14:paraId="61D5C69E">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Style w:val="11"/>
                <w:rFonts w:hint="eastAsia" w:ascii="宋体" w:hAnsi="宋体" w:eastAsia="宋体" w:cs="宋体"/>
                <w:b w:val="0"/>
                <w:bCs/>
                <w:i w:val="0"/>
                <w:iCs w:val="0"/>
                <w:caps w:val="0"/>
                <w:color w:val="auto"/>
                <w:spacing w:val="0"/>
                <w:sz w:val="21"/>
                <w:szCs w:val="21"/>
                <w:highlight w:val="none"/>
                <w:lang w:val="en-US" w:eastAsia="zh-CN"/>
              </w:rPr>
            </w:pPr>
            <w:r>
              <w:rPr>
                <w:rStyle w:val="11"/>
                <w:rFonts w:hint="eastAsia" w:ascii="宋体" w:hAnsi="宋体" w:eastAsia="宋体" w:cs="宋体"/>
                <w:b w:val="0"/>
                <w:bCs/>
                <w:i w:val="0"/>
                <w:iCs w:val="0"/>
                <w:caps w:val="0"/>
                <w:color w:val="auto"/>
                <w:spacing w:val="0"/>
                <w:sz w:val="21"/>
                <w:szCs w:val="21"/>
                <w:highlight w:val="none"/>
                <w:lang w:val="en-US" w:eastAsia="zh-CN"/>
              </w:rPr>
              <w:t>第五十一条 【检验室管理】</w:t>
            </w:r>
          </w:p>
          <w:p w14:paraId="11BBA28C">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ascii="宋体" w:hAnsi="宋体" w:eastAsia="宋体" w:cs="宋体"/>
                <w:color w:val="auto"/>
                <w:sz w:val="21"/>
                <w:szCs w:val="21"/>
                <w:highlight w:val="none"/>
                <w:vertAlign w:val="baseline"/>
                <w:lang w:val="en-US" w:eastAsia="zh-CN"/>
              </w:rPr>
            </w:pPr>
            <w:r>
              <w:rPr>
                <w:rStyle w:val="11"/>
                <w:rFonts w:hint="eastAsia" w:ascii="宋体" w:hAnsi="宋体" w:eastAsia="宋体" w:cs="宋体"/>
                <w:b w:val="0"/>
                <w:bCs/>
                <w:i w:val="0"/>
                <w:iCs w:val="0"/>
                <w:caps w:val="0"/>
                <w:color w:val="auto"/>
                <w:spacing w:val="0"/>
                <w:sz w:val="21"/>
                <w:szCs w:val="21"/>
                <w:highlight w:val="none"/>
                <w:lang w:val="en-US" w:eastAsia="zh-CN"/>
              </w:rPr>
              <w:t>检验室应建立完善的管理制度，包含日常管理、安全防护管理、药品试剂管理、检验流程及检验数据管理、档案记录管理、环境卫生管理等方面；同时，应确保检验设施与环境条件持续符合检测活动的特定要求，有效防止不同检验项目间的交叉污染，杜绝分析仪器及人员操作间的相互干扰。妥善保存各项检验的原始记录和检验报告，便于追溯。检验室安排负责人，负责安全管理，配备消防器材，确保消防通道畅通；对仪器设备遵循5S管理规定，定期维护保养并记录；生物化学试剂分类储存，建立台账和出入库记录等。</w:t>
            </w:r>
          </w:p>
        </w:tc>
        <w:tc>
          <w:tcPr>
            <w:tcW w:w="2565" w:type="dxa"/>
            <w:vAlign w:val="top"/>
          </w:tcPr>
          <w:p w14:paraId="5991F3AD">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default" w:asciiTheme="minorEastAsia" w:hAnsiTheme="minorEastAsia" w:eastAsiaTheme="minorEastAsia" w:cstheme="minorEastAsia"/>
                <w:color w:val="auto"/>
                <w:kern w:val="2"/>
                <w:sz w:val="21"/>
                <w:szCs w:val="21"/>
                <w:highlight w:val="none"/>
                <w:vertAlign w:val="baseline"/>
                <w:lang w:val="en-US" w:eastAsia="zh-CN" w:bidi="ar-SA"/>
              </w:rPr>
              <w:t>《中华人民共和国食品安全法》</w:t>
            </w:r>
            <w:r>
              <w:rPr>
                <w:rFonts w:hint="eastAsia" w:asciiTheme="minorEastAsia" w:hAnsiTheme="minorEastAsia" w:eastAsiaTheme="minorEastAsia" w:cstheme="minorEastAsia"/>
                <w:color w:val="auto"/>
                <w:kern w:val="2"/>
                <w:sz w:val="21"/>
                <w:szCs w:val="21"/>
                <w:highlight w:val="none"/>
                <w:vertAlign w:val="baseline"/>
                <w:lang w:val="en-US" w:eastAsia="zh-CN" w:bidi="ar-SA"/>
              </w:rPr>
              <w:t>第八十四、八十五、八十六条</w:t>
            </w:r>
          </w:p>
          <w:p w14:paraId="3F484ECC">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《食品安全国家标准  食品生产通用卫生规范》（GB 14881-2013）第9.3条</w:t>
            </w:r>
          </w:p>
          <w:p w14:paraId="364C9053">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default" w:asciiTheme="minorEastAsia" w:hAnsiTheme="minorEastAsia" w:eastAsiaTheme="minorEastAsia" w:cstheme="minorEastAsia"/>
                <w:color w:val="auto"/>
                <w:kern w:val="2"/>
                <w:sz w:val="21"/>
                <w:szCs w:val="21"/>
                <w:highlight w:val="none"/>
                <w:vertAlign w:val="baseline"/>
                <w:lang w:val="en-US" w:eastAsia="zh-CN" w:bidi="ar-SA"/>
              </w:rPr>
              <w:t>《食品安全国家标准  食品生产通用卫生规范》（GB 14881-2025）第9.</w:t>
            </w:r>
            <w:r>
              <w:rPr>
                <w:rFonts w:hint="eastAsia" w:asciiTheme="minorEastAsia" w:hAnsiTheme="minorEastAsia" w:eastAsiaTheme="minorEastAsia" w:cstheme="minorEastAsia"/>
                <w:color w:val="auto"/>
                <w:kern w:val="2"/>
                <w:sz w:val="21"/>
                <w:szCs w:val="21"/>
                <w:highlight w:val="none"/>
                <w:vertAlign w:val="baseline"/>
                <w:lang w:val="en-US" w:eastAsia="zh-CN" w:bidi="ar-SA"/>
              </w:rPr>
              <w:t>3</w:t>
            </w:r>
            <w:r>
              <w:rPr>
                <w:rFonts w:hint="default" w:asciiTheme="minorEastAsia" w:hAnsiTheme="minorEastAsia" w:eastAsiaTheme="minorEastAsia" w:cstheme="minorEastAsia"/>
                <w:color w:val="auto"/>
                <w:kern w:val="2"/>
                <w:sz w:val="21"/>
                <w:szCs w:val="21"/>
                <w:highlight w:val="none"/>
                <w:vertAlign w:val="baseline"/>
                <w:lang w:val="en-US" w:eastAsia="zh-CN" w:bidi="ar-SA"/>
              </w:rPr>
              <w:t>、9.</w:t>
            </w:r>
            <w:r>
              <w:rPr>
                <w:rFonts w:hint="eastAsia" w:asciiTheme="minorEastAsia" w:hAnsiTheme="minorEastAsia" w:eastAsiaTheme="minorEastAsia" w:cstheme="minorEastAsia"/>
                <w:color w:val="auto"/>
                <w:kern w:val="2"/>
                <w:sz w:val="21"/>
                <w:szCs w:val="21"/>
                <w:highlight w:val="none"/>
                <w:vertAlign w:val="baseline"/>
                <w:lang w:val="en-US" w:eastAsia="zh-CN" w:bidi="ar-SA"/>
              </w:rPr>
              <w:t>4</w:t>
            </w:r>
            <w:r>
              <w:rPr>
                <w:rFonts w:hint="default" w:asciiTheme="minorEastAsia" w:hAnsiTheme="minorEastAsia" w:eastAsiaTheme="minorEastAsia" w:cstheme="minorEastAsia"/>
                <w:color w:val="auto"/>
                <w:kern w:val="2"/>
                <w:sz w:val="21"/>
                <w:szCs w:val="21"/>
                <w:highlight w:val="none"/>
                <w:vertAlign w:val="baseline"/>
                <w:lang w:val="en-US" w:eastAsia="zh-CN" w:bidi="ar-SA"/>
              </w:rPr>
              <w:t>条</w:t>
            </w:r>
          </w:p>
          <w:p w14:paraId="1EB996FF">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《食品检验工作规范》（食药监科〔2016〕170号）</w:t>
            </w:r>
          </w:p>
          <w:p w14:paraId="1714B073">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《检测和校准实验室能力的通用要求》（GB/T 27025-2019）</w:t>
            </w:r>
          </w:p>
        </w:tc>
        <w:tc>
          <w:tcPr>
            <w:tcW w:w="4308" w:type="dxa"/>
            <w:vAlign w:val="top"/>
          </w:tcPr>
          <w:p w14:paraId="1BD57D17">
            <w:pPr>
              <w:keepNext w:val="0"/>
              <w:keepLines w:val="0"/>
              <w:pageBreakBefore w:val="0"/>
              <w:widowControl w:val="0"/>
              <w:numPr>
                <w:ilvl w:val="0"/>
                <w:numId w:val="101"/>
              </w:numPr>
              <w:kinsoku/>
              <w:wordWrap/>
              <w:overflowPunct/>
              <w:topLinePunct w:val="0"/>
              <w:autoSpaceDE/>
              <w:autoSpaceDN/>
              <w:bidi w:val="0"/>
              <w:adjustRightInd/>
              <w:snapToGrid/>
              <w:ind w:left="0" w:leftChars="0"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设计规范的检验记录表格，要求检验人员如实填写检验数据、检验时间、检验人员等信息，确保记录真实、完整、可追溯。</w:t>
            </w:r>
          </w:p>
          <w:p w14:paraId="20271305">
            <w:pPr>
              <w:keepNext w:val="0"/>
              <w:keepLines w:val="0"/>
              <w:pageBreakBefore w:val="0"/>
              <w:widowControl w:val="0"/>
              <w:numPr>
                <w:ilvl w:val="0"/>
                <w:numId w:val="101"/>
              </w:numPr>
              <w:kinsoku/>
              <w:wordWrap/>
              <w:overflowPunct/>
              <w:topLinePunct w:val="0"/>
              <w:autoSpaceDE/>
              <w:autoSpaceDN/>
              <w:bidi w:val="0"/>
              <w:adjustRightInd/>
              <w:snapToGrid/>
              <w:ind w:left="0" w:leftChars="0"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对检验报告进行严格审核，确保报告内容准确、规范，加盖检验机构公章或检验专用章，并由检验人员签名或盖章。</w:t>
            </w:r>
          </w:p>
          <w:p w14:paraId="46E2F74D">
            <w:pPr>
              <w:keepNext w:val="0"/>
              <w:keepLines w:val="0"/>
              <w:pageBreakBefore w:val="0"/>
              <w:widowControl w:val="0"/>
              <w:numPr>
                <w:ilvl w:val="0"/>
                <w:numId w:val="101"/>
              </w:numPr>
              <w:kinsoku/>
              <w:wordWrap/>
              <w:overflowPunct/>
              <w:topLinePunct w:val="0"/>
              <w:autoSpaceDE/>
              <w:autoSpaceDN/>
              <w:bidi w:val="0"/>
              <w:adjustRightInd/>
              <w:snapToGrid/>
              <w:ind w:left="0" w:leftChars="0"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实验室应根据检验项目（如微生物、理化、感官）进行严格的功能区划分。特别是无菌室、微生物培养区、PCR区域、样品前处理区等，必须通过物理隔断有效分离，并确保人流、物流、气流组织合理，防止交叉污染。</w:t>
            </w:r>
          </w:p>
          <w:p w14:paraId="726C13E5">
            <w:pPr>
              <w:keepNext w:val="0"/>
              <w:keepLines w:val="0"/>
              <w:pageBreakBefore w:val="0"/>
              <w:widowControl w:val="0"/>
              <w:numPr>
                <w:ilvl w:val="0"/>
                <w:numId w:val="101"/>
              </w:numPr>
              <w:kinsoku/>
              <w:wordWrap/>
              <w:overflowPunct/>
              <w:topLinePunct w:val="0"/>
              <w:autoSpaceDE/>
              <w:autoSpaceDN/>
              <w:bidi w:val="0"/>
              <w:adjustRightInd/>
              <w:snapToGrid/>
              <w:ind w:left="0" w:leftChars="0"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对</w:t>
            </w:r>
            <w:r>
              <w:rPr>
                <w:rFonts w:hint="eastAsia" w:asciiTheme="minorEastAsia" w:hAnsiTheme="minorEastAsia" w:eastAsiaTheme="minorEastAsia" w:cstheme="minorEastAsia"/>
                <w:color w:val="auto"/>
                <w:sz w:val="21"/>
                <w:szCs w:val="21"/>
                <w:highlight w:val="none"/>
                <w:vertAlign w:val="baseline"/>
                <w:lang w:val="en-US" w:eastAsia="zh-CN"/>
              </w:rPr>
              <w:t>实验室</w:t>
            </w:r>
            <w:r>
              <w:rPr>
                <w:rFonts w:hint="default" w:asciiTheme="minorEastAsia" w:hAnsiTheme="minorEastAsia" w:eastAsiaTheme="minorEastAsia" w:cstheme="minorEastAsia"/>
                <w:color w:val="auto"/>
                <w:sz w:val="21"/>
                <w:szCs w:val="21"/>
                <w:highlight w:val="none"/>
                <w:vertAlign w:val="baseline"/>
                <w:lang w:val="en-US" w:eastAsia="zh-CN"/>
              </w:rPr>
              <w:t>关键区域的环境条件（如无菌室的洁净度、温度、湿度、压差；仪器室的温度、湿度；化学试剂的储存条件）进行持续监测和记录，确保始终符合检验方法标准（如GB 4789.1）的要求。</w:t>
            </w:r>
          </w:p>
          <w:p w14:paraId="4285D72B">
            <w:pPr>
              <w:keepNext w:val="0"/>
              <w:keepLines w:val="0"/>
              <w:pageBreakBefore w:val="0"/>
              <w:widowControl w:val="0"/>
              <w:numPr>
                <w:ilvl w:val="0"/>
                <w:numId w:val="101"/>
              </w:numPr>
              <w:kinsoku/>
              <w:wordWrap/>
              <w:overflowPunct/>
              <w:topLinePunct w:val="0"/>
              <w:autoSpaceDE/>
              <w:autoSpaceDN/>
              <w:bidi w:val="0"/>
              <w:adjustRightInd/>
              <w:snapToGrid/>
              <w:ind w:left="0" w:leftChars="0"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将</w:t>
            </w:r>
            <w:r>
              <w:rPr>
                <w:rFonts w:hint="eastAsia" w:asciiTheme="minorEastAsia" w:hAnsiTheme="minorEastAsia" w:eastAsiaTheme="minorEastAsia" w:cstheme="minorEastAsia"/>
                <w:color w:val="auto"/>
                <w:sz w:val="21"/>
                <w:szCs w:val="21"/>
                <w:highlight w:val="none"/>
                <w:vertAlign w:val="baseline"/>
                <w:lang w:val="en-US" w:eastAsia="zh-CN"/>
              </w:rPr>
              <w:t>实验室</w:t>
            </w:r>
            <w:r>
              <w:rPr>
                <w:rFonts w:hint="default" w:asciiTheme="minorEastAsia" w:hAnsiTheme="minorEastAsia" w:eastAsiaTheme="minorEastAsia" w:cstheme="minorEastAsia"/>
                <w:color w:val="auto"/>
                <w:sz w:val="21"/>
                <w:szCs w:val="21"/>
                <w:highlight w:val="none"/>
                <w:vertAlign w:val="baseline"/>
                <w:lang w:val="en-US" w:eastAsia="zh-CN"/>
              </w:rPr>
              <w:t>管理</w:t>
            </w:r>
            <w:r>
              <w:rPr>
                <w:rFonts w:hint="eastAsia" w:asciiTheme="minorEastAsia" w:hAnsiTheme="minorEastAsia" w:eastAsiaTheme="minorEastAsia" w:cstheme="minorEastAsia"/>
                <w:color w:val="auto"/>
                <w:sz w:val="21"/>
                <w:szCs w:val="21"/>
                <w:highlight w:val="none"/>
                <w:vertAlign w:val="baseline"/>
                <w:lang w:val="en-US" w:eastAsia="zh-CN"/>
              </w:rPr>
              <w:t>形成程序文件</w:t>
            </w:r>
            <w:r>
              <w:rPr>
                <w:rFonts w:hint="default" w:asciiTheme="minorEastAsia" w:hAnsiTheme="minorEastAsia" w:eastAsiaTheme="minorEastAsia" w:cstheme="minorEastAsia"/>
                <w:color w:val="auto"/>
                <w:sz w:val="21"/>
                <w:szCs w:val="21"/>
                <w:highlight w:val="none"/>
                <w:vertAlign w:val="baseline"/>
                <w:lang w:val="en-US" w:eastAsia="zh-CN"/>
              </w:rPr>
              <w:t>，包括实验室布局图、环境监控计划、仪器SOP、人员培训记录、检验原始记录等，形成完整的文件体系。</w:t>
            </w:r>
          </w:p>
        </w:tc>
        <w:tc>
          <w:tcPr>
            <w:tcW w:w="3361" w:type="dxa"/>
            <w:vAlign w:val="top"/>
          </w:tcPr>
          <w:p w14:paraId="717363A8">
            <w:pPr>
              <w:keepNext w:val="0"/>
              <w:keepLines w:val="0"/>
              <w:pageBreakBefore w:val="0"/>
              <w:widowControl w:val="0"/>
              <w:numPr>
                <w:ilvl w:val="0"/>
                <w:numId w:val="102"/>
              </w:numPr>
              <w:kinsoku/>
              <w:wordWrap/>
              <w:overflowPunct/>
              <w:topLinePunct w:val="0"/>
              <w:autoSpaceDE/>
              <w:autoSpaceDN/>
              <w:bidi w:val="0"/>
              <w:adjustRightInd/>
              <w:snapToGrid/>
              <w:ind w:left="0" w:leftChars="0"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检验项目遗漏关键指标，无法有效控制产品质量。</w:t>
            </w:r>
          </w:p>
          <w:p w14:paraId="13072560">
            <w:pPr>
              <w:keepNext w:val="0"/>
              <w:keepLines w:val="0"/>
              <w:pageBreakBefore w:val="0"/>
              <w:widowControl w:val="0"/>
              <w:numPr>
                <w:ilvl w:val="0"/>
                <w:numId w:val="102"/>
              </w:numPr>
              <w:kinsoku/>
              <w:wordWrap/>
              <w:overflowPunct/>
              <w:topLinePunct w:val="0"/>
              <w:autoSpaceDE/>
              <w:autoSpaceDN/>
              <w:bidi w:val="0"/>
              <w:adjustRightInd/>
              <w:snapToGrid/>
              <w:ind w:left="0" w:leftChars="0"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检验频次过低，不能及时发现生产过程中的质量波动。</w:t>
            </w:r>
          </w:p>
          <w:p w14:paraId="5486CFD0">
            <w:pPr>
              <w:keepNext w:val="0"/>
              <w:keepLines w:val="0"/>
              <w:pageBreakBefore w:val="0"/>
              <w:widowControl w:val="0"/>
              <w:numPr>
                <w:ilvl w:val="0"/>
                <w:numId w:val="102"/>
              </w:numPr>
              <w:kinsoku/>
              <w:wordWrap/>
              <w:overflowPunct/>
              <w:topLinePunct w:val="0"/>
              <w:autoSpaceDE/>
              <w:autoSpaceDN/>
              <w:bidi w:val="0"/>
              <w:adjustRightInd/>
              <w:snapToGrid/>
              <w:ind w:left="0" w:leftChars="0"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检验项目和频次设置过于繁琐，企业不满足要求。</w:t>
            </w:r>
          </w:p>
          <w:p w14:paraId="2B20EE1D">
            <w:pPr>
              <w:keepNext w:val="0"/>
              <w:keepLines w:val="0"/>
              <w:pageBreakBefore w:val="0"/>
              <w:widowControl w:val="0"/>
              <w:numPr>
                <w:ilvl w:val="0"/>
                <w:numId w:val="102"/>
              </w:numPr>
              <w:kinsoku/>
              <w:wordWrap/>
              <w:overflowPunct/>
              <w:topLinePunct w:val="0"/>
              <w:autoSpaceDE/>
              <w:autoSpaceDN/>
              <w:bidi w:val="0"/>
              <w:adjustRightInd/>
              <w:snapToGrid/>
              <w:ind w:left="0" w:leftChars="0"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不同检验项目在同一开放空间操作；洁净区与污染区无缓冲间。</w:t>
            </w:r>
          </w:p>
          <w:p w14:paraId="3F5D79DA">
            <w:pPr>
              <w:keepNext w:val="0"/>
              <w:keepLines w:val="0"/>
              <w:pageBreakBefore w:val="0"/>
              <w:widowControl w:val="0"/>
              <w:numPr>
                <w:ilvl w:val="0"/>
                <w:numId w:val="102"/>
              </w:numPr>
              <w:kinsoku/>
              <w:wordWrap/>
              <w:overflowPunct/>
              <w:topLinePunct w:val="0"/>
              <w:autoSpaceDE/>
              <w:autoSpaceDN/>
              <w:bidi w:val="0"/>
              <w:adjustRightInd/>
              <w:snapToGrid/>
              <w:ind w:left="0" w:leftChars="0"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仪器摆放拥挤，相互影响；振动、电磁设备靠近精密仪器；共用设备（如移液器、水浴锅）在不同项目间使用前后未清洁消毒。</w:t>
            </w:r>
          </w:p>
        </w:tc>
      </w:tr>
      <w:tr w14:paraId="551D3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 w:type="dxa"/>
            <w:shd w:val="clear" w:color="auto" w:fill="auto"/>
            <w:vAlign w:val="top"/>
          </w:tcPr>
          <w:p w14:paraId="5C678A1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sz w:val="21"/>
                <w:szCs w:val="21"/>
                <w:highlight w:val="none"/>
                <w:vertAlign w:val="baseline"/>
                <w:lang w:val="en-US" w:eastAsia="zh-CN"/>
              </w:rPr>
              <w:t>第十一章</w:t>
            </w:r>
          </w:p>
        </w:tc>
        <w:tc>
          <w:tcPr>
            <w:tcW w:w="2994" w:type="dxa"/>
            <w:vAlign w:val="top"/>
          </w:tcPr>
          <w:p w14:paraId="0E9C0928">
            <w:pPr>
              <w:keepNext w:val="0"/>
              <w:keepLines w:val="0"/>
              <w:pageBreakBefore w:val="0"/>
              <w:widowControl w:val="0"/>
              <w:kinsoku/>
              <w:wordWrap/>
              <w:overflowPunct/>
              <w:topLinePunct w:val="0"/>
              <w:autoSpaceDE/>
              <w:autoSpaceDN/>
              <w:bidi w:val="0"/>
              <w:adjustRightInd/>
              <w:snapToGrid/>
              <w:ind w:firstLine="0" w:firstLineChars="0"/>
              <w:jc w:val="both"/>
              <w:textAlignment w:val="auto"/>
              <w:outlineLvl w:val="9"/>
              <w:rPr>
                <w:rStyle w:val="11"/>
                <w:rFonts w:hint="eastAsia" w:ascii="宋体" w:hAnsi="宋体" w:eastAsia="宋体" w:cs="宋体"/>
                <w:b w:val="0"/>
                <w:bCs/>
                <w:i w:val="0"/>
                <w:iCs w:val="0"/>
                <w:caps w:val="0"/>
                <w:color w:val="auto"/>
                <w:spacing w:val="0"/>
                <w:sz w:val="21"/>
                <w:szCs w:val="21"/>
                <w:highlight w:val="none"/>
                <w:lang w:val="en-US" w:eastAsia="zh-CN"/>
              </w:rPr>
            </w:pPr>
            <w:r>
              <w:rPr>
                <w:rStyle w:val="11"/>
                <w:rFonts w:hint="eastAsia" w:ascii="宋体" w:hAnsi="宋体" w:eastAsia="宋体" w:cs="宋体"/>
                <w:b w:val="0"/>
                <w:bCs/>
                <w:i w:val="0"/>
                <w:iCs w:val="0"/>
                <w:caps w:val="0"/>
                <w:color w:val="auto"/>
                <w:spacing w:val="0"/>
                <w:sz w:val="21"/>
                <w:szCs w:val="21"/>
                <w:highlight w:val="none"/>
                <w:lang w:val="en-US" w:eastAsia="zh-CN"/>
              </w:rPr>
              <w:t>第五十二条 【留样制度】</w:t>
            </w:r>
          </w:p>
          <w:p w14:paraId="1E5B4F5A">
            <w:pPr>
              <w:keepNext w:val="0"/>
              <w:keepLines w:val="0"/>
              <w:pageBreakBefore w:val="0"/>
              <w:widowControl w:val="0"/>
              <w:kinsoku/>
              <w:wordWrap/>
              <w:overflowPunct/>
              <w:topLinePunct w:val="0"/>
              <w:autoSpaceDE/>
              <w:autoSpaceDN/>
              <w:bidi w:val="0"/>
              <w:adjustRightInd/>
              <w:snapToGrid/>
              <w:ind w:firstLine="0" w:firstLineChars="0"/>
              <w:jc w:val="both"/>
              <w:textAlignment w:val="auto"/>
              <w:outlineLvl w:val="9"/>
              <w:rPr>
                <w:rFonts w:hint="eastAsia" w:asciiTheme="minorEastAsia" w:hAnsiTheme="minorEastAsia" w:eastAsiaTheme="minorEastAsia" w:cstheme="minorEastAsia"/>
                <w:color w:val="auto"/>
                <w:sz w:val="21"/>
                <w:szCs w:val="21"/>
                <w:highlight w:val="none"/>
                <w:vertAlign w:val="baseline"/>
                <w:lang w:val="en-US" w:eastAsia="zh-CN"/>
              </w:rPr>
            </w:pPr>
            <w:r>
              <w:rPr>
                <w:rStyle w:val="11"/>
                <w:rFonts w:hint="eastAsia" w:ascii="宋体" w:hAnsi="宋体" w:eastAsia="宋体" w:cs="宋体"/>
                <w:b w:val="0"/>
                <w:bCs/>
                <w:i w:val="0"/>
                <w:iCs w:val="0"/>
                <w:caps w:val="0"/>
                <w:color w:val="auto"/>
                <w:spacing w:val="0"/>
                <w:sz w:val="21"/>
                <w:szCs w:val="21"/>
                <w:highlight w:val="none"/>
                <w:lang w:val="en-US" w:eastAsia="zh-CN"/>
              </w:rPr>
              <w:t>企业必须建立产品留样制度，及时保留样品，留样应具有代表性，留样量应满足复检及其他必要检测的需求。留样样品应存放在适宜的环境条件下，确保其在保质期内质量稳定。建立留样记录，包括留样产品信息、留样时间、留样人、保质期等内容，定期对留样产品进行检查，观察其外观、性状等是否发生变化，如有异常及时分析原因。留样保存期限不得少于产品保质期，留样过程需规范记录并按产品储存要求存放。</w:t>
            </w:r>
          </w:p>
        </w:tc>
        <w:tc>
          <w:tcPr>
            <w:tcW w:w="2565" w:type="dxa"/>
            <w:vAlign w:val="top"/>
          </w:tcPr>
          <w:p w14:paraId="4D73B11A">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default" w:asciiTheme="minorEastAsia" w:hAnsiTheme="minorEastAsia" w:eastAsiaTheme="minorEastAsia" w:cstheme="minorEastAsia"/>
                <w:color w:val="auto"/>
                <w:kern w:val="2"/>
                <w:sz w:val="21"/>
                <w:szCs w:val="21"/>
                <w:highlight w:val="none"/>
                <w:vertAlign w:val="baseline"/>
                <w:lang w:val="en-US" w:eastAsia="zh-CN" w:bidi="ar-SA"/>
              </w:rPr>
              <w:t>《中华人民共和国食品安全法》</w:t>
            </w:r>
            <w:r>
              <w:rPr>
                <w:rFonts w:hint="eastAsia" w:asciiTheme="minorEastAsia" w:hAnsiTheme="minorEastAsia" w:eastAsiaTheme="minorEastAsia" w:cstheme="minorEastAsia"/>
                <w:color w:val="auto"/>
                <w:kern w:val="2"/>
                <w:sz w:val="21"/>
                <w:szCs w:val="21"/>
                <w:highlight w:val="none"/>
                <w:vertAlign w:val="baseline"/>
                <w:lang w:val="en-US" w:eastAsia="zh-CN" w:bidi="ar-SA"/>
              </w:rPr>
              <w:t>第五十二条</w:t>
            </w:r>
          </w:p>
          <w:p w14:paraId="510E9DED">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《食品安全国家标准  食品生产通用卫生规范》（GB 14881-2013）第9.3条</w:t>
            </w:r>
          </w:p>
          <w:p w14:paraId="6AF6B264">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default" w:asciiTheme="minorEastAsia" w:hAnsiTheme="minorEastAsia" w:eastAsiaTheme="minorEastAsia" w:cstheme="minorEastAsia"/>
                <w:color w:val="auto"/>
                <w:kern w:val="2"/>
                <w:sz w:val="21"/>
                <w:szCs w:val="21"/>
                <w:highlight w:val="none"/>
                <w:vertAlign w:val="baseline"/>
                <w:lang w:val="en-US" w:eastAsia="zh-CN" w:bidi="ar-SA"/>
              </w:rPr>
              <w:t>《食品安全国家标准  食品生产通用卫生规范》（GB 14881-2025）第9.</w:t>
            </w:r>
            <w:r>
              <w:rPr>
                <w:rFonts w:hint="eastAsia" w:asciiTheme="minorEastAsia" w:hAnsiTheme="minorEastAsia" w:eastAsiaTheme="minorEastAsia" w:cstheme="minorEastAsia"/>
                <w:color w:val="auto"/>
                <w:kern w:val="2"/>
                <w:sz w:val="21"/>
                <w:szCs w:val="21"/>
                <w:highlight w:val="none"/>
                <w:vertAlign w:val="baseline"/>
                <w:lang w:val="en-US" w:eastAsia="zh-CN" w:bidi="ar-SA"/>
              </w:rPr>
              <w:t>5</w:t>
            </w:r>
            <w:r>
              <w:rPr>
                <w:rFonts w:hint="default" w:asciiTheme="minorEastAsia" w:hAnsiTheme="minorEastAsia" w:eastAsiaTheme="minorEastAsia" w:cstheme="minorEastAsia"/>
                <w:color w:val="auto"/>
                <w:kern w:val="2"/>
                <w:sz w:val="21"/>
                <w:szCs w:val="21"/>
                <w:highlight w:val="none"/>
                <w:vertAlign w:val="baseline"/>
                <w:lang w:val="en-US" w:eastAsia="zh-CN" w:bidi="ar-SA"/>
              </w:rPr>
              <w:t>条</w:t>
            </w:r>
          </w:p>
          <w:p w14:paraId="1194FD3F">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《食品生产许可审查通则》第8.3条</w:t>
            </w:r>
          </w:p>
        </w:tc>
        <w:tc>
          <w:tcPr>
            <w:tcW w:w="4308" w:type="dxa"/>
            <w:vAlign w:val="top"/>
          </w:tcPr>
          <w:p w14:paraId="0D4D6742">
            <w:pPr>
              <w:keepNext w:val="0"/>
              <w:keepLines w:val="0"/>
              <w:pageBreakBefore w:val="0"/>
              <w:widowControl w:val="0"/>
              <w:numPr>
                <w:ilvl w:val="0"/>
                <w:numId w:val="103"/>
              </w:numPr>
              <w:kinsoku/>
              <w:wordWrap/>
              <w:overflowPunct/>
              <w:topLinePunct w:val="0"/>
              <w:autoSpaceDE/>
              <w:autoSpaceDN/>
              <w:bidi w:val="0"/>
              <w:adjustRightInd/>
              <w:snapToGrid/>
              <w:ind w:left="0" w:leftChars="0"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按要求</w:t>
            </w:r>
            <w:r>
              <w:rPr>
                <w:rFonts w:hint="default" w:asciiTheme="minorEastAsia" w:hAnsiTheme="minorEastAsia" w:eastAsiaTheme="minorEastAsia" w:cstheme="minorEastAsia"/>
                <w:color w:val="auto"/>
                <w:sz w:val="21"/>
                <w:szCs w:val="21"/>
                <w:highlight w:val="none"/>
                <w:vertAlign w:val="baseline"/>
                <w:lang w:val="en-US" w:eastAsia="zh-CN"/>
              </w:rPr>
              <w:t>设立专门的留样区域，配备必要的留样设备，如冷藏柜、冷冻柜等，根据产品特性设置适宜的存储温度和湿度条件</w:t>
            </w:r>
            <w:r>
              <w:rPr>
                <w:rFonts w:hint="eastAsia" w:asciiTheme="minorEastAsia" w:hAnsiTheme="minorEastAsia" w:eastAsiaTheme="minorEastAsia" w:cstheme="minorEastAsia"/>
                <w:color w:val="auto"/>
                <w:sz w:val="21"/>
                <w:szCs w:val="21"/>
                <w:highlight w:val="none"/>
                <w:vertAlign w:val="baseline"/>
                <w:lang w:val="en-US" w:eastAsia="zh-CN"/>
              </w:rPr>
              <w:t>，</w:t>
            </w:r>
            <w:r>
              <w:rPr>
                <w:rFonts w:hint="default" w:asciiTheme="minorEastAsia" w:hAnsiTheme="minorEastAsia" w:eastAsiaTheme="minorEastAsia" w:cstheme="minorEastAsia"/>
                <w:color w:val="auto"/>
                <w:sz w:val="21"/>
                <w:szCs w:val="21"/>
                <w:highlight w:val="none"/>
                <w:vertAlign w:val="baseline"/>
                <w:lang w:val="en-US" w:eastAsia="zh-CN"/>
              </w:rPr>
              <w:t>按照规定的留样期限和条件妥善保存样品。建立留样室管理制度，规范留样样品的出入库管理，定期对留样室进行清洁和消毒，确保留样环境符合要求。建立留样台账，详细记录留样产品的信息和留样期间的观察情况</w:t>
            </w:r>
          </w:p>
        </w:tc>
        <w:tc>
          <w:tcPr>
            <w:tcW w:w="3361" w:type="dxa"/>
            <w:vAlign w:val="top"/>
          </w:tcPr>
          <w:p w14:paraId="5DB15330">
            <w:pPr>
              <w:keepNext w:val="0"/>
              <w:keepLines w:val="0"/>
              <w:pageBreakBefore w:val="0"/>
              <w:widowControl w:val="0"/>
              <w:numPr>
                <w:ilvl w:val="0"/>
                <w:numId w:val="104"/>
              </w:numPr>
              <w:kinsoku/>
              <w:wordWrap/>
              <w:overflowPunct/>
              <w:topLinePunct w:val="0"/>
              <w:autoSpaceDE/>
              <w:autoSpaceDN/>
              <w:bidi w:val="0"/>
              <w:adjustRightInd/>
              <w:snapToGrid/>
              <w:ind w:left="0" w:leftChars="0"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留样样品不具代表性，无法真实反映产品质量。</w:t>
            </w:r>
          </w:p>
          <w:p w14:paraId="19B25F76">
            <w:pPr>
              <w:keepNext w:val="0"/>
              <w:keepLines w:val="0"/>
              <w:pageBreakBefore w:val="0"/>
              <w:widowControl w:val="0"/>
              <w:numPr>
                <w:ilvl w:val="0"/>
                <w:numId w:val="104"/>
              </w:numPr>
              <w:kinsoku/>
              <w:wordWrap/>
              <w:overflowPunct/>
              <w:topLinePunct w:val="0"/>
              <w:autoSpaceDE/>
              <w:autoSpaceDN/>
              <w:bidi w:val="0"/>
              <w:adjustRightInd/>
              <w:snapToGrid/>
              <w:ind w:left="0" w:leftChars="0"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留样量不足，无法满足复检等需求。</w:t>
            </w:r>
          </w:p>
          <w:p w14:paraId="7DF8E9FD">
            <w:pPr>
              <w:keepNext w:val="0"/>
              <w:keepLines w:val="0"/>
              <w:pageBreakBefore w:val="0"/>
              <w:widowControl w:val="0"/>
              <w:numPr>
                <w:ilvl w:val="0"/>
                <w:numId w:val="104"/>
              </w:numPr>
              <w:kinsoku/>
              <w:wordWrap/>
              <w:overflowPunct/>
              <w:topLinePunct w:val="0"/>
              <w:autoSpaceDE/>
              <w:autoSpaceDN/>
              <w:bidi w:val="0"/>
              <w:adjustRightInd/>
              <w:snapToGrid/>
              <w:ind w:left="0" w:leftChars="0"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留样标识模糊、信息不全，导致样品追溯困难。</w:t>
            </w:r>
          </w:p>
          <w:p w14:paraId="1868EEEF">
            <w:pPr>
              <w:keepNext w:val="0"/>
              <w:keepLines w:val="0"/>
              <w:pageBreakBefore w:val="0"/>
              <w:widowControl w:val="0"/>
              <w:numPr>
                <w:ilvl w:val="0"/>
                <w:numId w:val="104"/>
              </w:numPr>
              <w:kinsoku/>
              <w:wordWrap/>
              <w:overflowPunct/>
              <w:topLinePunct w:val="0"/>
              <w:autoSpaceDE/>
              <w:autoSpaceDN/>
              <w:bidi w:val="0"/>
              <w:adjustRightInd/>
              <w:snapToGrid/>
              <w:ind w:left="0" w:leftChars="0"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留样存储条件不符合要求，样品提前变质或损坏。</w:t>
            </w:r>
          </w:p>
        </w:tc>
      </w:tr>
      <w:tr w14:paraId="21917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 w:type="dxa"/>
            <w:shd w:val="clear" w:color="auto" w:fill="auto"/>
            <w:vAlign w:val="top"/>
          </w:tcPr>
          <w:p w14:paraId="664696F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sz w:val="21"/>
                <w:szCs w:val="21"/>
                <w:highlight w:val="none"/>
                <w:vertAlign w:val="baseline"/>
                <w:lang w:val="en-US" w:eastAsia="zh-CN"/>
              </w:rPr>
              <w:t>第十一章</w:t>
            </w:r>
          </w:p>
        </w:tc>
        <w:tc>
          <w:tcPr>
            <w:tcW w:w="2994" w:type="dxa"/>
            <w:vAlign w:val="top"/>
          </w:tcPr>
          <w:p w14:paraId="00AAC8AB">
            <w:pPr>
              <w:keepNext w:val="0"/>
              <w:keepLines w:val="0"/>
              <w:pageBreakBefore w:val="0"/>
              <w:widowControl w:val="0"/>
              <w:kinsoku/>
              <w:wordWrap/>
              <w:overflowPunct/>
              <w:topLinePunct w:val="0"/>
              <w:autoSpaceDE/>
              <w:autoSpaceDN/>
              <w:bidi w:val="0"/>
              <w:adjustRightInd/>
              <w:snapToGrid/>
              <w:ind w:firstLine="0" w:firstLineChars="0"/>
              <w:jc w:val="both"/>
              <w:textAlignment w:val="auto"/>
              <w:outlineLvl w:val="9"/>
              <w:rPr>
                <w:rStyle w:val="11"/>
                <w:rFonts w:hint="eastAsia" w:ascii="宋体" w:hAnsi="宋体" w:eastAsia="宋体" w:cs="宋体"/>
                <w:b w:val="0"/>
                <w:bCs/>
                <w:i w:val="0"/>
                <w:iCs w:val="0"/>
                <w:caps w:val="0"/>
                <w:color w:val="auto"/>
                <w:spacing w:val="0"/>
                <w:sz w:val="21"/>
                <w:szCs w:val="21"/>
                <w:highlight w:val="none"/>
                <w:lang w:val="en-US" w:eastAsia="zh-CN"/>
              </w:rPr>
            </w:pPr>
            <w:r>
              <w:rPr>
                <w:rStyle w:val="11"/>
                <w:rFonts w:hint="eastAsia" w:ascii="宋体" w:hAnsi="宋体" w:eastAsia="宋体" w:cs="宋体"/>
                <w:b w:val="0"/>
                <w:bCs/>
                <w:i w:val="0"/>
                <w:iCs w:val="0"/>
                <w:caps w:val="0"/>
                <w:color w:val="auto"/>
                <w:spacing w:val="0"/>
                <w:sz w:val="21"/>
                <w:szCs w:val="21"/>
                <w:highlight w:val="none"/>
                <w:lang w:val="en-US" w:eastAsia="zh-CN"/>
              </w:rPr>
              <w:t>第五十三条 【检验项目与频次】</w:t>
            </w:r>
          </w:p>
          <w:p w14:paraId="637BAF31">
            <w:pPr>
              <w:keepNext w:val="0"/>
              <w:keepLines w:val="0"/>
              <w:pageBreakBefore w:val="0"/>
              <w:widowControl w:val="0"/>
              <w:kinsoku/>
              <w:wordWrap/>
              <w:overflowPunct/>
              <w:topLinePunct w:val="0"/>
              <w:autoSpaceDE/>
              <w:autoSpaceDN/>
              <w:bidi w:val="0"/>
              <w:adjustRightInd/>
              <w:snapToGrid/>
              <w:ind w:firstLine="0" w:firstLineChars="0"/>
              <w:jc w:val="both"/>
              <w:textAlignment w:val="auto"/>
              <w:outlineLvl w:val="9"/>
              <w:rPr>
                <w:rFonts w:hint="eastAsia" w:asciiTheme="minorEastAsia" w:hAnsiTheme="minorEastAsia" w:eastAsiaTheme="minorEastAsia" w:cstheme="minorEastAsia"/>
                <w:color w:val="auto"/>
                <w:sz w:val="21"/>
                <w:szCs w:val="21"/>
                <w:highlight w:val="none"/>
                <w:vertAlign w:val="baseline"/>
                <w:lang w:val="en-US" w:eastAsia="zh-CN"/>
              </w:rPr>
            </w:pPr>
            <w:r>
              <w:rPr>
                <w:rStyle w:val="11"/>
                <w:rFonts w:hint="eastAsia" w:ascii="宋体" w:hAnsi="宋体" w:eastAsia="宋体" w:cs="宋体"/>
                <w:b w:val="0"/>
                <w:bCs/>
                <w:i w:val="0"/>
                <w:iCs w:val="0"/>
                <w:caps w:val="0"/>
                <w:color w:val="auto"/>
                <w:spacing w:val="0"/>
                <w:sz w:val="21"/>
                <w:szCs w:val="21"/>
                <w:highlight w:val="none"/>
                <w:lang w:val="en-US" w:eastAsia="zh-CN"/>
              </w:rPr>
              <w:t>企业应综合考虑产品特性、工艺特点、原料控制情况、食品生产许可审查细则、产品执行标准等因素，合理确定检验项目、检验频次及检验取样点，以有效验证生产过程中的控制措施。对于净含量、感官要求以及其他容易受生产过程影响而变化的检验项目，其检验频次应大于其他检验项目。当执行标准列出出厂检验项目及要求的，应当按标准规定执行；当执行标准未列出出厂检验项目及要求的，企业应当</w:t>
            </w:r>
            <w:r>
              <w:rPr>
                <w:rStyle w:val="11"/>
                <w:rFonts w:hint="eastAsia" w:ascii="宋体" w:hAnsi="宋体" w:eastAsia="宋体" w:cs="宋体"/>
                <w:b w:val="0"/>
                <w:bCs w:val="0"/>
                <w:color w:val="auto"/>
                <w:sz w:val="21"/>
                <w:szCs w:val="21"/>
                <w:highlight w:val="none"/>
              </w:rPr>
              <w:t>结合食品生产许可审查细则和产品执行标准的具体项目</w:t>
            </w:r>
            <w:r>
              <w:rPr>
                <w:rStyle w:val="11"/>
                <w:rFonts w:hint="eastAsia" w:ascii="宋体" w:hAnsi="宋体" w:eastAsia="宋体" w:cs="宋体"/>
                <w:b w:val="0"/>
                <w:bCs/>
                <w:i w:val="0"/>
                <w:iCs w:val="0"/>
                <w:caps w:val="0"/>
                <w:color w:val="auto"/>
                <w:spacing w:val="0"/>
                <w:sz w:val="21"/>
                <w:szCs w:val="21"/>
                <w:highlight w:val="none"/>
                <w:lang w:val="en-US" w:eastAsia="zh-CN"/>
              </w:rPr>
              <w:t>确定合理的出厂检验项目及要求。</w:t>
            </w:r>
          </w:p>
        </w:tc>
        <w:tc>
          <w:tcPr>
            <w:tcW w:w="2565" w:type="dxa"/>
            <w:vAlign w:val="top"/>
          </w:tcPr>
          <w:p w14:paraId="7D7BE93B">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《食品安全国家标准  食品生产通用卫生规范》（GB 14881-2013）第9.4条</w:t>
            </w:r>
          </w:p>
          <w:p w14:paraId="04569BD0">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kern w:val="2"/>
                <w:sz w:val="21"/>
                <w:szCs w:val="21"/>
                <w:highlight w:val="none"/>
                <w:vertAlign w:val="baseline"/>
                <w:lang w:val="en-US" w:eastAsia="zh-CN" w:bidi="ar-SA"/>
              </w:rPr>
              <w:t>《食品安全国家标准  食品生产通用卫生规范》（GB 14881-2025）第9.</w:t>
            </w:r>
            <w:r>
              <w:rPr>
                <w:rFonts w:hint="eastAsia" w:asciiTheme="minorEastAsia" w:hAnsiTheme="minorEastAsia" w:eastAsiaTheme="minorEastAsia" w:cstheme="minorEastAsia"/>
                <w:color w:val="auto"/>
                <w:kern w:val="2"/>
                <w:sz w:val="21"/>
                <w:szCs w:val="21"/>
                <w:highlight w:val="none"/>
                <w:vertAlign w:val="baseline"/>
                <w:lang w:val="en-US" w:eastAsia="zh-CN" w:bidi="ar-SA"/>
              </w:rPr>
              <w:t>6</w:t>
            </w:r>
            <w:r>
              <w:rPr>
                <w:rFonts w:hint="default" w:asciiTheme="minorEastAsia" w:hAnsiTheme="minorEastAsia" w:eastAsiaTheme="minorEastAsia" w:cstheme="minorEastAsia"/>
                <w:color w:val="auto"/>
                <w:kern w:val="2"/>
                <w:sz w:val="21"/>
                <w:szCs w:val="21"/>
                <w:highlight w:val="none"/>
                <w:vertAlign w:val="baseline"/>
                <w:lang w:val="en-US" w:eastAsia="zh-CN" w:bidi="ar-SA"/>
              </w:rPr>
              <w:t>条</w:t>
            </w:r>
          </w:p>
          <w:p w14:paraId="028A081A">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食品生产许可各类食品审查细则</w:t>
            </w:r>
          </w:p>
          <w:p w14:paraId="5AA23461">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《定量包装商品计量监督管理办法》</w:t>
            </w:r>
          </w:p>
        </w:tc>
        <w:tc>
          <w:tcPr>
            <w:tcW w:w="4308" w:type="dxa"/>
            <w:vAlign w:val="top"/>
          </w:tcPr>
          <w:p w14:paraId="2645716B">
            <w:pPr>
              <w:keepNext w:val="0"/>
              <w:keepLines w:val="0"/>
              <w:pageBreakBefore w:val="0"/>
              <w:widowControl w:val="0"/>
              <w:numPr>
                <w:ilvl w:val="0"/>
                <w:numId w:val="105"/>
              </w:numPr>
              <w:kinsoku/>
              <w:wordWrap/>
              <w:overflowPunct/>
              <w:topLinePunct w:val="0"/>
              <w:autoSpaceDE/>
              <w:autoSpaceDN/>
              <w:bidi w:val="0"/>
              <w:adjustRightInd/>
              <w:snapToGrid/>
              <w:ind w:left="0" w:leftChars="0"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组建由技术人员、质量管理人员、生产人员等组成的检验项目与频次评估小组，定期对产品进行全面分析。结合产品特性（如保质期长短、是否易变质、是否为特殊膳食用食品等）、工艺特点（如是否涉及高温、高压、发酵等特殊工艺）以及原料控制情况（如原料供应商稳定性、原料风险等级等），动态调整检验项目和频次。</w:t>
            </w:r>
          </w:p>
          <w:p w14:paraId="59EFA62A">
            <w:pPr>
              <w:keepNext w:val="0"/>
              <w:keepLines w:val="0"/>
              <w:pageBreakBefore w:val="0"/>
              <w:widowControl w:val="0"/>
              <w:numPr>
                <w:ilvl w:val="0"/>
                <w:numId w:val="105"/>
              </w:numPr>
              <w:kinsoku/>
              <w:wordWrap/>
              <w:overflowPunct/>
              <w:topLinePunct w:val="0"/>
              <w:autoSpaceDE/>
              <w:autoSpaceDN/>
              <w:bidi w:val="0"/>
              <w:adjustRightInd/>
              <w:snapToGrid/>
              <w:ind w:left="0" w:leftChars="0"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根据市场反馈、监管要求以及生产过程中的实际情况，及时调整检验项目和频次，确保能够有效监控产品质量安全</w:t>
            </w:r>
            <w:r>
              <w:rPr>
                <w:rFonts w:hint="eastAsia" w:asciiTheme="minorEastAsia" w:hAnsiTheme="minorEastAsia" w:eastAsiaTheme="minorEastAsia" w:cstheme="minorEastAsia"/>
                <w:color w:val="auto"/>
                <w:sz w:val="21"/>
                <w:szCs w:val="21"/>
                <w:highlight w:val="none"/>
                <w:vertAlign w:val="baseline"/>
                <w:lang w:val="en-US" w:eastAsia="zh-CN"/>
              </w:rPr>
              <w:t>。</w:t>
            </w:r>
          </w:p>
          <w:p w14:paraId="2A5319D3">
            <w:pPr>
              <w:keepNext w:val="0"/>
              <w:keepLines w:val="0"/>
              <w:pageBreakBefore w:val="0"/>
              <w:widowControl w:val="0"/>
              <w:numPr>
                <w:ilvl w:val="0"/>
                <w:numId w:val="105"/>
              </w:numPr>
              <w:kinsoku/>
              <w:wordWrap/>
              <w:overflowPunct/>
              <w:topLinePunct w:val="0"/>
              <w:autoSpaceDE/>
              <w:autoSpaceDN/>
              <w:bidi w:val="0"/>
              <w:adjustRightInd/>
              <w:snapToGrid/>
              <w:ind w:left="0" w:leftChars="0"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关注行业标准更新、监管部门要求变化以及市场反馈信息，及时对检验项目和频次进行优化。例如，当出现新的食品安全风险因素或监管部门发布新的抽检项目要求时，及时将相关项目纳入企业内部检验范畴。</w:t>
            </w:r>
          </w:p>
        </w:tc>
        <w:tc>
          <w:tcPr>
            <w:tcW w:w="3361" w:type="dxa"/>
            <w:vAlign w:val="top"/>
          </w:tcPr>
          <w:p w14:paraId="35954062">
            <w:pPr>
              <w:keepNext w:val="0"/>
              <w:keepLines w:val="0"/>
              <w:pageBreakBefore w:val="0"/>
              <w:widowControl w:val="0"/>
              <w:numPr>
                <w:ilvl w:val="0"/>
                <w:numId w:val="106"/>
              </w:numPr>
              <w:kinsoku/>
              <w:wordWrap/>
              <w:overflowPunct/>
              <w:topLinePunct w:val="0"/>
              <w:autoSpaceDE/>
              <w:autoSpaceDN/>
              <w:bidi w:val="0"/>
              <w:adjustRightInd/>
              <w:snapToGrid/>
              <w:ind w:leftChars="0"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检验项目遗漏关键指标，无法有效控制产品质量。</w:t>
            </w:r>
          </w:p>
          <w:p w14:paraId="144753AE">
            <w:pPr>
              <w:keepNext w:val="0"/>
              <w:keepLines w:val="0"/>
              <w:pageBreakBefore w:val="0"/>
              <w:widowControl w:val="0"/>
              <w:numPr>
                <w:ilvl w:val="0"/>
                <w:numId w:val="106"/>
              </w:numPr>
              <w:kinsoku/>
              <w:wordWrap/>
              <w:overflowPunct/>
              <w:topLinePunct w:val="0"/>
              <w:autoSpaceDE/>
              <w:autoSpaceDN/>
              <w:bidi w:val="0"/>
              <w:adjustRightInd/>
              <w:snapToGrid/>
              <w:ind w:leftChars="0"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检验频次过低，不能及时发现生产过程中的质量波动</w:t>
            </w:r>
          </w:p>
          <w:p w14:paraId="30F09424">
            <w:pPr>
              <w:keepNext w:val="0"/>
              <w:keepLines w:val="0"/>
              <w:pageBreakBefore w:val="0"/>
              <w:widowControl w:val="0"/>
              <w:numPr>
                <w:ilvl w:val="0"/>
                <w:numId w:val="106"/>
              </w:numPr>
              <w:kinsoku/>
              <w:wordWrap/>
              <w:overflowPunct/>
              <w:topLinePunct w:val="0"/>
              <w:autoSpaceDE/>
              <w:autoSpaceDN/>
              <w:bidi w:val="0"/>
              <w:adjustRightInd/>
              <w:snapToGrid/>
              <w:ind w:leftChars="0"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检验项目和频次设置过于繁琐，增加企业检验成本，且影响生产效率。</w:t>
            </w:r>
          </w:p>
        </w:tc>
      </w:tr>
      <w:tr w14:paraId="66EDB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 w:type="dxa"/>
            <w:shd w:val="clear" w:color="auto" w:fill="auto"/>
            <w:vAlign w:val="top"/>
          </w:tcPr>
          <w:p w14:paraId="4A1B76B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sz w:val="21"/>
                <w:szCs w:val="21"/>
                <w:highlight w:val="none"/>
                <w:vertAlign w:val="baseline"/>
                <w:lang w:val="en-US" w:eastAsia="zh-CN"/>
              </w:rPr>
              <w:t>第十一章</w:t>
            </w:r>
          </w:p>
        </w:tc>
        <w:tc>
          <w:tcPr>
            <w:tcW w:w="2994" w:type="dxa"/>
            <w:vAlign w:val="top"/>
          </w:tcPr>
          <w:p w14:paraId="6AA165C4">
            <w:pPr>
              <w:keepNext w:val="0"/>
              <w:keepLines w:val="0"/>
              <w:pageBreakBefore w:val="0"/>
              <w:widowControl w:val="0"/>
              <w:kinsoku/>
              <w:wordWrap/>
              <w:overflowPunct/>
              <w:topLinePunct w:val="0"/>
              <w:autoSpaceDE/>
              <w:autoSpaceDN/>
              <w:bidi w:val="0"/>
              <w:adjustRightInd/>
              <w:snapToGrid/>
              <w:ind w:firstLine="0" w:firstLineChars="0"/>
              <w:jc w:val="both"/>
              <w:textAlignment w:val="auto"/>
              <w:outlineLvl w:val="9"/>
              <w:rPr>
                <w:rStyle w:val="11"/>
                <w:rFonts w:hint="eastAsia" w:ascii="宋体" w:hAnsi="宋体" w:eastAsia="宋体" w:cs="宋体"/>
                <w:b w:val="0"/>
                <w:bCs/>
                <w:i w:val="0"/>
                <w:iCs w:val="0"/>
                <w:caps w:val="0"/>
                <w:color w:val="auto"/>
                <w:spacing w:val="0"/>
                <w:sz w:val="21"/>
                <w:szCs w:val="21"/>
                <w:highlight w:val="none"/>
                <w:lang w:val="en-US" w:eastAsia="zh-CN"/>
              </w:rPr>
            </w:pPr>
            <w:r>
              <w:rPr>
                <w:rStyle w:val="11"/>
                <w:rFonts w:hint="eastAsia" w:ascii="宋体" w:hAnsi="宋体" w:eastAsia="宋体" w:cs="宋体"/>
                <w:b w:val="0"/>
                <w:bCs/>
                <w:i w:val="0"/>
                <w:iCs w:val="0"/>
                <w:caps w:val="0"/>
                <w:color w:val="auto"/>
                <w:spacing w:val="0"/>
                <w:sz w:val="21"/>
                <w:szCs w:val="21"/>
                <w:highlight w:val="none"/>
                <w:lang w:val="en-US" w:eastAsia="zh-CN"/>
              </w:rPr>
              <w:t>第五十四条 【同一品种产品检验】</w:t>
            </w:r>
          </w:p>
          <w:p w14:paraId="150DD07A">
            <w:pPr>
              <w:keepNext w:val="0"/>
              <w:keepLines w:val="0"/>
              <w:pageBreakBefore w:val="0"/>
              <w:widowControl w:val="0"/>
              <w:kinsoku/>
              <w:wordWrap/>
              <w:overflowPunct/>
              <w:topLinePunct w:val="0"/>
              <w:autoSpaceDE/>
              <w:autoSpaceDN/>
              <w:bidi w:val="0"/>
              <w:adjustRightInd/>
              <w:snapToGrid/>
              <w:ind w:firstLine="0" w:firstLineChars="0"/>
              <w:jc w:val="both"/>
              <w:textAlignment w:val="auto"/>
              <w:outlineLvl w:val="9"/>
              <w:rPr>
                <w:rFonts w:hint="eastAsia" w:asciiTheme="minorEastAsia" w:hAnsiTheme="minorEastAsia" w:eastAsiaTheme="minorEastAsia" w:cstheme="minorEastAsia"/>
                <w:color w:val="auto"/>
                <w:sz w:val="21"/>
                <w:szCs w:val="21"/>
                <w:highlight w:val="none"/>
                <w:vertAlign w:val="baseline"/>
                <w:lang w:val="en-US" w:eastAsia="zh-CN"/>
              </w:rPr>
            </w:pPr>
            <w:r>
              <w:rPr>
                <w:rStyle w:val="11"/>
                <w:rFonts w:hint="eastAsia" w:ascii="宋体" w:hAnsi="宋体" w:eastAsia="宋体" w:cs="宋体"/>
                <w:b w:val="0"/>
                <w:bCs/>
                <w:i w:val="0"/>
                <w:iCs w:val="0"/>
                <w:caps w:val="0"/>
                <w:color w:val="auto"/>
                <w:spacing w:val="0"/>
                <w:sz w:val="21"/>
                <w:szCs w:val="21"/>
                <w:highlight w:val="none"/>
                <w:lang w:val="en-US" w:eastAsia="zh-CN"/>
              </w:rPr>
              <w:t>同一品种不同包装的产品，若检验项目不受包装规格和包装形式影响，如营养成分指标、部分感官指标和理化指标等，可以一并检验。但包装材料不同且易受包装影响的出厂检验指标不可合并检验，需分别进行。</w:t>
            </w:r>
          </w:p>
        </w:tc>
        <w:tc>
          <w:tcPr>
            <w:tcW w:w="2565" w:type="dxa"/>
            <w:vAlign w:val="top"/>
          </w:tcPr>
          <w:p w14:paraId="4548800E">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《食品安全国家标准  食品生产通用卫生规范》（GB 14881-2013）第9.5条</w:t>
            </w:r>
          </w:p>
          <w:p w14:paraId="1E0EDCF9">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kern w:val="2"/>
                <w:sz w:val="21"/>
                <w:szCs w:val="21"/>
                <w:highlight w:val="none"/>
                <w:vertAlign w:val="baseline"/>
                <w:lang w:val="en-US" w:eastAsia="zh-CN" w:bidi="ar-SA"/>
              </w:rPr>
              <w:t>《食品安全国家标准  食品生产通用卫生规范》（GB 14881-2025）第9.</w:t>
            </w:r>
            <w:r>
              <w:rPr>
                <w:rFonts w:hint="eastAsia" w:asciiTheme="minorEastAsia" w:hAnsiTheme="minorEastAsia" w:eastAsiaTheme="minorEastAsia" w:cstheme="minorEastAsia"/>
                <w:color w:val="auto"/>
                <w:kern w:val="2"/>
                <w:sz w:val="21"/>
                <w:szCs w:val="21"/>
                <w:highlight w:val="none"/>
                <w:vertAlign w:val="baseline"/>
                <w:lang w:val="en-US" w:eastAsia="zh-CN" w:bidi="ar-SA"/>
              </w:rPr>
              <w:t>7</w:t>
            </w:r>
            <w:r>
              <w:rPr>
                <w:rFonts w:hint="default" w:asciiTheme="minorEastAsia" w:hAnsiTheme="minorEastAsia" w:eastAsiaTheme="minorEastAsia" w:cstheme="minorEastAsia"/>
                <w:color w:val="auto"/>
                <w:kern w:val="2"/>
                <w:sz w:val="21"/>
                <w:szCs w:val="21"/>
                <w:highlight w:val="none"/>
                <w:vertAlign w:val="baseline"/>
                <w:lang w:val="en-US" w:eastAsia="zh-CN" w:bidi="ar-SA"/>
              </w:rPr>
              <w:t>条</w:t>
            </w:r>
          </w:p>
          <w:p w14:paraId="56B3E150">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《食品安全抽样检验管理办法》（国家市场监督管理总局令第101号）</w:t>
            </w:r>
          </w:p>
        </w:tc>
        <w:tc>
          <w:tcPr>
            <w:tcW w:w="4308" w:type="dxa"/>
            <w:vAlign w:val="top"/>
          </w:tcPr>
          <w:p w14:paraId="20ABD114">
            <w:pPr>
              <w:keepNext w:val="0"/>
              <w:keepLines w:val="0"/>
              <w:pageBreakBefore w:val="0"/>
              <w:widowControl w:val="0"/>
              <w:numPr>
                <w:ilvl w:val="0"/>
                <w:numId w:val="107"/>
              </w:numPr>
              <w:kinsoku/>
              <w:wordWrap/>
              <w:overflowPunct/>
              <w:topLinePunct w:val="0"/>
              <w:autoSpaceDE/>
              <w:autoSpaceDN/>
              <w:bidi w:val="0"/>
              <w:adjustRightInd/>
              <w:snapToGrid/>
              <w:ind w:left="0" w:leftChars="0"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企业需结合产品特性和包装材料特性，参考相关研究资料或进行模拟实验，科学确定检验项目是否真的不受包装影响。例如，一些油脂类食品，即便包装形式相同，若包装材料的透气性不同，长期储存后油脂的酸价、过氧化值等理化指标可能受影响，此时就不能将其简单认定为可合并检验项目。</w:t>
            </w:r>
          </w:p>
          <w:p w14:paraId="6D32C354">
            <w:pPr>
              <w:keepNext w:val="0"/>
              <w:keepLines w:val="0"/>
              <w:pageBreakBefore w:val="0"/>
              <w:widowControl w:val="0"/>
              <w:numPr>
                <w:ilvl w:val="0"/>
                <w:numId w:val="107"/>
              </w:numPr>
              <w:kinsoku/>
              <w:wordWrap/>
              <w:overflowPunct/>
              <w:topLinePunct w:val="0"/>
              <w:autoSpaceDE/>
              <w:autoSpaceDN/>
              <w:bidi w:val="0"/>
              <w:adjustRightInd/>
              <w:snapToGrid/>
              <w:ind w:left="0" w:leftChars="0"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可合并项目：水分、蛋白质等营养成分</w:t>
            </w:r>
            <w:r>
              <w:rPr>
                <w:rFonts w:hint="eastAsia" w:asciiTheme="minorEastAsia" w:hAnsiTheme="minorEastAsia" w:eastAsiaTheme="minorEastAsia" w:cstheme="minorEastAsia"/>
                <w:color w:val="auto"/>
                <w:sz w:val="21"/>
                <w:szCs w:val="21"/>
                <w:highlight w:val="none"/>
                <w:vertAlign w:val="baseline"/>
                <w:lang w:val="en-US" w:eastAsia="zh-CN"/>
              </w:rPr>
              <w:t>、</w:t>
            </w:r>
            <w:r>
              <w:rPr>
                <w:rFonts w:hint="default" w:asciiTheme="minorEastAsia" w:hAnsiTheme="minorEastAsia" w:eastAsiaTheme="minorEastAsia" w:cstheme="minorEastAsia"/>
                <w:color w:val="auto"/>
                <w:sz w:val="21"/>
                <w:szCs w:val="21"/>
                <w:highlight w:val="none"/>
                <w:vertAlign w:val="baseline"/>
                <w:lang w:val="en-US" w:eastAsia="zh-CN"/>
              </w:rPr>
              <w:t>pH值、酸价等理化指标</w:t>
            </w:r>
            <w:r>
              <w:rPr>
                <w:rFonts w:hint="eastAsia" w:asciiTheme="minorEastAsia" w:hAnsiTheme="minorEastAsia" w:eastAsiaTheme="minorEastAsia" w:cstheme="minorEastAsia"/>
                <w:color w:val="auto"/>
                <w:sz w:val="21"/>
                <w:szCs w:val="21"/>
                <w:highlight w:val="none"/>
                <w:vertAlign w:val="baseline"/>
                <w:lang w:val="en-US" w:eastAsia="zh-CN"/>
              </w:rPr>
              <w:t>、</w:t>
            </w:r>
            <w:r>
              <w:rPr>
                <w:rFonts w:hint="default" w:asciiTheme="minorEastAsia" w:hAnsiTheme="minorEastAsia" w:eastAsiaTheme="minorEastAsia" w:cstheme="minorEastAsia"/>
                <w:color w:val="auto"/>
                <w:sz w:val="21"/>
                <w:szCs w:val="21"/>
                <w:highlight w:val="none"/>
                <w:vertAlign w:val="baseline"/>
                <w:lang w:val="en-US" w:eastAsia="zh-CN"/>
              </w:rPr>
              <w:t>色泽、滋味等非包装依赖性感官指标</w:t>
            </w:r>
            <w:r>
              <w:rPr>
                <w:rFonts w:hint="eastAsia" w:asciiTheme="minorEastAsia" w:hAnsiTheme="minorEastAsia" w:eastAsiaTheme="minorEastAsia" w:cstheme="minorEastAsia"/>
                <w:color w:val="auto"/>
                <w:sz w:val="21"/>
                <w:szCs w:val="21"/>
                <w:highlight w:val="none"/>
                <w:vertAlign w:val="baseline"/>
                <w:lang w:val="en-US" w:eastAsia="zh-CN"/>
              </w:rPr>
              <w:t>。</w:t>
            </w:r>
          </w:p>
          <w:p w14:paraId="4001458F">
            <w:pPr>
              <w:keepNext w:val="0"/>
              <w:keepLines w:val="0"/>
              <w:pageBreakBefore w:val="0"/>
              <w:widowControl w:val="0"/>
              <w:numPr>
                <w:ilvl w:val="0"/>
                <w:numId w:val="107"/>
              </w:numPr>
              <w:kinsoku/>
              <w:wordWrap/>
              <w:overflowPunct/>
              <w:topLinePunct w:val="0"/>
              <w:autoSpaceDE/>
              <w:autoSpaceDN/>
              <w:bidi w:val="0"/>
              <w:adjustRightInd/>
              <w:snapToGrid/>
              <w:ind w:left="0" w:leftChars="0"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禁止合并项目：密封性（不同包装材料差异大）</w:t>
            </w:r>
            <w:r>
              <w:rPr>
                <w:rFonts w:hint="eastAsia" w:asciiTheme="minorEastAsia" w:hAnsiTheme="minorEastAsia" w:eastAsiaTheme="minorEastAsia" w:cstheme="minorEastAsia"/>
                <w:color w:val="auto"/>
                <w:sz w:val="21"/>
                <w:szCs w:val="21"/>
                <w:highlight w:val="none"/>
                <w:vertAlign w:val="baseline"/>
                <w:lang w:val="en-US" w:eastAsia="zh-CN"/>
              </w:rPr>
              <w:t>、</w:t>
            </w:r>
            <w:r>
              <w:rPr>
                <w:rFonts w:hint="default" w:asciiTheme="minorEastAsia" w:hAnsiTheme="minorEastAsia" w:eastAsiaTheme="minorEastAsia" w:cstheme="minorEastAsia"/>
                <w:color w:val="auto"/>
                <w:sz w:val="21"/>
                <w:szCs w:val="21"/>
                <w:highlight w:val="none"/>
                <w:vertAlign w:val="baseline"/>
                <w:lang w:val="en-US" w:eastAsia="zh-CN"/>
              </w:rPr>
              <w:t>顶空氧含量（包装形式影响显著）</w:t>
            </w:r>
            <w:r>
              <w:rPr>
                <w:rFonts w:hint="eastAsia" w:asciiTheme="minorEastAsia" w:hAnsiTheme="minorEastAsia" w:eastAsiaTheme="minorEastAsia" w:cstheme="minorEastAsia"/>
                <w:color w:val="auto"/>
                <w:sz w:val="21"/>
                <w:szCs w:val="21"/>
                <w:highlight w:val="none"/>
                <w:vertAlign w:val="baseline"/>
                <w:lang w:val="en-US" w:eastAsia="zh-CN"/>
              </w:rPr>
              <w:t>、</w:t>
            </w:r>
            <w:r>
              <w:rPr>
                <w:rFonts w:hint="default" w:asciiTheme="minorEastAsia" w:hAnsiTheme="minorEastAsia" w:eastAsiaTheme="minorEastAsia" w:cstheme="minorEastAsia"/>
                <w:color w:val="auto"/>
                <w:sz w:val="21"/>
                <w:szCs w:val="21"/>
                <w:highlight w:val="none"/>
                <w:vertAlign w:val="baseline"/>
                <w:lang w:val="en-US" w:eastAsia="zh-CN"/>
              </w:rPr>
              <w:t>透光率（透明/不透明包装不同）</w:t>
            </w:r>
            <w:r>
              <w:rPr>
                <w:rFonts w:hint="eastAsia" w:asciiTheme="minorEastAsia" w:hAnsiTheme="minorEastAsia" w:eastAsiaTheme="minorEastAsia" w:cstheme="minorEastAsia"/>
                <w:color w:val="auto"/>
                <w:sz w:val="21"/>
                <w:szCs w:val="21"/>
                <w:highlight w:val="none"/>
                <w:vertAlign w:val="baseline"/>
                <w:lang w:val="en-US" w:eastAsia="zh-CN"/>
              </w:rPr>
              <w:t>。</w:t>
            </w:r>
          </w:p>
          <w:p w14:paraId="101500C1">
            <w:pPr>
              <w:keepNext w:val="0"/>
              <w:keepLines w:val="0"/>
              <w:pageBreakBefore w:val="0"/>
              <w:widowControl w:val="0"/>
              <w:numPr>
                <w:ilvl w:val="0"/>
                <w:numId w:val="107"/>
              </w:numPr>
              <w:kinsoku/>
              <w:wordWrap/>
              <w:overflowPunct/>
              <w:topLinePunct w:val="0"/>
              <w:autoSpaceDE/>
              <w:autoSpaceDN/>
              <w:bidi w:val="0"/>
              <w:adjustRightInd/>
              <w:snapToGrid/>
              <w:ind w:left="0" w:leftChars="0"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科学验证要求</w:t>
            </w:r>
            <w:r>
              <w:rPr>
                <w:rFonts w:hint="eastAsia" w:asciiTheme="minorEastAsia" w:hAnsiTheme="minorEastAsia" w:eastAsiaTheme="minorEastAsia" w:cstheme="minorEastAsia"/>
                <w:color w:val="auto"/>
                <w:sz w:val="21"/>
                <w:szCs w:val="21"/>
                <w:highlight w:val="none"/>
                <w:vertAlign w:val="baseline"/>
                <w:lang w:val="en-US" w:eastAsia="zh-CN"/>
              </w:rPr>
              <w:t>：</w:t>
            </w:r>
            <w:r>
              <w:rPr>
                <w:rFonts w:hint="default" w:asciiTheme="minorEastAsia" w:hAnsiTheme="minorEastAsia" w:eastAsiaTheme="minorEastAsia" w:cstheme="minorEastAsia"/>
                <w:color w:val="auto"/>
                <w:sz w:val="21"/>
                <w:szCs w:val="21"/>
                <w:highlight w:val="none"/>
                <w:vertAlign w:val="baseline"/>
                <w:lang w:val="en-US" w:eastAsia="zh-CN"/>
              </w:rPr>
              <w:t>需提供《包装差异性验证报告》（包含至少3批次平行实验数据）</w:t>
            </w:r>
            <w:r>
              <w:rPr>
                <w:rFonts w:hint="eastAsia" w:asciiTheme="minorEastAsia" w:hAnsiTheme="minorEastAsia" w:eastAsiaTheme="minorEastAsia" w:cstheme="minorEastAsia"/>
                <w:color w:val="auto"/>
                <w:sz w:val="21"/>
                <w:szCs w:val="21"/>
                <w:highlight w:val="none"/>
                <w:vertAlign w:val="baseline"/>
                <w:lang w:val="en-US" w:eastAsia="zh-CN"/>
              </w:rPr>
              <w:t>。</w:t>
            </w:r>
          </w:p>
          <w:p w14:paraId="52E39F41">
            <w:pPr>
              <w:keepNext w:val="0"/>
              <w:keepLines w:val="0"/>
              <w:pageBreakBefore w:val="0"/>
              <w:widowControl w:val="0"/>
              <w:numPr>
                <w:ilvl w:val="0"/>
                <w:numId w:val="107"/>
              </w:numPr>
              <w:kinsoku/>
              <w:wordWrap/>
              <w:overflowPunct/>
              <w:topLinePunct w:val="0"/>
              <w:autoSpaceDE/>
              <w:autoSpaceDN/>
              <w:bidi w:val="0"/>
              <w:adjustRightInd/>
              <w:snapToGrid/>
              <w:ind w:left="0" w:leftChars="0"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过程监控要点</w:t>
            </w:r>
            <w:r>
              <w:rPr>
                <w:rFonts w:hint="eastAsia" w:asciiTheme="minorEastAsia" w:hAnsiTheme="minorEastAsia" w:eastAsiaTheme="minorEastAsia" w:cstheme="minorEastAsia"/>
                <w:color w:val="auto"/>
                <w:sz w:val="21"/>
                <w:szCs w:val="21"/>
                <w:highlight w:val="none"/>
                <w:vertAlign w:val="baseline"/>
                <w:lang w:val="en-US" w:eastAsia="zh-CN"/>
              </w:rPr>
              <w:t>：</w:t>
            </w:r>
            <w:r>
              <w:rPr>
                <w:rFonts w:hint="default" w:asciiTheme="minorEastAsia" w:hAnsiTheme="minorEastAsia" w:eastAsiaTheme="minorEastAsia" w:cstheme="minorEastAsia"/>
                <w:color w:val="auto"/>
                <w:sz w:val="21"/>
                <w:szCs w:val="21"/>
                <w:highlight w:val="none"/>
                <w:vertAlign w:val="baseline"/>
                <w:lang w:val="en-US" w:eastAsia="zh-CN"/>
              </w:rPr>
              <w:t>建立《包装变更控制程序》（含检验方案调整流程）</w:t>
            </w:r>
            <w:r>
              <w:rPr>
                <w:rFonts w:hint="eastAsia" w:asciiTheme="minorEastAsia" w:hAnsiTheme="minorEastAsia" w:eastAsiaTheme="minorEastAsia" w:cstheme="minorEastAsia"/>
                <w:color w:val="auto"/>
                <w:sz w:val="21"/>
                <w:szCs w:val="21"/>
                <w:highlight w:val="none"/>
                <w:vertAlign w:val="baseline"/>
                <w:lang w:val="en-US" w:eastAsia="zh-CN"/>
              </w:rPr>
              <w:t>、</w:t>
            </w:r>
            <w:r>
              <w:rPr>
                <w:rFonts w:hint="default" w:asciiTheme="minorEastAsia" w:hAnsiTheme="minorEastAsia" w:eastAsiaTheme="minorEastAsia" w:cstheme="minorEastAsia"/>
                <w:color w:val="auto"/>
                <w:sz w:val="21"/>
                <w:szCs w:val="21"/>
                <w:highlight w:val="none"/>
                <w:vertAlign w:val="baseline"/>
                <w:lang w:val="en-US" w:eastAsia="zh-CN"/>
              </w:rPr>
              <w:t>每季度进行包装材料相容性测试（参照GB 5009.156）</w:t>
            </w:r>
            <w:r>
              <w:rPr>
                <w:rFonts w:hint="eastAsia" w:asciiTheme="minorEastAsia" w:hAnsiTheme="minorEastAsia" w:eastAsiaTheme="minorEastAsia" w:cstheme="minorEastAsia"/>
                <w:color w:val="auto"/>
                <w:sz w:val="21"/>
                <w:szCs w:val="21"/>
                <w:highlight w:val="none"/>
                <w:vertAlign w:val="baseline"/>
                <w:lang w:val="en-US" w:eastAsia="zh-CN"/>
              </w:rPr>
              <w:t>。</w:t>
            </w:r>
          </w:p>
        </w:tc>
        <w:tc>
          <w:tcPr>
            <w:tcW w:w="3361" w:type="dxa"/>
            <w:vAlign w:val="top"/>
          </w:tcPr>
          <w:p w14:paraId="0CFD8F31">
            <w:pPr>
              <w:keepNext w:val="0"/>
              <w:keepLines w:val="0"/>
              <w:pageBreakBefore w:val="0"/>
              <w:widowControl w:val="0"/>
              <w:numPr>
                <w:ilvl w:val="0"/>
                <w:numId w:val="108"/>
              </w:numPr>
              <w:kinsoku/>
              <w:wordWrap/>
              <w:overflowPunct/>
              <w:topLinePunct w:val="0"/>
              <w:autoSpaceDE/>
              <w:autoSpaceDN/>
              <w:bidi w:val="0"/>
              <w:adjustRightInd/>
              <w:snapToGrid/>
              <w:ind w:leftChars="0"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未保留包装差异性验证原始数据。</w:t>
            </w:r>
          </w:p>
          <w:p w14:paraId="5EB151C4">
            <w:pPr>
              <w:keepNext w:val="0"/>
              <w:keepLines w:val="0"/>
              <w:pageBreakBefore w:val="0"/>
              <w:widowControl w:val="0"/>
              <w:numPr>
                <w:ilvl w:val="0"/>
                <w:numId w:val="108"/>
              </w:numPr>
              <w:kinsoku/>
              <w:wordWrap/>
              <w:overflowPunct/>
              <w:topLinePunct w:val="0"/>
              <w:autoSpaceDE/>
              <w:autoSpaceDN/>
              <w:bidi w:val="0"/>
              <w:adjustRightInd/>
              <w:snapToGrid/>
              <w:ind w:leftChars="0"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合并检验项目未覆盖风险最高包装（如选大包装代表小包装）</w:t>
            </w:r>
          </w:p>
          <w:p w14:paraId="1A2D6304">
            <w:pPr>
              <w:keepNext w:val="0"/>
              <w:keepLines w:val="0"/>
              <w:pageBreakBefore w:val="0"/>
              <w:widowControl w:val="0"/>
              <w:numPr>
                <w:ilvl w:val="0"/>
                <w:numId w:val="108"/>
              </w:numPr>
              <w:kinsoku/>
              <w:wordWrap/>
              <w:overflowPunct/>
              <w:topLinePunct w:val="0"/>
              <w:autoSpaceDE/>
              <w:autoSpaceDN/>
              <w:bidi w:val="0"/>
              <w:adjustRightInd/>
              <w:snapToGrid/>
              <w:ind w:leftChars="0"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包装材料供应商变更后未重新验</w:t>
            </w:r>
          </w:p>
        </w:tc>
      </w:tr>
      <w:tr w14:paraId="79DA0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 w:type="dxa"/>
            <w:shd w:val="clear" w:color="auto" w:fill="auto"/>
            <w:vAlign w:val="top"/>
          </w:tcPr>
          <w:p w14:paraId="69D0881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sz w:val="21"/>
                <w:szCs w:val="21"/>
                <w:highlight w:val="none"/>
                <w:vertAlign w:val="baseline"/>
                <w:lang w:val="en-US" w:eastAsia="zh-CN"/>
              </w:rPr>
              <w:t>第十一章</w:t>
            </w:r>
          </w:p>
        </w:tc>
        <w:tc>
          <w:tcPr>
            <w:tcW w:w="2994" w:type="dxa"/>
            <w:vAlign w:val="top"/>
          </w:tcPr>
          <w:p w14:paraId="17ABE50A">
            <w:pPr>
              <w:pageBreakBefore w:val="0"/>
              <w:widowControl w:val="0"/>
              <w:kinsoku/>
              <w:wordWrap/>
              <w:overflowPunct/>
              <w:topLinePunct w:val="0"/>
              <w:autoSpaceDE/>
              <w:autoSpaceDN/>
              <w:bidi w:val="0"/>
              <w:snapToGrid/>
              <w:ind w:firstLine="0" w:firstLineChars="0"/>
              <w:jc w:val="both"/>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第五十五条 【食品不合格报告复检】</w:t>
            </w:r>
          </w:p>
          <w:p w14:paraId="2435B5A4">
            <w:pPr>
              <w:keepNext w:val="0"/>
              <w:keepLines w:val="0"/>
              <w:pageBreakBefore w:val="0"/>
              <w:widowControl w:val="0"/>
              <w:kinsoku/>
              <w:wordWrap/>
              <w:overflowPunct/>
              <w:topLinePunct w:val="0"/>
              <w:autoSpaceDE/>
              <w:autoSpaceDN/>
              <w:bidi w:val="0"/>
              <w:adjustRightInd/>
              <w:snapToGrid/>
              <w:ind w:firstLine="0" w:firstLineChars="0"/>
              <w:jc w:val="both"/>
              <w:textAlignment w:val="auto"/>
              <w:outlineLvl w:val="9"/>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宋体" w:hAnsi="宋体" w:eastAsia="宋体" w:cs="宋体"/>
                <w:color w:val="auto"/>
                <w:sz w:val="21"/>
                <w:szCs w:val="21"/>
                <w:highlight w:val="none"/>
                <w:lang w:val="en-US" w:eastAsia="zh-CN"/>
              </w:rPr>
              <w:t>企业</w:t>
            </w:r>
            <w:r>
              <w:rPr>
                <w:rFonts w:hint="eastAsia" w:ascii="宋体" w:hAnsi="宋体" w:eastAsia="宋体" w:cs="宋体"/>
                <w:color w:val="auto"/>
                <w:sz w:val="21"/>
                <w:szCs w:val="21"/>
                <w:highlight w:val="none"/>
              </w:rPr>
              <w:t>收到监管部门或其委托检验机构</w:t>
            </w:r>
            <w:r>
              <w:rPr>
                <w:rFonts w:hint="eastAsia" w:ascii="宋体" w:hAnsi="宋体" w:eastAsia="宋体" w:cs="宋体"/>
                <w:color w:val="auto"/>
                <w:sz w:val="21"/>
                <w:szCs w:val="21"/>
                <w:highlight w:val="none"/>
                <w:lang w:val="en-US" w:eastAsia="zh-CN"/>
              </w:rPr>
              <w:t>对出具的检验报告的合法合理性进行确认，</w:t>
            </w:r>
            <w:r>
              <w:rPr>
                <w:rFonts w:hint="eastAsia" w:ascii="宋体" w:hAnsi="宋体" w:eastAsia="宋体" w:cs="宋体"/>
                <w:color w:val="auto"/>
                <w:sz w:val="21"/>
                <w:szCs w:val="21"/>
                <w:highlight w:val="none"/>
              </w:rPr>
              <w:t>若对不合格报告存在异议，可在收到检验结论之日起7个工作日内</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向实施抽检或其上一级市场监管部门提交书面复检申请</w:t>
            </w:r>
            <w:r>
              <w:rPr>
                <w:rFonts w:hint="eastAsia" w:ascii="宋体" w:hAnsi="宋体" w:eastAsia="宋体" w:cs="宋体"/>
                <w:color w:val="auto"/>
                <w:sz w:val="21"/>
                <w:szCs w:val="21"/>
                <w:highlight w:val="none"/>
                <w:lang w:val="en-US" w:eastAsia="zh-CN"/>
              </w:rPr>
              <w:t>；但存在</w:t>
            </w:r>
            <w:r>
              <w:rPr>
                <w:rFonts w:hint="eastAsia" w:ascii="宋体" w:hAnsi="宋体" w:eastAsia="宋体" w:cs="宋体"/>
                <w:color w:val="auto"/>
                <w:sz w:val="21"/>
                <w:szCs w:val="21"/>
                <w:highlight w:val="none"/>
              </w:rPr>
              <w:t>逾期</w:t>
            </w:r>
            <w:r>
              <w:rPr>
                <w:rFonts w:hint="eastAsia" w:ascii="宋体" w:hAnsi="宋体" w:eastAsia="宋体" w:cs="宋体"/>
                <w:color w:val="auto"/>
                <w:sz w:val="21"/>
                <w:szCs w:val="21"/>
                <w:highlight w:val="none"/>
                <w:lang w:val="en-US" w:eastAsia="zh-CN"/>
              </w:rPr>
              <w:t>申请</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微生物不合格</w:t>
            </w:r>
            <w:r>
              <w:rPr>
                <w:rFonts w:hint="eastAsia" w:ascii="宋体" w:hAnsi="宋体" w:eastAsia="宋体" w:cs="宋体"/>
                <w:color w:val="auto"/>
                <w:sz w:val="21"/>
                <w:szCs w:val="21"/>
                <w:highlight w:val="none"/>
                <w:lang w:val="en-US" w:eastAsia="zh-CN"/>
              </w:rPr>
              <w:t>或</w:t>
            </w:r>
            <w:r>
              <w:rPr>
                <w:rFonts w:hint="eastAsia" w:ascii="宋体" w:hAnsi="宋体" w:eastAsia="宋体" w:cs="宋体"/>
                <w:color w:val="auto"/>
                <w:sz w:val="21"/>
                <w:szCs w:val="21"/>
                <w:highlight w:val="none"/>
              </w:rPr>
              <w:t>备份样品超期等情形</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不予复检。复检需使用检验过程中留存的备用样品进行。</w:t>
            </w:r>
          </w:p>
        </w:tc>
        <w:tc>
          <w:tcPr>
            <w:tcW w:w="2565" w:type="dxa"/>
            <w:shd w:val="clear" w:color="auto" w:fill="auto"/>
            <w:vAlign w:val="top"/>
          </w:tcPr>
          <w:p w14:paraId="0D619182">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default" w:asciiTheme="minorEastAsia" w:hAnsiTheme="minorEastAsia" w:eastAsiaTheme="minorEastAsia" w:cstheme="minorEastAsia"/>
                <w:color w:val="auto"/>
                <w:kern w:val="2"/>
                <w:sz w:val="21"/>
                <w:szCs w:val="21"/>
                <w:highlight w:val="none"/>
                <w:vertAlign w:val="baseline"/>
                <w:lang w:val="en-US" w:eastAsia="zh-CN" w:bidi="ar-SA"/>
              </w:rPr>
              <w:t>《中华人民共和国食品安全法》</w:t>
            </w:r>
            <w:r>
              <w:rPr>
                <w:rFonts w:hint="eastAsia" w:asciiTheme="minorEastAsia" w:hAnsiTheme="minorEastAsia" w:eastAsiaTheme="minorEastAsia" w:cstheme="minorEastAsia"/>
                <w:color w:val="auto"/>
                <w:kern w:val="2"/>
                <w:sz w:val="21"/>
                <w:szCs w:val="21"/>
                <w:highlight w:val="none"/>
                <w:vertAlign w:val="baseline"/>
                <w:lang w:val="en-US" w:eastAsia="zh-CN" w:bidi="ar-SA"/>
              </w:rPr>
              <w:t>第八十八条</w:t>
            </w:r>
          </w:p>
          <w:p w14:paraId="743D28E2">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sz w:val="21"/>
                <w:szCs w:val="21"/>
                <w:highlight w:val="none"/>
                <w:vertAlign w:val="baseline"/>
                <w:lang w:val="en-US" w:eastAsia="zh-CN"/>
              </w:rPr>
              <w:t>《食品安全抽样检验管理办法》（</w:t>
            </w:r>
            <w:r>
              <w:rPr>
                <w:rFonts w:hint="eastAsia" w:asciiTheme="minorEastAsia" w:hAnsiTheme="minorEastAsia" w:eastAsiaTheme="minorEastAsia" w:cstheme="minorEastAsia"/>
                <w:color w:val="auto"/>
                <w:sz w:val="21"/>
                <w:szCs w:val="21"/>
                <w:highlight w:val="none"/>
              </w:rPr>
              <w:t>国家市场监督管理总局令第101号</w:t>
            </w:r>
            <w:r>
              <w:rPr>
                <w:rFonts w:hint="eastAsia" w:asciiTheme="minorEastAsia" w:hAnsiTheme="minorEastAsia" w:eastAsiaTheme="minorEastAsia" w:cstheme="minorEastAsia"/>
                <w:color w:val="auto"/>
                <w:sz w:val="21"/>
                <w:szCs w:val="21"/>
                <w:highlight w:val="none"/>
                <w:vertAlign w:val="baseline"/>
                <w:lang w:val="en-US" w:eastAsia="zh-CN"/>
              </w:rPr>
              <w:t>）第三十七、三十八条</w:t>
            </w:r>
          </w:p>
        </w:tc>
        <w:tc>
          <w:tcPr>
            <w:tcW w:w="4308" w:type="dxa"/>
            <w:vAlign w:val="top"/>
          </w:tcPr>
          <w:p w14:paraId="4231C770">
            <w:pPr>
              <w:keepNext w:val="0"/>
              <w:keepLines w:val="0"/>
              <w:pageBreakBefore w:val="0"/>
              <w:widowControl w:val="0"/>
              <w:numPr>
                <w:ilvl w:val="0"/>
                <w:numId w:val="109"/>
              </w:numPr>
              <w:kinsoku/>
              <w:wordWrap/>
              <w:overflowPunct/>
              <w:topLinePunct w:val="0"/>
              <w:autoSpaceDE/>
              <w:autoSpaceDN/>
              <w:bidi w:val="0"/>
              <w:adjustRightInd/>
              <w:snapToGrid/>
              <w:ind w:left="0" w:leftChars="0"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企业收到报告如有异议，应当在72小时内书面申请，提交备用样，给复检机构确认，机构应在15日内出具报告。</w:t>
            </w:r>
          </w:p>
          <w:p w14:paraId="0C5C837F">
            <w:pPr>
              <w:keepNext w:val="0"/>
              <w:keepLines w:val="0"/>
              <w:pageBreakBefore w:val="0"/>
              <w:widowControl w:val="0"/>
              <w:numPr>
                <w:ilvl w:val="0"/>
                <w:numId w:val="109"/>
              </w:numPr>
              <w:kinsoku/>
              <w:wordWrap/>
              <w:overflowPunct/>
              <w:topLinePunct w:val="0"/>
              <w:autoSpaceDE/>
              <w:autoSpaceDN/>
              <w:bidi w:val="0"/>
              <w:adjustRightInd/>
              <w:snapToGrid/>
              <w:ind w:left="0" w:leftChars="0"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样</w:t>
            </w:r>
            <w:r>
              <w:rPr>
                <w:rFonts w:hint="default" w:asciiTheme="minorEastAsia" w:hAnsiTheme="minorEastAsia" w:eastAsiaTheme="minorEastAsia" w:cstheme="minorEastAsia"/>
                <w:color w:val="auto"/>
                <w:sz w:val="21"/>
                <w:szCs w:val="21"/>
                <w:highlight w:val="none"/>
                <w:vertAlign w:val="baseline"/>
                <w:lang w:val="en-US" w:eastAsia="zh-CN"/>
              </w:rPr>
              <w:t>品管理</w:t>
            </w:r>
            <w:r>
              <w:rPr>
                <w:rFonts w:hint="eastAsia" w:asciiTheme="minorEastAsia" w:hAnsiTheme="minorEastAsia" w:eastAsiaTheme="minorEastAsia" w:cstheme="minorEastAsia"/>
                <w:color w:val="auto"/>
                <w:sz w:val="21"/>
                <w:szCs w:val="21"/>
                <w:highlight w:val="none"/>
                <w:vertAlign w:val="baseline"/>
                <w:lang w:val="en-US" w:eastAsia="zh-CN"/>
              </w:rPr>
              <w:t>：</w:t>
            </w:r>
            <w:r>
              <w:rPr>
                <w:rFonts w:hint="default" w:asciiTheme="minorEastAsia" w:hAnsiTheme="minorEastAsia" w:eastAsiaTheme="minorEastAsia" w:cstheme="minorEastAsia"/>
                <w:color w:val="auto"/>
                <w:sz w:val="21"/>
                <w:szCs w:val="21"/>
                <w:highlight w:val="none"/>
                <w:vertAlign w:val="baseline"/>
                <w:lang w:val="en-US" w:eastAsia="zh-CN"/>
              </w:rPr>
              <w:t>备用样保存条件需与正样完全一致（温湿度记录完整）</w:t>
            </w:r>
            <w:r>
              <w:rPr>
                <w:rFonts w:hint="eastAsia" w:asciiTheme="minorEastAsia" w:hAnsiTheme="minorEastAsia" w:eastAsiaTheme="minorEastAsia" w:cstheme="minorEastAsia"/>
                <w:color w:val="auto"/>
                <w:sz w:val="21"/>
                <w:szCs w:val="21"/>
                <w:highlight w:val="none"/>
                <w:vertAlign w:val="baseline"/>
                <w:lang w:val="en-US" w:eastAsia="zh-CN"/>
              </w:rPr>
              <w:t>，</w:t>
            </w:r>
            <w:r>
              <w:rPr>
                <w:rFonts w:hint="default" w:asciiTheme="minorEastAsia" w:hAnsiTheme="minorEastAsia" w:eastAsiaTheme="minorEastAsia" w:cstheme="minorEastAsia"/>
                <w:color w:val="auto"/>
                <w:sz w:val="21"/>
                <w:szCs w:val="21"/>
                <w:highlight w:val="none"/>
                <w:vertAlign w:val="baseline"/>
                <w:lang w:val="en-US" w:eastAsia="zh-CN"/>
              </w:rPr>
              <w:t>封样状态完好（封条无破损、签字完整）</w:t>
            </w:r>
            <w:r>
              <w:rPr>
                <w:rFonts w:hint="eastAsia" w:asciiTheme="minorEastAsia" w:hAnsiTheme="minorEastAsia" w:eastAsiaTheme="minorEastAsia" w:cstheme="minorEastAsia"/>
                <w:color w:val="auto"/>
                <w:sz w:val="21"/>
                <w:szCs w:val="21"/>
                <w:highlight w:val="none"/>
                <w:vertAlign w:val="baseline"/>
                <w:lang w:val="en-US" w:eastAsia="zh-CN"/>
              </w:rPr>
              <w:t>；冷链产品的备用样运输需全程温度监控（±2℃），配备温度记录仪（数据保存≥1年）。</w:t>
            </w:r>
          </w:p>
          <w:p w14:paraId="4DD4F4C2">
            <w:pPr>
              <w:keepNext w:val="0"/>
              <w:keepLines w:val="0"/>
              <w:pageBreakBefore w:val="0"/>
              <w:widowControl w:val="0"/>
              <w:numPr>
                <w:ilvl w:val="0"/>
                <w:numId w:val="109"/>
              </w:numPr>
              <w:kinsoku/>
              <w:wordWrap/>
              <w:overflowPunct/>
              <w:topLinePunct w:val="0"/>
              <w:autoSpaceDE/>
              <w:autoSpaceDN/>
              <w:bidi w:val="0"/>
              <w:adjustRightInd/>
              <w:snapToGrid/>
              <w:ind w:left="0" w:leftChars="0"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时限控制</w:t>
            </w:r>
            <w:r>
              <w:rPr>
                <w:rFonts w:hint="eastAsia" w:asciiTheme="minorEastAsia" w:hAnsiTheme="minorEastAsia" w:eastAsiaTheme="minorEastAsia" w:cstheme="minorEastAsia"/>
                <w:color w:val="auto"/>
                <w:sz w:val="21"/>
                <w:szCs w:val="21"/>
                <w:highlight w:val="none"/>
                <w:vertAlign w:val="baseline"/>
                <w:lang w:val="en-US" w:eastAsia="zh-CN"/>
              </w:rPr>
              <w:t>：</w:t>
            </w:r>
            <w:r>
              <w:rPr>
                <w:rFonts w:hint="default" w:asciiTheme="minorEastAsia" w:hAnsiTheme="minorEastAsia" w:eastAsiaTheme="minorEastAsia" w:cstheme="minorEastAsia"/>
                <w:color w:val="auto"/>
                <w:sz w:val="21"/>
                <w:szCs w:val="21"/>
                <w:highlight w:val="none"/>
                <w:vertAlign w:val="baseline"/>
                <w:lang w:val="en-US" w:eastAsia="zh-CN"/>
              </w:rPr>
              <w:t>收到报告次日为第1个工作日（法定节假日不计入）</w:t>
            </w:r>
            <w:r>
              <w:rPr>
                <w:rFonts w:hint="eastAsia" w:asciiTheme="minorEastAsia" w:hAnsiTheme="minorEastAsia" w:eastAsiaTheme="minorEastAsia" w:cstheme="minorEastAsia"/>
                <w:color w:val="auto"/>
                <w:sz w:val="21"/>
                <w:szCs w:val="21"/>
                <w:highlight w:val="none"/>
                <w:vertAlign w:val="baseline"/>
                <w:lang w:val="en-US" w:eastAsia="zh-CN"/>
              </w:rPr>
              <w:t>，</w:t>
            </w:r>
            <w:r>
              <w:rPr>
                <w:rFonts w:hint="default" w:asciiTheme="minorEastAsia" w:hAnsiTheme="minorEastAsia" w:eastAsiaTheme="minorEastAsia" w:cstheme="minorEastAsia"/>
                <w:color w:val="auto"/>
                <w:sz w:val="21"/>
                <w:szCs w:val="21"/>
                <w:highlight w:val="none"/>
                <w:vertAlign w:val="baseline"/>
                <w:lang w:val="en-US" w:eastAsia="zh-CN"/>
              </w:rPr>
              <w:t>超期未申请视为认可结果</w:t>
            </w:r>
            <w:r>
              <w:rPr>
                <w:rFonts w:hint="eastAsia" w:asciiTheme="minorEastAsia" w:hAnsiTheme="minorEastAsia" w:eastAsiaTheme="minorEastAsia" w:cstheme="minorEastAsia"/>
                <w:color w:val="auto"/>
                <w:sz w:val="21"/>
                <w:szCs w:val="21"/>
                <w:highlight w:val="none"/>
                <w:vertAlign w:val="baseline"/>
                <w:lang w:val="en-US" w:eastAsia="zh-CN"/>
              </w:rPr>
              <w:t>。</w:t>
            </w:r>
          </w:p>
          <w:p w14:paraId="4783D7B9">
            <w:pPr>
              <w:keepNext w:val="0"/>
              <w:keepLines w:val="0"/>
              <w:pageBreakBefore w:val="0"/>
              <w:widowControl w:val="0"/>
              <w:numPr>
                <w:ilvl w:val="0"/>
                <w:numId w:val="109"/>
              </w:numPr>
              <w:kinsoku/>
              <w:wordWrap/>
              <w:overflowPunct/>
              <w:topLinePunct w:val="0"/>
              <w:autoSpaceDE/>
              <w:autoSpaceDN/>
              <w:bidi w:val="0"/>
              <w:adjustRightInd/>
              <w:snapToGrid/>
              <w:ind w:left="0" w:leftChars="0"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禁止复检情形</w:t>
            </w:r>
            <w:r>
              <w:rPr>
                <w:rFonts w:hint="eastAsia" w:asciiTheme="minorEastAsia" w:hAnsiTheme="minorEastAsia" w:eastAsiaTheme="minorEastAsia" w:cstheme="minorEastAsia"/>
                <w:color w:val="auto"/>
                <w:sz w:val="21"/>
                <w:szCs w:val="21"/>
                <w:highlight w:val="none"/>
                <w:vertAlign w:val="baseline"/>
                <w:lang w:val="en-US" w:eastAsia="zh-CN"/>
              </w:rPr>
              <w:t>：</w:t>
            </w:r>
            <w:r>
              <w:rPr>
                <w:rFonts w:hint="default" w:asciiTheme="minorEastAsia" w:hAnsiTheme="minorEastAsia" w:eastAsiaTheme="minorEastAsia" w:cstheme="minorEastAsia"/>
                <w:color w:val="auto"/>
                <w:sz w:val="21"/>
                <w:szCs w:val="21"/>
                <w:highlight w:val="none"/>
                <w:vertAlign w:val="baseline"/>
                <w:lang w:val="en-US" w:eastAsia="zh-CN"/>
              </w:rPr>
              <w:t>微生物项目（菌落总数、大肠菌群等）</w:t>
            </w:r>
            <w:r>
              <w:rPr>
                <w:rFonts w:hint="eastAsia" w:asciiTheme="minorEastAsia" w:hAnsiTheme="minorEastAsia" w:eastAsiaTheme="minorEastAsia" w:cstheme="minorEastAsia"/>
                <w:color w:val="auto"/>
                <w:sz w:val="21"/>
                <w:szCs w:val="21"/>
                <w:highlight w:val="none"/>
                <w:vertAlign w:val="baseline"/>
                <w:lang w:val="en-US" w:eastAsia="zh-CN"/>
              </w:rPr>
              <w:t>、</w:t>
            </w:r>
            <w:r>
              <w:rPr>
                <w:rFonts w:hint="default" w:asciiTheme="minorEastAsia" w:hAnsiTheme="minorEastAsia" w:eastAsiaTheme="minorEastAsia" w:cstheme="minorEastAsia"/>
                <w:color w:val="auto"/>
                <w:sz w:val="21"/>
                <w:szCs w:val="21"/>
                <w:highlight w:val="none"/>
                <w:vertAlign w:val="baseline"/>
                <w:lang w:val="en-US" w:eastAsia="zh-CN"/>
              </w:rPr>
              <w:t>样品超过保质期</w:t>
            </w:r>
            <w:r>
              <w:rPr>
                <w:rFonts w:hint="eastAsia" w:asciiTheme="minorEastAsia" w:hAnsiTheme="minorEastAsia" w:eastAsiaTheme="minorEastAsia" w:cstheme="minorEastAsia"/>
                <w:color w:val="auto"/>
                <w:sz w:val="21"/>
                <w:szCs w:val="21"/>
                <w:highlight w:val="none"/>
                <w:vertAlign w:val="baseline"/>
                <w:lang w:val="en-US" w:eastAsia="zh-CN"/>
              </w:rPr>
              <w:t>、</w:t>
            </w:r>
            <w:r>
              <w:rPr>
                <w:rFonts w:hint="default" w:asciiTheme="minorEastAsia" w:hAnsiTheme="minorEastAsia" w:eastAsiaTheme="minorEastAsia" w:cstheme="minorEastAsia"/>
                <w:color w:val="auto"/>
                <w:sz w:val="21"/>
                <w:szCs w:val="21"/>
                <w:highlight w:val="none"/>
                <w:vertAlign w:val="baseline"/>
                <w:lang w:val="en-US" w:eastAsia="zh-CN"/>
              </w:rPr>
              <w:t>留样量不足（低于标准要求2倍）</w:t>
            </w:r>
            <w:r>
              <w:rPr>
                <w:rFonts w:hint="eastAsia" w:asciiTheme="minorEastAsia" w:hAnsiTheme="minorEastAsia" w:eastAsiaTheme="minorEastAsia" w:cstheme="minorEastAsia"/>
                <w:color w:val="auto"/>
                <w:sz w:val="21"/>
                <w:szCs w:val="21"/>
                <w:highlight w:val="none"/>
                <w:vertAlign w:val="baseline"/>
                <w:lang w:val="en-US" w:eastAsia="zh-CN"/>
              </w:rPr>
              <w:t>、</w:t>
            </w:r>
            <w:r>
              <w:rPr>
                <w:rFonts w:hint="default" w:asciiTheme="minorEastAsia" w:hAnsiTheme="minorEastAsia" w:eastAsiaTheme="minorEastAsia" w:cstheme="minorEastAsia"/>
                <w:color w:val="auto"/>
                <w:sz w:val="21"/>
                <w:szCs w:val="21"/>
                <w:highlight w:val="none"/>
                <w:vertAlign w:val="baseline"/>
                <w:lang w:val="en-US" w:eastAsia="zh-CN"/>
              </w:rPr>
              <w:t>感官指标（已发生不可逆变化）</w:t>
            </w:r>
            <w:r>
              <w:rPr>
                <w:rFonts w:hint="eastAsia" w:asciiTheme="minorEastAsia" w:hAnsiTheme="minorEastAsia" w:eastAsiaTheme="minorEastAsia" w:cstheme="minorEastAsia"/>
                <w:color w:val="auto"/>
                <w:sz w:val="21"/>
                <w:szCs w:val="21"/>
                <w:highlight w:val="none"/>
                <w:vertAlign w:val="baseline"/>
                <w:lang w:val="en-US" w:eastAsia="zh-CN"/>
              </w:rPr>
              <w:t>。</w:t>
            </w:r>
          </w:p>
        </w:tc>
        <w:tc>
          <w:tcPr>
            <w:tcW w:w="3361" w:type="dxa"/>
            <w:vAlign w:val="top"/>
          </w:tcPr>
          <w:p w14:paraId="5A64E636">
            <w:pPr>
              <w:keepNext w:val="0"/>
              <w:keepLines w:val="0"/>
              <w:pageBreakBefore w:val="0"/>
              <w:widowControl w:val="0"/>
              <w:numPr>
                <w:ilvl w:val="0"/>
                <w:numId w:val="110"/>
              </w:numPr>
              <w:kinsoku/>
              <w:wordWrap/>
              <w:overflowPunct/>
              <w:topLinePunct w:val="0"/>
              <w:autoSpaceDE/>
              <w:autoSpaceDN/>
              <w:bidi w:val="0"/>
              <w:adjustRightInd/>
              <w:snapToGrid/>
              <w:ind w:leftChars="0"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复检产品不是同一批产品。</w:t>
            </w:r>
          </w:p>
          <w:p w14:paraId="143DF63D">
            <w:pPr>
              <w:keepNext w:val="0"/>
              <w:keepLines w:val="0"/>
              <w:pageBreakBefore w:val="0"/>
              <w:widowControl w:val="0"/>
              <w:numPr>
                <w:ilvl w:val="0"/>
                <w:numId w:val="110"/>
              </w:numPr>
              <w:kinsoku/>
              <w:wordWrap/>
              <w:overflowPunct/>
              <w:topLinePunct w:val="0"/>
              <w:autoSpaceDE/>
              <w:autoSpaceDN/>
              <w:bidi w:val="0"/>
              <w:adjustRightInd/>
              <w:snapToGrid/>
              <w:ind w:leftChars="0"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保存条件发生变化。</w:t>
            </w:r>
          </w:p>
          <w:p w14:paraId="2FB4F0CA">
            <w:pPr>
              <w:keepNext w:val="0"/>
              <w:keepLines w:val="0"/>
              <w:pageBreakBefore w:val="0"/>
              <w:widowControl w:val="0"/>
              <w:numPr>
                <w:ilvl w:val="0"/>
                <w:numId w:val="110"/>
              </w:numPr>
              <w:kinsoku/>
              <w:wordWrap/>
              <w:overflowPunct/>
              <w:topLinePunct w:val="0"/>
              <w:autoSpaceDE/>
              <w:autoSpaceDN/>
              <w:bidi w:val="0"/>
              <w:adjustRightInd/>
              <w:snapToGrid/>
              <w:ind w:leftChars="0"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未按期申请复检。</w:t>
            </w:r>
          </w:p>
        </w:tc>
      </w:tr>
      <w:tr w14:paraId="46F20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 w:type="dxa"/>
            <w:shd w:val="clear" w:color="auto" w:fill="auto"/>
            <w:vAlign w:val="top"/>
          </w:tcPr>
          <w:p w14:paraId="31A0F78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sz w:val="21"/>
                <w:szCs w:val="21"/>
                <w:highlight w:val="none"/>
                <w:vertAlign w:val="baseline"/>
                <w:lang w:val="en-US" w:eastAsia="zh-CN"/>
              </w:rPr>
              <w:t>第十二章</w:t>
            </w:r>
          </w:p>
        </w:tc>
        <w:tc>
          <w:tcPr>
            <w:tcW w:w="2994" w:type="dxa"/>
            <w:vAlign w:val="top"/>
          </w:tcPr>
          <w:p w14:paraId="0C9E832E">
            <w:pPr>
              <w:pageBreakBefore w:val="0"/>
              <w:widowControl w:val="0"/>
              <w:kinsoku/>
              <w:wordWrap/>
              <w:overflowPunct/>
              <w:topLinePunct w:val="0"/>
              <w:autoSpaceDE/>
              <w:autoSpaceDN/>
              <w:bidi w:val="0"/>
              <w:snapToGrid/>
              <w:ind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第五十六条 【贮存和运输条件】</w:t>
            </w:r>
          </w:p>
          <w:p w14:paraId="631E059E">
            <w:pPr>
              <w:pageBreakBefore w:val="0"/>
              <w:widowControl w:val="0"/>
              <w:kinsoku/>
              <w:wordWrap/>
              <w:overflowPunct/>
              <w:topLinePunct w:val="0"/>
              <w:autoSpaceDE/>
              <w:autoSpaceDN/>
              <w:bidi w:val="0"/>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宋体" w:hAnsi="宋体" w:eastAsia="宋体" w:cs="宋体"/>
                <w:color w:val="auto"/>
                <w:sz w:val="21"/>
                <w:szCs w:val="21"/>
                <w:highlight w:val="none"/>
                <w:lang w:val="en-US" w:eastAsia="zh-CN"/>
              </w:rPr>
              <w:t>企业应对所经营食品的特性进行全面分析，包括食品的成分、保质期、对温度、湿度、光照等环境因素的敏感度等，确定贮存条件，并配备必要的常温、冷藏、冷冻等设施设备；食品贮存运输应按需分类存放，制定严格物品分类标准与操作流程，设立专用贮存区域，不得与有毒有害物品混放，与有异味物品进行有效隔离，运输环节规划专用车辆或分区运输，明确禁止混存混运，从全流程规避食品污染风险。国家对重点液态食品道路散装运输实行许可管理，承运方须持证运输，使用专用容器并确保专罐专用；发货方与收货方均有查验相关凭证的责任，严禁混存混运，以保障全流程食品安全。</w:t>
            </w:r>
          </w:p>
        </w:tc>
        <w:tc>
          <w:tcPr>
            <w:tcW w:w="2565" w:type="dxa"/>
            <w:shd w:val="clear" w:color="auto" w:fill="auto"/>
            <w:vAlign w:val="top"/>
          </w:tcPr>
          <w:p w14:paraId="68B2FC5C">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default" w:asciiTheme="minorEastAsia" w:hAnsiTheme="minorEastAsia" w:eastAsiaTheme="minorEastAsia" w:cstheme="minorEastAsia"/>
                <w:color w:val="auto"/>
                <w:kern w:val="2"/>
                <w:sz w:val="21"/>
                <w:szCs w:val="21"/>
                <w:highlight w:val="none"/>
                <w:vertAlign w:val="baseline"/>
                <w:lang w:val="en-US" w:eastAsia="zh-CN" w:bidi="ar-SA"/>
              </w:rPr>
              <w:t>《中华人民共和国食品安全法》</w:t>
            </w:r>
            <w:r>
              <w:rPr>
                <w:rFonts w:hint="eastAsia" w:asciiTheme="minorEastAsia" w:hAnsiTheme="minorEastAsia" w:eastAsiaTheme="minorEastAsia" w:cstheme="minorEastAsia"/>
                <w:color w:val="auto"/>
                <w:kern w:val="2"/>
                <w:sz w:val="21"/>
                <w:szCs w:val="21"/>
                <w:highlight w:val="none"/>
                <w:vertAlign w:val="baseline"/>
                <w:lang w:val="en-US" w:eastAsia="zh-CN" w:bidi="ar-SA"/>
              </w:rPr>
              <w:t>第三十三、四十一条</w:t>
            </w:r>
          </w:p>
          <w:p w14:paraId="4DAE7B74">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《食品安全国家标准  食品生产通用卫生规范》（GB 14881-2013）第10.1条</w:t>
            </w:r>
          </w:p>
          <w:p w14:paraId="6B104EF8">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default" w:asciiTheme="minorEastAsia" w:hAnsiTheme="minorEastAsia" w:eastAsiaTheme="minorEastAsia" w:cstheme="minorEastAsia"/>
                <w:color w:val="auto"/>
                <w:kern w:val="2"/>
                <w:sz w:val="21"/>
                <w:szCs w:val="21"/>
                <w:highlight w:val="none"/>
                <w:vertAlign w:val="baseline"/>
                <w:lang w:val="en-US" w:eastAsia="zh-CN" w:bidi="ar-SA"/>
              </w:rPr>
              <w:t>《食品安全国家标准  食品生产通用卫生规范》（GB 14881-20</w:t>
            </w:r>
            <w:r>
              <w:rPr>
                <w:rFonts w:hint="eastAsia" w:asciiTheme="minorEastAsia" w:hAnsiTheme="minorEastAsia" w:eastAsiaTheme="minorEastAsia" w:cstheme="minorEastAsia"/>
                <w:color w:val="auto"/>
                <w:kern w:val="2"/>
                <w:sz w:val="21"/>
                <w:szCs w:val="21"/>
                <w:highlight w:val="none"/>
                <w:vertAlign w:val="baseline"/>
                <w:lang w:val="en-US" w:eastAsia="zh-CN" w:bidi="ar-SA"/>
              </w:rPr>
              <w:t>25</w:t>
            </w:r>
            <w:r>
              <w:rPr>
                <w:rFonts w:hint="default" w:asciiTheme="minorEastAsia" w:hAnsiTheme="minorEastAsia" w:eastAsiaTheme="minorEastAsia" w:cstheme="minorEastAsia"/>
                <w:color w:val="auto"/>
                <w:kern w:val="2"/>
                <w:sz w:val="21"/>
                <w:szCs w:val="21"/>
                <w:highlight w:val="none"/>
                <w:vertAlign w:val="baseline"/>
                <w:lang w:val="en-US" w:eastAsia="zh-CN" w:bidi="ar-SA"/>
              </w:rPr>
              <w:t>）第</w:t>
            </w:r>
            <w:r>
              <w:rPr>
                <w:rFonts w:hint="eastAsia" w:asciiTheme="minorEastAsia" w:hAnsiTheme="minorEastAsia" w:eastAsiaTheme="minorEastAsia" w:cstheme="minorEastAsia"/>
                <w:color w:val="auto"/>
                <w:kern w:val="2"/>
                <w:sz w:val="21"/>
                <w:szCs w:val="21"/>
                <w:highlight w:val="none"/>
                <w:vertAlign w:val="baseline"/>
                <w:lang w:val="en-US" w:eastAsia="zh-CN" w:bidi="ar-SA"/>
              </w:rPr>
              <w:t>10</w:t>
            </w:r>
            <w:r>
              <w:rPr>
                <w:rFonts w:hint="default" w:asciiTheme="minorEastAsia" w:hAnsiTheme="minorEastAsia" w:eastAsiaTheme="minorEastAsia" w:cstheme="minorEastAsia"/>
                <w:color w:val="auto"/>
                <w:kern w:val="2"/>
                <w:sz w:val="21"/>
                <w:szCs w:val="21"/>
                <w:highlight w:val="none"/>
                <w:vertAlign w:val="baseline"/>
                <w:lang w:val="en-US" w:eastAsia="zh-CN" w:bidi="ar-SA"/>
              </w:rPr>
              <w:t>.</w:t>
            </w:r>
            <w:r>
              <w:rPr>
                <w:rFonts w:hint="eastAsia" w:asciiTheme="minorEastAsia" w:hAnsiTheme="minorEastAsia" w:eastAsiaTheme="minorEastAsia" w:cstheme="minorEastAsia"/>
                <w:color w:val="auto"/>
                <w:kern w:val="2"/>
                <w:sz w:val="21"/>
                <w:szCs w:val="21"/>
                <w:highlight w:val="none"/>
                <w:vertAlign w:val="baseline"/>
                <w:lang w:val="en-US" w:eastAsia="zh-CN" w:bidi="ar-SA"/>
              </w:rPr>
              <w:t>1</w:t>
            </w:r>
            <w:r>
              <w:rPr>
                <w:rFonts w:hint="default" w:asciiTheme="minorEastAsia" w:hAnsiTheme="minorEastAsia" w:eastAsiaTheme="minorEastAsia" w:cstheme="minorEastAsia"/>
                <w:color w:val="auto"/>
                <w:kern w:val="2"/>
                <w:sz w:val="21"/>
                <w:szCs w:val="21"/>
                <w:highlight w:val="none"/>
                <w:vertAlign w:val="baseline"/>
                <w:lang w:val="en-US" w:eastAsia="zh-CN" w:bidi="ar-SA"/>
              </w:rPr>
              <w:t>条</w:t>
            </w:r>
          </w:p>
          <w:p w14:paraId="6A4B2873">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《中华人民共和国食品安全法实施条例》第二十四条</w:t>
            </w:r>
          </w:p>
          <w:p w14:paraId="3F1113E3">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《食品经营过程卫生规范》（GB 31621-2014）第6章</w:t>
            </w:r>
          </w:p>
        </w:tc>
        <w:tc>
          <w:tcPr>
            <w:tcW w:w="4308" w:type="dxa"/>
            <w:vAlign w:val="top"/>
          </w:tcPr>
          <w:p w14:paraId="3CCE81DF">
            <w:pPr>
              <w:keepNext w:val="0"/>
              <w:keepLines w:val="0"/>
              <w:pageBreakBefore w:val="0"/>
              <w:widowControl w:val="0"/>
              <w:numPr>
                <w:ilvl w:val="0"/>
                <w:numId w:val="111"/>
              </w:numPr>
              <w:kinsoku/>
              <w:wordWrap/>
              <w:overflowPunct/>
              <w:topLinePunct w:val="0"/>
              <w:autoSpaceDE/>
              <w:autoSpaceDN/>
              <w:bidi w:val="0"/>
              <w:adjustRightInd/>
              <w:snapToGrid/>
              <w:ind w:leftChars="0"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根据食品特性和卫生需要，精准配备适宜的贮存和运输设施设备。对于需要冷藏的食品，应配备制冷量充足、温度控制精准的冷藏库、冷藏车等，冷藏设备的温度应能稳定保持在规定范围内，如常见的冷藏食品温度一般控制在0-10℃。对于需要保温的食品，如热食配送，要配备具有良好保温性能的容器和车辆，确保食品在运输过程中温度下降不超过规定范围。同时，要定期对设施设备进行维护、保养和校准，确保其性能稳定可靠。可以制定设施设备维护计划，明确维护的项目、周期、责任人等，每次维护后做好记录并存档。</w:t>
            </w:r>
          </w:p>
          <w:p w14:paraId="5602899F">
            <w:pPr>
              <w:keepNext w:val="0"/>
              <w:keepLines w:val="0"/>
              <w:pageBreakBefore w:val="0"/>
              <w:widowControl w:val="0"/>
              <w:numPr>
                <w:ilvl w:val="0"/>
                <w:numId w:val="111"/>
              </w:numPr>
              <w:kinsoku/>
              <w:wordWrap/>
              <w:overflowPunct/>
              <w:topLinePunct w:val="0"/>
              <w:autoSpaceDE/>
              <w:autoSpaceDN/>
              <w:bidi w:val="0"/>
              <w:adjustRightInd/>
              <w:snapToGrid/>
              <w:ind w:leftChars="0"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环境应符合产品特性要求，并建立完善的环境监测体系，对贮存仓库和运输车辆的温度、湿度、空气质量等环境参数进行实时监测和记录。贮存和运输场所应清洁卫生，定期进行消毒，防止交叉污染；制定环境监测和清洁消毒制度，明确监测的时间、频率、方法以及清洁消毒的程序、消毒剂的使用等。</w:t>
            </w:r>
          </w:p>
          <w:p w14:paraId="70E35E26">
            <w:pPr>
              <w:keepNext w:val="0"/>
              <w:keepLines w:val="0"/>
              <w:pageBreakBefore w:val="0"/>
              <w:widowControl w:val="0"/>
              <w:numPr>
                <w:ilvl w:val="0"/>
                <w:numId w:val="111"/>
              </w:numPr>
              <w:kinsoku/>
              <w:wordWrap/>
              <w:overflowPunct/>
              <w:topLinePunct w:val="0"/>
              <w:autoSpaceDE/>
              <w:autoSpaceDN/>
              <w:bidi w:val="0"/>
              <w:adjustRightInd/>
              <w:snapToGrid/>
              <w:ind w:leftChars="0"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各区温湿度要求及监控频次：</w:t>
            </w:r>
          </w:p>
          <w:p w14:paraId="3698CD98">
            <w:pPr>
              <w:keepNext w:val="0"/>
              <w:keepLines w:val="0"/>
              <w:pageBreakBefore w:val="0"/>
              <w:widowControl w:val="0"/>
              <w:numPr>
                <w:ilvl w:val="0"/>
                <w:numId w:val="0"/>
              </w:numPr>
              <w:kinsoku/>
              <w:wordWrap/>
              <w:overflowPunct/>
              <w:topLinePunct w:val="0"/>
              <w:autoSpaceDE/>
              <w:autoSpaceDN/>
              <w:bidi w:val="0"/>
              <w:adjustRightInd/>
              <w:snapToGrid/>
              <w:ind w:left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冷冻食品</w:t>
            </w:r>
            <w:r>
              <w:rPr>
                <w:rFonts w:hint="eastAsia" w:asciiTheme="minorEastAsia" w:hAnsiTheme="minorEastAsia" w:eastAsiaTheme="minorEastAsia" w:cstheme="minorEastAsia"/>
                <w:color w:val="auto"/>
                <w:sz w:val="21"/>
                <w:szCs w:val="21"/>
                <w:highlight w:val="none"/>
                <w:vertAlign w:val="baseline"/>
                <w:lang w:val="en-US" w:eastAsia="zh-CN"/>
              </w:rPr>
              <w:t>温度</w:t>
            </w:r>
            <w:r>
              <w:rPr>
                <w:rFonts w:hint="default" w:asciiTheme="minorEastAsia" w:hAnsiTheme="minorEastAsia" w:eastAsiaTheme="minorEastAsia" w:cstheme="minorEastAsia"/>
                <w:color w:val="auto"/>
                <w:sz w:val="21"/>
                <w:szCs w:val="21"/>
                <w:highlight w:val="none"/>
                <w:vertAlign w:val="baseline"/>
                <w:lang w:val="en-US" w:eastAsia="zh-CN"/>
              </w:rPr>
              <w:t>≤-18℃</w:t>
            </w:r>
            <w:r>
              <w:rPr>
                <w:rFonts w:hint="eastAsia" w:asciiTheme="minorEastAsia" w:hAnsiTheme="minorEastAsia" w:eastAsiaTheme="minorEastAsia" w:cstheme="minorEastAsia"/>
                <w:color w:val="auto"/>
                <w:sz w:val="21"/>
                <w:szCs w:val="21"/>
                <w:highlight w:val="none"/>
                <w:vertAlign w:val="baseline"/>
                <w:lang w:val="en-US" w:eastAsia="zh-CN"/>
              </w:rPr>
              <w:t>，监控应</w:t>
            </w:r>
            <w:r>
              <w:rPr>
                <w:rFonts w:hint="default" w:asciiTheme="minorEastAsia" w:hAnsiTheme="minorEastAsia" w:eastAsiaTheme="minorEastAsia" w:cstheme="minorEastAsia"/>
                <w:color w:val="auto"/>
                <w:sz w:val="21"/>
                <w:szCs w:val="21"/>
                <w:highlight w:val="none"/>
                <w:vertAlign w:val="baseline"/>
                <w:lang w:val="en-US" w:eastAsia="zh-CN"/>
              </w:rPr>
              <w:t>实时</w:t>
            </w:r>
            <w:r>
              <w:rPr>
                <w:rFonts w:hint="eastAsia" w:asciiTheme="minorEastAsia" w:hAnsiTheme="minorEastAsia" w:eastAsiaTheme="minorEastAsia" w:cstheme="minorEastAsia"/>
                <w:color w:val="auto"/>
                <w:sz w:val="21"/>
                <w:szCs w:val="21"/>
                <w:highlight w:val="none"/>
                <w:vertAlign w:val="baseline"/>
                <w:lang w:val="en-US" w:eastAsia="zh-CN"/>
              </w:rPr>
              <w:t>；</w:t>
            </w:r>
            <w:r>
              <w:rPr>
                <w:rFonts w:hint="default" w:asciiTheme="minorEastAsia" w:hAnsiTheme="minorEastAsia" w:eastAsiaTheme="minorEastAsia" w:cstheme="minorEastAsia"/>
                <w:color w:val="auto"/>
                <w:sz w:val="21"/>
                <w:szCs w:val="21"/>
                <w:highlight w:val="none"/>
                <w:vertAlign w:val="baseline"/>
                <w:lang w:val="en-US" w:eastAsia="zh-CN"/>
              </w:rPr>
              <w:t>冷藏食品</w:t>
            </w:r>
            <w:r>
              <w:rPr>
                <w:rFonts w:hint="eastAsia" w:asciiTheme="minorEastAsia" w:hAnsiTheme="minorEastAsia" w:eastAsiaTheme="minorEastAsia" w:cstheme="minorEastAsia"/>
                <w:color w:val="auto"/>
                <w:sz w:val="21"/>
                <w:szCs w:val="21"/>
                <w:highlight w:val="none"/>
                <w:vertAlign w:val="baseline"/>
                <w:lang w:val="en-US" w:eastAsia="zh-CN"/>
              </w:rPr>
              <w:t>温度</w:t>
            </w:r>
            <w:r>
              <w:rPr>
                <w:rFonts w:hint="default" w:asciiTheme="minorEastAsia" w:hAnsiTheme="minorEastAsia" w:eastAsiaTheme="minorEastAsia" w:cstheme="minorEastAsia"/>
                <w:color w:val="auto"/>
                <w:sz w:val="21"/>
                <w:szCs w:val="21"/>
                <w:highlight w:val="none"/>
                <w:vertAlign w:val="baseline"/>
                <w:lang w:val="en-US" w:eastAsia="zh-CN"/>
              </w:rPr>
              <w:t>0</w:t>
            </w:r>
            <w:r>
              <w:rPr>
                <w:rFonts w:hint="eastAsia" w:asciiTheme="minorEastAsia" w:hAnsiTheme="minorEastAsia" w:eastAsiaTheme="minorEastAsia" w:cstheme="minorEastAsia"/>
                <w:color w:val="auto"/>
                <w:sz w:val="21"/>
                <w:szCs w:val="21"/>
                <w:highlight w:val="none"/>
                <w:vertAlign w:val="baseline"/>
                <w:lang w:val="en-US" w:eastAsia="zh-CN"/>
              </w:rPr>
              <w:t>-10</w:t>
            </w:r>
            <w:r>
              <w:rPr>
                <w:rFonts w:hint="default" w:asciiTheme="minorEastAsia" w:hAnsiTheme="minorEastAsia" w:eastAsiaTheme="minorEastAsia" w:cstheme="minorEastAsia"/>
                <w:color w:val="auto"/>
                <w:sz w:val="21"/>
                <w:szCs w:val="21"/>
                <w:highlight w:val="none"/>
                <w:vertAlign w:val="baseline"/>
                <w:lang w:val="en-US" w:eastAsia="zh-CN"/>
              </w:rPr>
              <w:t>℃</w:t>
            </w:r>
            <w:r>
              <w:rPr>
                <w:rFonts w:hint="eastAsia" w:asciiTheme="minorEastAsia" w:hAnsiTheme="minorEastAsia" w:eastAsiaTheme="minorEastAsia" w:cstheme="minorEastAsia"/>
                <w:color w:val="auto"/>
                <w:sz w:val="21"/>
                <w:szCs w:val="21"/>
                <w:highlight w:val="none"/>
                <w:vertAlign w:val="baseline"/>
                <w:lang w:val="en-US" w:eastAsia="zh-CN"/>
              </w:rPr>
              <w:t>，湿度</w:t>
            </w:r>
            <w:r>
              <w:rPr>
                <w:rFonts w:hint="default" w:asciiTheme="minorEastAsia" w:hAnsiTheme="minorEastAsia" w:eastAsiaTheme="minorEastAsia" w:cstheme="minorEastAsia"/>
                <w:color w:val="auto"/>
                <w:sz w:val="21"/>
                <w:szCs w:val="21"/>
                <w:highlight w:val="none"/>
                <w:vertAlign w:val="baseline"/>
                <w:lang w:val="en-US" w:eastAsia="zh-CN"/>
              </w:rPr>
              <w:t>≤80%RH</w:t>
            </w:r>
            <w:r>
              <w:rPr>
                <w:rFonts w:hint="eastAsia" w:asciiTheme="minorEastAsia" w:hAnsiTheme="minorEastAsia" w:eastAsiaTheme="minorEastAsia" w:cstheme="minorEastAsia"/>
                <w:color w:val="auto"/>
                <w:sz w:val="21"/>
                <w:szCs w:val="21"/>
                <w:highlight w:val="none"/>
                <w:vertAlign w:val="baseline"/>
                <w:lang w:val="en-US" w:eastAsia="zh-CN"/>
              </w:rPr>
              <w:t>，监控频次后半小时；</w:t>
            </w:r>
            <w:r>
              <w:rPr>
                <w:rFonts w:hint="default" w:asciiTheme="minorEastAsia" w:hAnsiTheme="minorEastAsia" w:eastAsiaTheme="minorEastAsia" w:cstheme="minorEastAsia"/>
                <w:color w:val="auto"/>
                <w:sz w:val="21"/>
                <w:szCs w:val="21"/>
                <w:highlight w:val="none"/>
                <w:vertAlign w:val="baseline"/>
                <w:lang w:val="en-US" w:eastAsia="zh-CN"/>
              </w:rPr>
              <w:t>常温食品</w:t>
            </w:r>
            <w:r>
              <w:rPr>
                <w:rFonts w:hint="eastAsia" w:asciiTheme="minorEastAsia" w:hAnsiTheme="minorEastAsia" w:eastAsiaTheme="minorEastAsia" w:cstheme="minorEastAsia"/>
                <w:color w:val="auto"/>
                <w:sz w:val="21"/>
                <w:szCs w:val="21"/>
                <w:highlight w:val="none"/>
                <w:vertAlign w:val="baseline"/>
                <w:lang w:val="en-US" w:eastAsia="zh-CN"/>
              </w:rPr>
              <w:t>温度</w:t>
            </w:r>
            <w:r>
              <w:rPr>
                <w:rFonts w:hint="default" w:asciiTheme="minorEastAsia" w:hAnsiTheme="minorEastAsia" w:eastAsiaTheme="minorEastAsia" w:cstheme="minorEastAsia"/>
                <w:color w:val="auto"/>
                <w:sz w:val="21"/>
                <w:szCs w:val="21"/>
                <w:highlight w:val="none"/>
                <w:vertAlign w:val="baseline"/>
                <w:lang w:val="en-US" w:eastAsia="zh-CN"/>
              </w:rPr>
              <w:t>≤25℃</w:t>
            </w:r>
            <w:r>
              <w:rPr>
                <w:rFonts w:hint="eastAsia" w:asciiTheme="minorEastAsia" w:hAnsiTheme="minorEastAsia" w:eastAsiaTheme="minorEastAsia" w:cstheme="minorEastAsia"/>
                <w:color w:val="auto"/>
                <w:sz w:val="21"/>
                <w:szCs w:val="21"/>
                <w:highlight w:val="none"/>
                <w:vertAlign w:val="baseline"/>
                <w:lang w:val="en-US" w:eastAsia="zh-CN"/>
              </w:rPr>
              <w:t>，湿度</w:t>
            </w:r>
            <w:r>
              <w:rPr>
                <w:rFonts w:hint="default" w:asciiTheme="minorEastAsia" w:hAnsiTheme="minorEastAsia" w:eastAsiaTheme="minorEastAsia" w:cstheme="minorEastAsia"/>
                <w:color w:val="auto"/>
                <w:sz w:val="21"/>
                <w:szCs w:val="21"/>
                <w:highlight w:val="none"/>
                <w:vertAlign w:val="baseline"/>
                <w:lang w:val="en-US" w:eastAsia="zh-CN"/>
              </w:rPr>
              <w:t>≤65%RH</w:t>
            </w:r>
            <w:r>
              <w:rPr>
                <w:rFonts w:hint="eastAsia" w:asciiTheme="minorEastAsia" w:hAnsiTheme="minorEastAsia" w:eastAsiaTheme="minorEastAsia" w:cstheme="minorEastAsia"/>
                <w:color w:val="auto"/>
                <w:sz w:val="21"/>
                <w:szCs w:val="21"/>
                <w:highlight w:val="none"/>
                <w:vertAlign w:val="baseline"/>
                <w:lang w:val="en-US" w:eastAsia="zh-CN"/>
              </w:rPr>
              <w:t>监控频次</w:t>
            </w:r>
            <w:r>
              <w:rPr>
                <w:rFonts w:hint="default" w:asciiTheme="minorEastAsia" w:hAnsiTheme="minorEastAsia" w:eastAsiaTheme="minorEastAsia" w:cstheme="minorEastAsia"/>
                <w:color w:val="auto"/>
                <w:sz w:val="21"/>
                <w:szCs w:val="21"/>
                <w:highlight w:val="none"/>
                <w:vertAlign w:val="baseline"/>
                <w:lang w:val="en-US" w:eastAsia="zh-CN"/>
              </w:rPr>
              <w:t>每日2次</w:t>
            </w:r>
            <w:r>
              <w:rPr>
                <w:rFonts w:hint="eastAsia" w:asciiTheme="minorEastAsia" w:hAnsiTheme="minorEastAsia" w:eastAsiaTheme="minorEastAsia" w:cstheme="minorEastAsia"/>
                <w:color w:val="auto"/>
                <w:sz w:val="21"/>
                <w:szCs w:val="21"/>
                <w:highlight w:val="none"/>
                <w:vertAlign w:val="baseline"/>
                <w:lang w:val="en-US" w:eastAsia="zh-CN"/>
              </w:rPr>
              <w:t>。</w:t>
            </w:r>
          </w:p>
          <w:p w14:paraId="15575B49">
            <w:pPr>
              <w:keepNext w:val="0"/>
              <w:keepLines w:val="0"/>
              <w:pageBreakBefore w:val="0"/>
              <w:widowControl w:val="0"/>
              <w:numPr>
                <w:ilvl w:val="0"/>
                <w:numId w:val="111"/>
              </w:numPr>
              <w:kinsoku/>
              <w:wordWrap/>
              <w:overflowPunct/>
              <w:topLinePunct w:val="0"/>
              <w:autoSpaceDE/>
              <w:autoSpaceDN/>
              <w:bidi w:val="0"/>
              <w:adjustRightInd/>
              <w:snapToGrid/>
              <w:ind w:leftChars="0"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禁止混贮物品清单：农药、清洁剂等化学品</w:t>
            </w:r>
            <w:r>
              <w:rPr>
                <w:rFonts w:hint="eastAsia" w:asciiTheme="minorEastAsia" w:hAnsiTheme="minorEastAsia" w:eastAsiaTheme="minorEastAsia" w:cstheme="minorEastAsia"/>
                <w:color w:val="auto"/>
                <w:sz w:val="21"/>
                <w:szCs w:val="21"/>
                <w:highlight w:val="none"/>
                <w:vertAlign w:val="baseline"/>
                <w:lang w:val="en-US" w:eastAsia="zh-CN"/>
              </w:rPr>
              <w:t>，</w:t>
            </w:r>
            <w:r>
              <w:rPr>
                <w:rFonts w:hint="default" w:asciiTheme="minorEastAsia" w:hAnsiTheme="minorEastAsia" w:eastAsiaTheme="minorEastAsia" w:cstheme="minorEastAsia"/>
                <w:color w:val="auto"/>
                <w:sz w:val="21"/>
                <w:szCs w:val="21"/>
                <w:highlight w:val="none"/>
                <w:vertAlign w:val="baseline"/>
                <w:lang w:val="en-US" w:eastAsia="zh-CN"/>
              </w:rPr>
              <w:t>有强烈气味的物品（如香料、水产）</w:t>
            </w:r>
            <w:r>
              <w:rPr>
                <w:rFonts w:hint="eastAsia" w:asciiTheme="minorEastAsia" w:hAnsiTheme="minorEastAsia" w:eastAsiaTheme="minorEastAsia" w:cstheme="minorEastAsia"/>
                <w:color w:val="auto"/>
                <w:sz w:val="21"/>
                <w:szCs w:val="21"/>
                <w:highlight w:val="none"/>
                <w:vertAlign w:val="baseline"/>
                <w:lang w:val="en-US" w:eastAsia="zh-CN"/>
              </w:rPr>
              <w:t>。</w:t>
            </w:r>
          </w:p>
          <w:p w14:paraId="7DAE6B38">
            <w:pPr>
              <w:keepNext w:val="0"/>
              <w:keepLines w:val="0"/>
              <w:pageBreakBefore w:val="0"/>
              <w:widowControl w:val="0"/>
              <w:numPr>
                <w:ilvl w:val="0"/>
                <w:numId w:val="111"/>
              </w:numPr>
              <w:kinsoku/>
              <w:wordWrap/>
              <w:overflowPunct/>
              <w:topLinePunct w:val="0"/>
              <w:autoSpaceDE/>
              <w:autoSpaceDN/>
              <w:bidi w:val="0"/>
              <w:adjustRightInd/>
              <w:snapToGrid/>
              <w:ind w:leftChars="0"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检查要点</w:t>
            </w:r>
            <w:r>
              <w:rPr>
                <w:rFonts w:hint="eastAsia" w:asciiTheme="minorEastAsia" w:hAnsiTheme="minorEastAsia" w:eastAsiaTheme="minorEastAsia" w:cstheme="minorEastAsia"/>
                <w:color w:val="auto"/>
                <w:sz w:val="21"/>
                <w:szCs w:val="21"/>
                <w:highlight w:val="none"/>
                <w:vertAlign w:val="baseline"/>
                <w:lang w:val="en-US" w:eastAsia="zh-CN"/>
              </w:rPr>
              <w:t>：</w:t>
            </w:r>
            <w:r>
              <w:rPr>
                <w:rFonts w:hint="default" w:asciiTheme="minorEastAsia" w:hAnsiTheme="minorEastAsia" w:eastAsiaTheme="minorEastAsia" w:cstheme="minorEastAsia"/>
                <w:color w:val="auto"/>
                <w:sz w:val="21"/>
                <w:szCs w:val="21"/>
                <w:highlight w:val="none"/>
                <w:vertAlign w:val="baseline"/>
                <w:lang w:val="en-US" w:eastAsia="zh-CN"/>
              </w:rPr>
              <w:t>查看冷库温度分布验证报告（至少9点测试）</w:t>
            </w:r>
            <w:r>
              <w:rPr>
                <w:rFonts w:hint="eastAsia" w:asciiTheme="minorEastAsia" w:hAnsiTheme="minorEastAsia" w:eastAsiaTheme="minorEastAsia" w:cstheme="minorEastAsia"/>
                <w:color w:val="auto"/>
                <w:sz w:val="21"/>
                <w:szCs w:val="21"/>
                <w:highlight w:val="none"/>
                <w:vertAlign w:val="baseline"/>
                <w:lang w:val="en-US" w:eastAsia="zh-CN"/>
              </w:rPr>
              <w:t>、</w:t>
            </w:r>
            <w:r>
              <w:rPr>
                <w:rFonts w:hint="default" w:asciiTheme="minorEastAsia" w:hAnsiTheme="minorEastAsia" w:eastAsiaTheme="minorEastAsia" w:cstheme="minorEastAsia"/>
                <w:color w:val="auto"/>
                <w:sz w:val="21"/>
                <w:szCs w:val="21"/>
                <w:highlight w:val="none"/>
                <w:vertAlign w:val="baseline"/>
                <w:lang w:val="en-US" w:eastAsia="zh-CN"/>
              </w:rPr>
              <w:t>检查运输车辆清洁记录（含消毒证明）</w:t>
            </w:r>
            <w:r>
              <w:rPr>
                <w:rFonts w:hint="eastAsia" w:asciiTheme="minorEastAsia" w:hAnsiTheme="minorEastAsia" w:eastAsiaTheme="minorEastAsia" w:cstheme="minorEastAsia"/>
                <w:color w:val="auto"/>
                <w:sz w:val="21"/>
                <w:szCs w:val="21"/>
                <w:highlight w:val="none"/>
                <w:vertAlign w:val="baseline"/>
                <w:lang w:val="en-US" w:eastAsia="zh-CN"/>
              </w:rPr>
              <w:t>。</w:t>
            </w:r>
          </w:p>
          <w:p w14:paraId="19F7A3D0">
            <w:pPr>
              <w:keepNext w:val="0"/>
              <w:keepLines w:val="0"/>
              <w:pageBreakBefore w:val="0"/>
              <w:widowControl w:val="0"/>
              <w:numPr>
                <w:ilvl w:val="0"/>
                <w:numId w:val="111"/>
              </w:numPr>
              <w:kinsoku/>
              <w:wordWrap/>
              <w:overflowPunct/>
              <w:topLinePunct w:val="0"/>
              <w:autoSpaceDE/>
              <w:autoSpaceDN/>
              <w:bidi w:val="0"/>
              <w:adjustRightInd/>
              <w:snapToGrid/>
              <w:ind w:leftChars="0"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重点液态食品道路散装运输</w:t>
            </w:r>
            <w:r>
              <w:rPr>
                <w:rFonts w:hint="eastAsia" w:asciiTheme="minorEastAsia" w:hAnsiTheme="minorEastAsia" w:eastAsiaTheme="minorEastAsia" w:cstheme="minorEastAsia"/>
                <w:color w:val="auto"/>
                <w:sz w:val="21"/>
                <w:szCs w:val="21"/>
                <w:highlight w:val="none"/>
                <w:vertAlign w:val="baseline"/>
                <w:lang w:val="en-US" w:eastAsia="zh-CN"/>
              </w:rPr>
              <w:t>准运证由县级以上地方人民政府食品安全监督管理部门核发。</w:t>
            </w:r>
          </w:p>
        </w:tc>
        <w:tc>
          <w:tcPr>
            <w:tcW w:w="3361" w:type="dxa"/>
            <w:vAlign w:val="top"/>
          </w:tcPr>
          <w:p w14:paraId="7DDF5483">
            <w:pPr>
              <w:keepNext w:val="0"/>
              <w:keepLines w:val="0"/>
              <w:pageBreakBefore w:val="0"/>
              <w:widowControl w:val="0"/>
              <w:numPr>
                <w:ilvl w:val="0"/>
                <w:numId w:val="112"/>
              </w:numPr>
              <w:kinsoku/>
              <w:wordWrap/>
              <w:overflowPunct/>
              <w:topLinePunct w:val="0"/>
              <w:autoSpaceDE/>
              <w:autoSpaceDN/>
              <w:bidi w:val="0"/>
              <w:adjustRightInd/>
              <w:snapToGrid/>
              <w:ind w:leftChars="0"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未依据食品对温度、湿度等特殊要求配置设施或者配备不达要求。</w:t>
            </w:r>
          </w:p>
          <w:p w14:paraId="5FD26139">
            <w:pPr>
              <w:keepNext w:val="0"/>
              <w:keepLines w:val="0"/>
              <w:pageBreakBefore w:val="0"/>
              <w:widowControl w:val="0"/>
              <w:numPr>
                <w:ilvl w:val="0"/>
                <w:numId w:val="112"/>
              </w:numPr>
              <w:kinsoku/>
              <w:wordWrap/>
              <w:overflowPunct/>
              <w:topLinePunct w:val="0"/>
              <w:autoSpaceDE/>
              <w:autoSpaceDN/>
              <w:bidi w:val="0"/>
              <w:adjustRightInd/>
              <w:snapToGrid/>
              <w:ind w:leftChars="0"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仓库出现食品与清洁剂、杀虫剂等有毒有害。</w:t>
            </w:r>
          </w:p>
          <w:p w14:paraId="7D07145B">
            <w:pPr>
              <w:keepNext w:val="0"/>
              <w:keepLines w:val="0"/>
              <w:pageBreakBefore w:val="0"/>
              <w:widowControl w:val="0"/>
              <w:numPr>
                <w:ilvl w:val="0"/>
                <w:numId w:val="112"/>
              </w:numPr>
              <w:kinsoku/>
              <w:wordWrap/>
              <w:overflowPunct/>
              <w:topLinePunct w:val="0"/>
              <w:autoSpaceDE/>
              <w:autoSpaceDN/>
              <w:bidi w:val="0"/>
              <w:adjustRightInd/>
              <w:snapToGrid/>
              <w:ind w:leftChars="0"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食品与有散发异味物品混存混运，如海鲜。</w:t>
            </w:r>
          </w:p>
        </w:tc>
      </w:tr>
      <w:tr w14:paraId="22BDB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 w:type="dxa"/>
            <w:shd w:val="clear" w:color="auto" w:fill="auto"/>
            <w:vAlign w:val="top"/>
          </w:tcPr>
          <w:p w14:paraId="63FD4E4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sz w:val="21"/>
                <w:szCs w:val="21"/>
                <w:highlight w:val="none"/>
                <w:vertAlign w:val="baseline"/>
                <w:lang w:val="en-US" w:eastAsia="zh-CN"/>
              </w:rPr>
              <w:t>第十二章</w:t>
            </w:r>
          </w:p>
        </w:tc>
        <w:tc>
          <w:tcPr>
            <w:tcW w:w="2994" w:type="dxa"/>
            <w:vAlign w:val="top"/>
          </w:tcPr>
          <w:p w14:paraId="6340B591">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第五十七条 【仓储制度】</w:t>
            </w:r>
          </w:p>
          <w:p w14:paraId="1BBDF15E">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lang w:val="en-US" w:eastAsia="zh-CN"/>
              </w:rPr>
              <w:t>企业应构建涵盖货物出入库、库存盘点、异常处理等全流程的仓储制度体系，设专人负责仓储管理。入库时严格核对食品（含食品原料、食品添加剂、食品相关产品）信息并检查外观、包装及证明文件、标签信息等；仓库应定期检查食品原料、食品添加剂、食品相关产品的质量和食品安全情况（建议每日至少巡查一次），按既定要求检查并记录；明确规定出货顺序必须遵循“先进先出”或“近保质期先出”的原则；对于有特殊储存要求的物料，其发货顺序应根据已验证的产品特性进行确定；发现异常立即启动处理程序，依规定处理过期食品并留存记录，分析原因完善管理；定期全面盘点库存，人工与信息化系统核对确保账实相符，及时处理盘盈盘亏以保障食品安全。</w:t>
            </w:r>
          </w:p>
        </w:tc>
        <w:tc>
          <w:tcPr>
            <w:tcW w:w="2565" w:type="dxa"/>
            <w:shd w:val="clear" w:color="auto" w:fill="auto"/>
            <w:vAlign w:val="top"/>
          </w:tcPr>
          <w:p w14:paraId="24E7BB55">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default" w:asciiTheme="minorEastAsia" w:hAnsiTheme="minorEastAsia" w:eastAsiaTheme="minorEastAsia" w:cstheme="minorEastAsia"/>
                <w:color w:val="auto"/>
                <w:kern w:val="2"/>
                <w:sz w:val="21"/>
                <w:szCs w:val="21"/>
                <w:highlight w:val="none"/>
                <w:vertAlign w:val="baseline"/>
                <w:lang w:val="en-US" w:eastAsia="zh-CN" w:bidi="ar-SA"/>
              </w:rPr>
              <w:t>《中华人民共和国食品安全法》</w:t>
            </w:r>
            <w:r>
              <w:rPr>
                <w:rFonts w:hint="eastAsia" w:asciiTheme="minorEastAsia" w:hAnsiTheme="minorEastAsia" w:eastAsiaTheme="minorEastAsia" w:cstheme="minorEastAsia"/>
                <w:color w:val="auto"/>
                <w:kern w:val="2"/>
                <w:sz w:val="21"/>
                <w:szCs w:val="21"/>
                <w:highlight w:val="none"/>
                <w:vertAlign w:val="baseline"/>
                <w:lang w:val="en-US" w:eastAsia="zh-CN" w:bidi="ar-SA"/>
              </w:rPr>
              <w:t>第三十三、四十一条</w:t>
            </w:r>
          </w:p>
          <w:p w14:paraId="737CD4F8">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《食品安全国家标准  食品生产通用卫生规范》（GB 14881-2013）第10.2条</w:t>
            </w:r>
          </w:p>
          <w:p w14:paraId="3A6F61C5">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default" w:asciiTheme="minorEastAsia" w:hAnsiTheme="minorEastAsia" w:eastAsiaTheme="minorEastAsia" w:cstheme="minorEastAsia"/>
                <w:color w:val="auto"/>
                <w:kern w:val="2"/>
                <w:sz w:val="21"/>
                <w:szCs w:val="21"/>
                <w:highlight w:val="none"/>
                <w:vertAlign w:val="baseline"/>
                <w:lang w:val="en-US" w:eastAsia="zh-CN" w:bidi="ar-SA"/>
              </w:rPr>
              <w:t>《食品安全国家标准  食品生产通用卫生规范》（GB 14881-2025）第10.</w:t>
            </w:r>
            <w:r>
              <w:rPr>
                <w:rFonts w:hint="eastAsia" w:asciiTheme="minorEastAsia" w:hAnsiTheme="minorEastAsia" w:eastAsiaTheme="minorEastAsia" w:cstheme="minorEastAsia"/>
                <w:color w:val="auto"/>
                <w:kern w:val="2"/>
                <w:sz w:val="21"/>
                <w:szCs w:val="21"/>
                <w:highlight w:val="none"/>
                <w:vertAlign w:val="baseline"/>
                <w:lang w:val="en-US" w:eastAsia="zh-CN" w:bidi="ar-SA"/>
              </w:rPr>
              <w:t>2</w:t>
            </w:r>
            <w:r>
              <w:rPr>
                <w:rFonts w:hint="default" w:asciiTheme="minorEastAsia" w:hAnsiTheme="minorEastAsia" w:eastAsiaTheme="minorEastAsia" w:cstheme="minorEastAsia"/>
                <w:color w:val="auto"/>
                <w:kern w:val="2"/>
                <w:sz w:val="21"/>
                <w:szCs w:val="21"/>
                <w:highlight w:val="none"/>
                <w:vertAlign w:val="baseline"/>
                <w:lang w:val="en-US" w:eastAsia="zh-CN" w:bidi="ar-SA"/>
              </w:rPr>
              <w:t>条</w:t>
            </w:r>
          </w:p>
          <w:p w14:paraId="4AAC333C">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《食品召回管理办法》</w:t>
            </w:r>
          </w:p>
          <w:p w14:paraId="05A8CDE2">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sz w:val="21"/>
                <w:szCs w:val="21"/>
                <w:highlight w:val="none"/>
                <w:vertAlign w:val="baseline"/>
                <w:lang w:val="en-US" w:eastAsia="zh-CN"/>
              </w:rPr>
              <w:t>《食品生产经营监督检查管理办法》第二十三条</w:t>
            </w:r>
          </w:p>
        </w:tc>
        <w:tc>
          <w:tcPr>
            <w:tcW w:w="4308" w:type="dxa"/>
            <w:vAlign w:val="top"/>
          </w:tcPr>
          <w:p w14:paraId="261B29AA">
            <w:pPr>
              <w:keepNext w:val="0"/>
              <w:keepLines w:val="0"/>
              <w:pageBreakBefore w:val="0"/>
              <w:widowControl w:val="0"/>
              <w:numPr>
                <w:ilvl w:val="0"/>
                <w:numId w:val="113"/>
              </w:numPr>
              <w:kinsoku/>
              <w:wordWrap/>
              <w:overflowPunct/>
              <w:topLinePunct w:val="0"/>
              <w:autoSpaceDE/>
              <w:autoSpaceDN/>
              <w:bidi w:val="0"/>
              <w:adjustRightInd/>
              <w:snapToGrid/>
              <w:ind w:leftChars="0"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明确仓库巡查频次为每日至少一次，巡查人员需按照既定的巡查路线和检查项目进行操作，包括检查食品的储存条件（温度、湿度等）、包装状态、是否存在霉变或异味等情况，并详细记录巡查结果。一旦发现食品霉变、包装破损、过期等异常情况，立即启动异常处理程序。根据《食品安全国家标准 食品召回管理办法》等规定，对过期食品进行无害化处理或销毁，处理过程需全程录像并留存记录，同时组织相关人员对异常原因进行分析，如是否是仓储环境问题、采购环节问题等，进而完善仓储管理流程。</w:t>
            </w:r>
          </w:p>
          <w:p w14:paraId="45EABEB2">
            <w:pPr>
              <w:keepNext w:val="0"/>
              <w:keepLines w:val="0"/>
              <w:pageBreakBefore w:val="0"/>
              <w:widowControl w:val="0"/>
              <w:numPr>
                <w:ilvl w:val="0"/>
                <w:numId w:val="113"/>
              </w:numPr>
              <w:kinsoku/>
              <w:wordWrap/>
              <w:overflowPunct/>
              <w:topLinePunct w:val="0"/>
              <w:autoSpaceDE/>
              <w:autoSpaceDN/>
              <w:bidi w:val="0"/>
              <w:adjustRightInd/>
              <w:snapToGrid/>
              <w:ind w:leftChars="0"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仓储制度建立应包含五阶管理流程：入库验收（核查资质与质量）、分类贮存（色标管理+规范堆码）、定期检查（每日巡检+专项检测）、异常处置（分级响应+根本分析）和出库核对（保质期校验+运输衔接），配套数字化看板实现全程追溯。</w:t>
            </w:r>
          </w:p>
          <w:p w14:paraId="5BC44ED7">
            <w:pPr>
              <w:keepNext w:val="0"/>
              <w:keepLines w:val="0"/>
              <w:pageBreakBefore w:val="0"/>
              <w:widowControl w:val="0"/>
              <w:numPr>
                <w:ilvl w:val="0"/>
                <w:numId w:val="113"/>
              </w:numPr>
              <w:kinsoku/>
              <w:wordWrap/>
              <w:overflowPunct/>
              <w:topLinePunct w:val="0"/>
              <w:autoSpaceDE/>
              <w:autoSpaceDN/>
              <w:bidi w:val="0"/>
              <w:adjustRightInd/>
              <w:snapToGrid/>
              <w:ind w:leftChars="0"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异常处理流程：隔离异常产品（设置红色标识区）→评估影响范围（追溯3个关联批次）→启动纠正措施（记录根本原因分析）</w:t>
            </w:r>
            <w:r>
              <w:rPr>
                <w:rFonts w:hint="eastAsia" w:asciiTheme="minorEastAsia" w:hAnsiTheme="minorEastAsia" w:eastAsiaTheme="minorEastAsia" w:cstheme="minorEastAsia"/>
                <w:color w:val="auto"/>
                <w:sz w:val="21"/>
                <w:szCs w:val="21"/>
                <w:highlight w:val="none"/>
                <w:vertAlign w:val="baseline"/>
                <w:lang w:val="en-US" w:eastAsia="zh-CN"/>
              </w:rPr>
              <w:t>。</w:t>
            </w:r>
          </w:p>
          <w:p w14:paraId="2037C35C">
            <w:pPr>
              <w:keepNext w:val="0"/>
              <w:keepLines w:val="0"/>
              <w:pageBreakBefore w:val="0"/>
              <w:widowControl w:val="0"/>
              <w:numPr>
                <w:ilvl w:val="0"/>
                <w:numId w:val="113"/>
              </w:numPr>
              <w:kinsoku/>
              <w:wordWrap/>
              <w:overflowPunct/>
              <w:topLinePunct w:val="0"/>
              <w:autoSpaceDE/>
              <w:autoSpaceDN/>
              <w:bidi w:val="0"/>
              <w:adjustRightInd/>
              <w:snapToGrid/>
              <w:ind w:leftChars="0"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记录要求：每日巡检记录（含虫害检查）、设备故障维修台账（响应时间≤2小时）。</w:t>
            </w:r>
          </w:p>
        </w:tc>
        <w:tc>
          <w:tcPr>
            <w:tcW w:w="3361" w:type="dxa"/>
            <w:vAlign w:val="top"/>
          </w:tcPr>
          <w:p w14:paraId="03FEA997">
            <w:pPr>
              <w:keepNext w:val="0"/>
              <w:keepLines w:val="0"/>
              <w:pageBreakBefore w:val="0"/>
              <w:widowControl w:val="0"/>
              <w:numPr>
                <w:ilvl w:val="0"/>
                <w:numId w:val="114"/>
              </w:numPr>
              <w:kinsoku/>
              <w:wordWrap/>
              <w:overflowPunct/>
              <w:topLinePunct w:val="0"/>
              <w:autoSpaceDE/>
              <w:autoSpaceDN/>
              <w:bidi w:val="0"/>
              <w:adjustRightInd/>
              <w:snapToGrid/>
              <w:ind w:leftChars="0"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仓储制度缺失或不完善，未设定仓库巡查机制，无法及时发现食品异常。</w:t>
            </w:r>
          </w:p>
          <w:p w14:paraId="23074297">
            <w:pPr>
              <w:keepNext w:val="0"/>
              <w:keepLines w:val="0"/>
              <w:pageBreakBefore w:val="0"/>
              <w:widowControl w:val="0"/>
              <w:numPr>
                <w:ilvl w:val="0"/>
                <w:numId w:val="114"/>
              </w:numPr>
              <w:kinsoku/>
              <w:wordWrap/>
              <w:overflowPunct/>
              <w:topLinePunct w:val="0"/>
              <w:autoSpaceDE/>
              <w:autoSpaceDN/>
              <w:bidi w:val="0"/>
              <w:adjustRightInd/>
              <w:snapToGrid/>
              <w:ind w:leftChars="0"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有问题的原料、产品未及时隔离、标识问题食品。</w:t>
            </w:r>
          </w:p>
        </w:tc>
      </w:tr>
      <w:tr w14:paraId="32A9D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 w:type="dxa"/>
            <w:shd w:val="clear" w:color="auto" w:fill="auto"/>
            <w:vAlign w:val="top"/>
          </w:tcPr>
          <w:p w14:paraId="3C74360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sz w:val="21"/>
                <w:szCs w:val="21"/>
                <w:highlight w:val="none"/>
                <w:vertAlign w:val="baseline"/>
                <w:lang w:val="en-US" w:eastAsia="zh-CN"/>
              </w:rPr>
              <w:t>第十二章</w:t>
            </w:r>
          </w:p>
        </w:tc>
        <w:tc>
          <w:tcPr>
            <w:tcW w:w="2994" w:type="dxa"/>
            <w:vAlign w:val="top"/>
          </w:tcPr>
          <w:p w14:paraId="56A09214">
            <w:pPr>
              <w:pageBreakBefore w:val="0"/>
              <w:widowControl w:val="0"/>
              <w:kinsoku/>
              <w:wordWrap/>
              <w:overflowPunct/>
              <w:topLinePunct w:val="0"/>
              <w:autoSpaceDE/>
              <w:autoSpaceDN/>
              <w:bidi w:val="0"/>
              <w:snapToGrid/>
              <w:ind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第五十八条 【设施设备】</w:t>
            </w:r>
          </w:p>
          <w:p w14:paraId="7877D87A">
            <w:pPr>
              <w:pageBreakBefore w:val="0"/>
              <w:widowControl w:val="0"/>
              <w:kinsoku/>
              <w:wordWrap/>
              <w:overflowPunct/>
              <w:topLinePunct w:val="0"/>
              <w:autoSpaceDE/>
              <w:autoSpaceDN/>
              <w:bidi w:val="0"/>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宋体" w:hAnsi="宋体" w:eastAsia="宋体" w:cs="宋体"/>
                <w:color w:val="auto"/>
                <w:sz w:val="21"/>
                <w:szCs w:val="21"/>
                <w:highlight w:val="none"/>
                <w:lang w:val="en-US" w:eastAsia="zh-CN"/>
              </w:rPr>
              <w:t>贮存、运输和装卸食品、食品添加剂、食品相关产品的容器、工器具和设备应当安全、无害，符合食品接触材料卫生要求，建立供应商审核制度，核查资质文件并实地考察；制定清洁消毒制度，明确设备清洁消毒频次与方法，直接接触食品工器具按流程处理并消毒，运输车辆任务后全面清洁消毒。建立设备维护档案，定期检查设备，及时修复或更换破损、生锈设备，降低食品污染风险。</w:t>
            </w:r>
            <w:r>
              <w:rPr>
                <w:rFonts w:hint="eastAsia" w:ascii="宋体" w:hAnsi="宋体" w:eastAsia="宋体" w:cs="宋体"/>
                <w:color w:val="auto"/>
                <w:sz w:val="21"/>
                <w:szCs w:val="21"/>
                <w:highlight w:val="none"/>
              </w:rPr>
              <w:t>覆盖成品存放区和出入口的适当位置须安装视频监控设备。</w:t>
            </w:r>
          </w:p>
        </w:tc>
        <w:tc>
          <w:tcPr>
            <w:tcW w:w="2565" w:type="dxa"/>
            <w:shd w:val="clear" w:color="auto" w:fill="auto"/>
            <w:vAlign w:val="top"/>
          </w:tcPr>
          <w:p w14:paraId="1722B2F4">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default" w:asciiTheme="minorEastAsia" w:hAnsiTheme="minorEastAsia" w:eastAsiaTheme="minorEastAsia" w:cstheme="minorEastAsia"/>
                <w:color w:val="auto"/>
                <w:kern w:val="2"/>
                <w:sz w:val="21"/>
                <w:szCs w:val="21"/>
                <w:highlight w:val="none"/>
                <w:vertAlign w:val="baseline"/>
                <w:lang w:val="en-US" w:eastAsia="zh-CN" w:bidi="ar-SA"/>
              </w:rPr>
              <w:t>《中华人民共和国食品安全法》</w:t>
            </w:r>
            <w:r>
              <w:rPr>
                <w:rFonts w:hint="eastAsia" w:asciiTheme="minorEastAsia" w:hAnsiTheme="minorEastAsia" w:eastAsiaTheme="minorEastAsia" w:cstheme="minorEastAsia"/>
                <w:color w:val="auto"/>
                <w:kern w:val="2"/>
                <w:sz w:val="21"/>
                <w:szCs w:val="21"/>
                <w:highlight w:val="none"/>
                <w:vertAlign w:val="baseline"/>
                <w:lang w:val="en-US" w:eastAsia="zh-CN" w:bidi="ar-SA"/>
              </w:rPr>
              <w:t>第三十三、四十一条</w:t>
            </w:r>
          </w:p>
          <w:p w14:paraId="08A5EB88">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《食品安全国家标准  食品生产通用卫生规范》（GB 14881-2013）第10.3条</w:t>
            </w:r>
          </w:p>
          <w:p w14:paraId="4C1C3C37">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default" w:asciiTheme="minorEastAsia" w:hAnsiTheme="minorEastAsia" w:eastAsiaTheme="minorEastAsia" w:cstheme="minorEastAsia"/>
                <w:color w:val="auto"/>
                <w:kern w:val="2"/>
                <w:sz w:val="21"/>
                <w:szCs w:val="21"/>
                <w:highlight w:val="none"/>
                <w:vertAlign w:val="baseline"/>
                <w:lang w:val="en-US" w:eastAsia="zh-CN" w:bidi="ar-SA"/>
              </w:rPr>
              <w:t>《食品安全国家标准  食品生产通用卫生规范》（GB 14881-20</w:t>
            </w:r>
            <w:r>
              <w:rPr>
                <w:rFonts w:hint="eastAsia" w:asciiTheme="minorEastAsia" w:hAnsiTheme="minorEastAsia" w:eastAsiaTheme="minorEastAsia" w:cstheme="minorEastAsia"/>
                <w:color w:val="auto"/>
                <w:kern w:val="2"/>
                <w:sz w:val="21"/>
                <w:szCs w:val="21"/>
                <w:highlight w:val="none"/>
                <w:vertAlign w:val="baseline"/>
                <w:lang w:val="en-US" w:eastAsia="zh-CN" w:bidi="ar-SA"/>
              </w:rPr>
              <w:t>25</w:t>
            </w:r>
            <w:r>
              <w:rPr>
                <w:rFonts w:hint="default" w:asciiTheme="minorEastAsia" w:hAnsiTheme="minorEastAsia" w:eastAsiaTheme="minorEastAsia" w:cstheme="minorEastAsia"/>
                <w:color w:val="auto"/>
                <w:kern w:val="2"/>
                <w:sz w:val="21"/>
                <w:szCs w:val="21"/>
                <w:highlight w:val="none"/>
                <w:vertAlign w:val="baseline"/>
                <w:lang w:val="en-US" w:eastAsia="zh-CN" w:bidi="ar-SA"/>
              </w:rPr>
              <w:t>）第</w:t>
            </w:r>
            <w:r>
              <w:rPr>
                <w:rFonts w:hint="eastAsia" w:asciiTheme="minorEastAsia" w:hAnsiTheme="minorEastAsia" w:eastAsiaTheme="minorEastAsia" w:cstheme="minorEastAsia"/>
                <w:color w:val="auto"/>
                <w:kern w:val="2"/>
                <w:sz w:val="21"/>
                <w:szCs w:val="21"/>
                <w:highlight w:val="none"/>
                <w:vertAlign w:val="baseline"/>
                <w:lang w:val="en-US" w:eastAsia="zh-CN" w:bidi="ar-SA"/>
              </w:rPr>
              <w:t>10</w:t>
            </w:r>
            <w:r>
              <w:rPr>
                <w:rFonts w:hint="default" w:asciiTheme="minorEastAsia" w:hAnsiTheme="minorEastAsia" w:eastAsiaTheme="minorEastAsia" w:cstheme="minorEastAsia"/>
                <w:color w:val="auto"/>
                <w:kern w:val="2"/>
                <w:sz w:val="21"/>
                <w:szCs w:val="21"/>
                <w:highlight w:val="none"/>
                <w:vertAlign w:val="baseline"/>
                <w:lang w:val="en-US" w:eastAsia="zh-CN" w:bidi="ar-SA"/>
              </w:rPr>
              <w:t>.</w:t>
            </w:r>
            <w:r>
              <w:rPr>
                <w:rFonts w:hint="eastAsia" w:asciiTheme="minorEastAsia" w:hAnsiTheme="minorEastAsia" w:eastAsiaTheme="minorEastAsia" w:cstheme="minorEastAsia"/>
                <w:color w:val="auto"/>
                <w:kern w:val="2"/>
                <w:sz w:val="21"/>
                <w:szCs w:val="21"/>
                <w:highlight w:val="none"/>
                <w:vertAlign w:val="baseline"/>
                <w:lang w:val="en-US" w:eastAsia="zh-CN" w:bidi="ar-SA"/>
              </w:rPr>
              <w:t>3</w:t>
            </w:r>
            <w:r>
              <w:rPr>
                <w:rFonts w:hint="default" w:asciiTheme="minorEastAsia" w:hAnsiTheme="minorEastAsia" w:eastAsiaTheme="minorEastAsia" w:cstheme="minorEastAsia"/>
                <w:color w:val="auto"/>
                <w:kern w:val="2"/>
                <w:sz w:val="21"/>
                <w:szCs w:val="21"/>
                <w:highlight w:val="none"/>
                <w:vertAlign w:val="baseline"/>
                <w:lang w:val="en-US" w:eastAsia="zh-CN" w:bidi="ar-SA"/>
              </w:rPr>
              <w:t>条</w:t>
            </w:r>
          </w:p>
          <w:p w14:paraId="1E46D4E9">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《食品生产经营监督检查管理办法》第二十条</w:t>
            </w:r>
          </w:p>
          <w:p w14:paraId="38AE6A09">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《食品安全国家标准 食品接触材料及制品通用安全要求》（GB 4806.1-2016）</w:t>
            </w:r>
          </w:p>
          <w:p w14:paraId="4908C263">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《食品安全国家标准 搪瓷制品》（GB 4806.3-2016）</w:t>
            </w:r>
          </w:p>
          <w:p w14:paraId="01C0EA8D">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《食品安全国家标准 陶瓷制品》（GB 4806.4-2016）</w:t>
            </w:r>
          </w:p>
          <w:p w14:paraId="1AA8EEAE">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《食品安全国家标准 玻璃制品》（GB 4806.5-2016）</w:t>
            </w:r>
          </w:p>
          <w:p w14:paraId="46E77346">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《食品安全国家标准 食品接触用塑料材料及制品》（GB 4806.7-2023）</w:t>
            </w:r>
          </w:p>
          <w:p w14:paraId="1E714AC8">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《食品安全国家标准 食品接触用纸和纸板材料及制品》（GB 4806.8-2022）</w:t>
            </w:r>
          </w:p>
          <w:p w14:paraId="1AF25ADE">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《食品安全国家标准 食品接触用金属材料及制品》（GB 4806.9-2023）</w:t>
            </w:r>
          </w:p>
          <w:p w14:paraId="76F3EF5D">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《食品安全国家标准 食品接触用涂料及涂层》（GB 4806.10-2016）</w:t>
            </w:r>
          </w:p>
          <w:p w14:paraId="4CD53F13">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《食品安全国家标准 食品接触用橡胶材料及制品》（GB 4806.11-2023）</w:t>
            </w:r>
          </w:p>
          <w:p w14:paraId="36215EEF">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《食品安全国家标准 食品接触用竹木材料及制品》（GB 4806.12-2022）</w:t>
            </w:r>
          </w:p>
          <w:p w14:paraId="3E6015E0">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《食品安全国家标准 食品接触用复合材料及制品》（GB 4806.13-2023）</w:t>
            </w:r>
          </w:p>
          <w:p w14:paraId="5495D925">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《食品安全国家标准 食品接触材料及制品用油墨》（GB 4806.14-2023）</w:t>
            </w:r>
          </w:p>
          <w:p w14:paraId="35BA1289">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《食品安全国家标准 食品接触材料及制品用黏合剂》（GB 4806.15-2024）</w:t>
            </w:r>
          </w:p>
          <w:p w14:paraId="6699D37D">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sz w:val="21"/>
                <w:szCs w:val="21"/>
                <w:highlight w:val="none"/>
              </w:rPr>
              <w:t>“互联网+AI 监管”监控设备安装部署要求</w:t>
            </w:r>
          </w:p>
        </w:tc>
        <w:tc>
          <w:tcPr>
            <w:tcW w:w="4308" w:type="dxa"/>
            <w:vAlign w:val="top"/>
          </w:tcPr>
          <w:p w14:paraId="6C689781">
            <w:pPr>
              <w:keepNext w:val="0"/>
              <w:keepLines w:val="0"/>
              <w:pageBreakBefore w:val="0"/>
              <w:widowControl w:val="0"/>
              <w:numPr>
                <w:ilvl w:val="0"/>
                <w:numId w:val="115"/>
              </w:numPr>
              <w:kinsoku/>
              <w:wordWrap/>
              <w:overflowPunct/>
              <w:topLinePunct w:val="0"/>
              <w:autoSpaceDE/>
              <w:autoSpaceDN/>
              <w:bidi w:val="0"/>
              <w:adjustRightInd/>
              <w:snapToGrid/>
              <w:ind w:leftChars="0"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符合食品安全标准直接接触食品的塑料容器、食品加工用不锈钢刀具和案板等，除供应商资料和产品合格证明外，还应索要食品接触用的证明。</w:t>
            </w:r>
          </w:p>
          <w:p w14:paraId="6F9176FF">
            <w:pPr>
              <w:keepNext w:val="0"/>
              <w:keepLines w:val="0"/>
              <w:pageBreakBefore w:val="0"/>
              <w:widowControl w:val="0"/>
              <w:numPr>
                <w:ilvl w:val="0"/>
                <w:numId w:val="115"/>
              </w:numPr>
              <w:kinsoku/>
              <w:wordWrap/>
              <w:overflowPunct/>
              <w:topLinePunct w:val="0"/>
              <w:autoSpaceDE/>
              <w:autoSpaceDN/>
              <w:bidi w:val="0"/>
              <w:adjustRightInd/>
              <w:snapToGrid/>
              <w:ind w:leftChars="0"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对于食品加工刀具、案板等直接接触食品的工器具，使用后立即采用“一洗二清三消毒四保洁”的流程进行处理，每日下班前进行高温消毒，如放入消毒柜在120℃高温下消毒30分钟。运输车辆每次运输任务完成后，进行全面清洁，包括车厢内壁、地板、车门等部位，使用符合食品安全标准的消毒剂进行喷洒消毒，并开窗通风晾干。</w:t>
            </w:r>
          </w:p>
          <w:p w14:paraId="02D95B4E">
            <w:pPr>
              <w:keepNext w:val="0"/>
              <w:keepLines w:val="0"/>
              <w:pageBreakBefore w:val="0"/>
              <w:widowControl w:val="0"/>
              <w:numPr>
                <w:ilvl w:val="0"/>
                <w:numId w:val="115"/>
              </w:numPr>
              <w:kinsoku/>
              <w:wordWrap/>
              <w:overflowPunct/>
              <w:topLinePunct w:val="0"/>
              <w:autoSpaceDE/>
              <w:autoSpaceDN/>
              <w:bidi w:val="0"/>
              <w:adjustRightInd/>
              <w:snapToGrid/>
              <w:ind w:leftChars="0"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定期对设备进行维护检查，内容包括设备的结构完整性、功能有效性等。对于发现的破损、生锈设备，及时进行修复或更换，如对生锈的不锈钢货架进行除锈处理或更换新货架，防止设备污染食品，切实降低食品污染风险。</w:t>
            </w:r>
          </w:p>
          <w:p w14:paraId="57E0298D">
            <w:pPr>
              <w:keepNext w:val="0"/>
              <w:keepLines w:val="0"/>
              <w:pageBreakBefore w:val="0"/>
              <w:widowControl w:val="0"/>
              <w:numPr>
                <w:ilvl w:val="0"/>
                <w:numId w:val="115"/>
              </w:numPr>
              <w:kinsoku/>
              <w:wordWrap/>
              <w:overflowPunct/>
              <w:topLinePunct w:val="0"/>
              <w:autoSpaceDE/>
              <w:autoSpaceDN/>
              <w:bidi w:val="0"/>
              <w:adjustRightInd/>
              <w:snapToGrid/>
              <w:ind w:leftChars="0"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容器设备卫生要求食品接触面微生物≤100CFU/cm²，检测方法GB 4789；洗涤剂残留限值≤0.1mg/kg，检测方法GB 31604.8。优先选用304不锈钢、符合GB 4806.7食品接触塑料材质，并通过ATP检测验证清洁效果。</w:t>
            </w:r>
          </w:p>
          <w:p w14:paraId="69AD0C75">
            <w:pPr>
              <w:keepNext w:val="0"/>
              <w:keepLines w:val="0"/>
              <w:pageBreakBefore w:val="0"/>
              <w:widowControl w:val="0"/>
              <w:numPr>
                <w:ilvl w:val="0"/>
                <w:numId w:val="115"/>
              </w:numPr>
              <w:kinsoku/>
              <w:wordWrap/>
              <w:overflowPunct/>
              <w:topLinePunct w:val="0"/>
              <w:autoSpaceDE/>
              <w:autoSpaceDN/>
              <w:bidi w:val="0"/>
              <w:adjustRightInd/>
              <w:snapToGrid/>
              <w:ind w:leftChars="0"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rPr>
              <w:t>成品存放区和出入口的适当位置须安装≥1</w:t>
            </w:r>
            <w:r>
              <w:rPr>
                <w:rFonts w:hint="eastAsia" w:asciiTheme="minorEastAsia" w:hAnsiTheme="minorEastAsia" w:eastAsiaTheme="minorEastAsia" w:cstheme="minorEastAsia"/>
                <w:color w:val="auto"/>
                <w:sz w:val="21"/>
                <w:szCs w:val="21"/>
                <w:highlight w:val="none"/>
                <w:lang w:val="en-US" w:eastAsia="zh-CN"/>
              </w:rPr>
              <w:t>个摄像头的</w:t>
            </w:r>
            <w:r>
              <w:rPr>
                <w:rFonts w:hint="eastAsia" w:asciiTheme="minorEastAsia" w:hAnsiTheme="minorEastAsia" w:eastAsiaTheme="minorEastAsia" w:cstheme="minorEastAsia"/>
                <w:color w:val="auto"/>
                <w:sz w:val="21"/>
                <w:szCs w:val="21"/>
                <w:highlight w:val="none"/>
              </w:rPr>
              <w:t>视频监控设备</w:t>
            </w:r>
            <w:r>
              <w:rPr>
                <w:rFonts w:hint="eastAsia" w:asciiTheme="minorEastAsia" w:hAnsiTheme="minorEastAsia" w:eastAsiaTheme="minorEastAsia" w:cstheme="minorEastAsia"/>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rPr>
              <w:t>摄像头是否需要配置AI抓拍识别功能</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必须要持续拍摄，视频信息稳定清晰不中断</w:t>
            </w:r>
            <w:r>
              <w:rPr>
                <w:rFonts w:hint="eastAsia" w:asciiTheme="minorEastAsia" w:hAnsiTheme="minorEastAsia" w:eastAsiaTheme="minorEastAsia" w:cstheme="minorEastAsia"/>
                <w:color w:val="auto"/>
                <w:sz w:val="21"/>
                <w:szCs w:val="21"/>
                <w:highlight w:val="none"/>
                <w:lang w:eastAsia="zh-CN"/>
              </w:rPr>
              <w:t>。</w:t>
            </w:r>
          </w:p>
        </w:tc>
        <w:tc>
          <w:tcPr>
            <w:tcW w:w="3361" w:type="dxa"/>
            <w:vAlign w:val="top"/>
          </w:tcPr>
          <w:p w14:paraId="081148B6">
            <w:pPr>
              <w:keepNext w:val="0"/>
              <w:keepLines w:val="0"/>
              <w:pageBreakBefore w:val="0"/>
              <w:widowControl w:val="0"/>
              <w:numPr>
                <w:ilvl w:val="0"/>
                <w:numId w:val="116"/>
              </w:numPr>
              <w:kinsoku/>
              <w:wordWrap/>
              <w:overflowPunct/>
              <w:topLinePunct w:val="0"/>
              <w:autoSpaceDE/>
              <w:autoSpaceDN/>
              <w:bidi w:val="0"/>
              <w:adjustRightInd/>
              <w:snapToGrid/>
              <w:ind w:leftChars="0"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未能提供食品级证明。</w:t>
            </w:r>
          </w:p>
          <w:p w14:paraId="04B8E75E">
            <w:pPr>
              <w:keepNext w:val="0"/>
              <w:keepLines w:val="0"/>
              <w:pageBreakBefore w:val="0"/>
              <w:widowControl w:val="0"/>
              <w:numPr>
                <w:ilvl w:val="0"/>
                <w:numId w:val="116"/>
              </w:numPr>
              <w:kinsoku/>
              <w:wordWrap/>
              <w:overflowPunct/>
              <w:topLinePunct w:val="0"/>
              <w:autoSpaceDE/>
              <w:autoSpaceDN/>
              <w:bidi w:val="0"/>
              <w:adjustRightInd/>
              <w:snapToGrid/>
              <w:ind w:leftChars="0"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容器和设备材质不符合要求。</w:t>
            </w:r>
          </w:p>
          <w:p w14:paraId="07ACD0ED">
            <w:pPr>
              <w:keepNext w:val="0"/>
              <w:keepLines w:val="0"/>
              <w:pageBreakBefore w:val="0"/>
              <w:widowControl w:val="0"/>
              <w:numPr>
                <w:ilvl w:val="0"/>
                <w:numId w:val="116"/>
              </w:numPr>
              <w:kinsoku/>
              <w:wordWrap/>
              <w:overflowPunct/>
              <w:topLinePunct w:val="0"/>
              <w:autoSpaceDE/>
              <w:autoSpaceDN/>
              <w:bidi w:val="0"/>
              <w:adjustRightInd/>
              <w:snapToGrid/>
              <w:ind w:leftChars="0"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设备清洁维护存在清洁不及时、消毒不到位问题，导致设备表面残留大量食品残渣和微生物。</w:t>
            </w:r>
          </w:p>
          <w:p w14:paraId="0E963A94">
            <w:pPr>
              <w:keepNext w:val="0"/>
              <w:keepLines w:val="0"/>
              <w:pageBreakBefore w:val="0"/>
              <w:widowControl w:val="0"/>
              <w:numPr>
                <w:ilvl w:val="0"/>
                <w:numId w:val="116"/>
              </w:numPr>
              <w:kinsoku/>
              <w:wordWrap/>
              <w:overflowPunct/>
              <w:topLinePunct w:val="0"/>
              <w:autoSpaceDE/>
              <w:autoSpaceDN/>
              <w:bidi w:val="0"/>
              <w:adjustRightInd/>
              <w:snapToGrid/>
              <w:ind w:leftChars="0"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运输车辆长期未清洁，有异味。</w:t>
            </w:r>
          </w:p>
        </w:tc>
      </w:tr>
      <w:tr w14:paraId="02BBD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 w:type="dxa"/>
            <w:shd w:val="clear" w:color="auto" w:fill="auto"/>
            <w:vAlign w:val="top"/>
          </w:tcPr>
          <w:p w14:paraId="324CC5F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sz w:val="21"/>
                <w:szCs w:val="21"/>
                <w:highlight w:val="none"/>
                <w:vertAlign w:val="baseline"/>
                <w:lang w:val="en-US" w:eastAsia="zh-CN"/>
              </w:rPr>
              <w:t>第十二章</w:t>
            </w:r>
          </w:p>
        </w:tc>
        <w:tc>
          <w:tcPr>
            <w:tcW w:w="2994" w:type="dxa"/>
            <w:vAlign w:val="top"/>
          </w:tcPr>
          <w:p w14:paraId="449F1C74">
            <w:pPr>
              <w:pageBreakBefore w:val="0"/>
              <w:widowControl w:val="0"/>
              <w:kinsoku/>
              <w:wordWrap/>
              <w:overflowPunct/>
              <w:topLinePunct w:val="0"/>
              <w:autoSpaceDE/>
              <w:autoSpaceDN/>
              <w:bidi w:val="0"/>
              <w:snapToGrid/>
              <w:ind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第五十九条 【防护要求】</w:t>
            </w:r>
          </w:p>
          <w:p w14:paraId="390887B2">
            <w:pPr>
              <w:pageBreakBefore w:val="0"/>
              <w:widowControl w:val="0"/>
              <w:kinsoku/>
              <w:wordWrap/>
              <w:overflowPunct/>
              <w:topLinePunct w:val="0"/>
              <w:autoSpaceDE/>
              <w:autoSpaceDN/>
              <w:bidi w:val="0"/>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宋体" w:hAnsi="宋体" w:eastAsia="宋体" w:cs="宋体"/>
                <w:color w:val="auto"/>
                <w:sz w:val="21"/>
                <w:szCs w:val="21"/>
                <w:highlight w:val="none"/>
                <w:lang w:val="en-US" w:eastAsia="zh-CN"/>
              </w:rPr>
              <w:t>企业应按照食品特性，合理规划贮存布局，不得露天存放，安装温湿度监测设备，实时调控环境温湿度，防止显著温湿度变化；运输过程应制定科学方案，依食品特性与运输距离选择工具和路线，优化运输路线与驾驶操作，避免急刹车、颠簸等剧烈撞击，为车辆配备监控设施、防雨布、遮阳帘、防撞击缓冲等防护用品，全方位保障食品品质，防止食品受到不良影响。</w:t>
            </w:r>
          </w:p>
        </w:tc>
        <w:tc>
          <w:tcPr>
            <w:tcW w:w="2565" w:type="dxa"/>
            <w:shd w:val="clear" w:color="auto" w:fill="auto"/>
            <w:vAlign w:val="top"/>
          </w:tcPr>
          <w:p w14:paraId="13EAD926">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default" w:asciiTheme="minorEastAsia" w:hAnsiTheme="minorEastAsia" w:eastAsiaTheme="minorEastAsia" w:cstheme="minorEastAsia"/>
                <w:color w:val="auto"/>
                <w:kern w:val="2"/>
                <w:sz w:val="21"/>
                <w:szCs w:val="21"/>
                <w:highlight w:val="none"/>
                <w:vertAlign w:val="baseline"/>
                <w:lang w:val="en-US" w:eastAsia="zh-CN" w:bidi="ar-SA"/>
              </w:rPr>
              <w:t>《中华人民共和国食品安全法》</w:t>
            </w:r>
            <w:r>
              <w:rPr>
                <w:rFonts w:hint="eastAsia" w:asciiTheme="minorEastAsia" w:hAnsiTheme="minorEastAsia" w:eastAsiaTheme="minorEastAsia" w:cstheme="minorEastAsia"/>
                <w:color w:val="auto"/>
                <w:kern w:val="2"/>
                <w:sz w:val="21"/>
                <w:szCs w:val="21"/>
                <w:highlight w:val="none"/>
                <w:vertAlign w:val="baseline"/>
                <w:lang w:val="en-US" w:eastAsia="zh-CN" w:bidi="ar-SA"/>
              </w:rPr>
              <w:t>第三十三条</w:t>
            </w:r>
          </w:p>
          <w:p w14:paraId="5422893C">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《食品安全国家标准  食品生产通用卫生规范》（GB 14881-2013）第10.4条</w:t>
            </w:r>
          </w:p>
          <w:p w14:paraId="5F3791F4">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《食品安全国家标准  食品生产通用卫生规范》（GB 14881-2025）第10.4条</w:t>
            </w:r>
          </w:p>
          <w:p w14:paraId="354CABCF">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《食品安全国家标准 食品经营过程卫生规范》（GB 31621-2014）</w:t>
            </w:r>
          </w:p>
          <w:p w14:paraId="17400C55">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rPr>
              <w:t>《食品经营许可和备案管理办法》（国家市场监督管理总局令第78号）</w:t>
            </w:r>
          </w:p>
          <w:p w14:paraId="08FA17C6">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《食品安全国家标准 食品冷链物流卫生规范》（GB 31605-2020）</w:t>
            </w:r>
          </w:p>
          <w:p w14:paraId="2D60AC30">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w:t>
            </w:r>
            <w:r>
              <w:rPr>
                <w:rFonts w:hint="default" w:asciiTheme="minorEastAsia" w:hAnsiTheme="minorEastAsia" w:eastAsiaTheme="minorEastAsia" w:cstheme="minorEastAsia"/>
                <w:color w:val="auto"/>
                <w:sz w:val="21"/>
                <w:szCs w:val="21"/>
                <w:highlight w:val="none"/>
                <w:vertAlign w:val="baseline"/>
                <w:lang w:val="en-US" w:eastAsia="zh-CN"/>
              </w:rPr>
              <w:t>冷链物流分类与基本要求</w:t>
            </w:r>
            <w:r>
              <w:rPr>
                <w:rFonts w:hint="eastAsia" w:asciiTheme="minorEastAsia" w:hAnsiTheme="minorEastAsia" w:eastAsiaTheme="minorEastAsia" w:cstheme="minorEastAsia"/>
                <w:color w:val="auto"/>
                <w:sz w:val="21"/>
                <w:szCs w:val="21"/>
                <w:highlight w:val="none"/>
                <w:vertAlign w:val="baseline"/>
                <w:lang w:val="en-US" w:eastAsia="zh-CN"/>
              </w:rPr>
              <w:t>》（</w:t>
            </w:r>
            <w:r>
              <w:rPr>
                <w:rFonts w:hint="default" w:asciiTheme="minorEastAsia" w:hAnsiTheme="minorEastAsia" w:eastAsiaTheme="minorEastAsia" w:cstheme="minorEastAsia"/>
                <w:color w:val="auto"/>
                <w:sz w:val="21"/>
                <w:szCs w:val="21"/>
                <w:highlight w:val="none"/>
                <w:vertAlign w:val="baseline"/>
                <w:lang w:val="en-US" w:eastAsia="zh-CN"/>
              </w:rPr>
              <w:t>GB/T 28577-2021</w:t>
            </w:r>
            <w:r>
              <w:rPr>
                <w:rFonts w:hint="eastAsia" w:asciiTheme="minorEastAsia" w:hAnsiTheme="minorEastAsia" w:eastAsiaTheme="minorEastAsia" w:cstheme="minorEastAsia"/>
                <w:color w:val="auto"/>
                <w:sz w:val="21"/>
                <w:szCs w:val="21"/>
                <w:highlight w:val="none"/>
                <w:vertAlign w:val="baseline"/>
                <w:lang w:val="en-US" w:eastAsia="zh-CN"/>
              </w:rPr>
              <w:t>）</w:t>
            </w:r>
          </w:p>
        </w:tc>
        <w:tc>
          <w:tcPr>
            <w:tcW w:w="4308" w:type="dxa"/>
            <w:vAlign w:val="top"/>
          </w:tcPr>
          <w:p w14:paraId="03F672F5">
            <w:pPr>
              <w:keepNext w:val="0"/>
              <w:keepLines w:val="0"/>
              <w:pageBreakBefore w:val="0"/>
              <w:widowControl w:val="0"/>
              <w:numPr>
                <w:ilvl w:val="0"/>
                <w:numId w:val="117"/>
              </w:numPr>
              <w:kinsoku/>
              <w:wordWrap/>
              <w:overflowPunct/>
              <w:topLinePunct w:val="0"/>
              <w:autoSpaceDE/>
              <w:autoSpaceDN/>
              <w:bidi w:val="0"/>
              <w:adjustRightInd/>
              <w:snapToGrid/>
              <w:ind w:leftChars="0"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企业如果不得不在厂区内存放，应当设置稳固的遮阳棚，遮阳棚的材质需具备良好的防晒、隔热性能，如采用双层防晒帆布材质，同时安装完善的排水系统，避免雨水积聚。</w:t>
            </w:r>
          </w:p>
          <w:p w14:paraId="19C81998">
            <w:pPr>
              <w:keepNext w:val="0"/>
              <w:keepLines w:val="0"/>
              <w:pageBreakBefore w:val="0"/>
              <w:widowControl w:val="0"/>
              <w:numPr>
                <w:ilvl w:val="0"/>
                <w:numId w:val="117"/>
              </w:numPr>
              <w:kinsoku/>
              <w:wordWrap/>
              <w:overflowPunct/>
              <w:topLinePunct w:val="0"/>
              <w:autoSpaceDE/>
              <w:autoSpaceDN/>
              <w:bidi w:val="0"/>
              <w:adjustRightInd/>
              <w:snapToGrid/>
              <w:ind w:leftChars="0"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对于对温湿度敏感的食品，安装高精度的温湿度监测设备，如温湿度传感器和监控系统，实时监测并记录仓库内的温湿度数据，当温湿度超出设定范围时，自动启动调控设备，如空调、加湿器或除湿机进行调节。</w:t>
            </w:r>
          </w:p>
          <w:p w14:paraId="31F473C4">
            <w:pPr>
              <w:keepNext w:val="0"/>
              <w:keepLines w:val="0"/>
              <w:pageBreakBefore w:val="0"/>
              <w:widowControl w:val="0"/>
              <w:numPr>
                <w:ilvl w:val="0"/>
                <w:numId w:val="117"/>
              </w:numPr>
              <w:kinsoku/>
              <w:wordWrap/>
              <w:overflowPunct/>
              <w:topLinePunct w:val="0"/>
              <w:autoSpaceDE/>
              <w:autoSpaceDN/>
              <w:bidi w:val="0"/>
              <w:adjustRightInd/>
              <w:snapToGrid/>
              <w:ind w:leftChars="0"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过程防护需落实防晒（紫外线阻隔率≥90%，如安装遮阳篷）、防震（振动≤0.5g，如安装缓冲材料）、防湿（湿度变化≤5%RH/小时，如配备干燥剂）等措施，装卸时需离墙≥10cm、离地≥10cm，并轻拿轻放（跌落高度≤30cm）。特别需注意：冷链产品运输需全程温度记录、GPS轨迹追踪，且运输车辆需安装电子封签。企业应每月开展合规审计，对违规混贮（如与消毒剂同车运输）等行为将</w:t>
            </w:r>
            <w:r>
              <w:rPr>
                <w:rFonts w:hint="eastAsia" w:asciiTheme="minorEastAsia" w:hAnsiTheme="minorEastAsia" w:eastAsiaTheme="minorEastAsia" w:cstheme="minorEastAsia"/>
                <w:color w:val="auto"/>
                <w:sz w:val="21"/>
                <w:szCs w:val="21"/>
                <w:highlight w:val="none"/>
              </w:rPr>
              <w:t>依据法规面临包括吊销许可证在内的相应处罚。</w:t>
            </w:r>
            <w:r>
              <w:rPr>
                <w:rFonts w:hint="eastAsia" w:asciiTheme="minorEastAsia" w:hAnsiTheme="minorEastAsia" w:eastAsiaTheme="minorEastAsia" w:cstheme="minorEastAsia"/>
                <w:color w:val="auto"/>
                <w:sz w:val="21"/>
                <w:szCs w:val="21"/>
                <w:highlight w:val="none"/>
                <w:vertAlign w:val="baseline"/>
                <w:lang w:val="en-US" w:eastAsia="zh-CN"/>
              </w:rPr>
              <w:t>。（注：所有操作记录应保存至保质期满后6个月）。</w:t>
            </w:r>
          </w:p>
          <w:p w14:paraId="24886E79">
            <w:pPr>
              <w:keepNext w:val="0"/>
              <w:keepLines w:val="0"/>
              <w:pageBreakBefore w:val="0"/>
              <w:widowControl w:val="0"/>
              <w:numPr>
                <w:ilvl w:val="0"/>
                <w:numId w:val="117"/>
              </w:numPr>
              <w:kinsoku/>
              <w:wordWrap/>
              <w:overflowPunct/>
              <w:topLinePunct w:val="0"/>
              <w:autoSpaceDE/>
              <w:autoSpaceDN/>
              <w:bidi w:val="0"/>
              <w:adjustRightInd/>
              <w:snapToGrid/>
              <w:ind w:leftChars="0"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输过程中的温度实时连续监控，记录时间间隔不宜超过10min，且应真实准确。</w:t>
            </w:r>
          </w:p>
          <w:p w14:paraId="6DE98E40">
            <w:pPr>
              <w:keepNext w:val="0"/>
              <w:keepLines w:val="0"/>
              <w:pageBreakBefore w:val="0"/>
              <w:widowControl w:val="0"/>
              <w:numPr>
                <w:ilvl w:val="0"/>
                <w:numId w:val="117"/>
              </w:numPr>
              <w:kinsoku/>
              <w:wordWrap/>
              <w:overflowPunct/>
              <w:topLinePunct w:val="0"/>
              <w:autoSpaceDE/>
              <w:autoSpaceDN/>
              <w:bidi w:val="0"/>
              <w:adjustRightInd/>
              <w:snapToGrid/>
              <w:ind w:leftChars="0"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需冷冻的食品在运输过程中温度不应高于-18℃；冷藏的食品在运输过程中温度应为0℃~10℃。</w:t>
            </w:r>
          </w:p>
          <w:p w14:paraId="3F5A791D">
            <w:pPr>
              <w:keepNext w:val="0"/>
              <w:keepLines w:val="0"/>
              <w:pageBreakBefore w:val="0"/>
              <w:widowControl w:val="0"/>
              <w:numPr>
                <w:ilvl w:val="0"/>
                <w:numId w:val="117"/>
              </w:numPr>
              <w:kinsoku/>
              <w:wordWrap/>
              <w:overflowPunct/>
              <w:topLinePunct w:val="0"/>
              <w:autoSpaceDE/>
              <w:autoSpaceDN/>
              <w:bidi w:val="0"/>
              <w:adjustRightInd/>
              <w:snapToGrid/>
              <w:ind w:leftChars="0"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婴幼儿配方食品：运输车辆需专用（安装视频监控）、出入库需扫描追溯码（上传至国家平台）。</w:t>
            </w:r>
          </w:p>
          <w:p w14:paraId="77D6C8FA">
            <w:pPr>
              <w:keepNext w:val="0"/>
              <w:keepLines w:val="0"/>
              <w:pageBreakBefore w:val="0"/>
              <w:widowControl w:val="0"/>
              <w:numPr>
                <w:ilvl w:val="0"/>
                <w:numId w:val="117"/>
              </w:numPr>
              <w:kinsoku/>
              <w:wordWrap/>
              <w:overflowPunct/>
              <w:topLinePunct w:val="0"/>
              <w:autoSpaceDE/>
              <w:autoSpaceDN/>
              <w:bidi w:val="0"/>
              <w:adjustRightInd/>
              <w:snapToGrid/>
              <w:ind w:leftChars="0"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出口食品：欧盟应符合（EC）No 852/2004运输要求、美国应满足FDA 21 CFR 110.93。</w:t>
            </w:r>
          </w:p>
        </w:tc>
        <w:tc>
          <w:tcPr>
            <w:tcW w:w="3361" w:type="dxa"/>
            <w:vAlign w:val="top"/>
          </w:tcPr>
          <w:p w14:paraId="57966FF8">
            <w:pPr>
              <w:keepNext w:val="0"/>
              <w:keepLines w:val="0"/>
              <w:pageBreakBefore w:val="0"/>
              <w:widowControl w:val="0"/>
              <w:numPr>
                <w:ilvl w:val="0"/>
                <w:numId w:val="118"/>
              </w:numPr>
              <w:kinsoku/>
              <w:wordWrap/>
              <w:overflowPunct/>
              <w:topLinePunct w:val="0"/>
              <w:autoSpaceDE/>
              <w:autoSpaceDN/>
              <w:bidi w:val="0"/>
              <w:adjustRightInd/>
              <w:snapToGrid/>
              <w:ind w:leftChars="0"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企业委托无资质的第三方运输公司。</w:t>
            </w:r>
          </w:p>
          <w:p w14:paraId="5E20C67E">
            <w:pPr>
              <w:keepNext w:val="0"/>
              <w:keepLines w:val="0"/>
              <w:pageBreakBefore w:val="0"/>
              <w:widowControl w:val="0"/>
              <w:numPr>
                <w:ilvl w:val="0"/>
                <w:numId w:val="118"/>
              </w:numPr>
              <w:kinsoku/>
              <w:wordWrap/>
              <w:overflowPunct/>
              <w:topLinePunct w:val="0"/>
              <w:autoSpaceDE/>
              <w:autoSpaceDN/>
              <w:bidi w:val="0"/>
              <w:adjustRightInd/>
              <w:snapToGrid/>
              <w:ind w:leftChars="0"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未能提供运输车辆的检查、温湿度等记录。</w:t>
            </w:r>
          </w:p>
          <w:p w14:paraId="3816E19F">
            <w:pPr>
              <w:keepNext w:val="0"/>
              <w:keepLines w:val="0"/>
              <w:pageBreakBefore w:val="0"/>
              <w:widowControl w:val="0"/>
              <w:numPr>
                <w:ilvl w:val="0"/>
                <w:numId w:val="118"/>
              </w:numPr>
              <w:kinsoku/>
              <w:wordWrap/>
              <w:overflowPunct/>
              <w:topLinePunct w:val="0"/>
              <w:autoSpaceDE/>
              <w:autoSpaceDN/>
              <w:bidi w:val="0"/>
              <w:adjustRightInd/>
              <w:snapToGrid/>
              <w:ind w:leftChars="0"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车辆未安装温湿度监测设备。</w:t>
            </w:r>
          </w:p>
          <w:p w14:paraId="0AE36B80">
            <w:pPr>
              <w:keepNext w:val="0"/>
              <w:keepLines w:val="0"/>
              <w:pageBreakBefore w:val="0"/>
              <w:widowControl w:val="0"/>
              <w:numPr>
                <w:ilvl w:val="0"/>
                <w:numId w:val="118"/>
              </w:numPr>
              <w:kinsoku/>
              <w:wordWrap/>
              <w:overflowPunct/>
              <w:topLinePunct w:val="0"/>
              <w:autoSpaceDE/>
              <w:autoSpaceDN/>
              <w:bidi w:val="0"/>
              <w:adjustRightInd/>
              <w:snapToGrid/>
              <w:ind w:leftChars="0"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与其他产品混放。</w:t>
            </w:r>
          </w:p>
        </w:tc>
      </w:tr>
      <w:tr w14:paraId="1F67B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 w:type="dxa"/>
            <w:shd w:val="clear" w:color="auto" w:fill="auto"/>
            <w:vAlign w:val="top"/>
          </w:tcPr>
          <w:p w14:paraId="12D2C8B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第十二章</w:t>
            </w:r>
          </w:p>
        </w:tc>
        <w:tc>
          <w:tcPr>
            <w:tcW w:w="2994" w:type="dxa"/>
            <w:vAlign w:val="top"/>
          </w:tcPr>
          <w:p w14:paraId="16A9604B">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第六十条 【委托贮存与运输】</w:t>
            </w:r>
          </w:p>
          <w:p w14:paraId="2BC05227">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食品生产企业委托贮存、运输食品，应严格对受托方的食品安全保障能力进行审核，并签订书面协议明确双方食品安全责任；必须监督受托方严格执行协议约定的贮存、运输条件与过程管理要求，确保符合食品安全标准。受托方应保障食品贮存、运输条件持续符合食品安全要求，加强全过程质量管控，并如实记录委托方及收货方的名称、地址、联系方式、以及产品名称、批次、数量、交接时间与温湿度等关键控制参数。</w:t>
            </w:r>
          </w:p>
        </w:tc>
        <w:tc>
          <w:tcPr>
            <w:tcW w:w="2565" w:type="dxa"/>
            <w:shd w:val="clear" w:color="auto" w:fill="auto"/>
            <w:vAlign w:val="top"/>
          </w:tcPr>
          <w:p w14:paraId="28B83954">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default" w:asciiTheme="minorEastAsia" w:hAnsiTheme="minorEastAsia" w:eastAsiaTheme="minorEastAsia" w:cstheme="minorEastAsia"/>
                <w:color w:val="auto"/>
                <w:kern w:val="2"/>
                <w:sz w:val="21"/>
                <w:szCs w:val="21"/>
                <w:highlight w:val="none"/>
                <w:vertAlign w:val="baseline"/>
                <w:lang w:val="en-US" w:eastAsia="zh-CN" w:bidi="ar-SA"/>
              </w:rPr>
              <w:t>《中华人民共和国食品安全法》</w:t>
            </w:r>
            <w:r>
              <w:rPr>
                <w:rFonts w:hint="eastAsia" w:asciiTheme="minorEastAsia" w:hAnsiTheme="minorEastAsia" w:eastAsiaTheme="minorEastAsia" w:cstheme="minorEastAsia"/>
                <w:color w:val="auto"/>
                <w:kern w:val="2"/>
                <w:sz w:val="21"/>
                <w:szCs w:val="21"/>
                <w:highlight w:val="none"/>
                <w:vertAlign w:val="baseline"/>
                <w:lang w:val="en-US" w:eastAsia="zh-CN" w:bidi="ar-SA"/>
              </w:rPr>
              <w:t>第三十三、四十一条</w:t>
            </w:r>
          </w:p>
          <w:p w14:paraId="0BB164C0">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《食品安全国家标准  食品生产通用卫生规范》（GB 14881-2025）第10.5条</w:t>
            </w:r>
          </w:p>
          <w:p w14:paraId="31EF2CEA">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《中华人民共和国食品安全法实施条例》第二十五条</w:t>
            </w:r>
          </w:p>
        </w:tc>
        <w:tc>
          <w:tcPr>
            <w:tcW w:w="4308" w:type="dxa"/>
            <w:vAlign w:val="top"/>
          </w:tcPr>
          <w:p w14:paraId="1AA4465A">
            <w:pPr>
              <w:keepNext w:val="0"/>
              <w:keepLines w:val="0"/>
              <w:pageBreakBefore w:val="0"/>
              <w:widowControl w:val="0"/>
              <w:numPr>
                <w:ilvl w:val="0"/>
                <w:numId w:val="119"/>
              </w:numPr>
              <w:kinsoku/>
              <w:wordWrap/>
              <w:overflowPunct/>
              <w:topLinePunct w:val="0"/>
              <w:autoSpaceDE/>
              <w:autoSpaceDN/>
              <w:bidi w:val="0"/>
              <w:adjustRightInd/>
              <w:snapToGrid/>
              <w:ind w:leftChars="0"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企业应对贮存、运输的受托方进行全面的尽职调查与现场审核。审核内容至少应包括：受托方的合法经营资质（营业执照、道路运输经营许可证、准运证等）；与其提供服务的规模、品类相适应的食品安全管理体系认证情况（如ISO 22000、HACCP）或等效的管理制度；贮存仓库的设施设备条件（如温湿度监控、防虫防鼠、清洁消毒等）；运输车辆的条件、配置及维护状况；相关人员的食品安全培训记录；过往的合作信誉与绩效记录等。</w:t>
            </w:r>
          </w:p>
          <w:p w14:paraId="37BB826F">
            <w:pPr>
              <w:keepNext w:val="0"/>
              <w:keepLines w:val="0"/>
              <w:pageBreakBefore w:val="0"/>
              <w:widowControl w:val="0"/>
              <w:numPr>
                <w:ilvl w:val="0"/>
                <w:numId w:val="119"/>
              </w:numPr>
              <w:kinsoku/>
              <w:wordWrap/>
              <w:overflowPunct/>
              <w:topLinePunct w:val="0"/>
              <w:autoSpaceDE/>
              <w:autoSpaceDN/>
              <w:bidi w:val="0"/>
              <w:adjustRightInd/>
              <w:snapToGrid/>
              <w:ind w:leftChars="0"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企业必要时须对受托方的仓库、车辆、管理制度进行现场审核。审核内容应覆盖温湿度监控系统、卫生状况、虫害控制、人员培训等，并形成书面审核报告。</w:t>
            </w:r>
          </w:p>
          <w:p w14:paraId="22579CF4">
            <w:pPr>
              <w:keepNext w:val="0"/>
              <w:keepLines w:val="0"/>
              <w:pageBreakBefore w:val="0"/>
              <w:widowControl w:val="0"/>
              <w:numPr>
                <w:ilvl w:val="0"/>
                <w:numId w:val="119"/>
              </w:numPr>
              <w:kinsoku/>
              <w:wordWrap/>
              <w:overflowPunct/>
              <w:topLinePunct w:val="0"/>
              <w:autoSpaceDE/>
              <w:autoSpaceDN/>
              <w:bidi w:val="0"/>
              <w:adjustRightInd/>
              <w:snapToGrid/>
              <w:ind w:leftChars="0"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企业必须与受托方签订具有法律效力的书面合同或协议。协议中应清晰界定双方的权利、义务与违约责任，并至少明确以下内容：食品贮存的特定温度、湿度等环境要求；食品运输的全程温度、湿度等环境要求及监控方式；装卸、搬运的操作规范；交货验收的程序和标准；问题产品（如破损、变质）的处理流程；信息传递与沟通机制等。</w:t>
            </w:r>
          </w:p>
          <w:p w14:paraId="6D7E1735">
            <w:pPr>
              <w:keepNext w:val="0"/>
              <w:keepLines w:val="0"/>
              <w:pageBreakBefore w:val="0"/>
              <w:widowControl w:val="0"/>
              <w:numPr>
                <w:ilvl w:val="0"/>
                <w:numId w:val="119"/>
              </w:numPr>
              <w:kinsoku/>
              <w:wordWrap/>
              <w:overflowPunct/>
              <w:topLinePunct w:val="0"/>
              <w:autoSpaceDE/>
              <w:autoSpaceDN/>
              <w:bidi w:val="0"/>
              <w:adjustRightInd/>
              <w:snapToGrid/>
              <w:ind w:leftChars="0"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企业应定期或不定期地对受托方的贮存、运输过程进行监督与考核，可通过现场检查、调阅监控记录、要求提供过程数据报告等方式进行。发现不符合要求时，应立即要求其整改并验证整改效果。</w:t>
            </w:r>
          </w:p>
          <w:p w14:paraId="02B693F8">
            <w:pPr>
              <w:keepNext w:val="0"/>
              <w:keepLines w:val="0"/>
              <w:pageBreakBefore w:val="0"/>
              <w:widowControl w:val="0"/>
              <w:numPr>
                <w:ilvl w:val="0"/>
                <w:numId w:val="119"/>
              </w:numPr>
              <w:kinsoku/>
              <w:wordWrap/>
              <w:overflowPunct/>
              <w:topLinePunct w:val="0"/>
              <w:autoSpaceDE/>
              <w:autoSpaceDN/>
              <w:bidi w:val="0"/>
              <w:adjustRightInd/>
              <w:snapToGrid/>
              <w:ind w:leftChars="0"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企业应明确在温度超标、货物破损、交通中断等异常情况发生时，双方的沟通流程、应急处理措施及产品处置方式。确保能快速启动召回。</w:t>
            </w:r>
          </w:p>
        </w:tc>
        <w:tc>
          <w:tcPr>
            <w:tcW w:w="3361" w:type="dxa"/>
            <w:vAlign w:val="top"/>
          </w:tcPr>
          <w:p w14:paraId="5742B1C2">
            <w:pPr>
              <w:keepNext w:val="0"/>
              <w:keepLines w:val="0"/>
              <w:pageBreakBefore w:val="0"/>
              <w:widowControl w:val="0"/>
              <w:numPr>
                <w:ilvl w:val="0"/>
                <w:numId w:val="120"/>
              </w:numPr>
              <w:kinsoku/>
              <w:wordWrap/>
              <w:overflowPunct/>
              <w:topLinePunct w:val="0"/>
              <w:autoSpaceDE/>
              <w:autoSpaceDN/>
              <w:bidi w:val="0"/>
              <w:adjustRightInd/>
              <w:snapToGrid/>
              <w:ind w:leftChars="0"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受托方资质不全或不符合企业要求。</w:t>
            </w:r>
          </w:p>
          <w:p w14:paraId="1291E6EF">
            <w:pPr>
              <w:keepNext w:val="0"/>
              <w:keepLines w:val="0"/>
              <w:pageBreakBefore w:val="0"/>
              <w:widowControl w:val="0"/>
              <w:numPr>
                <w:ilvl w:val="0"/>
                <w:numId w:val="120"/>
              </w:numPr>
              <w:kinsoku/>
              <w:wordWrap/>
              <w:overflowPunct/>
              <w:topLinePunct w:val="0"/>
              <w:autoSpaceDE/>
              <w:autoSpaceDN/>
              <w:bidi w:val="0"/>
              <w:adjustRightInd/>
              <w:snapToGrid/>
              <w:ind w:leftChars="0"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合同未针对具体产品特性约定精确的温湿度范围等关键参数；对监控数据造假等行为无明确罚则。</w:t>
            </w:r>
          </w:p>
          <w:p w14:paraId="659DB22E">
            <w:pPr>
              <w:keepNext w:val="0"/>
              <w:keepLines w:val="0"/>
              <w:pageBreakBefore w:val="0"/>
              <w:widowControl w:val="0"/>
              <w:numPr>
                <w:ilvl w:val="0"/>
                <w:numId w:val="120"/>
              </w:numPr>
              <w:kinsoku/>
              <w:wordWrap/>
              <w:overflowPunct/>
              <w:topLinePunct w:val="0"/>
              <w:autoSpaceDE/>
              <w:autoSpaceDN/>
              <w:bidi w:val="0"/>
              <w:adjustRightInd/>
              <w:snapToGrid/>
              <w:ind w:leftChars="0"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不审核运行记录，未进行监督。</w:t>
            </w:r>
          </w:p>
          <w:p w14:paraId="12501DE5">
            <w:pPr>
              <w:keepNext w:val="0"/>
              <w:keepLines w:val="0"/>
              <w:pageBreakBefore w:val="0"/>
              <w:widowControl w:val="0"/>
              <w:numPr>
                <w:ilvl w:val="0"/>
                <w:numId w:val="120"/>
              </w:numPr>
              <w:kinsoku/>
              <w:wordWrap/>
              <w:overflowPunct/>
              <w:topLinePunct w:val="0"/>
              <w:autoSpaceDE/>
              <w:autoSpaceDN/>
              <w:bidi w:val="0"/>
              <w:adjustRightInd/>
              <w:snapToGrid/>
              <w:ind w:leftChars="0"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记录信息缺失。</w:t>
            </w:r>
          </w:p>
        </w:tc>
      </w:tr>
      <w:tr w14:paraId="5AD8D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 w:type="dxa"/>
            <w:shd w:val="clear" w:color="auto" w:fill="auto"/>
            <w:vAlign w:val="top"/>
          </w:tcPr>
          <w:p w14:paraId="6EAD79A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sz w:val="21"/>
                <w:szCs w:val="21"/>
                <w:highlight w:val="none"/>
                <w:vertAlign w:val="baseline"/>
                <w:lang w:val="en-US" w:eastAsia="zh-CN"/>
              </w:rPr>
              <w:t>第十三章</w:t>
            </w:r>
          </w:p>
        </w:tc>
        <w:tc>
          <w:tcPr>
            <w:tcW w:w="2994" w:type="dxa"/>
            <w:vAlign w:val="top"/>
          </w:tcPr>
          <w:p w14:paraId="546D271A">
            <w:pPr>
              <w:pageBreakBefore w:val="0"/>
              <w:widowControl w:val="0"/>
              <w:kinsoku/>
              <w:wordWrap/>
              <w:overflowPunct/>
              <w:topLinePunct w:val="0"/>
              <w:autoSpaceDE/>
              <w:autoSpaceDN/>
              <w:bidi w:val="0"/>
              <w:snapToGrid/>
              <w:ind w:firstLine="0" w:firstLineChars="0"/>
              <w:jc w:val="both"/>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第六十一条 【召回制度】</w:t>
            </w:r>
          </w:p>
          <w:p w14:paraId="0C21B0D1">
            <w:pPr>
              <w:pageBreakBefore w:val="0"/>
              <w:widowControl w:val="0"/>
              <w:kinsoku/>
              <w:wordWrap/>
              <w:overflowPunct/>
              <w:topLinePunct w:val="0"/>
              <w:autoSpaceDE/>
              <w:autoSpaceDN/>
              <w:bidi w:val="0"/>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宋体" w:hAnsi="宋体" w:eastAsia="宋体" w:cs="宋体"/>
                <w:color w:val="auto"/>
                <w:sz w:val="21"/>
                <w:szCs w:val="21"/>
                <w:highlight w:val="none"/>
                <w:lang w:val="en-US" w:eastAsia="zh-CN"/>
              </w:rPr>
              <w:t>企业内部构建完善的产品召回制度，应清晰界定需启动召回的具体情形，明确相应的召回的范围、分级标准、召回流程、责任部门与人员分工等关键内容。设立专门的召回管理小组，由质量安全负责人、生产部门、销售部门、客服部门等相关人员组成，明确各成员在召回过程中的具体职责，做好与食品经营者和消费者的有效沟通方式，确保召回信息能够及时、准确地传达，以最大程度减少不安全食品对公众健康的危害。</w:t>
            </w:r>
          </w:p>
        </w:tc>
        <w:tc>
          <w:tcPr>
            <w:tcW w:w="2565" w:type="dxa"/>
            <w:shd w:val="clear" w:color="auto" w:fill="auto"/>
            <w:vAlign w:val="top"/>
          </w:tcPr>
          <w:p w14:paraId="5AE51A95">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default" w:asciiTheme="minorEastAsia" w:hAnsiTheme="minorEastAsia" w:eastAsiaTheme="minorEastAsia" w:cstheme="minorEastAsia"/>
                <w:color w:val="auto"/>
                <w:kern w:val="2"/>
                <w:sz w:val="21"/>
                <w:szCs w:val="21"/>
                <w:highlight w:val="none"/>
                <w:vertAlign w:val="baseline"/>
                <w:lang w:val="en-US" w:eastAsia="zh-CN" w:bidi="ar-SA"/>
              </w:rPr>
              <w:t>《中华人民共和国食品安全法》</w:t>
            </w:r>
            <w:r>
              <w:rPr>
                <w:rFonts w:hint="eastAsia" w:asciiTheme="minorEastAsia" w:hAnsiTheme="minorEastAsia" w:eastAsiaTheme="minorEastAsia" w:cstheme="minorEastAsia"/>
                <w:color w:val="auto"/>
                <w:kern w:val="2"/>
                <w:sz w:val="21"/>
                <w:szCs w:val="21"/>
                <w:highlight w:val="none"/>
                <w:vertAlign w:val="baseline"/>
                <w:lang w:val="en-US" w:eastAsia="zh-CN" w:bidi="ar-SA"/>
              </w:rPr>
              <w:t>第六十三条</w:t>
            </w:r>
          </w:p>
          <w:p w14:paraId="154A6A61">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《食品安全国家标准  食品生产通用卫生规范》（GB 14881-2013）第11.1条</w:t>
            </w:r>
          </w:p>
          <w:p w14:paraId="17724B04">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《食品召回管理办法》</w:t>
            </w:r>
          </w:p>
          <w:p w14:paraId="7D28CAE9">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《食品生产经营监督检查管理办法》第二十四条</w:t>
            </w:r>
          </w:p>
        </w:tc>
        <w:tc>
          <w:tcPr>
            <w:tcW w:w="4308" w:type="dxa"/>
            <w:vAlign w:val="top"/>
          </w:tcPr>
          <w:p w14:paraId="3ECE5C5D">
            <w:pPr>
              <w:keepNext w:val="0"/>
              <w:keepLines w:val="0"/>
              <w:pageBreakBefore w:val="0"/>
              <w:widowControl w:val="0"/>
              <w:numPr>
                <w:ilvl w:val="0"/>
                <w:numId w:val="121"/>
              </w:numPr>
              <w:kinsoku/>
              <w:wordWrap/>
              <w:overflowPunct/>
              <w:topLinePunct w:val="0"/>
              <w:autoSpaceDE/>
              <w:autoSpaceDN/>
              <w:bidi w:val="0"/>
              <w:adjustRightInd/>
              <w:snapToGrid/>
              <w:ind w:leftChars="0"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企业要对各类食品安全标准进行深入研究，结合自身产品特点，详细列出可能导致产品召回的具体情形，如微生物指标、理化指标、重金属含量等不符合标准，以及食品包装材料迁移物超标等潜在风险情况，确保在出现问题时有明确的判断依据。</w:t>
            </w:r>
          </w:p>
          <w:p w14:paraId="18D536B4">
            <w:pPr>
              <w:keepNext w:val="0"/>
              <w:keepLines w:val="0"/>
              <w:pageBreakBefore w:val="0"/>
              <w:widowControl w:val="0"/>
              <w:numPr>
                <w:ilvl w:val="0"/>
                <w:numId w:val="121"/>
              </w:numPr>
              <w:kinsoku/>
              <w:wordWrap/>
              <w:overflowPunct/>
              <w:topLinePunct w:val="0"/>
              <w:autoSpaceDE/>
              <w:autoSpaceDN/>
              <w:bidi w:val="0"/>
              <w:adjustRightInd/>
              <w:snapToGrid/>
              <w:ind w:leftChars="0"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制定清晰、简洁且高效的召回操作流程，明确各部门在召回过程中的职责分工。例如，质量控制部门负责检测和确定问题食品，市场部门负责通知相关生产经营者和消费者，物流部门负责组织召回食品的运输和接收等。同时，建立内部沟通协调机制，确保各部门之间信息畅通，协同工作。</w:t>
            </w:r>
          </w:p>
          <w:p w14:paraId="4686E6A9">
            <w:pPr>
              <w:keepNext w:val="0"/>
              <w:keepLines w:val="0"/>
              <w:pageBreakBefore w:val="0"/>
              <w:widowControl w:val="0"/>
              <w:numPr>
                <w:ilvl w:val="0"/>
                <w:numId w:val="121"/>
              </w:numPr>
              <w:kinsoku/>
              <w:wordWrap/>
              <w:overflowPunct/>
              <w:topLinePunct w:val="0"/>
              <w:autoSpaceDE/>
              <w:autoSpaceDN/>
              <w:bidi w:val="0"/>
              <w:adjustRightInd/>
              <w:snapToGrid/>
              <w:ind w:leftChars="0"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与经销商、零售商等建立常态化的沟通渠道，定期分享食品安全信息和召回制度相关内容。在发生召回事件时，能够迅速将信息传达给他们，并获取他们的支持与配合。对于消费者，要设立专门的咨询热线或在线客服，及时解答消费者关于召回食品的疑问，处理消费者的退货、赔偿等诉求。</w:t>
            </w:r>
          </w:p>
          <w:p w14:paraId="52ABBDC9">
            <w:pPr>
              <w:keepNext w:val="0"/>
              <w:keepLines w:val="0"/>
              <w:pageBreakBefore w:val="0"/>
              <w:widowControl w:val="0"/>
              <w:numPr>
                <w:ilvl w:val="0"/>
                <w:numId w:val="121"/>
              </w:numPr>
              <w:kinsoku/>
              <w:wordWrap/>
              <w:overflowPunct/>
              <w:topLinePunct w:val="0"/>
              <w:autoSpaceDE/>
              <w:autoSpaceDN/>
              <w:bidi w:val="0"/>
              <w:adjustRightInd/>
              <w:snapToGrid/>
              <w:ind w:leftChars="0"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企业应当每年进行一次召回演练。</w:t>
            </w:r>
          </w:p>
          <w:p w14:paraId="0641C24E">
            <w:pPr>
              <w:keepNext w:val="0"/>
              <w:keepLines w:val="0"/>
              <w:pageBreakBefore w:val="0"/>
              <w:widowControl w:val="0"/>
              <w:numPr>
                <w:ilvl w:val="0"/>
                <w:numId w:val="121"/>
              </w:numPr>
              <w:kinsoku/>
              <w:wordWrap/>
              <w:overflowPunct/>
              <w:topLinePunct w:val="0"/>
              <w:autoSpaceDE/>
              <w:autoSpaceDN/>
              <w:bidi w:val="0"/>
              <w:adjustRightInd/>
              <w:snapToGrid/>
              <w:ind w:leftChars="0"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设置24小时应争联系人清单。</w:t>
            </w:r>
          </w:p>
          <w:p w14:paraId="417C289F">
            <w:pPr>
              <w:keepNext w:val="0"/>
              <w:keepLines w:val="0"/>
              <w:pageBreakBefore w:val="0"/>
              <w:widowControl w:val="0"/>
              <w:numPr>
                <w:ilvl w:val="0"/>
                <w:numId w:val="121"/>
              </w:numPr>
              <w:kinsoku/>
              <w:wordWrap/>
              <w:overflowPunct/>
              <w:topLinePunct w:val="0"/>
              <w:autoSpaceDE/>
              <w:autoSpaceDN/>
              <w:bidi w:val="0"/>
              <w:adjustRightInd/>
              <w:snapToGrid/>
              <w:ind w:leftChars="0"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给监管部门报告模板（含初报/续报/终报）。</w:t>
            </w:r>
          </w:p>
        </w:tc>
        <w:tc>
          <w:tcPr>
            <w:tcW w:w="3361" w:type="dxa"/>
            <w:vAlign w:val="top"/>
          </w:tcPr>
          <w:p w14:paraId="5B0E3979">
            <w:pPr>
              <w:keepNext w:val="0"/>
              <w:keepLines w:val="0"/>
              <w:pageBreakBefore w:val="0"/>
              <w:widowControl w:val="0"/>
              <w:numPr>
                <w:ilvl w:val="0"/>
                <w:numId w:val="122"/>
              </w:numPr>
              <w:kinsoku/>
              <w:wordWrap/>
              <w:overflowPunct/>
              <w:topLinePunct w:val="0"/>
              <w:autoSpaceDE/>
              <w:autoSpaceDN/>
              <w:bidi w:val="0"/>
              <w:adjustRightInd/>
              <w:snapToGrid/>
              <w:ind w:leftChars="0"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未建立召回制度或制度内容模糊、缺乏实际操作指导性。</w:t>
            </w:r>
          </w:p>
          <w:p w14:paraId="79F6EA08">
            <w:pPr>
              <w:keepNext w:val="0"/>
              <w:keepLines w:val="0"/>
              <w:pageBreakBefore w:val="0"/>
              <w:widowControl w:val="0"/>
              <w:numPr>
                <w:ilvl w:val="0"/>
                <w:numId w:val="122"/>
              </w:numPr>
              <w:kinsoku/>
              <w:wordWrap/>
              <w:overflowPunct/>
              <w:topLinePunct w:val="0"/>
              <w:autoSpaceDE/>
              <w:autoSpaceDN/>
              <w:bidi w:val="0"/>
              <w:adjustRightInd/>
              <w:snapToGrid/>
              <w:ind w:leftChars="0"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未进行召回演练。</w:t>
            </w:r>
          </w:p>
        </w:tc>
      </w:tr>
      <w:tr w14:paraId="331A3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 w:type="dxa"/>
            <w:shd w:val="clear" w:color="auto" w:fill="auto"/>
            <w:vAlign w:val="top"/>
          </w:tcPr>
          <w:p w14:paraId="7004605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sz w:val="21"/>
                <w:szCs w:val="21"/>
                <w:highlight w:val="none"/>
                <w:vertAlign w:val="baseline"/>
                <w:lang w:val="en-US" w:eastAsia="zh-CN"/>
              </w:rPr>
              <w:t>第十三章</w:t>
            </w:r>
          </w:p>
        </w:tc>
        <w:tc>
          <w:tcPr>
            <w:tcW w:w="2994" w:type="dxa"/>
            <w:vAlign w:val="top"/>
          </w:tcPr>
          <w:p w14:paraId="3B90AC23">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第六十二条 【停产、召回与通知记录】</w:t>
            </w:r>
          </w:p>
          <w:p w14:paraId="2F47AF0D">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lang w:val="en-US" w:eastAsia="zh-CN"/>
              </w:rPr>
              <w:t>企业应建立完善食品安全风险监测机制，通过内部检验、消费者反馈、市场抽检等渠道，及时发现食品不符合食品安全标准或有证据证明可能危害人体健康的情况。发现问题后，应立即停产，依召回制度等有关规定，根据销售记录确定已上市食品流向、数量及区域范围，通过书面、电话、短信、邮件、官网公告等方式，及时向相关生产经营者（如经销商、零售商）和消费者传达召回信息，内容应明确食品名称、规格、批次、召回原因、方式及补偿方案等；同时建立召回和通知记录档案，记录通知时间、对象、方式及反馈情况，便于追溯与监管检查。</w:t>
            </w:r>
          </w:p>
        </w:tc>
        <w:tc>
          <w:tcPr>
            <w:tcW w:w="2565" w:type="dxa"/>
            <w:shd w:val="clear" w:color="auto" w:fill="auto"/>
            <w:vAlign w:val="top"/>
          </w:tcPr>
          <w:p w14:paraId="280B0CC9">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default" w:asciiTheme="minorEastAsia" w:hAnsiTheme="minorEastAsia" w:eastAsiaTheme="minorEastAsia" w:cstheme="minorEastAsia"/>
                <w:color w:val="auto"/>
                <w:kern w:val="2"/>
                <w:sz w:val="21"/>
                <w:szCs w:val="21"/>
                <w:highlight w:val="none"/>
                <w:vertAlign w:val="baseline"/>
                <w:lang w:val="en-US" w:eastAsia="zh-CN" w:bidi="ar-SA"/>
              </w:rPr>
              <w:t>《中华人民共和国食品安全法》</w:t>
            </w:r>
            <w:r>
              <w:rPr>
                <w:rFonts w:hint="eastAsia" w:asciiTheme="minorEastAsia" w:hAnsiTheme="minorEastAsia" w:eastAsiaTheme="minorEastAsia" w:cstheme="minorEastAsia"/>
                <w:color w:val="auto"/>
                <w:kern w:val="2"/>
                <w:sz w:val="21"/>
                <w:szCs w:val="21"/>
                <w:highlight w:val="none"/>
                <w:vertAlign w:val="baseline"/>
                <w:lang w:val="en-US" w:eastAsia="zh-CN" w:bidi="ar-SA"/>
              </w:rPr>
              <w:t>第六十三条</w:t>
            </w:r>
          </w:p>
          <w:p w14:paraId="61360C4A">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《食品安全国家标准  食品生产通用卫生规范》（GB 14881-2013）第11.2条</w:t>
            </w:r>
          </w:p>
          <w:p w14:paraId="272B4704">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default" w:asciiTheme="minorEastAsia" w:hAnsiTheme="minorEastAsia" w:eastAsiaTheme="minorEastAsia" w:cstheme="minorEastAsia"/>
                <w:color w:val="auto"/>
                <w:kern w:val="2"/>
                <w:sz w:val="21"/>
                <w:szCs w:val="21"/>
                <w:highlight w:val="none"/>
                <w:vertAlign w:val="baseline"/>
                <w:lang w:val="en-US" w:eastAsia="zh-CN" w:bidi="ar-SA"/>
              </w:rPr>
              <w:t>《食品安全国家标准  食品生产通用卫生规范》（GB 14881-20</w:t>
            </w:r>
            <w:r>
              <w:rPr>
                <w:rFonts w:hint="eastAsia" w:asciiTheme="minorEastAsia" w:hAnsiTheme="minorEastAsia" w:eastAsiaTheme="minorEastAsia" w:cstheme="minorEastAsia"/>
                <w:color w:val="auto"/>
                <w:kern w:val="2"/>
                <w:sz w:val="21"/>
                <w:szCs w:val="21"/>
                <w:highlight w:val="none"/>
                <w:vertAlign w:val="baseline"/>
                <w:lang w:val="en-US" w:eastAsia="zh-CN" w:bidi="ar-SA"/>
              </w:rPr>
              <w:t>25</w:t>
            </w:r>
            <w:r>
              <w:rPr>
                <w:rFonts w:hint="default" w:asciiTheme="minorEastAsia" w:hAnsiTheme="minorEastAsia" w:eastAsiaTheme="minorEastAsia" w:cstheme="minorEastAsia"/>
                <w:color w:val="auto"/>
                <w:kern w:val="2"/>
                <w:sz w:val="21"/>
                <w:szCs w:val="21"/>
                <w:highlight w:val="none"/>
                <w:vertAlign w:val="baseline"/>
                <w:lang w:val="en-US" w:eastAsia="zh-CN" w:bidi="ar-SA"/>
              </w:rPr>
              <w:t>）第</w:t>
            </w:r>
            <w:r>
              <w:rPr>
                <w:rFonts w:hint="eastAsia" w:asciiTheme="minorEastAsia" w:hAnsiTheme="minorEastAsia" w:eastAsiaTheme="minorEastAsia" w:cstheme="minorEastAsia"/>
                <w:color w:val="auto"/>
                <w:kern w:val="2"/>
                <w:sz w:val="21"/>
                <w:szCs w:val="21"/>
                <w:highlight w:val="none"/>
                <w:vertAlign w:val="baseline"/>
                <w:lang w:val="en-US" w:eastAsia="zh-CN" w:bidi="ar-SA"/>
              </w:rPr>
              <w:t>11</w:t>
            </w:r>
            <w:r>
              <w:rPr>
                <w:rFonts w:hint="default" w:asciiTheme="minorEastAsia" w:hAnsiTheme="minorEastAsia" w:eastAsiaTheme="minorEastAsia" w:cstheme="minorEastAsia"/>
                <w:color w:val="auto"/>
                <w:kern w:val="2"/>
                <w:sz w:val="21"/>
                <w:szCs w:val="21"/>
                <w:highlight w:val="none"/>
                <w:vertAlign w:val="baseline"/>
                <w:lang w:val="en-US" w:eastAsia="zh-CN" w:bidi="ar-SA"/>
              </w:rPr>
              <w:t>.</w:t>
            </w:r>
            <w:r>
              <w:rPr>
                <w:rFonts w:hint="eastAsia" w:asciiTheme="minorEastAsia" w:hAnsiTheme="minorEastAsia" w:eastAsiaTheme="minorEastAsia" w:cstheme="minorEastAsia"/>
                <w:color w:val="auto"/>
                <w:kern w:val="2"/>
                <w:sz w:val="21"/>
                <w:szCs w:val="21"/>
                <w:highlight w:val="none"/>
                <w:vertAlign w:val="baseline"/>
                <w:lang w:val="en-US" w:eastAsia="zh-CN" w:bidi="ar-SA"/>
              </w:rPr>
              <w:t>1</w:t>
            </w:r>
            <w:r>
              <w:rPr>
                <w:rFonts w:hint="default" w:asciiTheme="minorEastAsia" w:hAnsiTheme="minorEastAsia" w:eastAsiaTheme="minorEastAsia" w:cstheme="minorEastAsia"/>
                <w:color w:val="auto"/>
                <w:kern w:val="2"/>
                <w:sz w:val="21"/>
                <w:szCs w:val="21"/>
                <w:highlight w:val="none"/>
                <w:vertAlign w:val="baseline"/>
                <w:lang w:val="en-US" w:eastAsia="zh-CN" w:bidi="ar-SA"/>
              </w:rPr>
              <w:t>条</w:t>
            </w:r>
          </w:p>
          <w:p w14:paraId="6AE60E77">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《食品召回管理办法》</w:t>
            </w:r>
          </w:p>
          <w:p w14:paraId="417FE052">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《食品生产经营监督检查管理办法》第二十六条</w:t>
            </w:r>
          </w:p>
        </w:tc>
        <w:tc>
          <w:tcPr>
            <w:tcW w:w="4308" w:type="dxa"/>
            <w:vAlign w:val="top"/>
          </w:tcPr>
          <w:p w14:paraId="198CA5B8">
            <w:pPr>
              <w:keepNext w:val="0"/>
              <w:keepLines w:val="0"/>
              <w:pageBreakBefore w:val="0"/>
              <w:widowControl w:val="0"/>
              <w:numPr>
                <w:ilvl w:val="0"/>
                <w:numId w:val="123"/>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建立企业内部的食品安全风险监测体系。配备专业的检测人员，通过定期对原料、半成品和成品进行抽检，及时发现潜在的食品安全问题；利用大数据分析技术，收集和分析生产过程数据、市场反馈信息、消费者投诉等，对可能引发产品召回的风险因素进行预警；安排专人关注国家和地方食品安全监管部门发布的食品安全风险提示、抽检结果通报等信息，以及同行业类似产品的质量问题报道。通过及时了解外部动态，提前评估自身产品可能存在的风险，以便在必要时主动采取措施，避免问题扩大化导致产品召回。</w:t>
            </w:r>
          </w:p>
          <w:p w14:paraId="69C350A8">
            <w:pPr>
              <w:keepNext w:val="0"/>
              <w:keepLines w:val="0"/>
              <w:pageBreakBefore w:val="0"/>
              <w:widowControl w:val="0"/>
              <w:numPr>
                <w:ilvl w:val="0"/>
                <w:numId w:val="123"/>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召回的关键时间节点：</w:t>
            </w:r>
          </w:p>
          <w:p w14:paraId="1C06B772">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一级召回（健康危害）</w:t>
            </w:r>
            <w:r>
              <w:rPr>
                <w:rFonts w:hint="eastAsia" w:asciiTheme="minorEastAsia" w:hAnsiTheme="minorEastAsia" w:eastAsiaTheme="minorEastAsia" w:cstheme="minorEastAsia"/>
                <w:color w:val="auto"/>
                <w:sz w:val="21"/>
                <w:szCs w:val="21"/>
                <w:highlight w:val="none"/>
                <w:vertAlign w:val="baseline"/>
                <w:lang w:val="en-US" w:eastAsia="zh-CN"/>
              </w:rPr>
              <w:t>，</w:t>
            </w:r>
            <w:r>
              <w:rPr>
                <w:rFonts w:hint="default" w:asciiTheme="minorEastAsia" w:hAnsiTheme="minorEastAsia" w:eastAsiaTheme="minorEastAsia" w:cstheme="minorEastAsia"/>
                <w:color w:val="auto"/>
                <w:sz w:val="21"/>
                <w:szCs w:val="21"/>
                <w:highlight w:val="none"/>
                <w:vertAlign w:val="baseline"/>
                <w:lang w:val="en-US" w:eastAsia="zh-CN"/>
              </w:rPr>
              <w:t>立即</w:t>
            </w:r>
            <w:r>
              <w:rPr>
                <w:rFonts w:hint="eastAsia" w:asciiTheme="minorEastAsia" w:hAnsiTheme="minorEastAsia" w:eastAsiaTheme="minorEastAsia" w:cstheme="minorEastAsia"/>
                <w:color w:val="auto"/>
                <w:sz w:val="21"/>
                <w:szCs w:val="21"/>
                <w:highlight w:val="none"/>
                <w:vertAlign w:val="baseline"/>
                <w:lang w:val="en-US" w:eastAsia="zh-CN"/>
              </w:rPr>
              <w:t>启动，</w:t>
            </w:r>
            <w:r>
              <w:rPr>
                <w:rFonts w:hint="default" w:asciiTheme="minorEastAsia" w:hAnsiTheme="minorEastAsia" w:eastAsiaTheme="minorEastAsia" w:cstheme="minorEastAsia"/>
                <w:color w:val="auto"/>
                <w:sz w:val="21"/>
                <w:szCs w:val="21"/>
                <w:highlight w:val="none"/>
                <w:vertAlign w:val="baseline"/>
                <w:lang w:val="en-US" w:eastAsia="zh-CN"/>
              </w:rPr>
              <w:t>24小时内报省级局</w:t>
            </w:r>
            <w:r>
              <w:rPr>
                <w:rFonts w:hint="eastAsia" w:asciiTheme="minorEastAsia" w:hAnsiTheme="minorEastAsia" w:eastAsiaTheme="minorEastAsia" w:cstheme="minorEastAsia"/>
                <w:color w:val="auto"/>
                <w:sz w:val="21"/>
                <w:szCs w:val="21"/>
                <w:highlight w:val="none"/>
                <w:vertAlign w:val="baseline"/>
                <w:lang w:val="en-US" w:eastAsia="zh-CN"/>
              </w:rPr>
              <w:t>；</w:t>
            </w:r>
            <w:r>
              <w:rPr>
                <w:rFonts w:hint="default" w:asciiTheme="minorEastAsia" w:hAnsiTheme="minorEastAsia" w:eastAsiaTheme="minorEastAsia" w:cstheme="minorEastAsia"/>
                <w:color w:val="auto"/>
                <w:sz w:val="21"/>
                <w:szCs w:val="21"/>
                <w:highlight w:val="none"/>
                <w:vertAlign w:val="baseline"/>
                <w:lang w:val="en-US" w:eastAsia="zh-CN"/>
              </w:rPr>
              <w:t>二级召回（风险隐患）</w:t>
            </w:r>
            <w:r>
              <w:rPr>
                <w:rFonts w:hint="eastAsia" w:asciiTheme="minorEastAsia" w:hAnsiTheme="minorEastAsia" w:eastAsiaTheme="minorEastAsia" w:cstheme="minorEastAsia"/>
                <w:color w:val="auto"/>
                <w:sz w:val="21"/>
                <w:szCs w:val="21"/>
                <w:highlight w:val="none"/>
                <w:vertAlign w:val="baseline"/>
                <w:lang w:val="en-US" w:eastAsia="zh-CN"/>
              </w:rPr>
              <w:t>，</w:t>
            </w:r>
            <w:r>
              <w:rPr>
                <w:rFonts w:hint="default" w:asciiTheme="minorEastAsia" w:hAnsiTheme="minorEastAsia" w:eastAsiaTheme="minorEastAsia" w:cstheme="minorEastAsia"/>
                <w:color w:val="auto"/>
                <w:sz w:val="21"/>
                <w:szCs w:val="21"/>
                <w:highlight w:val="none"/>
                <w:vertAlign w:val="baseline"/>
                <w:lang w:val="en-US" w:eastAsia="zh-CN"/>
              </w:rPr>
              <w:t>48小时</w:t>
            </w:r>
            <w:r>
              <w:rPr>
                <w:rFonts w:hint="eastAsia" w:asciiTheme="minorEastAsia" w:hAnsiTheme="minorEastAsia" w:eastAsiaTheme="minorEastAsia" w:cstheme="minorEastAsia"/>
                <w:color w:val="auto"/>
                <w:sz w:val="21"/>
                <w:szCs w:val="21"/>
                <w:highlight w:val="none"/>
                <w:vertAlign w:val="baseline"/>
                <w:lang w:val="en-US" w:eastAsia="zh-CN"/>
              </w:rPr>
              <w:t>启动，</w:t>
            </w:r>
            <w:r>
              <w:rPr>
                <w:rFonts w:hint="default" w:asciiTheme="minorEastAsia" w:hAnsiTheme="minorEastAsia" w:eastAsiaTheme="minorEastAsia" w:cstheme="minorEastAsia"/>
                <w:color w:val="auto"/>
                <w:sz w:val="21"/>
                <w:szCs w:val="21"/>
                <w:highlight w:val="none"/>
                <w:vertAlign w:val="baseline"/>
                <w:lang w:val="en-US" w:eastAsia="zh-CN"/>
              </w:rPr>
              <w:t>3个工作日报市级局</w:t>
            </w:r>
            <w:r>
              <w:rPr>
                <w:rFonts w:hint="eastAsia" w:asciiTheme="minorEastAsia" w:hAnsiTheme="minorEastAsia" w:eastAsiaTheme="minorEastAsia" w:cstheme="minorEastAsia"/>
                <w:color w:val="auto"/>
                <w:sz w:val="21"/>
                <w:szCs w:val="21"/>
                <w:highlight w:val="none"/>
                <w:vertAlign w:val="baseline"/>
                <w:lang w:val="en-US" w:eastAsia="zh-CN"/>
              </w:rPr>
              <w:t>。</w:t>
            </w:r>
          </w:p>
          <w:p w14:paraId="5CA752CF">
            <w:pPr>
              <w:keepNext w:val="0"/>
              <w:keepLines w:val="0"/>
              <w:pageBreakBefore w:val="0"/>
              <w:widowControl w:val="0"/>
              <w:numPr>
                <w:ilvl w:val="0"/>
                <w:numId w:val="123"/>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通知方式：</w:t>
            </w:r>
          </w:p>
          <w:p w14:paraId="0F226ECF">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消费者：官网公告+媒体通报</w:t>
            </w:r>
            <w:r>
              <w:rPr>
                <w:rFonts w:hint="eastAsia" w:asciiTheme="minorEastAsia" w:hAnsiTheme="minorEastAsia" w:eastAsiaTheme="minorEastAsia" w:cstheme="minorEastAsia"/>
                <w:color w:val="auto"/>
                <w:sz w:val="21"/>
                <w:szCs w:val="21"/>
                <w:highlight w:val="none"/>
                <w:vertAlign w:val="baseline"/>
                <w:lang w:val="en-US" w:eastAsia="zh-CN"/>
              </w:rPr>
              <w:t>；</w:t>
            </w:r>
          </w:p>
          <w:p w14:paraId="6733B3A8">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经销商：书面通知（含产品批号清单）</w:t>
            </w:r>
            <w:r>
              <w:rPr>
                <w:rFonts w:hint="eastAsia" w:asciiTheme="minorEastAsia" w:hAnsiTheme="minorEastAsia" w:eastAsiaTheme="minorEastAsia" w:cstheme="minorEastAsia"/>
                <w:color w:val="auto"/>
                <w:sz w:val="21"/>
                <w:szCs w:val="21"/>
                <w:highlight w:val="none"/>
                <w:vertAlign w:val="baseline"/>
                <w:lang w:val="en-US" w:eastAsia="zh-CN"/>
              </w:rPr>
              <w:t>；</w:t>
            </w:r>
          </w:p>
          <w:p w14:paraId="7A20169D">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平台商：电商平台下架协查</w:t>
            </w:r>
            <w:r>
              <w:rPr>
                <w:rFonts w:hint="eastAsia" w:asciiTheme="minorEastAsia" w:hAnsiTheme="minorEastAsia" w:eastAsiaTheme="minorEastAsia" w:cstheme="minorEastAsia"/>
                <w:color w:val="auto"/>
                <w:sz w:val="21"/>
                <w:szCs w:val="21"/>
                <w:highlight w:val="none"/>
                <w:vertAlign w:val="baseline"/>
                <w:lang w:val="en-US" w:eastAsia="zh-CN"/>
              </w:rPr>
              <w:t>。</w:t>
            </w:r>
          </w:p>
        </w:tc>
        <w:tc>
          <w:tcPr>
            <w:tcW w:w="3361" w:type="dxa"/>
            <w:vAlign w:val="top"/>
          </w:tcPr>
          <w:p w14:paraId="6C010E36">
            <w:pPr>
              <w:keepNext w:val="0"/>
              <w:keepLines w:val="0"/>
              <w:pageBreakBefore w:val="0"/>
              <w:widowControl w:val="0"/>
              <w:numPr>
                <w:ilvl w:val="0"/>
                <w:numId w:val="124"/>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召回通知不及时、不到位，如仅通知部分经销商，未通知到终端消费者。</w:t>
            </w:r>
          </w:p>
          <w:p w14:paraId="6CC9A4F6">
            <w:pPr>
              <w:keepNext w:val="0"/>
              <w:keepLines w:val="0"/>
              <w:pageBreakBefore w:val="0"/>
              <w:widowControl w:val="0"/>
              <w:numPr>
                <w:ilvl w:val="0"/>
                <w:numId w:val="124"/>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通知内容不完整，未告知消费者召回原因和处理方式。</w:t>
            </w:r>
          </w:p>
          <w:p w14:paraId="2AEAB6B2">
            <w:pPr>
              <w:keepNext w:val="0"/>
              <w:keepLines w:val="0"/>
              <w:pageBreakBefore w:val="0"/>
              <w:widowControl w:val="0"/>
              <w:numPr>
                <w:ilvl w:val="0"/>
                <w:numId w:val="124"/>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企业未能及时发现食品存在的问题。</w:t>
            </w:r>
          </w:p>
          <w:p w14:paraId="21E44C56">
            <w:pPr>
              <w:keepNext w:val="0"/>
              <w:keepLines w:val="0"/>
              <w:pageBreakBefore w:val="0"/>
              <w:widowControl w:val="0"/>
              <w:numPr>
                <w:ilvl w:val="0"/>
                <w:numId w:val="124"/>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召回和通知记录不完整、不规范，无法准确追溯召回过程。</w:t>
            </w:r>
          </w:p>
        </w:tc>
      </w:tr>
      <w:tr w14:paraId="20AB9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 w:type="dxa"/>
            <w:shd w:val="clear" w:color="auto" w:fill="auto"/>
            <w:vAlign w:val="top"/>
          </w:tcPr>
          <w:p w14:paraId="4341641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sz w:val="21"/>
                <w:szCs w:val="21"/>
                <w:highlight w:val="none"/>
                <w:vertAlign w:val="baseline"/>
                <w:lang w:val="en-US" w:eastAsia="zh-CN"/>
              </w:rPr>
              <w:t>第十三章</w:t>
            </w:r>
          </w:p>
        </w:tc>
        <w:tc>
          <w:tcPr>
            <w:tcW w:w="2994" w:type="dxa"/>
            <w:vAlign w:val="top"/>
          </w:tcPr>
          <w:p w14:paraId="17B69546">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第六十三条 【召回处理】</w:t>
            </w:r>
          </w:p>
          <w:p w14:paraId="1E48A4AF">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lang w:val="en-US" w:eastAsia="zh-CN"/>
              </w:rPr>
              <w:t>被召回的食品，应采取显著标示或单独存放在有明确标志的场所的管理措施，按食品问题性质与严重程度分类处置，并如实记录处置全过程。对存在安全隐患、不符合标准且无法整改的食品（如受有毒物质污染、微生物超标），须进行无害化处理或销毁，处理过程符合环保要求、全程录像，并选择有资质单位（如专业废弃物处理中心）处理，防止二次流入市场；对因标签标识等不符标准召回的食品（如标签信息不全），在采取补救措施且能保证食品安全前提下可继续销售（如重贴合规标签），重新销售时向消费者明示补救情况（如外包装标识、销售页面说明）；建立处理台账，记录食品名称、批次等信息，便于监管核查。</w:t>
            </w:r>
          </w:p>
        </w:tc>
        <w:tc>
          <w:tcPr>
            <w:tcW w:w="2565" w:type="dxa"/>
            <w:shd w:val="clear" w:color="auto" w:fill="auto"/>
            <w:vAlign w:val="top"/>
          </w:tcPr>
          <w:p w14:paraId="7ECC9FB3">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default" w:asciiTheme="minorEastAsia" w:hAnsiTheme="minorEastAsia" w:eastAsiaTheme="minorEastAsia" w:cstheme="minorEastAsia"/>
                <w:color w:val="auto"/>
                <w:kern w:val="2"/>
                <w:sz w:val="21"/>
                <w:szCs w:val="21"/>
                <w:highlight w:val="none"/>
                <w:vertAlign w:val="baseline"/>
                <w:lang w:val="en-US" w:eastAsia="zh-CN" w:bidi="ar-SA"/>
              </w:rPr>
              <w:t>《中华人民共和国食品安全法》</w:t>
            </w:r>
            <w:r>
              <w:rPr>
                <w:rFonts w:hint="eastAsia" w:asciiTheme="minorEastAsia" w:hAnsiTheme="minorEastAsia" w:eastAsiaTheme="minorEastAsia" w:cstheme="minorEastAsia"/>
                <w:color w:val="auto"/>
                <w:kern w:val="2"/>
                <w:sz w:val="21"/>
                <w:szCs w:val="21"/>
                <w:highlight w:val="none"/>
                <w:vertAlign w:val="baseline"/>
                <w:lang w:val="en-US" w:eastAsia="zh-CN" w:bidi="ar-SA"/>
              </w:rPr>
              <w:t>第六十三条</w:t>
            </w:r>
          </w:p>
          <w:p w14:paraId="0C08EED7">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《食品安全国家标准  食品生产通用卫生规范》（GB 14881-2013）第11.3条</w:t>
            </w:r>
          </w:p>
          <w:p w14:paraId="6A3D3669">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default" w:asciiTheme="minorEastAsia" w:hAnsiTheme="minorEastAsia" w:eastAsiaTheme="minorEastAsia" w:cstheme="minorEastAsia"/>
                <w:color w:val="auto"/>
                <w:kern w:val="2"/>
                <w:sz w:val="21"/>
                <w:szCs w:val="21"/>
                <w:highlight w:val="none"/>
                <w:vertAlign w:val="baseline"/>
                <w:lang w:val="en-US" w:eastAsia="zh-CN" w:bidi="ar-SA"/>
              </w:rPr>
              <w:t>《食品安全国家标准  食品生产通用卫生规范》（GB 14881-20</w:t>
            </w:r>
            <w:r>
              <w:rPr>
                <w:rFonts w:hint="eastAsia" w:asciiTheme="minorEastAsia" w:hAnsiTheme="minorEastAsia" w:eastAsiaTheme="minorEastAsia" w:cstheme="minorEastAsia"/>
                <w:color w:val="auto"/>
                <w:kern w:val="2"/>
                <w:sz w:val="21"/>
                <w:szCs w:val="21"/>
                <w:highlight w:val="none"/>
                <w:vertAlign w:val="baseline"/>
                <w:lang w:val="en-US" w:eastAsia="zh-CN" w:bidi="ar-SA"/>
              </w:rPr>
              <w:t>25</w:t>
            </w:r>
            <w:r>
              <w:rPr>
                <w:rFonts w:hint="default" w:asciiTheme="minorEastAsia" w:hAnsiTheme="minorEastAsia" w:eastAsiaTheme="minorEastAsia" w:cstheme="minorEastAsia"/>
                <w:color w:val="auto"/>
                <w:kern w:val="2"/>
                <w:sz w:val="21"/>
                <w:szCs w:val="21"/>
                <w:highlight w:val="none"/>
                <w:vertAlign w:val="baseline"/>
                <w:lang w:val="en-US" w:eastAsia="zh-CN" w:bidi="ar-SA"/>
              </w:rPr>
              <w:t>）第</w:t>
            </w:r>
            <w:r>
              <w:rPr>
                <w:rFonts w:hint="eastAsia" w:asciiTheme="minorEastAsia" w:hAnsiTheme="minorEastAsia" w:eastAsiaTheme="minorEastAsia" w:cstheme="minorEastAsia"/>
                <w:color w:val="auto"/>
                <w:kern w:val="2"/>
                <w:sz w:val="21"/>
                <w:szCs w:val="21"/>
                <w:highlight w:val="none"/>
                <w:vertAlign w:val="baseline"/>
                <w:lang w:val="en-US" w:eastAsia="zh-CN" w:bidi="ar-SA"/>
              </w:rPr>
              <w:t>11</w:t>
            </w:r>
            <w:r>
              <w:rPr>
                <w:rFonts w:hint="default" w:asciiTheme="minorEastAsia" w:hAnsiTheme="minorEastAsia" w:eastAsiaTheme="minorEastAsia" w:cstheme="minorEastAsia"/>
                <w:color w:val="auto"/>
                <w:kern w:val="2"/>
                <w:sz w:val="21"/>
                <w:szCs w:val="21"/>
                <w:highlight w:val="none"/>
                <w:vertAlign w:val="baseline"/>
                <w:lang w:val="en-US" w:eastAsia="zh-CN" w:bidi="ar-SA"/>
              </w:rPr>
              <w:t>.</w:t>
            </w:r>
            <w:r>
              <w:rPr>
                <w:rFonts w:hint="eastAsia" w:asciiTheme="minorEastAsia" w:hAnsiTheme="minorEastAsia" w:eastAsiaTheme="minorEastAsia" w:cstheme="minorEastAsia"/>
                <w:color w:val="auto"/>
                <w:kern w:val="2"/>
                <w:sz w:val="21"/>
                <w:szCs w:val="21"/>
                <w:highlight w:val="none"/>
                <w:vertAlign w:val="baseline"/>
                <w:lang w:val="en-US" w:eastAsia="zh-CN" w:bidi="ar-SA"/>
              </w:rPr>
              <w:t>2</w:t>
            </w:r>
            <w:r>
              <w:rPr>
                <w:rFonts w:hint="default" w:asciiTheme="minorEastAsia" w:hAnsiTheme="minorEastAsia" w:eastAsiaTheme="minorEastAsia" w:cstheme="minorEastAsia"/>
                <w:color w:val="auto"/>
                <w:kern w:val="2"/>
                <w:sz w:val="21"/>
                <w:szCs w:val="21"/>
                <w:highlight w:val="none"/>
                <w:vertAlign w:val="baseline"/>
                <w:lang w:val="en-US" w:eastAsia="zh-CN" w:bidi="ar-SA"/>
              </w:rPr>
              <w:t>条</w:t>
            </w:r>
          </w:p>
          <w:p w14:paraId="6B0129FA">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《食品召回管理办法》</w:t>
            </w:r>
          </w:p>
          <w:p w14:paraId="609CA5D3">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《中华人民共和国食品安全法实施条例》第二十五条</w:t>
            </w:r>
          </w:p>
        </w:tc>
        <w:tc>
          <w:tcPr>
            <w:tcW w:w="4308" w:type="dxa"/>
            <w:vAlign w:val="top"/>
          </w:tcPr>
          <w:p w14:paraId="5678BD29">
            <w:pPr>
              <w:keepNext w:val="0"/>
              <w:keepLines w:val="0"/>
              <w:pageBreakBefore w:val="0"/>
              <w:widowControl w:val="0"/>
              <w:numPr>
                <w:ilvl w:val="0"/>
                <w:numId w:val="125"/>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召回产品应分类处置：</w:t>
            </w:r>
          </w:p>
          <w:p w14:paraId="31B02977">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食品安全不达标（如微生物超标）</w:t>
            </w:r>
            <w:r>
              <w:rPr>
                <w:rFonts w:hint="eastAsia" w:asciiTheme="minorEastAsia" w:hAnsiTheme="minorEastAsia" w:eastAsiaTheme="minorEastAsia" w:cstheme="minorEastAsia"/>
                <w:color w:val="auto"/>
                <w:sz w:val="21"/>
                <w:szCs w:val="21"/>
                <w:highlight w:val="none"/>
                <w:vertAlign w:val="baseline"/>
                <w:lang w:val="en-US" w:eastAsia="zh-CN"/>
              </w:rPr>
              <w:t>，应</w:t>
            </w:r>
            <w:r>
              <w:rPr>
                <w:rFonts w:hint="default" w:asciiTheme="minorEastAsia" w:hAnsiTheme="minorEastAsia" w:eastAsiaTheme="minorEastAsia" w:cstheme="minorEastAsia"/>
                <w:color w:val="auto"/>
                <w:sz w:val="21"/>
                <w:szCs w:val="21"/>
                <w:highlight w:val="none"/>
                <w:vertAlign w:val="baseline"/>
                <w:lang w:val="en-US" w:eastAsia="zh-CN"/>
              </w:rPr>
              <w:t>销毁或无害化处理（需委托有资质的第三方，留存处置证明）</w:t>
            </w:r>
            <w:r>
              <w:rPr>
                <w:rFonts w:hint="eastAsia" w:asciiTheme="minorEastAsia" w:hAnsiTheme="minorEastAsia" w:eastAsiaTheme="minorEastAsia" w:cstheme="minorEastAsia"/>
                <w:color w:val="auto"/>
                <w:sz w:val="21"/>
                <w:szCs w:val="21"/>
                <w:highlight w:val="none"/>
                <w:vertAlign w:val="baseline"/>
                <w:lang w:val="en-US" w:eastAsia="zh-CN"/>
              </w:rPr>
              <w:t>，销毁过程需录像或由第三方出具销毁凭证，防止回流市场；标签瑕疵（如营养成分标注错误）应采取补救措施（如加贴更正标签，不得遮盖原标识，且需注明“更正补标”字样），并经监管部门评估合格后方可重新销售。</w:t>
            </w:r>
          </w:p>
          <w:p w14:paraId="05DB862D">
            <w:pPr>
              <w:keepNext w:val="0"/>
              <w:keepLines w:val="0"/>
              <w:pageBreakBefore w:val="0"/>
              <w:widowControl w:val="0"/>
              <w:numPr>
                <w:ilvl w:val="0"/>
                <w:numId w:val="125"/>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企业应设置专门的召回食品处理场所，配备相应的处理设备和防护设施。对于需要销毁的食品，要确保销毁设备的性能符合要求，能够有效销毁食品且防止环境污染。对于采取补救措施的食品，处理场所要符合卫生标准，避免在处理过程中造成二次污染。</w:t>
            </w:r>
          </w:p>
          <w:p w14:paraId="77883837">
            <w:pPr>
              <w:keepNext w:val="0"/>
              <w:keepLines w:val="0"/>
              <w:pageBreakBefore w:val="0"/>
              <w:widowControl w:val="0"/>
              <w:numPr>
                <w:ilvl w:val="0"/>
                <w:numId w:val="125"/>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对召回食品的每一步处理过程都要进行详细记录，包括处理时间、处理方式、操作人员、监督人员等信息。对于销毁的食品，要留存销毁过程的照片、视频等影像资料。这些记录不仅是企业合规操作的证明，也有助于在后续的监管检查或消费者询问时提供依据。销毁过程需双人监销并留存</w:t>
            </w:r>
            <w:r>
              <w:rPr>
                <w:rFonts w:hint="eastAsia" w:asciiTheme="minorEastAsia" w:hAnsiTheme="minorEastAsia" w:eastAsiaTheme="minorEastAsia" w:cstheme="minorEastAsia"/>
                <w:color w:val="auto"/>
                <w:sz w:val="21"/>
                <w:szCs w:val="21"/>
                <w:highlight w:val="none"/>
                <w:vertAlign w:val="baseline"/>
                <w:lang w:val="en-US" w:eastAsia="zh-CN"/>
              </w:rPr>
              <w:t>，</w:t>
            </w:r>
            <w:r>
              <w:rPr>
                <w:rFonts w:hint="default" w:asciiTheme="minorEastAsia" w:hAnsiTheme="minorEastAsia" w:eastAsiaTheme="minorEastAsia" w:cstheme="minorEastAsia"/>
                <w:color w:val="auto"/>
                <w:sz w:val="21"/>
                <w:szCs w:val="21"/>
                <w:highlight w:val="none"/>
                <w:vertAlign w:val="baseline"/>
                <w:lang w:val="en-US" w:eastAsia="zh-CN"/>
              </w:rPr>
              <w:t>运输车辆GPS轨迹</w:t>
            </w:r>
            <w:r>
              <w:rPr>
                <w:rFonts w:hint="eastAsia" w:asciiTheme="minorEastAsia" w:hAnsiTheme="minorEastAsia" w:eastAsiaTheme="minorEastAsia" w:cstheme="minorEastAsia"/>
                <w:color w:val="auto"/>
                <w:sz w:val="21"/>
                <w:szCs w:val="21"/>
                <w:highlight w:val="none"/>
                <w:vertAlign w:val="baseline"/>
                <w:lang w:val="en-US" w:eastAsia="zh-CN"/>
              </w:rPr>
              <w:t>、</w:t>
            </w:r>
            <w:r>
              <w:rPr>
                <w:rFonts w:hint="default" w:asciiTheme="minorEastAsia" w:hAnsiTheme="minorEastAsia" w:eastAsiaTheme="minorEastAsia" w:cstheme="minorEastAsia"/>
                <w:color w:val="auto"/>
                <w:sz w:val="21"/>
                <w:szCs w:val="21"/>
                <w:highlight w:val="none"/>
                <w:vertAlign w:val="baseline"/>
                <w:lang w:val="en-US" w:eastAsia="zh-CN"/>
              </w:rPr>
              <w:t>处理前后对比照片</w:t>
            </w:r>
            <w:r>
              <w:rPr>
                <w:rFonts w:hint="eastAsia" w:asciiTheme="minorEastAsia" w:hAnsiTheme="minorEastAsia" w:eastAsiaTheme="minorEastAsia" w:cstheme="minorEastAsia"/>
                <w:color w:val="auto"/>
                <w:sz w:val="21"/>
                <w:szCs w:val="21"/>
                <w:highlight w:val="none"/>
                <w:vertAlign w:val="baseline"/>
                <w:lang w:val="en-US" w:eastAsia="zh-CN"/>
              </w:rPr>
              <w:t>、</w:t>
            </w:r>
            <w:r>
              <w:rPr>
                <w:rFonts w:hint="default" w:asciiTheme="minorEastAsia" w:hAnsiTheme="minorEastAsia" w:eastAsiaTheme="minorEastAsia" w:cstheme="minorEastAsia"/>
                <w:color w:val="auto"/>
                <w:sz w:val="21"/>
                <w:szCs w:val="21"/>
                <w:highlight w:val="none"/>
                <w:vertAlign w:val="baseline"/>
                <w:lang w:val="en-US" w:eastAsia="zh-CN"/>
              </w:rPr>
              <w:t>重量核验记录</w:t>
            </w:r>
            <w:r>
              <w:rPr>
                <w:rFonts w:hint="eastAsia" w:asciiTheme="minorEastAsia" w:hAnsiTheme="minorEastAsia" w:eastAsiaTheme="minorEastAsia" w:cstheme="minorEastAsia"/>
                <w:color w:val="auto"/>
                <w:sz w:val="21"/>
                <w:szCs w:val="21"/>
                <w:highlight w:val="none"/>
                <w:vertAlign w:val="baseline"/>
                <w:lang w:val="en-US" w:eastAsia="zh-CN"/>
              </w:rPr>
              <w:t>等。</w:t>
            </w:r>
          </w:p>
        </w:tc>
        <w:tc>
          <w:tcPr>
            <w:tcW w:w="3361" w:type="dxa"/>
            <w:vAlign w:val="top"/>
          </w:tcPr>
          <w:p w14:paraId="13CAD269">
            <w:pPr>
              <w:keepNext w:val="0"/>
              <w:keepLines w:val="0"/>
              <w:pageBreakBefore w:val="0"/>
              <w:widowControl w:val="0"/>
              <w:numPr>
                <w:ilvl w:val="0"/>
                <w:numId w:val="126"/>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企业对被召回食品的处理方式不当，存在随意丢弃、未彻底销毁有安全隐患食品的情况，导致食品再次流入市场。</w:t>
            </w:r>
          </w:p>
          <w:p w14:paraId="6A181ADC">
            <w:pPr>
              <w:keepNext w:val="0"/>
              <w:keepLines w:val="0"/>
              <w:pageBreakBefore w:val="0"/>
              <w:widowControl w:val="0"/>
              <w:numPr>
                <w:ilvl w:val="0"/>
                <w:numId w:val="126"/>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对因标签问题召回的食品，未采取有效补救措施或未向消费者明示补救情况，重新销售后引发消费者投诉和纠纷。</w:t>
            </w:r>
          </w:p>
          <w:p w14:paraId="352C80AD">
            <w:pPr>
              <w:keepNext w:val="0"/>
              <w:keepLines w:val="0"/>
              <w:pageBreakBefore w:val="0"/>
              <w:widowControl w:val="0"/>
              <w:numPr>
                <w:ilvl w:val="0"/>
                <w:numId w:val="126"/>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食品处理过程中，未留存相关记录或记录不真实、不完整，无法证明食品已得到妥善处理。</w:t>
            </w:r>
          </w:p>
        </w:tc>
      </w:tr>
      <w:tr w14:paraId="5CFDA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 w:type="dxa"/>
            <w:shd w:val="clear" w:color="auto" w:fill="auto"/>
            <w:vAlign w:val="top"/>
          </w:tcPr>
          <w:p w14:paraId="09C18F1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sz w:val="21"/>
                <w:szCs w:val="21"/>
                <w:highlight w:val="none"/>
                <w:vertAlign w:val="baseline"/>
                <w:lang w:val="en-US" w:eastAsia="zh-CN"/>
              </w:rPr>
              <w:t>第十三章</w:t>
            </w:r>
          </w:p>
        </w:tc>
        <w:tc>
          <w:tcPr>
            <w:tcW w:w="2994" w:type="dxa"/>
            <w:vAlign w:val="top"/>
          </w:tcPr>
          <w:p w14:paraId="33D96B33">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第六十四条 【产品标识与追溯】</w:t>
            </w:r>
          </w:p>
          <w:p w14:paraId="2814BC32">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lang w:val="en-US" w:eastAsia="zh-CN"/>
              </w:rPr>
              <w:t>企业应根据国家有关规定建立食品安全追溯体系，合理划分生产批次，采用产品批号等方式对食品进行标识。产品批号应包含生产日期、生产线编号、原料批次等关键信息，确保通过批号能够准确追溯食品的原料来源、生产批次、加工过程、检验结果、销售去向等信息。建立食品追溯体系，进行全程跟踪记录，实现产品的正向追溯（从生产到销售）和反向追溯（从销售到生产）；鼓励采用信息化手段采集、留存生产及追溯信息，提升追溯效率与信息准确性。定期对产品追溯体系进行检查和维护，确保追溯信息的准确性和完整性。</w:t>
            </w:r>
          </w:p>
        </w:tc>
        <w:tc>
          <w:tcPr>
            <w:tcW w:w="2565" w:type="dxa"/>
            <w:shd w:val="clear" w:color="auto" w:fill="auto"/>
            <w:vAlign w:val="top"/>
          </w:tcPr>
          <w:p w14:paraId="462FC81A">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default" w:asciiTheme="minorEastAsia" w:hAnsiTheme="minorEastAsia" w:eastAsiaTheme="minorEastAsia" w:cstheme="minorEastAsia"/>
                <w:color w:val="auto"/>
                <w:kern w:val="2"/>
                <w:sz w:val="21"/>
                <w:szCs w:val="21"/>
                <w:highlight w:val="none"/>
                <w:vertAlign w:val="baseline"/>
                <w:lang w:val="en-US" w:eastAsia="zh-CN" w:bidi="ar-SA"/>
              </w:rPr>
              <w:t>《中华人民共和国食品安全法》</w:t>
            </w:r>
            <w:r>
              <w:rPr>
                <w:rFonts w:hint="eastAsia" w:asciiTheme="minorEastAsia" w:hAnsiTheme="minorEastAsia" w:eastAsiaTheme="minorEastAsia" w:cstheme="minorEastAsia"/>
                <w:color w:val="auto"/>
                <w:kern w:val="2"/>
                <w:sz w:val="21"/>
                <w:szCs w:val="21"/>
                <w:highlight w:val="none"/>
                <w:vertAlign w:val="baseline"/>
                <w:lang w:val="en-US" w:eastAsia="zh-CN" w:bidi="ar-SA"/>
              </w:rPr>
              <w:t>第五十条</w:t>
            </w:r>
          </w:p>
          <w:p w14:paraId="60395E9C">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《食品安全国家标准  食品生产通用卫生规范》（GB 14881-2013）第11.4条</w:t>
            </w:r>
          </w:p>
          <w:p w14:paraId="5E663715">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default" w:asciiTheme="minorEastAsia" w:hAnsiTheme="minorEastAsia" w:eastAsiaTheme="minorEastAsia" w:cstheme="minorEastAsia"/>
                <w:color w:val="auto"/>
                <w:kern w:val="2"/>
                <w:sz w:val="21"/>
                <w:szCs w:val="21"/>
                <w:highlight w:val="none"/>
                <w:vertAlign w:val="baseline"/>
                <w:lang w:val="en-US" w:eastAsia="zh-CN" w:bidi="ar-SA"/>
              </w:rPr>
              <w:t>《食品安全国家标准  食品生产通用卫生规范》（GB 14881-20</w:t>
            </w:r>
            <w:r>
              <w:rPr>
                <w:rFonts w:hint="eastAsia" w:asciiTheme="minorEastAsia" w:hAnsiTheme="minorEastAsia" w:eastAsiaTheme="minorEastAsia" w:cstheme="minorEastAsia"/>
                <w:color w:val="auto"/>
                <w:kern w:val="2"/>
                <w:sz w:val="21"/>
                <w:szCs w:val="21"/>
                <w:highlight w:val="none"/>
                <w:vertAlign w:val="baseline"/>
                <w:lang w:val="en-US" w:eastAsia="zh-CN" w:bidi="ar-SA"/>
              </w:rPr>
              <w:t>25</w:t>
            </w:r>
            <w:r>
              <w:rPr>
                <w:rFonts w:hint="default" w:asciiTheme="minorEastAsia" w:hAnsiTheme="minorEastAsia" w:eastAsiaTheme="minorEastAsia" w:cstheme="minorEastAsia"/>
                <w:color w:val="auto"/>
                <w:kern w:val="2"/>
                <w:sz w:val="21"/>
                <w:szCs w:val="21"/>
                <w:highlight w:val="none"/>
                <w:vertAlign w:val="baseline"/>
                <w:lang w:val="en-US" w:eastAsia="zh-CN" w:bidi="ar-SA"/>
              </w:rPr>
              <w:t>）第</w:t>
            </w:r>
            <w:r>
              <w:rPr>
                <w:rFonts w:hint="eastAsia" w:asciiTheme="minorEastAsia" w:hAnsiTheme="minorEastAsia" w:eastAsiaTheme="minorEastAsia" w:cstheme="minorEastAsia"/>
                <w:color w:val="auto"/>
                <w:kern w:val="2"/>
                <w:sz w:val="21"/>
                <w:szCs w:val="21"/>
                <w:highlight w:val="none"/>
                <w:vertAlign w:val="baseline"/>
                <w:lang w:val="en-US" w:eastAsia="zh-CN" w:bidi="ar-SA"/>
              </w:rPr>
              <w:t>11</w:t>
            </w:r>
            <w:r>
              <w:rPr>
                <w:rFonts w:hint="default" w:asciiTheme="minorEastAsia" w:hAnsiTheme="minorEastAsia" w:eastAsiaTheme="minorEastAsia" w:cstheme="minorEastAsia"/>
                <w:color w:val="auto"/>
                <w:kern w:val="2"/>
                <w:sz w:val="21"/>
                <w:szCs w:val="21"/>
                <w:highlight w:val="none"/>
                <w:vertAlign w:val="baseline"/>
                <w:lang w:val="en-US" w:eastAsia="zh-CN" w:bidi="ar-SA"/>
              </w:rPr>
              <w:t>.</w:t>
            </w:r>
            <w:r>
              <w:rPr>
                <w:rFonts w:hint="eastAsia" w:asciiTheme="minorEastAsia" w:hAnsiTheme="minorEastAsia" w:eastAsiaTheme="minorEastAsia" w:cstheme="minorEastAsia"/>
                <w:color w:val="auto"/>
                <w:kern w:val="2"/>
                <w:sz w:val="21"/>
                <w:szCs w:val="21"/>
                <w:highlight w:val="none"/>
                <w:vertAlign w:val="baseline"/>
                <w:lang w:val="en-US" w:eastAsia="zh-CN" w:bidi="ar-SA"/>
              </w:rPr>
              <w:t>3</w:t>
            </w:r>
            <w:r>
              <w:rPr>
                <w:rFonts w:hint="default" w:asciiTheme="minorEastAsia" w:hAnsiTheme="minorEastAsia" w:eastAsiaTheme="minorEastAsia" w:cstheme="minorEastAsia"/>
                <w:color w:val="auto"/>
                <w:kern w:val="2"/>
                <w:sz w:val="21"/>
                <w:szCs w:val="21"/>
                <w:highlight w:val="none"/>
                <w:vertAlign w:val="baseline"/>
                <w:lang w:val="en-US" w:eastAsia="zh-CN" w:bidi="ar-SA"/>
              </w:rPr>
              <w:t>条</w:t>
            </w:r>
          </w:p>
          <w:p w14:paraId="07114039">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《食品召回管理办法》</w:t>
            </w:r>
          </w:p>
          <w:p w14:paraId="09A531EE">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《关于食品生产经营企业建立食品安全追溯体系的若干规定》（2017年第39号）</w:t>
            </w:r>
          </w:p>
        </w:tc>
        <w:tc>
          <w:tcPr>
            <w:tcW w:w="4308" w:type="dxa"/>
            <w:vAlign w:val="top"/>
          </w:tcPr>
          <w:p w14:paraId="6A1EA356">
            <w:pPr>
              <w:keepNext w:val="0"/>
              <w:keepLines w:val="0"/>
              <w:pageBreakBefore w:val="0"/>
              <w:widowControl w:val="0"/>
              <w:numPr>
                <w:ilvl w:val="0"/>
                <w:numId w:val="127"/>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根据生产工艺和产品特性，制定科学合理的批次划分规则。一般采用“YYYYMMDD-生产线号-序列号”的批号编码规则；可通过批号追溯至原料批次、生产班组、工艺参数、检验结果、销售去向等。</w:t>
            </w:r>
          </w:p>
          <w:p w14:paraId="1EF1E2F1">
            <w:pPr>
              <w:keepNext w:val="0"/>
              <w:keepLines w:val="0"/>
              <w:pageBreakBefore w:val="0"/>
              <w:widowControl w:val="0"/>
              <w:numPr>
                <w:ilvl w:val="0"/>
                <w:numId w:val="127"/>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利用信息化技术，建立涵盖原料采购、生产加工、仓储物流、销售等全链条的产品追溯系统。在每个环节都要准确记录产品的相关信息，并通过产品批号等标识实现信息的关联和查询。</w:t>
            </w:r>
          </w:p>
          <w:p w14:paraId="2BFA0D79">
            <w:pPr>
              <w:keepNext w:val="0"/>
              <w:keepLines w:val="0"/>
              <w:pageBreakBefore w:val="0"/>
              <w:widowControl w:val="0"/>
              <w:numPr>
                <w:ilvl w:val="0"/>
                <w:numId w:val="127"/>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记录保存，电子追溯数据保存≥保质期后2年，纸质记录保存≥2年。</w:t>
            </w:r>
          </w:p>
          <w:p w14:paraId="58F9EBB6">
            <w:pPr>
              <w:keepNext w:val="0"/>
              <w:keepLines w:val="0"/>
              <w:pageBreakBefore w:val="0"/>
              <w:widowControl w:val="0"/>
              <w:numPr>
                <w:ilvl w:val="0"/>
                <w:numId w:val="127"/>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定期组织企业员工进行食品召回相关法律法规、企业召回制度和流程的培训，确保员工熟悉召回工作的要求和自己在召回过程中的职责。</w:t>
            </w:r>
          </w:p>
        </w:tc>
        <w:tc>
          <w:tcPr>
            <w:tcW w:w="3361" w:type="dxa"/>
            <w:vAlign w:val="top"/>
          </w:tcPr>
          <w:p w14:paraId="70CE8B42">
            <w:pPr>
              <w:keepNext w:val="0"/>
              <w:keepLines w:val="0"/>
              <w:pageBreakBefore w:val="0"/>
              <w:widowControl w:val="0"/>
              <w:numPr>
                <w:ilvl w:val="0"/>
                <w:numId w:val="128"/>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企业未合理划分生产批次或产品批号标识不规范，无法准确追溯。</w:t>
            </w:r>
          </w:p>
          <w:p w14:paraId="23822136">
            <w:pPr>
              <w:keepNext w:val="0"/>
              <w:keepLines w:val="0"/>
              <w:pageBreakBefore w:val="0"/>
              <w:widowControl w:val="0"/>
              <w:numPr>
                <w:ilvl w:val="0"/>
                <w:numId w:val="128"/>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未建立有效的产品追溯体系，生产、销售等环节信息记录不连贯、不完整。</w:t>
            </w:r>
          </w:p>
          <w:p w14:paraId="42662E15">
            <w:pPr>
              <w:keepNext w:val="0"/>
              <w:keepLines w:val="0"/>
              <w:pageBreakBefore w:val="0"/>
              <w:widowControl w:val="0"/>
              <w:numPr>
                <w:ilvl w:val="0"/>
                <w:numId w:val="128"/>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追溯体系缺乏维护，信息系统存在漏洞或数据丢失，无法满足追溯需求。</w:t>
            </w:r>
          </w:p>
        </w:tc>
      </w:tr>
      <w:tr w14:paraId="3DF2B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 w:type="dxa"/>
            <w:shd w:val="clear" w:color="auto" w:fill="auto"/>
            <w:vAlign w:val="top"/>
          </w:tcPr>
          <w:p w14:paraId="34B99D7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sz w:val="21"/>
                <w:szCs w:val="21"/>
                <w:highlight w:val="none"/>
                <w:vertAlign w:val="baseline"/>
                <w:lang w:val="en-US" w:eastAsia="zh-CN"/>
              </w:rPr>
              <w:t>第十四章</w:t>
            </w:r>
          </w:p>
        </w:tc>
        <w:tc>
          <w:tcPr>
            <w:tcW w:w="2994" w:type="dxa"/>
            <w:vAlign w:val="top"/>
          </w:tcPr>
          <w:p w14:paraId="73A81C95">
            <w:pPr>
              <w:pageBreakBefore w:val="0"/>
              <w:widowControl w:val="0"/>
              <w:kinsoku/>
              <w:wordWrap/>
              <w:overflowPunct/>
              <w:topLinePunct w:val="0"/>
              <w:autoSpaceDE/>
              <w:autoSpaceDN/>
              <w:bidi w:val="0"/>
              <w:snapToGrid/>
              <w:ind w:firstLine="0" w:firstLineChars="0"/>
              <w:jc w:val="both"/>
              <w:textAlignment w:val="auto"/>
              <w:outlineLvl w:val="9"/>
              <w:rPr>
                <w:rStyle w:val="11"/>
                <w:rFonts w:hint="eastAsia" w:ascii="宋体" w:hAnsi="宋体" w:eastAsia="宋体" w:cs="宋体"/>
                <w:b w:val="0"/>
                <w:bCs/>
                <w:i w:val="0"/>
                <w:iCs w:val="0"/>
                <w:caps w:val="0"/>
                <w:color w:val="auto"/>
                <w:spacing w:val="0"/>
                <w:sz w:val="21"/>
                <w:szCs w:val="21"/>
                <w:highlight w:val="none"/>
                <w:lang w:val="en-US" w:eastAsia="zh-CN"/>
              </w:rPr>
            </w:pPr>
            <w:r>
              <w:rPr>
                <w:rStyle w:val="11"/>
                <w:rFonts w:hint="eastAsia" w:ascii="宋体" w:hAnsi="宋体" w:eastAsia="宋体" w:cs="宋体"/>
                <w:b w:val="0"/>
                <w:bCs/>
                <w:i w:val="0"/>
                <w:iCs w:val="0"/>
                <w:caps w:val="0"/>
                <w:color w:val="auto"/>
                <w:spacing w:val="0"/>
                <w:sz w:val="21"/>
                <w:szCs w:val="21"/>
                <w:highlight w:val="none"/>
                <w:lang w:val="en-US" w:eastAsia="zh-CN"/>
              </w:rPr>
              <w:t>第六十五条 【培训制度】</w:t>
            </w:r>
          </w:p>
          <w:p w14:paraId="4CC1662F">
            <w:pPr>
              <w:pageBreakBefore w:val="0"/>
              <w:widowControl w:val="0"/>
              <w:kinsoku/>
              <w:wordWrap/>
              <w:overflowPunct/>
              <w:topLinePunct w:val="0"/>
              <w:autoSpaceDE/>
              <w:autoSpaceDN/>
              <w:bidi w:val="0"/>
              <w:snapToGrid/>
              <w:ind w:firstLine="0" w:firstLineChars="0"/>
              <w:jc w:val="both"/>
              <w:textAlignment w:val="auto"/>
              <w:outlineLvl w:val="9"/>
              <w:rPr>
                <w:rFonts w:hint="eastAsia" w:asciiTheme="minorEastAsia" w:hAnsiTheme="minorEastAsia" w:eastAsiaTheme="minorEastAsia" w:cstheme="minorEastAsia"/>
                <w:color w:val="auto"/>
                <w:sz w:val="21"/>
                <w:szCs w:val="21"/>
                <w:highlight w:val="none"/>
                <w:vertAlign w:val="baseline"/>
                <w:lang w:val="en-US" w:eastAsia="zh-CN"/>
              </w:rPr>
            </w:pPr>
            <w:r>
              <w:rPr>
                <w:rStyle w:val="11"/>
                <w:rFonts w:hint="eastAsia" w:ascii="宋体" w:hAnsi="宋体" w:eastAsia="宋体" w:cs="宋体"/>
                <w:b w:val="0"/>
                <w:bCs/>
                <w:i w:val="0"/>
                <w:iCs w:val="0"/>
                <w:caps w:val="0"/>
                <w:color w:val="auto"/>
                <w:spacing w:val="0"/>
                <w:sz w:val="21"/>
                <w:szCs w:val="21"/>
                <w:highlight w:val="none"/>
                <w:lang w:val="en-US" w:eastAsia="zh-CN"/>
              </w:rPr>
              <w:t>企业应结合自身组织架构和业务流程，构建全面且细致的食品生产相关岗位培训制度。明确规定培训的对象涵盖食品加工人员、食品安全管理人员</w:t>
            </w:r>
            <w:r>
              <w:rPr>
                <w:rStyle w:val="11"/>
                <w:rFonts w:ascii="宋体" w:hAnsi="宋体" w:eastAsia="宋体" w:cs="宋体"/>
                <w:b w:val="0"/>
                <w:bCs w:val="0"/>
                <w:color w:val="auto"/>
                <w:sz w:val="21"/>
                <w:szCs w:val="21"/>
                <w:highlight w:val="none"/>
              </w:rPr>
              <w:t>（含食品安全总监、食品安全员）</w:t>
            </w:r>
            <w:r>
              <w:rPr>
                <w:rStyle w:val="11"/>
                <w:rFonts w:hint="eastAsia" w:ascii="宋体" w:hAnsi="宋体" w:eastAsia="宋体" w:cs="宋体"/>
                <w:b w:val="0"/>
                <w:bCs/>
                <w:i w:val="0"/>
                <w:iCs w:val="0"/>
                <w:caps w:val="0"/>
                <w:color w:val="auto"/>
                <w:spacing w:val="0"/>
                <w:sz w:val="21"/>
                <w:szCs w:val="21"/>
                <w:highlight w:val="none"/>
                <w:lang w:val="en-US" w:eastAsia="zh-CN"/>
              </w:rPr>
              <w:t>、采购人员、仓储运输人员等所有涉及食品生产经营环节的从业人员；确定培训的内容、培训的组织部门、培训的方式及培训的时间安排</w:t>
            </w:r>
            <w:r>
              <w:rPr>
                <w:rStyle w:val="11"/>
                <w:rFonts w:ascii="宋体" w:hAnsi="宋体" w:eastAsia="宋体" w:cs="宋体"/>
                <w:b w:val="0"/>
                <w:bCs w:val="0"/>
                <w:color w:val="auto"/>
                <w:sz w:val="21"/>
                <w:szCs w:val="21"/>
                <w:highlight w:val="none"/>
              </w:rPr>
              <w:t>（其中食品安全总监、食品安全员每年参加培训时间不少于40小时）</w:t>
            </w:r>
            <w:r>
              <w:rPr>
                <w:rStyle w:val="11"/>
                <w:rFonts w:hint="eastAsia" w:ascii="宋体" w:hAnsi="宋体" w:eastAsia="宋体" w:cs="宋体"/>
                <w:b w:val="0"/>
                <w:bCs/>
                <w:i w:val="0"/>
                <w:iCs w:val="0"/>
                <w:caps w:val="0"/>
                <w:color w:val="auto"/>
                <w:spacing w:val="0"/>
                <w:sz w:val="21"/>
                <w:szCs w:val="21"/>
                <w:highlight w:val="none"/>
                <w:lang w:val="en-US" w:eastAsia="zh-CN"/>
              </w:rPr>
              <w:t>，</w:t>
            </w:r>
            <w:r>
              <w:rPr>
                <w:rStyle w:val="11"/>
                <w:rFonts w:ascii="宋体" w:hAnsi="宋体" w:eastAsia="宋体" w:cs="宋体"/>
                <w:b w:val="0"/>
                <w:bCs w:val="0"/>
                <w:color w:val="auto"/>
                <w:sz w:val="21"/>
                <w:szCs w:val="21"/>
                <w:highlight w:val="none"/>
              </w:rPr>
              <w:t>并对本企业职工开展食品安全知识培训，针对食品安全总监、食品安全员重点进行法律、法规、规章、标准和专业知识的培训与考核，对其他从业人员考核内容结合岗位职责和培训重点确定，确保从业人员掌握相应食品安全知识和技能，同时将培训、考核情况予以记录存档备查，</w:t>
            </w:r>
            <w:r>
              <w:rPr>
                <w:rStyle w:val="11"/>
                <w:rFonts w:hint="eastAsia" w:ascii="宋体" w:hAnsi="宋体" w:eastAsia="宋体" w:cs="宋体"/>
                <w:b w:val="0"/>
                <w:bCs/>
                <w:i w:val="0"/>
                <w:iCs w:val="0"/>
                <w:caps w:val="0"/>
                <w:color w:val="auto"/>
                <w:spacing w:val="0"/>
                <w:sz w:val="21"/>
                <w:szCs w:val="21"/>
                <w:highlight w:val="none"/>
                <w:lang w:val="en-US" w:eastAsia="zh-CN"/>
              </w:rPr>
              <w:t>确保培训制度具有高度的可操作性和实际指导意义。</w:t>
            </w:r>
          </w:p>
        </w:tc>
        <w:tc>
          <w:tcPr>
            <w:tcW w:w="2565" w:type="dxa"/>
            <w:shd w:val="clear" w:color="auto" w:fill="auto"/>
            <w:vAlign w:val="top"/>
          </w:tcPr>
          <w:p w14:paraId="680C5A92">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default" w:asciiTheme="minorEastAsia" w:hAnsiTheme="minorEastAsia" w:eastAsiaTheme="minorEastAsia" w:cstheme="minorEastAsia"/>
                <w:color w:val="auto"/>
                <w:kern w:val="2"/>
                <w:sz w:val="21"/>
                <w:szCs w:val="21"/>
                <w:highlight w:val="none"/>
                <w:vertAlign w:val="baseline"/>
                <w:lang w:val="en-US" w:eastAsia="zh-CN" w:bidi="ar-SA"/>
              </w:rPr>
              <w:t>《中华人民共和国食品安全法》</w:t>
            </w:r>
            <w:r>
              <w:rPr>
                <w:rFonts w:hint="eastAsia" w:asciiTheme="minorEastAsia" w:hAnsiTheme="minorEastAsia" w:eastAsiaTheme="minorEastAsia" w:cstheme="minorEastAsia"/>
                <w:color w:val="auto"/>
                <w:kern w:val="2"/>
                <w:sz w:val="21"/>
                <w:szCs w:val="21"/>
                <w:highlight w:val="none"/>
                <w:vertAlign w:val="baseline"/>
                <w:lang w:val="en-US" w:eastAsia="zh-CN" w:bidi="ar-SA"/>
              </w:rPr>
              <w:t>第四十四、四十五条</w:t>
            </w:r>
          </w:p>
          <w:p w14:paraId="47C77716">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《食品安全国家标准  食品生产通用卫生规范》（GB 14881-2013）第12.1条</w:t>
            </w:r>
          </w:p>
          <w:p w14:paraId="2E5A1222">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sz w:val="21"/>
                <w:szCs w:val="21"/>
                <w:highlight w:val="none"/>
              </w:rPr>
              <w:t>《食品生产经营监督检查管理办法》</w:t>
            </w:r>
            <w:r>
              <w:rPr>
                <w:rFonts w:hint="eastAsia" w:asciiTheme="minorEastAsia" w:hAnsiTheme="minorEastAsia" w:eastAsiaTheme="minorEastAsia" w:cstheme="minorEastAsia"/>
                <w:color w:val="auto"/>
                <w:kern w:val="2"/>
                <w:sz w:val="21"/>
                <w:szCs w:val="21"/>
                <w:highlight w:val="none"/>
                <w:vertAlign w:val="baseline"/>
                <w:lang w:val="en-US" w:eastAsia="zh-CN" w:bidi="ar-SA"/>
              </w:rPr>
              <w:t>（国家市场总局令第49号）第十条</w:t>
            </w:r>
          </w:p>
          <w:p w14:paraId="26B473C8">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sz w:val="21"/>
                <w:szCs w:val="21"/>
                <w:highlight w:val="none"/>
              </w:rPr>
              <w:t>《食品生产经营企业落实食品安全主体责任监督管理规定》（国家市场监督管理总局令第97号</w:t>
            </w:r>
            <w:r>
              <w:rPr>
                <w:rFonts w:hint="eastAsia" w:asciiTheme="minorEastAsia" w:hAnsiTheme="minorEastAsia" w:eastAsiaTheme="minorEastAsia" w:cstheme="minorEastAsia"/>
                <w:color w:val="auto"/>
                <w:kern w:val="2"/>
                <w:sz w:val="21"/>
                <w:szCs w:val="21"/>
                <w:highlight w:val="none"/>
                <w:vertAlign w:val="baseline"/>
                <w:lang w:val="en-US" w:eastAsia="zh-CN" w:bidi="ar-SA"/>
              </w:rPr>
              <w:t>）第十七条</w:t>
            </w:r>
          </w:p>
          <w:p w14:paraId="1383B7B6">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《食品生产许可审查通则》第9章</w:t>
            </w:r>
          </w:p>
          <w:p w14:paraId="6C7DE020">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default" w:asciiTheme="minorEastAsia" w:hAnsiTheme="minorEastAsia" w:eastAsiaTheme="minorEastAsia" w:cstheme="minorEastAsia"/>
                <w:color w:val="auto"/>
                <w:kern w:val="2"/>
                <w:sz w:val="21"/>
                <w:szCs w:val="21"/>
                <w:highlight w:val="none"/>
                <w:vertAlign w:val="baseline"/>
                <w:lang w:val="en-US" w:eastAsia="zh-CN" w:bidi="ar-SA"/>
              </w:rPr>
              <w:t>《生产经营过程卫生规范》（GB 31621</w:t>
            </w:r>
            <w:r>
              <w:rPr>
                <w:rFonts w:hint="eastAsia" w:asciiTheme="minorEastAsia" w:hAnsiTheme="minorEastAsia" w:eastAsiaTheme="minorEastAsia" w:cstheme="minorEastAsia"/>
                <w:color w:val="auto"/>
                <w:kern w:val="2"/>
                <w:sz w:val="21"/>
                <w:szCs w:val="21"/>
                <w:highlight w:val="none"/>
                <w:vertAlign w:val="baseline"/>
                <w:lang w:val="en-US" w:eastAsia="zh-CN" w:bidi="ar-SA"/>
              </w:rPr>
              <w:t>-2014</w:t>
            </w:r>
            <w:r>
              <w:rPr>
                <w:rFonts w:hint="default" w:asciiTheme="minorEastAsia" w:hAnsiTheme="minorEastAsia" w:eastAsiaTheme="minorEastAsia" w:cstheme="minorEastAsia"/>
                <w:color w:val="auto"/>
                <w:kern w:val="2"/>
                <w:sz w:val="21"/>
                <w:szCs w:val="21"/>
                <w:highlight w:val="none"/>
                <w:vertAlign w:val="baseline"/>
                <w:lang w:val="en-US" w:eastAsia="zh-CN" w:bidi="ar-SA"/>
              </w:rPr>
              <w:t>）</w:t>
            </w:r>
          </w:p>
          <w:p w14:paraId="54368E37">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《危害分析与关键控制点（HACCP）体系 食品生产企业通用要求》（GB/T 27341-2009）</w:t>
            </w:r>
          </w:p>
        </w:tc>
        <w:tc>
          <w:tcPr>
            <w:tcW w:w="4308" w:type="dxa"/>
            <w:vAlign w:val="top"/>
          </w:tcPr>
          <w:p w14:paraId="4845BAC7">
            <w:pPr>
              <w:keepNext w:val="0"/>
              <w:keepLines w:val="0"/>
              <w:pageBreakBefore w:val="0"/>
              <w:widowControl w:val="0"/>
              <w:numPr>
                <w:ilvl w:val="0"/>
                <w:numId w:val="129"/>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培训制度不仅包括直接从事食品加工的人员，还涵盖采购、仓储、检验、销售等与食品安全相关岗位的从业人员；培训的内容，包括但不限于食品安全法律法规（如《食品安全法》《食品安全法实施条例》等）、食品安全标准（如各类食品的产品标准、食品添加剂使用标准等）、食品生产加工操作规范（如企业内部制定的生产工艺流程、卫生操作要求等）、食品安全事故应急处理方法等。同时，明确培训的组织部门（如人力资源部门或专门的食品安全培训小组）、培训的方式（如集中授课、线上学习、现场实操培训等）以及培训的时间安排（如新员工入职培训时间、在职员工定期培训时间等）</w:t>
            </w:r>
            <w:r>
              <w:rPr>
                <w:rFonts w:hint="eastAsia" w:asciiTheme="minorEastAsia" w:hAnsiTheme="minorEastAsia" w:eastAsiaTheme="minorEastAsia" w:cstheme="minorEastAsia"/>
                <w:color w:val="auto"/>
                <w:sz w:val="21"/>
                <w:szCs w:val="21"/>
                <w:highlight w:val="none"/>
              </w:rPr>
              <w:t>，培训及考核记录应形成书面或电子档案，保存期限不少于从业人员离职后2年</w:t>
            </w:r>
            <w:r>
              <w:rPr>
                <w:rFonts w:hint="eastAsia" w:asciiTheme="minorEastAsia" w:hAnsiTheme="minorEastAsia" w:eastAsiaTheme="minorEastAsia" w:cstheme="minorEastAsia"/>
                <w:color w:val="auto"/>
                <w:sz w:val="21"/>
                <w:szCs w:val="21"/>
                <w:highlight w:val="none"/>
                <w:vertAlign w:val="baseline"/>
                <w:lang w:val="en-US" w:eastAsia="zh-CN"/>
              </w:rPr>
              <w:t>。</w:t>
            </w:r>
          </w:p>
          <w:p w14:paraId="2A1B4663">
            <w:pPr>
              <w:keepNext w:val="0"/>
              <w:keepLines w:val="0"/>
              <w:pageBreakBefore w:val="0"/>
              <w:widowControl w:val="0"/>
              <w:numPr>
                <w:ilvl w:val="0"/>
                <w:numId w:val="129"/>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岗位培训应区分一般从业人员、食品安全管理人员、关键控制环节操作人员等。</w:t>
            </w:r>
          </w:p>
          <w:p w14:paraId="32F24438">
            <w:pPr>
              <w:keepNext w:val="0"/>
              <w:keepLines w:val="0"/>
              <w:pageBreakBefore w:val="0"/>
              <w:widowControl w:val="0"/>
              <w:numPr>
                <w:ilvl w:val="0"/>
                <w:numId w:val="129"/>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企业应对食品安全总监、食品安全员进行培训考核并记录存档，每年培训时间不少于40</w:t>
            </w:r>
            <w:r>
              <w:rPr>
                <w:rFonts w:hint="eastAsia" w:asciiTheme="minorEastAsia" w:hAnsiTheme="minorEastAsia" w:eastAsiaTheme="minorEastAsia" w:cstheme="minorEastAsia"/>
                <w:color w:val="auto"/>
                <w:sz w:val="21"/>
                <w:szCs w:val="21"/>
                <w:highlight w:val="none"/>
                <w:vertAlign w:val="baseline"/>
                <w:lang w:val="en-US" w:eastAsia="zh-CN"/>
              </w:rPr>
              <w:t>学</w:t>
            </w:r>
            <w:r>
              <w:rPr>
                <w:rFonts w:hint="default" w:asciiTheme="minorEastAsia" w:hAnsiTheme="minorEastAsia" w:eastAsiaTheme="minorEastAsia" w:cstheme="minorEastAsia"/>
                <w:color w:val="auto"/>
                <w:sz w:val="21"/>
                <w:szCs w:val="21"/>
                <w:highlight w:val="none"/>
                <w:vertAlign w:val="baseline"/>
                <w:lang w:val="en-US" w:eastAsia="zh-CN"/>
              </w:rPr>
              <w:t>时。</w:t>
            </w:r>
          </w:p>
          <w:p w14:paraId="74041390">
            <w:pPr>
              <w:keepNext w:val="0"/>
              <w:keepLines w:val="0"/>
              <w:pageBreakBefore w:val="0"/>
              <w:widowControl w:val="0"/>
              <w:numPr>
                <w:ilvl w:val="0"/>
                <w:numId w:val="129"/>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rPr>
              <w:t>关键控制环节操作人员在生产工艺、标准、法规变化或出现操作失误时，需组织专项复训；所有人员考核需结合理论测试与实操演练，不合格者补训补考，未通过不得上岗。</w:t>
            </w:r>
          </w:p>
        </w:tc>
        <w:tc>
          <w:tcPr>
            <w:tcW w:w="3361" w:type="dxa"/>
            <w:vAlign w:val="top"/>
          </w:tcPr>
          <w:p w14:paraId="35FF8B59">
            <w:pPr>
              <w:keepNext w:val="0"/>
              <w:keepLines w:val="0"/>
              <w:pageBreakBefore w:val="0"/>
              <w:widowControl w:val="0"/>
              <w:numPr>
                <w:ilvl w:val="0"/>
                <w:numId w:val="130"/>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培训制度缺乏系统性和规范性，未明确培训对象、内容、方式和时间等关键要素，使得培训工作随意开展，无法达到预期效果。</w:t>
            </w:r>
          </w:p>
        </w:tc>
      </w:tr>
      <w:tr w14:paraId="3904A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 w:type="dxa"/>
            <w:shd w:val="clear" w:color="auto" w:fill="auto"/>
            <w:vAlign w:val="top"/>
          </w:tcPr>
          <w:p w14:paraId="00EEB0C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sz w:val="21"/>
                <w:szCs w:val="21"/>
                <w:highlight w:val="none"/>
                <w:vertAlign w:val="baseline"/>
                <w:lang w:val="en-US" w:eastAsia="zh-CN"/>
              </w:rPr>
              <w:t>第十四章</w:t>
            </w:r>
          </w:p>
        </w:tc>
        <w:tc>
          <w:tcPr>
            <w:tcW w:w="2994" w:type="dxa"/>
            <w:vAlign w:val="top"/>
          </w:tcPr>
          <w:p w14:paraId="06888DF1">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Style w:val="11"/>
                <w:rFonts w:hint="eastAsia" w:ascii="宋体" w:hAnsi="宋体" w:eastAsia="宋体" w:cs="宋体"/>
                <w:b w:val="0"/>
                <w:bCs/>
                <w:i w:val="0"/>
                <w:iCs w:val="0"/>
                <w:caps w:val="0"/>
                <w:color w:val="auto"/>
                <w:spacing w:val="0"/>
                <w:sz w:val="21"/>
                <w:szCs w:val="21"/>
                <w:highlight w:val="none"/>
                <w:lang w:val="en-US" w:eastAsia="zh-CN"/>
              </w:rPr>
            </w:pPr>
            <w:r>
              <w:rPr>
                <w:rStyle w:val="11"/>
                <w:rFonts w:hint="eastAsia" w:ascii="宋体" w:hAnsi="宋体" w:eastAsia="宋体" w:cs="宋体"/>
                <w:b w:val="0"/>
                <w:bCs/>
                <w:i w:val="0"/>
                <w:iCs w:val="0"/>
                <w:caps w:val="0"/>
                <w:color w:val="auto"/>
                <w:spacing w:val="0"/>
                <w:sz w:val="21"/>
                <w:szCs w:val="21"/>
                <w:highlight w:val="none"/>
                <w:lang w:val="en-US" w:eastAsia="zh-CN"/>
              </w:rPr>
              <w:t>第六十六条 【意识和责任】</w:t>
            </w:r>
          </w:p>
          <w:p w14:paraId="2265FEDD">
            <w:pPr>
              <w:keepNext w:val="0"/>
              <w:keepLines w:val="0"/>
              <w:pageBreakBefore w:val="0"/>
              <w:widowControl w:val="0"/>
              <w:kinsoku/>
              <w:wordWrap/>
              <w:overflowPunct/>
              <w:topLinePunct w:val="0"/>
              <w:autoSpaceDE/>
              <w:autoSpaceDN/>
              <w:bidi w:val="0"/>
              <w:adjustRightInd/>
              <w:snapToGrid/>
              <w:ind w:firstLine="0" w:firstLineChars="0"/>
              <w:jc w:val="both"/>
              <w:textAlignment w:val="auto"/>
              <w:outlineLvl w:val="9"/>
              <w:rPr>
                <w:rFonts w:hint="eastAsia" w:ascii="宋体" w:hAnsi="宋体" w:eastAsia="宋体" w:cs="宋体"/>
                <w:color w:val="auto"/>
                <w:sz w:val="21"/>
                <w:szCs w:val="21"/>
                <w:highlight w:val="none"/>
                <w:vertAlign w:val="baseline"/>
                <w:lang w:val="en-US" w:eastAsia="zh-CN"/>
              </w:rPr>
            </w:pPr>
            <w:r>
              <w:rPr>
                <w:rStyle w:val="11"/>
                <w:rFonts w:hint="eastAsia" w:ascii="宋体" w:hAnsi="宋体" w:eastAsia="宋体" w:cs="宋体"/>
                <w:b w:val="0"/>
                <w:bCs/>
                <w:i w:val="0"/>
                <w:iCs w:val="0"/>
                <w:caps w:val="0"/>
                <w:color w:val="auto"/>
                <w:spacing w:val="0"/>
                <w:sz w:val="21"/>
                <w:szCs w:val="21"/>
                <w:highlight w:val="none"/>
                <w:lang w:val="en-US" w:eastAsia="zh-CN"/>
              </w:rPr>
              <w:t>企业应增强各岗位从业人员对食品安全相关法律法规标准的认识，强化其执行企业食品安全管理制度的意识和责任，构建系统化的人员管理机制，确保食品安全专业技术人员及生产人员经岗位适配的食品安全知识培训合格后方可上岗，督促食品安全管理人员全面掌握法规要求与风险防控要点，具备潜在风险研判及预防纠正能力，经考核不具备管理能力的不得上岗；并通过定期培训、案例警示教育等方式，促使全员规范操作、精进专业能力，提升相应的知识水平，从而有效保障食品生产过程的安全。</w:t>
            </w:r>
          </w:p>
        </w:tc>
        <w:tc>
          <w:tcPr>
            <w:tcW w:w="2565" w:type="dxa"/>
            <w:shd w:val="clear" w:color="auto" w:fill="auto"/>
            <w:vAlign w:val="top"/>
          </w:tcPr>
          <w:p w14:paraId="439C93CF">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default" w:asciiTheme="minorEastAsia" w:hAnsiTheme="minorEastAsia" w:eastAsiaTheme="minorEastAsia" w:cstheme="minorEastAsia"/>
                <w:color w:val="auto"/>
                <w:kern w:val="2"/>
                <w:sz w:val="21"/>
                <w:szCs w:val="21"/>
                <w:highlight w:val="none"/>
                <w:vertAlign w:val="baseline"/>
                <w:lang w:val="en-US" w:eastAsia="zh-CN" w:bidi="ar-SA"/>
              </w:rPr>
              <w:t>《中华人民共和国食品安全法》</w:t>
            </w:r>
            <w:r>
              <w:rPr>
                <w:rFonts w:hint="eastAsia" w:asciiTheme="minorEastAsia" w:hAnsiTheme="minorEastAsia" w:eastAsiaTheme="minorEastAsia" w:cstheme="minorEastAsia"/>
                <w:color w:val="auto"/>
                <w:kern w:val="2"/>
                <w:sz w:val="21"/>
                <w:szCs w:val="21"/>
                <w:highlight w:val="none"/>
                <w:vertAlign w:val="baseline"/>
                <w:lang w:val="en-US" w:eastAsia="zh-CN" w:bidi="ar-SA"/>
              </w:rPr>
              <w:t>第四十四条</w:t>
            </w:r>
          </w:p>
          <w:p w14:paraId="5223F663">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《食品安全国家标准  食品生产通用卫生规范》（GB 14881-2013）第12.2条</w:t>
            </w:r>
          </w:p>
          <w:p w14:paraId="38913C0D">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default" w:asciiTheme="minorEastAsia" w:hAnsiTheme="minorEastAsia" w:eastAsiaTheme="minorEastAsia" w:cstheme="minorEastAsia"/>
                <w:color w:val="auto"/>
                <w:kern w:val="2"/>
                <w:sz w:val="21"/>
                <w:szCs w:val="21"/>
                <w:highlight w:val="none"/>
                <w:vertAlign w:val="baseline"/>
                <w:lang w:val="en-US" w:eastAsia="zh-CN" w:bidi="ar-SA"/>
              </w:rPr>
              <w:t>《食品安全国家标准  食品生产通用卫生规范》（GB 14881-20</w:t>
            </w:r>
            <w:r>
              <w:rPr>
                <w:rFonts w:hint="eastAsia" w:asciiTheme="minorEastAsia" w:hAnsiTheme="minorEastAsia" w:eastAsiaTheme="minorEastAsia" w:cstheme="minorEastAsia"/>
                <w:color w:val="auto"/>
                <w:kern w:val="2"/>
                <w:sz w:val="21"/>
                <w:szCs w:val="21"/>
                <w:highlight w:val="none"/>
                <w:vertAlign w:val="baseline"/>
                <w:lang w:val="en-US" w:eastAsia="zh-CN" w:bidi="ar-SA"/>
              </w:rPr>
              <w:t>25</w:t>
            </w:r>
            <w:r>
              <w:rPr>
                <w:rFonts w:hint="default" w:asciiTheme="minorEastAsia" w:hAnsiTheme="minorEastAsia" w:eastAsiaTheme="minorEastAsia" w:cstheme="minorEastAsia"/>
                <w:color w:val="auto"/>
                <w:kern w:val="2"/>
                <w:sz w:val="21"/>
                <w:szCs w:val="21"/>
                <w:highlight w:val="none"/>
                <w:vertAlign w:val="baseline"/>
                <w:lang w:val="en-US" w:eastAsia="zh-CN" w:bidi="ar-SA"/>
              </w:rPr>
              <w:t>）第</w:t>
            </w:r>
            <w:r>
              <w:rPr>
                <w:rFonts w:hint="eastAsia" w:asciiTheme="minorEastAsia" w:hAnsiTheme="minorEastAsia" w:eastAsiaTheme="minorEastAsia" w:cstheme="minorEastAsia"/>
                <w:color w:val="auto"/>
                <w:kern w:val="2"/>
                <w:sz w:val="21"/>
                <w:szCs w:val="21"/>
                <w:highlight w:val="none"/>
                <w:vertAlign w:val="baseline"/>
                <w:lang w:val="en-US" w:eastAsia="zh-CN" w:bidi="ar-SA"/>
              </w:rPr>
              <w:t>12</w:t>
            </w:r>
            <w:r>
              <w:rPr>
                <w:rFonts w:hint="default" w:asciiTheme="minorEastAsia" w:hAnsiTheme="minorEastAsia" w:eastAsiaTheme="minorEastAsia" w:cstheme="minorEastAsia"/>
                <w:color w:val="auto"/>
                <w:kern w:val="2"/>
                <w:sz w:val="21"/>
                <w:szCs w:val="21"/>
                <w:highlight w:val="none"/>
                <w:vertAlign w:val="baseline"/>
                <w:lang w:val="en-US" w:eastAsia="zh-CN" w:bidi="ar-SA"/>
              </w:rPr>
              <w:t>.</w:t>
            </w:r>
            <w:r>
              <w:rPr>
                <w:rFonts w:hint="eastAsia" w:asciiTheme="minorEastAsia" w:hAnsiTheme="minorEastAsia" w:eastAsiaTheme="minorEastAsia" w:cstheme="minorEastAsia"/>
                <w:color w:val="auto"/>
                <w:kern w:val="2"/>
                <w:sz w:val="21"/>
                <w:szCs w:val="21"/>
                <w:highlight w:val="none"/>
                <w:vertAlign w:val="baseline"/>
                <w:lang w:val="en-US" w:eastAsia="zh-CN" w:bidi="ar-SA"/>
              </w:rPr>
              <w:t>1</w:t>
            </w:r>
            <w:r>
              <w:rPr>
                <w:rFonts w:hint="default" w:asciiTheme="minorEastAsia" w:hAnsiTheme="minorEastAsia" w:eastAsiaTheme="minorEastAsia" w:cstheme="minorEastAsia"/>
                <w:color w:val="auto"/>
                <w:kern w:val="2"/>
                <w:sz w:val="21"/>
                <w:szCs w:val="21"/>
                <w:highlight w:val="none"/>
                <w:vertAlign w:val="baseline"/>
                <w:lang w:val="en-US" w:eastAsia="zh-CN" w:bidi="ar-SA"/>
              </w:rPr>
              <w:t>条</w:t>
            </w:r>
            <w:r>
              <w:rPr>
                <w:rFonts w:hint="eastAsia" w:asciiTheme="minorEastAsia" w:hAnsiTheme="minorEastAsia" w:eastAsiaTheme="minorEastAsia" w:cstheme="minorEastAsia"/>
                <w:color w:val="auto"/>
                <w:kern w:val="2"/>
                <w:sz w:val="21"/>
                <w:szCs w:val="21"/>
                <w:highlight w:val="none"/>
                <w:vertAlign w:val="baseline"/>
                <w:lang w:val="en-US" w:eastAsia="zh-CN" w:bidi="ar-SA"/>
              </w:rPr>
              <w:t>、第12.2、12.3条</w:t>
            </w:r>
          </w:p>
          <w:p w14:paraId="3998EE75">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《企业食品安全管理人员监督抽查考核指南》（市场监管总局）</w:t>
            </w:r>
          </w:p>
          <w:p w14:paraId="5FD84191">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《企业食品安全管理人员监督抽查考核大纲》（市场监管总局）</w:t>
            </w:r>
          </w:p>
          <w:p w14:paraId="03004FE0">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《网络食品安全违法行为查处办法》</w:t>
            </w:r>
          </w:p>
        </w:tc>
        <w:tc>
          <w:tcPr>
            <w:tcW w:w="4308" w:type="dxa"/>
            <w:vAlign w:val="top"/>
          </w:tcPr>
          <w:p w14:paraId="1C02ED52">
            <w:pPr>
              <w:keepNext w:val="0"/>
              <w:keepLines w:val="0"/>
              <w:pageBreakBefore w:val="0"/>
              <w:widowControl w:val="0"/>
              <w:numPr>
                <w:ilvl w:val="0"/>
                <w:numId w:val="131"/>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培训目标应当分层要求：</w:t>
            </w:r>
          </w:p>
          <w:p w14:paraId="169FF30D">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基层员工应掌握岗位卫生要求（如洗手消毒程序、工器具清洁、岗位要求）；</w:t>
            </w:r>
          </w:p>
          <w:p w14:paraId="3AB8F313">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管理人员除基础要求外，还应理解相应法律法规、标准要求等；</w:t>
            </w:r>
          </w:p>
          <w:p w14:paraId="3D7E9EB3">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质检人员应熟悉产品标准涉及的各项标准要求。</w:t>
            </w:r>
          </w:p>
          <w:p w14:paraId="68E6E0C5">
            <w:pPr>
              <w:keepNext w:val="0"/>
              <w:keepLines w:val="0"/>
              <w:pageBreakBefore w:val="0"/>
              <w:widowControl w:val="0"/>
              <w:numPr>
                <w:ilvl w:val="0"/>
                <w:numId w:val="131"/>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培训应建立三级知识体系：</w:t>
            </w:r>
          </w:p>
          <w:p w14:paraId="0E02D11B">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基础层知识（必修）：法律法规（《食品安全法》《食品生产许可管理办法》等）、标准（GB 14881及产品对应标准等）；</w:t>
            </w:r>
          </w:p>
          <w:p w14:paraId="4EB986F5">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专业层知识（分岗）：岗位操作规程（设备清洁消毒规程、CCP监管等）、风险控制技术（过敏原交叉污染防控、产品召回等）、质量工具应用（5S现场管理法、PDCA循环改进等）；</w:t>
            </w:r>
          </w:p>
          <w:p w14:paraId="0E34B201">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应用层能力（实操）</w:t>
            </w:r>
            <w:r>
              <w:rPr>
                <w:rFonts w:hint="eastAsia" w:asciiTheme="minorEastAsia" w:hAnsiTheme="minorEastAsia" w:eastAsiaTheme="minorEastAsia" w:cstheme="minorEastAsia"/>
                <w:color w:val="auto"/>
                <w:sz w:val="21"/>
                <w:szCs w:val="21"/>
                <w:highlight w:val="none"/>
                <w:vertAlign w:val="baseline"/>
                <w:lang w:val="en-US" w:eastAsia="zh-CN"/>
              </w:rPr>
              <w:t>：</w:t>
            </w:r>
            <w:r>
              <w:rPr>
                <w:rFonts w:hint="default" w:asciiTheme="minorEastAsia" w:hAnsiTheme="minorEastAsia" w:eastAsiaTheme="minorEastAsia" w:cstheme="minorEastAsia"/>
                <w:color w:val="auto"/>
                <w:sz w:val="21"/>
                <w:szCs w:val="21"/>
                <w:highlight w:val="none"/>
                <w:vertAlign w:val="baseline"/>
                <w:lang w:val="en-US" w:eastAsia="zh-CN"/>
              </w:rPr>
              <w:t>案例教学</w:t>
            </w:r>
            <w:r>
              <w:rPr>
                <w:rFonts w:hint="eastAsia" w:asciiTheme="minorEastAsia" w:hAnsiTheme="minorEastAsia" w:eastAsiaTheme="minorEastAsia" w:cstheme="minorEastAsia"/>
                <w:color w:val="auto"/>
                <w:sz w:val="21"/>
                <w:szCs w:val="21"/>
                <w:highlight w:val="none"/>
                <w:vertAlign w:val="baseline"/>
                <w:lang w:val="en-US" w:eastAsia="zh-CN"/>
              </w:rPr>
              <w:t>（</w:t>
            </w:r>
            <w:r>
              <w:rPr>
                <w:rFonts w:hint="default" w:asciiTheme="minorEastAsia" w:hAnsiTheme="minorEastAsia" w:eastAsiaTheme="minorEastAsia" w:cstheme="minorEastAsia"/>
                <w:color w:val="auto"/>
                <w:sz w:val="21"/>
                <w:szCs w:val="21"/>
                <w:highlight w:val="none"/>
                <w:vertAlign w:val="baseline"/>
                <w:lang w:val="en-US" w:eastAsia="zh-CN"/>
              </w:rPr>
              <w:t>典型食品安全事件解析如微生物超标溯源</w:t>
            </w:r>
            <w:r>
              <w:rPr>
                <w:rFonts w:hint="eastAsia" w:asciiTheme="minorEastAsia" w:hAnsiTheme="minorEastAsia" w:eastAsiaTheme="minorEastAsia" w:cstheme="minorEastAsia"/>
                <w:color w:val="auto"/>
                <w:sz w:val="21"/>
                <w:szCs w:val="21"/>
                <w:highlight w:val="none"/>
                <w:vertAlign w:val="baseline"/>
                <w:lang w:val="en-US" w:eastAsia="zh-CN"/>
              </w:rPr>
              <w:t>、</w:t>
            </w:r>
            <w:r>
              <w:rPr>
                <w:rFonts w:hint="default" w:asciiTheme="minorEastAsia" w:hAnsiTheme="minorEastAsia" w:eastAsiaTheme="minorEastAsia" w:cstheme="minorEastAsia"/>
                <w:color w:val="auto"/>
                <w:sz w:val="21"/>
                <w:szCs w:val="21"/>
                <w:highlight w:val="none"/>
                <w:vertAlign w:val="baseline"/>
                <w:lang w:val="en-US" w:eastAsia="zh-CN"/>
              </w:rPr>
              <w:t>监管处罚案例复盘</w:t>
            </w:r>
            <w:r>
              <w:rPr>
                <w:rFonts w:hint="eastAsia" w:asciiTheme="minorEastAsia" w:hAnsiTheme="minorEastAsia" w:eastAsiaTheme="minorEastAsia" w:cstheme="minorEastAsia"/>
                <w:color w:val="auto"/>
                <w:sz w:val="21"/>
                <w:szCs w:val="21"/>
                <w:highlight w:val="none"/>
                <w:vertAlign w:val="baseline"/>
                <w:lang w:val="en-US" w:eastAsia="zh-CN"/>
              </w:rPr>
              <w:t>如</w:t>
            </w:r>
            <w:r>
              <w:rPr>
                <w:rFonts w:hint="default" w:asciiTheme="minorEastAsia" w:hAnsiTheme="minorEastAsia" w:eastAsiaTheme="minorEastAsia" w:cstheme="minorEastAsia"/>
                <w:color w:val="auto"/>
                <w:sz w:val="21"/>
                <w:szCs w:val="21"/>
                <w:highlight w:val="none"/>
                <w:vertAlign w:val="baseline"/>
                <w:lang w:val="en-US" w:eastAsia="zh-CN"/>
              </w:rPr>
              <w:t>标签瑕疵</w:t>
            </w:r>
            <w:r>
              <w:rPr>
                <w:rFonts w:hint="eastAsia" w:asciiTheme="minorEastAsia" w:hAnsiTheme="minorEastAsia" w:eastAsiaTheme="minorEastAsia" w:cstheme="minorEastAsia"/>
                <w:color w:val="auto"/>
                <w:sz w:val="21"/>
                <w:szCs w:val="21"/>
                <w:highlight w:val="none"/>
                <w:vertAlign w:val="baseline"/>
                <w:lang w:val="en-US" w:eastAsia="zh-CN"/>
              </w:rPr>
              <w:t>等）、</w:t>
            </w:r>
            <w:r>
              <w:rPr>
                <w:rFonts w:hint="default" w:asciiTheme="minorEastAsia" w:hAnsiTheme="minorEastAsia" w:eastAsiaTheme="minorEastAsia" w:cstheme="minorEastAsia"/>
                <w:color w:val="auto"/>
                <w:sz w:val="21"/>
                <w:szCs w:val="21"/>
                <w:highlight w:val="none"/>
                <w:vertAlign w:val="baseline"/>
                <w:lang w:val="en-US" w:eastAsia="zh-CN"/>
              </w:rPr>
              <w:t>情景模拟</w:t>
            </w:r>
            <w:r>
              <w:rPr>
                <w:rFonts w:hint="eastAsia" w:asciiTheme="minorEastAsia" w:hAnsiTheme="minorEastAsia" w:eastAsiaTheme="minorEastAsia" w:cstheme="minorEastAsia"/>
                <w:color w:val="auto"/>
                <w:sz w:val="21"/>
                <w:szCs w:val="21"/>
                <w:highlight w:val="none"/>
                <w:vertAlign w:val="baseline"/>
                <w:lang w:val="en-US" w:eastAsia="zh-CN"/>
              </w:rPr>
              <w:t>（</w:t>
            </w:r>
            <w:r>
              <w:rPr>
                <w:rFonts w:hint="default" w:asciiTheme="minorEastAsia" w:hAnsiTheme="minorEastAsia" w:eastAsiaTheme="minorEastAsia" w:cstheme="minorEastAsia"/>
                <w:color w:val="auto"/>
                <w:sz w:val="21"/>
                <w:szCs w:val="21"/>
                <w:highlight w:val="none"/>
                <w:vertAlign w:val="baseline"/>
                <w:lang w:val="en-US" w:eastAsia="zh-CN"/>
              </w:rPr>
              <w:t>产品召回桌面推演</w:t>
            </w:r>
            <w:r>
              <w:rPr>
                <w:rFonts w:hint="eastAsia" w:asciiTheme="minorEastAsia" w:hAnsiTheme="minorEastAsia" w:eastAsiaTheme="minorEastAsia" w:cstheme="minorEastAsia"/>
                <w:color w:val="auto"/>
                <w:sz w:val="21"/>
                <w:szCs w:val="21"/>
                <w:highlight w:val="none"/>
                <w:vertAlign w:val="baseline"/>
                <w:lang w:val="en-US" w:eastAsia="zh-CN"/>
              </w:rPr>
              <w:t>、</w:t>
            </w:r>
            <w:r>
              <w:rPr>
                <w:rFonts w:hint="default" w:asciiTheme="minorEastAsia" w:hAnsiTheme="minorEastAsia" w:eastAsiaTheme="minorEastAsia" w:cstheme="minorEastAsia"/>
                <w:color w:val="auto"/>
                <w:sz w:val="21"/>
                <w:szCs w:val="21"/>
                <w:highlight w:val="none"/>
                <w:vertAlign w:val="baseline"/>
                <w:lang w:val="en-US" w:eastAsia="zh-CN"/>
              </w:rPr>
              <w:t>异物混入应急演练</w:t>
            </w:r>
            <w:r>
              <w:rPr>
                <w:rFonts w:hint="eastAsia" w:asciiTheme="minorEastAsia" w:hAnsiTheme="minorEastAsia" w:eastAsiaTheme="minorEastAsia" w:cstheme="minorEastAsia"/>
                <w:color w:val="auto"/>
                <w:sz w:val="21"/>
                <w:szCs w:val="21"/>
                <w:highlight w:val="none"/>
                <w:vertAlign w:val="baseline"/>
                <w:lang w:val="en-US" w:eastAsia="zh-CN"/>
              </w:rPr>
              <w:t>等）、</w:t>
            </w:r>
            <w:r>
              <w:rPr>
                <w:rFonts w:hint="default" w:asciiTheme="minorEastAsia" w:hAnsiTheme="minorEastAsia" w:eastAsiaTheme="minorEastAsia" w:cstheme="minorEastAsia"/>
                <w:color w:val="auto"/>
                <w:sz w:val="21"/>
                <w:szCs w:val="21"/>
                <w:highlight w:val="none"/>
                <w:vertAlign w:val="baseline"/>
                <w:lang w:val="en-US" w:eastAsia="zh-CN"/>
              </w:rPr>
              <w:t>技能认证</w:t>
            </w:r>
            <w:r>
              <w:rPr>
                <w:rFonts w:hint="eastAsia" w:asciiTheme="minorEastAsia" w:hAnsiTheme="minorEastAsia" w:eastAsiaTheme="minorEastAsia" w:cstheme="minorEastAsia"/>
                <w:color w:val="auto"/>
                <w:sz w:val="21"/>
                <w:szCs w:val="21"/>
                <w:highlight w:val="none"/>
                <w:vertAlign w:val="baseline"/>
                <w:lang w:val="en-US" w:eastAsia="zh-CN"/>
              </w:rPr>
              <w:t>（</w:t>
            </w:r>
            <w:r>
              <w:rPr>
                <w:rFonts w:hint="default" w:asciiTheme="minorEastAsia" w:hAnsiTheme="minorEastAsia" w:eastAsiaTheme="minorEastAsia" w:cstheme="minorEastAsia"/>
                <w:color w:val="auto"/>
                <w:sz w:val="21"/>
                <w:szCs w:val="21"/>
                <w:highlight w:val="none"/>
                <w:vertAlign w:val="baseline"/>
                <w:lang w:val="en-US" w:eastAsia="zh-CN"/>
              </w:rPr>
              <w:t>洗手消毒标准化考核</w:t>
            </w:r>
            <w:r>
              <w:rPr>
                <w:rFonts w:hint="eastAsia" w:asciiTheme="minorEastAsia" w:hAnsiTheme="minorEastAsia" w:eastAsiaTheme="minorEastAsia" w:cstheme="minorEastAsia"/>
                <w:color w:val="auto"/>
                <w:sz w:val="21"/>
                <w:szCs w:val="21"/>
                <w:highlight w:val="none"/>
                <w:vertAlign w:val="baseline"/>
                <w:lang w:val="en-US" w:eastAsia="zh-CN"/>
              </w:rPr>
              <w:t>如微生物</w:t>
            </w:r>
            <w:r>
              <w:rPr>
                <w:rFonts w:hint="default" w:asciiTheme="minorEastAsia" w:hAnsiTheme="minorEastAsia" w:eastAsiaTheme="minorEastAsia" w:cstheme="minorEastAsia"/>
                <w:color w:val="auto"/>
                <w:sz w:val="21"/>
                <w:szCs w:val="21"/>
                <w:highlight w:val="none"/>
                <w:vertAlign w:val="baseline"/>
                <w:lang w:val="en-US" w:eastAsia="zh-CN"/>
              </w:rPr>
              <w:t>ATP检测≤50RLU</w:t>
            </w:r>
            <w:r>
              <w:rPr>
                <w:rFonts w:hint="eastAsia" w:asciiTheme="minorEastAsia" w:hAnsiTheme="minorEastAsia" w:eastAsiaTheme="minorEastAsia" w:cstheme="minorEastAsia"/>
                <w:color w:val="auto"/>
                <w:sz w:val="21"/>
                <w:szCs w:val="21"/>
                <w:highlight w:val="none"/>
                <w:vertAlign w:val="baseline"/>
                <w:lang w:val="en-US" w:eastAsia="zh-CN"/>
              </w:rPr>
              <w:t>、</w:t>
            </w:r>
            <w:r>
              <w:rPr>
                <w:rFonts w:hint="default" w:asciiTheme="minorEastAsia" w:hAnsiTheme="minorEastAsia" w:eastAsiaTheme="minorEastAsia" w:cstheme="minorEastAsia"/>
                <w:color w:val="auto"/>
                <w:sz w:val="21"/>
                <w:szCs w:val="21"/>
                <w:highlight w:val="none"/>
                <w:vertAlign w:val="baseline"/>
                <w:lang w:val="en-US" w:eastAsia="zh-CN"/>
              </w:rPr>
              <w:t>设备点检实操测试</w:t>
            </w:r>
            <w:r>
              <w:rPr>
                <w:rFonts w:hint="eastAsia" w:asciiTheme="minorEastAsia" w:hAnsiTheme="minorEastAsia" w:eastAsiaTheme="minorEastAsia" w:cstheme="minorEastAsia"/>
                <w:color w:val="auto"/>
                <w:sz w:val="21"/>
                <w:szCs w:val="21"/>
                <w:highlight w:val="none"/>
                <w:vertAlign w:val="baseline"/>
                <w:lang w:val="en-US" w:eastAsia="zh-CN"/>
              </w:rPr>
              <w:t>等）</w:t>
            </w:r>
          </w:p>
          <w:p w14:paraId="0C182E0B">
            <w:pPr>
              <w:keepNext w:val="0"/>
              <w:keepLines w:val="0"/>
              <w:pageBreakBefore w:val="0"/>
              <w:widowControl w:val="0"/>
              <w:numPr>
                <w:ilvl w:val="0"/>
                <w:numId w:val="131"/>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培训应多样化，在课程内容上，融入大量实际案例，如食品安全事故案例分析，通过剖析事故原因、责任认定以及造成的严重后果，让从业人员深刻认识到遵守法规和制度的重要性。在培训方式上，采用多样化手段，除传统课堂讲授外，增加小组讨论环节，组织从业人员围绕实际工作中遇到的合规问题展开讨论，激发其思考和交流，加深对知识的理解和应用能力。开展角色扮演活动，模拟食品生产经营场景，让从业人员在实践中强化对各项食品安全管理制度的执行能力，真正将合规意识和知识转化为实际工作中的自觉行动。</w:t>
            </w:r>
          </w:p>
          <w:p w14:paraId="0A784A5A">
            <w:pPr>
              <w:keepNext w:val="0"/>
              <w:keepLines w:val="0"/>
              <w:pageBreakBefore w:val="0"/>
              <w:widowControl w:val="0"/>
              <w:numPr>
                <w:ilvl w:val="0"/>
                <w:numId w:val="131"/>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培训计划应基于风险评估，区分食品安全管理人员、专业技术人员、一线生产人员等不同岗位，设定差异化的培训内容和频率。新员工和转岗员工必须经过岗前培训。考核不合格不得上岗。</w:t>
            </w:r>
          </w:p>
        </w:tc>
        <w:tc>
          <w:tcPr>
            <w:tcW w:w="3361" w:type="dxa"/>
            <w:vAlign w:val="top"/>
          </w:tcPr>
          <w:p w14:paraId="6F7270C4">
            <w:pPr>
              <w:keepNext w:val="0"/>
              <w:keepLines w:val="0"/>
              <w:pageBreakBefore w:val="0"/>
              <w:widowControl w:val="0"/>
              <w:numPr>
                <w:ilvl w:val="0"/>
                <w:numId w:val="132"/>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培训内容枯燥乏味，多为理论知识灌输，缺乏实际案例和生动讲解。</w:t>
            </w:r>
          </w:p>
          <w:p w14:paraId="7CAA20D9">
            <w:pPr>
              <w:keepNext w:val="0"/>
              <w:keepLines w:val="0"/>
              <w:pageBreakBefore w:val="0"/>
              <w:widowControl w:val="0"/>
              <w:numPr>
                <w:ilvl w:val="0"/>
                <w:numId w:val="132"/>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培训方式单一，仅依赖课堂讲授。</w:t>
            </w:r>
          </w:p>
        </w:tc>
      </w:tr>
      <w:tr w14:paraId="393EF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 w:type="dxa"/>
            <w:shd w:val="clear" w:color="auto" w:fill="auto"/>
            <w:vAlign w:val="top"/>
          </w:tcPr>
          <w:p w14:paraId="551A906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sz w:val="21"/>
                <w:szCs w:val="21"/>
                <w:highlight w:val="none"/>
                <w:vertAlign w:val="baseline"/>
                <w:lang w:val="en-US" w:eastAsia="zh-CN"/>
              </w:rPr>
              <w:t>第十四章</w:t>
            </w:r>
          </w:p>
        </w:tc>
        <w:tc>
          <w:tcPr>
            <w:tcW w:w="2994" w:type="dxa"/>
            <w:vAlign w:val="top"/>
          </w:tcPr>
          <w:p w14:paraId="3F77F89D">
            <w:pPr>
              <w:pageBreakBefore w:val="0"/>
              <w:widowControl w:val="0"/>
              <w:kinsoku/>
              <w:wordWrap/>
              <w:overflowPunct/>
              <w:topLinePunct w:val="0"/>
              <w:autoSpaceDE/>
              <w:autoSpaceDN/>
              <w:bidi w:val="0"/>
              <w:snapToGrid/>
              <w:ind w:firstLine="0" w:firstLineChars="0"/>
              <w:jc w:val="both"/>
              <w:textAlignment w:val="auto"/>
              <w:outlineLvl w:val="9"/>
              <w:rPr>
                <w:rStyle w:val="11"/>
                <w:rFonts w:hint="eastAsia" w:ascii="宋体" w:hAnsi="宋体" w:eastAsia="宋体" w:cs="宋体"/>
                <w:b w:val="0"/>
                <w:bCs/>
                <w:i w:val="0"/>
                <w:iCs w:val="0"/>
                <w:caps w:val="0"/>
                <w:color w:val="auto"/>
                <w:spacing w:val="0"/>
                <w:sz w:val="21"/>
                <w:szCs w:val="21"/>
                <w:highlight w:val="none"/>
                <w:lang w:val="en-US" w:eastAsia="zh-CN"/>
              </w:rPr>
            </w:pPr>
            <w:r>
              <w:rPr>
                <w:rStyle w:val="11"/>
                <w:rFonts w:hint="eastAsia" w:ascii="宋体" w:hAnsi="宋体" w:eastAsia="宋体" w:cs="宋体"/>
                <w:b w:val="0"/>
                <w:bCs/>
                <w:i w:val="0"/>
                <w:iCs w:val="0"/>
                <w:caps w:val="0"/>
                <w:color w:val="auto"/>
                <w:spacing w:val="0"/>
                <w:sz w:val="21"/>
                <w:szCs w:val="21"/>
                <w:highlight w:val="none"/>
                <w:lang w:val="en-US" w:eastAsia="zh-CN"/>
              </w:rPr>
              <w:t>第六十七条 【计划与考核】</w:t>
            </w:r>
          </w:p>
          <w:p w14:paraId="152E58B1">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Style w:val="11"/>
                <w:rFonts w:hint="eastAsia" w:ascii="宋体" w:hAnsi="宋体" w:eastAsia="宋体" w:cs="宋体"/>
                <w:b w:val="0"/>
                <w:bCs/>
                <w:i w:val="0"/>
                <w:iCs w:val="0"/>
                <w:caps w:val="0"/>
                <w:color w:val="auto"/>
                <w:spacing w:val="0"/>
                <w:sz w:val="21"/>
                <w:szCs w:val="21"/>
                <w:highlight w:val="none"/>
                <w:lang w:val="en-US" w:eastAsia="zh-CN"/>
              </w:rPr>
              <w:t>企业应根据不同岗位的实际需求，制定详细的食品安全年度培训计划，明确各岗位的培训内容、培训时间、培训及考核方式等；在实施过程中，要严格按照计划执行，并建立培训跟踪机制，定期检查培训进度，及时解决培训过程中出现的问题；做好培训记录，包括培训时间、地点、培训内容、培训讲师、参加培训人员签名、考核成绩等信息，以便追溯和查询。</w:t>
            </w:r>
          </w:p>
        </w:tc>
        <w:tc>
          <w:tcPr>
            <w:tcW w:w="2565" w:type="dxa"/>
            <w:shd w:val="clear" w:color="auto" w:fill="auto"/>
            <w:vAlign w:val="top"/>
          </w:tcPr>
          <w:p w14:paraId="765FF8DE">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default" w:asciiTheme="minorEastAsia" w:hAnsiTheme="minorEastAsia" w:eastAsiaTheme="minorEastAsia" w:cstheme="minorEastAsia"/>
                <w:color w:val="auto"/>
                <w:kern w:val="2"/>
                <w:sz w:val="21"/>
                <w:szCs w:val="21"/>
                <w:highlight w:val="none"/>
                <w:vertAlign w:val="baseline"/>
                <w:lang w:val="en-US" w:eastAsia="zh-CN" w:bidi="ar-SA"/>
              </w:rPr>
              <w:t>《中华人民共和国食品安全法》</w:t>
            </w:r>
            <w:r>
              <w:rPr>
                <w:rFonts w:hint="eastAsia" w:asciiTheme="minorEastAsia" w:hAnsiTheme="minorEastAsia" w:eastAsiaTheme="minorEastAsia" w:cstheme="minorEastAsia"/>
                <w:color w:val="auto"/>
                <w:kern w:val="2"/>
                <w:sz w:val="21"/>
                <w:szCs w:val="21"/>
                <w:highlight w:val="none"/>
                <w:vertAlign w:val="baseline"/>
                <w:lang w:val="en-US" w:eastAsia="zh-CN" w:bidi="ar-SA"/>
              </w:rPr>
              <w:t>第四十四条</w:t>
            </w:r>
          </w:p>
          <w:p w14:paraId="6230C2E7">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《食品安全国家标准  食品生产通用卫生规范》（GB 14881-2013）第12.3条</w:t>
            </w:r>
          </w:p>
          <w:p w14:paraId="4DCD0E1B">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default" w:asciiTheme="minorEastAsia" w:hAnsiTheme="minorEastAsia" w:eastAsiaTheme="minorEastAsia" w:cstheme="minorEastAsia"/>
                <w:color w:val="auto"/>
                <w:kern w:val="2"/>
                <w:sz w:val="21"/>
                <w:szCs w:val="21"/>
                <w:highlight w:val="none"/>
                <w:vertAlign w:val="baseline"/>
                <w:lang w:val="en-US" w:eastAsia="zh-CN" w:bidi="ar-SA"/>
              </w:rPr>
              <w:t>《食品安全国家标准  食品生产通用卫生规范》（GB 14881-20</w:t>
            </w:r>
            <w:r>
              <w:rPr>
                <w:rFonts w:hint="eastAsia" w:asciiTheme="minorEastAsia" w:hAnsiTheme="minorEastAsia" w:eastAsiaTheme="minorEastAsia" w:cstheme="minorEastAsia"/>
                <w:color w:val="auto"/>
                <w:kern w:val="2"/>
                <w:sz w:val="21"/>
                <w:szCs w:val="21"/>
                <w:highlight w:val="none"/>
                <w:vertAlign w:val="baseline"/>
                <w:lang w:val="en-US" w:eastAsia="zh-CN" w:bidi="ar-SA"/>
              </w:rPr>
              <w:t>25</w:t>
            </w:r>
            <w:r>
              <w:rPr>
                <w:rFonts w:hint="default" w:asciiTheme="minorEastAsia" w:hAnsiTheme="minorEastAsia" w:eastAsiaTheme="minorEastAsia" w:cstheme="minorEastAsia"/>
                <w:color w:val="auto"/>
                <w:kern w:val="2"/>
                <w:sz w:val="21"/>
                <w:szCs w:val="21"/>
                <w:highlight w:val="none"/>
                <w:vertAlign w:val="baseline"/>
                <w:lang w:val="en-US" w:eastAsia="zh-CN" w:bidi="ar-SA"/>
              </w:rPr>
              <w:t>）第</w:t>
            </w:r>
            <w:r>
              <w:rPr>
                <w:rFonts w:hint="eastAsia" w:asciiTheme="minorEastAsia" w:hAnsiTheme="minorEastAsia" w:eastAsiaTheme="minorEastAsia" w:cstheme="minorEastAsia"/>
                <w:color w:val="auto"/>
                <w:kern w:val="2"/>
                <w:sz w:val="21"/>
                <w:szCs w:val="21"/>
                <w:highlight w:val="none"/>
                <w:vertAlign w:val="baseline"/>
                <w:lang w:val="en-US" w:eastAsia="zh-CN" w:bidi="ar-SA"/>
              </w:rPr>
              <w:t>12</w:t>
            </w:r>
            <w:r>
              <w:rPr>
                <w:rFonts w:hint="default" w:asciiTheme="minorEastAsia" w:hAnsiTheme="minorEastAsia" w:eastAsiaTheme="minorEastAsia" w:cstheme="minorEastAsia"/>
                <w:color w:val="auto"/>
                <w:kern w:val="2"/>
                <w:sz w:val="21"/>
                <w:szCs w:val="21"/>
                <w:highlight w:val="none"/>
                <w:vertAlign w:val="baseline"/>
                <w:lang w:val="en-US" w:eastAsia="zh-CN" w:bidi="ar-SA"/>
              </w:rPr>
              <w:t>.</w:t>
            </w:r>
            <w:r>
              <w:rPr>
                <w:rFonts w:hint="eastAsia" w:asciiTheme="minorEastAsia" w:hAnsiTheme="minorEastAsia" w:eastAsiaTheme="minorEastAsia" w:cstheme="minorEastAsia"/>
                <w:color w:val="auto"/>
                <w:kern w:val="2"/>
                <w:sz w:val="21"/>
                <w:szCs w:val="21"/>
                <w:highlight w:val="none"/>
                <w:vertAlign w:val="baseline"/>
                <w:lang w:val="en-US" w:eastAsia="zh-CN" w:bidi="ar-SA"/>
              </w:rPr>
              <w:t>4</w:t>
            </w:r>
            <w:r>
              <w:rPr>
                <w:rFonts w:hint="default" w:asciiTheme="minorEastAsia" w:hAnsiTheme="minorEastAsia" w:eastAsiaTheme="minorEastAsia" w:cstheme="minorEastAsia"/>
                <w:color w:val="auto"/>
                <w:kern w:val="2"/>
                <w:sz w:val="21"/>
                <w:szCs w:val="21"/>
                <w:highlight w:val="none"/>
                <w:vertAlign w:val="baseline"/>
                <w:lang w:val="en-US" w:eastAsia="zh-CN" w:bidi="ar-SA"/>
              </w:rPr>
              <w:t>条</w:t>
            </w:r>
          </w:p>
          <w:p w14:paraId="6CAA780F">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default" w:asciiTheme="minorEastAsia" w:hAnsiTheme="minorEastAsia" w:eastAsiaTheme="minorEastAsia" w:cstheme="minorEastAsia"/>
                <w:color w:val="auto"/>
                <w:kern w:val="2"/>
                <w:sz w:val="21"/>
                <w:szCs w:val="21"/>
                <w:highlight w:val="none"/>
                <w:vertAlign w:val="baseline"/>
                <w:lang w:val="en-US" w:eastAsia="zh-CN" w:bidi="ar-SA"/>
              </w:rPr>
              <w:t>《食品生产经营监督检查管理办法》</w:t>
            </w:r>
            <w:r>
              <w:rPr>
                <w:rFonts w:hint="eastAsia" w:asciiTheme="minorEastAsia" w:hAnsiTheme="minorEastAsia" w:eastAsiaTheme="minorEastAsia" w:cstheme="minorEastAsia"/>
                <w:color w:val="auto"/>
                <w:kern w:val="2"/>
                <w:sz w:val="21"/>
                <w:szCs w:val="21"/>
                <w:highlight w:val="none"/>
                <w:vertAlign w:val="baseline"/>
                <w:lang w:val="en-US" w:eastAsia="zh-CN" w:bidi="ar-SA"/>
              </w:rPr>
              <w:t>第二十条</w:t>
            </w:r>
          </w:p>
          <w:p w14:paraId="60E15C5E">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default" w:asciiTheme="minorEastAsia" w:hAnsiTheme="minorEastAsia" w:eastAsiaTheme="minorEastAsia" w:cstheme="minorEastAsia"/>
                <w:color w:val="auto"/>
                <w:kern w:val="2"/>
                <w:sz w:val="21"/>
                <w:szCs w:val="21"/>
                <w:highlight w:val="none"/>
                <w:vertAlign w:val="baseline"/>
                <w:lang w:val="en-US" w:eastAsia="zh-CN" w:bidi="ar-SA"/>
              </w:rPr>
              <w:t>《食品生产许可审查通则》</w:t>
            </w:r>
            <w:r>
              <w:rPr>
                <w:rFonts w:hint="eastAsia" w:asciiTheme="minorEastAsia" w:hAnsiTheme="minorEastAsia" w:eastAsiaTheme="minorEastAsia" w:cstheme="minorEastAsia"/>
                <w:color w:val="auto"/>
                <w:kern w:val="2"/>
                <w:sz w:val="21"/>
                <w:szCs w:val="21"/>
                <w:highlight w:val="none"/>
                <w:vertAlign w:val="baseline"/>
                <w:lang w:val="en-US" w:eastAsia="zh-CN" w:bidi="ar-SA"/>
              </w:rPr>
              <w:t>第1.9.2条</w:t>
            </w:r>
          </w:p>
          <w:p w14:paraId="12856AD1">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default" w:asciiTheme="minorEastAsia" w:hAnsiTheme="minorEastAsia" w:eastAsiaTheme="minorEastAsia" w:cstheme="minorEastAsia"/>
                <w:color w:val="auto"/>
                <w:kern w:val="2"/>
                <w:sz w:val="21"/>
                <w:szCs w:val="21"/>
                <w:highlight w:val="none"/>
                <w:vertAlign w:val="baseline"/>
                <w:lang w:val="en-US" w:eastAsia="zh-CN" w:bidi="ar-SA"/>
              </w:rPr>
              <w:t>《生产经营过程卫生规范》（GB 31621</w:t>
            </w:r>
            <w:r>
              <w:rPr>
                <w:rFonts w:hint="eastAsia" w:asciiTheme="minorEastAsia" w:hAnsiTheme="minorEastAsia" w:eastAsiaTheme="minorEastAsia" w:cstheme="minorEastAsia"/>
                <w:color w:val="auto"/>
                <w:kern w:val="2"/>
                <w:sz w:val="21"/>
                <w:szCs w:val="21"/>
                <w:highlight w:val="none"/>
                <w:vertAlign w:val="baseline"/>
                <w:lang w:val="en-US" w:eastAsia="zh-CN" w:bidi="ar-SA"/>
              </w:rPr>
              <w:t>-2014</w:t>
            </w:r>
            <w:r>
              <w:rPr>
                <w:rFonts w:hint="default" w:asciiTheme="minorEastAsia" w:hAnsiTheme="minorEastAsia" w:eastAsiaTheme="minorEastAsia" w:cstheme="minorEastAsia"/>
                <w:color w:val="auto"/>
                <w:kern w:val="2"/>
                <w:sz w:val="21"/>
                <w:szCs w:val="21"/>
                <w:highlight w:val="none"/>
                <w:vertAlign w:val="baseline"/>
                <w:lang w:val="en-US" w:eastAsia="zh-CN" w:bidi="ar-SA"/>
              </w:rPr>
              <w:t>）第12.3条</w:t>
            </w:r>
          </w:p>
        </w:tc>
        <w:tc>
          <w:tcPr>
            <w:tcW w:w="4308" w:type="dxa"/>
            <w:vAlign w:val="top"/>
          </w:tcPr>
          <w:p w14:paraId="1C2B68AF">
            <w:pPr>
              <w:keepNext w:val="0"/>
              <w:keepLines w:val="0"/>
              <w:pageBreakBefore w:val="0"/>
              <w:widowControl w:val="0"/>
              <w:numPr>
                <w:ilvl w:val="0"/>
                <w:numId w:val="133"/>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应根据不同岗位制定培训计划，如食品加工岗位注重操作技能和卫生规范培训，质量控制岗位侧重食品安全标准和检测知识培训，采购岗位强调供应商管理和原料验收知识培训等；考核方式可采用理论考试、实际操作考核、工作表现评估等；培训结束后，严格按照既定考核方式对从业人员进行考核，考核结果与员工绩效挂钩，对考核合格者给予相应奖励，对不合格者安排补考或重新培训，确保培训计划得到有效实施，从业人员真正掌握所需知识和技能。记录至少保留2年，包括签到表、试卷、考核结果等。</w:t>
            </w:r>
          </w:p>
          <w:p w14:paraId="622A590C">
            <w:pPr>
              <w:keepNext w:val="0"/>
              <w:keepLines w:val="0"/>
              <w:pageBreakBefore w:val="0"/>
              <w:widowControl w:val="0"/>
              <w:numPr>
                <w:ilvl w:val="0"/>
                <w:numId w:val="133"/>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不同岗位培训计划示例：</w:t>
            </w:r>
          </w:p>
          <w:p w14:paraId="2CD09E81">
            <w:pPr>
              <w:keepNext w:val="0"/>
              <w:keepLines w:val="0"/>
              <w:pageBreakBefore w:val="0"/>
              <w:widowControl w:val="0"/>
              <w:numPr>
                <w:ilvl w:val="0"/>
                <w:numId w:val="0"/>
              </w:numPr>
              <w:kinsoku/>
              <w:wordWrap/>
              <w:overflowPunct/>
              <w:topLinePunct w:val="0"/>
              <w:autoSpaceDE/>
              <w:autoSpaceDN/>
              <w:bidi w:val="0"/>
              <w:adjustRightInd/>
              <w:snapToGrid/>
              <w:ind w:left="0"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新员工</w:t>
            </w:r>
            <w:r>
              <w:rPr>
                <w:rFonts w:hint="eastAsia" w:asciiTheme="minorEastAsia" w:hAnsiTheme="minorEastAsia" w:eastAsiaTheme="minorEastAsia" w:cstheme="minorEastAsia"/>
                <w:color w:val="auto"/>
                <w:sz w:val="21"/>
                <w:szCs w:val="21"/>
                <w:highlight w:val="none"/>
                <w:vertAlign w:val="baseline"/>
                <w:lang w:val="en-US" w:eastAsia="zh-CN"/>
              </w:rPr>
              <w:t>：培训</w:t>
            </w:r>
            <w:r>
              <w:rPr>
                <w:rFonts w:hint="default" w:asciiTheme="minorEastAsia" w:hAnsiTheme="minorEastAsia" w:eastAsiaTheme="minorEastAsia" w:cstheme="minorEastAsia"/>
                <w:color w:val="auto"/>
                <w:sz w:val="21"/>
                <w:szCs w:val="21"/>
                <w:highlight w:val="none"/>
                <w:vertAlign w:val="baseline"/>
                <w:lang w:val="en-US" w:eastAsia="zh-CN"/>
              </w:rPr>
              <w:t>基础卫生知识、GMP要求</w:t>
            </w:r>
            <w:r>
              <w:rPr>
                <w:rFonts w:hint="eastAsia" w:asciiTheme="minorEastAsia" w:hAnsiTheme="minorEastAsia" w:eastAsiaTheme="minorEastAsia" w:cstheme="minorEastAsia"/>
                <w:color w:val="auto"/>
                <w:sz w:val="21"/>
                <w:szCs w:val="21"/>
                <w:highlight w:val="none"/>
                <w:vertAlign w:val="baseline"/>
                <w:lang w:val="en-US" w:eastAsia="zh-CN"/>
              </w:rPr>
              <w:t>、岗位要求等，</w:t>
            </w:r>
            <w:r>
              <w:rPr>
                <w:rFonts w:hint="default" w:asciiTheme="minorEastAsia" w:hAnsiTheme="minorEastAsia" w:eastAsiaTheme="minorEastAsia" w:cstheme="minorEastAsia"/>
                <w:color w:val="auto"/>
                <w:sz w:val="21"/>
                <w:szCs w:val="21"/>
                <w:highlight w:val="none"/>
                <w:vertAlign w:val="baseline"/>
                <w:lang w:val="en-US" w:eastAsia="zh-CN"/>
              </w:rPr>
              <w:t>入职前</w:t>
            </w:r>
            <w:r>
              <w:rPr>
                <w:rFonts w:hint="eastAsia" w:asciiTheme="minorEastAsia" w:hAnsiTheme="minorEastAsia" w:eastAsiaTheme="minorEastAsia" w:cstheme="minorEastAsia"/>
                <w:color w:val="auto"/>
                <w:sz w:val="21"/>
                <w:szCs w:val="21"/>
                <w:highlight w:val="none"/>
                <w:vertAlign w:val="baseline"/>
                <w:lang w:val="en-US" w:eastAsia="zh-CN"/>
              </w:rPr>
              <w:t>完成培训并合格上岗。</w:t>
            </w:r>
          </w:p>
          <w:p w14:paraId="24673DB4">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冷链操作员</w:t>
            </w:r>
            <w:r>
              <w:rPr>
                <w:rFonts w:hint="eastAsia" w:asciiTheme="minorEastAsia" w:hAnsiTheme="minorEastAsia" w:eastAsiaTheme="minorEastAsia" w:cstheme="minorEastAsia"/>
                <w:color w:val="auto"/>
                <w:sz w:val="21"/>
                <w:szCs w:val="21"/>
                <w:highlight w:val="none"/>
                <w:vertAlign w:val="baseline"/>
                <w:lang w:val="en-US" w:eastAsia="zh-CN"/>
              </w:rPr>
              <w:t>：培训</w:t>
            </w:r>
            <w:r>
              <w:rPr>
                <w:rFonts w:hint="default" w:asciiTheme="minorEastAsia" w:hAnsiTheme="minorEastAsia" w:eastAsiaTheme="minorEastAsia" w:cstheme="minorEastAsia"/>
                <w:color w:val="auto"/>
                <w:sz w:val="21"/>
                <w:szCs w:val="21"/>
                <w:highlight w:val="none"/>
                <w:vertAlign w:val="baseline"/>
                <w:lang w:val="en-US" w:eastAsia="zh-CN"/>
              </w:rPr>
              <w:t>GB 31605冷链物流规范</w:t>
            </w:r>
            <w:r>
              <w:rPr>
                <w:rFonts w:hint="eastAsia" w:asciiTheme="minorEastAsia" w:hAnsiTheme="minorEastAsia" w:eastAsiaTheme="minorEastAsia" w:cstheme="minorEastAsia"/>
                <w:color w:val="auto"/>
                <w:sz w:val="21"/>
                <w:szCs w:val="21"/>
                <w:highlight w:val="none"/>
                <w:vertAlign w:val="baseline"/>
                <w:lang w:val="en-US" w:eastAsia="zh-CN"/>
              </w:rPr>
              <w:t>等，</w:t>
            </w:r>
            <w:r>
              <w:rPr>
                <w:rFonts w:hint="default" w:asciiTheme="minorEastAsia" w:hAnsiTheme="minorEastAsia" w:eastAsiaTheme="minorEastAsia" w:cstheme="minorEastAsia"/>
                <w:color w:val="auto"/>
                <w:sz w:val="21"/>
                <w:szCs w:val="21"/>
                <w:highlight w:val="none"/>
                <w:vertAlign w:val="baseline"/>
                <w:lang w:val="en-US" w:eastAsia="zh-CN"/>
              </w:rPr>
              <w:t>每半年</w:t>
            </w:r>
            <w:r>
              <w:rPr>
                <w:rFonts w:hint="eastAsia" w:asciiTheme="minorEastAsia" w:hAnsiTheme="minorEastAsia" w:eastAsiaTheme="minorEastAsia" w:cstheme="minorEastAsia"/>
                <w:color w:val="auto"/>
                <w:sz w:val="21"/>
                <w:szCs w:val="21"/>
                <w:highlight w:val="none"/>
                <w:vertAlign w:val="baseline"/>
                <w:lang w:val="en-US" w:eastAsia="zh-CN"/>
              </w:rPr>
              <w:t>培训一次，合格上岗</w:t>
            </w:r>
          </w:p>
          <w:p w14:paraId="74C67D04">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食品安全管理</w:t>
            </w:r>
            <w:r>
              <w:rPr>
                <w:rFonts w:hint="eastAsia" w:asciiTheme="minorEastAsia" w:hAnsiTheme="minorEastAsia" w:eastAsiaTheme="minorEastAsia" w:cstheme="minorEastAsia"/>
                <w:color w:val="auto"/>
                <w:sz w:val="21"/>
                <w:szCs w:val="21"/>
                <w:highlight w:val="none"/>
                <w:vertAlign w:val="baseline"/>
                <w:lang w:val="en-US" w:eastAsia="zh-CN"/>
              </w:rPr>
              <w:t>人</w:t>
            </w:r>
            <w:r>
              <w:rPr>
                <w:rFonts w:hint="default" w:asciiTheme="minorEastAsia" w:hAnsiTheme="minorEastAsia" w:eastAsiaTheme="minorEastAsia" w:cstheme="minorEastAsia"/>
                <w:color w:val="auto"/>
                <w:sz w:val="21"/>
                <w:szCs w:val="21"/>
                <w:highlight w:val="none"/>
                <w:vertAlign w:val="baseline"/>
                <w:lang w:val="en-US" w:eastAsia="zh-CN"/>
              </w:rPr>
              <w:t>员</w:t>
            </w:r>
            <w:r>
              <w:rPr>
                <w:rFonts w:hint="eastAsia" w:asciiTheme="minorEastAsia" w:hAnsiTheme="minorEastAsia" w:eastAsiaTheme="minorEastAsia" w:cstheme="minorEastAsia"/>
                <w:color w:val="auto"/>
                <w:sz w:val="21"/>
                <w:szCs w:val="21"/>
                <w:highlight w:val="none"/>
                <w:vertAlign w:val="baseline"/>
                <w:lang w:val="en-US" w:eastAsia="zh-CN"/>
              </w:rPr>
              <w:t>：应对所涉及的相应食品安全法规、标准，特别是有</w:t>
            </w:r>
            <w:r>
              <w:rPr>
                <w:rFonts w:hint="default" w:asciiTheme="minorEastAsia" w:hAnsiTheme="minorEastAsia" w:eastAsiaTheme="minorEastAsia" w:cstheme="minorEastAsia"/>
                <w:color w:val="auto"/>
                <w:sz w:val="21"/>
                <w:szCs w:val="21"/>
                <w:highlight w:val="none"/>
                <w:vertAlign w:val="baseline"/>
                <w:lang w:val="en-US" w:eastAsia="zh-CN"/>
              </w:rPr>
              <w:t>更新</w:t>
            </w:r>
            <w:r>
              <w:rPr>
                <w:rFonts w:hint="eastAsia" w:asciiTheme="minorEastAsia" w:hAnsiTheme="minorEastAsia" w:eastAsiaTheme="minorEastAsia" w:cstheme="minorEastAsia"/>
                <w:color w:val="auto"/>
                <w:sz w:val="21"/>
                <w:szCs w:val="21"/>
                <w:highlight w:val="none"/>
                <w:vertAlign w:val="baseline"/>
                <w:lang w:val="en-US" w:eastAsia="zh-CN"/>
              </w:rPr>
              <w:t>及时进行培训学习，</w:t>
            </w:r>
            <w:r>
              <w:rPr>
                <w:rFonts w:hint="default" w:asciiTheme="minorEastAsia" w:hAnsiTheme="minorEastAsia" w:eastAsiaTheme="minorEastAsia" w:cstheme="minorEastAsia"/>
                <w:color w:val="auto"/>
                <w:sz w:val="21"/>
                <w:szCs w:val="21"/>
                <w:highlight w:val="none"/>
                <w:vertAlign w:val="baseline"/>
                <w:lang w:val="en-US" w:eastAsia="zh-CN"/>
              </w:rPr>
              <w:t>每年至少40学时</w:t>
            </w:r>
            <w:r>
              <w:rPr>
                <w:rFonts w:hint="eastAsia" w:asciiTheme="minorEastAsia" w:hAnsiTheme="minorEastAsia" w:eastAsiaTheme="minorEastAsia" w:cstheme="minorEastAsia"/>
                <w:color w:val="auto"/>
                <w:sz w:val="21"/>
                <w:szCs w:val="21"/>
                <w:highlight w:val="none"/>
                <w:vertAlign w:val="baseline"/>
                <w:lang w:val="en-US" w:eastAsia="zh-CN"/>
              </w:rPr>
              <w:t>。</w:t>
            </w:r>
          </w:p>
        </w:tc>
        <w:tc>
          <w:tcPr>
            <w:tcW w:w="3361" w:type="dxa"/>
            <w:vAlign w:val="top"/>
          </w:tcPr>
          <w:p w14:paraId="77E71807">
            <w:pPr>
              <w:keepNext w:val="0"/>
              <w:keepLines w:val="0"/>
              <w:pageBreakBefore w:val="0"/>
              <w:widowControl w:val="0"/>
              <w:numPr>
                <w:ilvl w:val="0"/>
                <w:numId w:val="134"/>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培训计划缺乏针对性，未根据不同岗位需求设计培训内容，导致培训与实际工作脱节，无法满足岗位工作需要。</w:t>
            </w:r>
          </w:p>
          <w:p w14:paraId="6FD8D3F1">
            <w:pPr>
              <w:keepNext w:val="0"/>
              <w:keepLines w:val="0"/>
              <w:pageBreakBefore w:val="0"/>
              <w:widowControl w:val="0"/>
              <w:numPr>
                <w:ilvl w:val="0"/>
                <w:numId w:val="134"/>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培训计划实施过程缺乏有效管理，未按计划进行培训，经常出现培训延迟、培训内容缩水等情况。</w:t>
            </w:r>
          </w:p>
          <w:p w14:paraId="04F99CD6">
            <w:pPr>
              <w:keepNext w:val="0"/>
              <w:keepLines w:val="0"/>
              <w:pageBreakBefore w:val="0"/>
              <w:widowControl w:val="0"/>
              <w:numPr>
                <w:ilvl w:val="0"/>
                <w:numId w:val="134"/>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考核环节流于形式，考核标准不严格，未真实反映从业人员的知识和技能掌握程度，对考核不合格者未采取有效措施。</w:t>
            </w:r>
          </w:p>
        </w:tc>
      </w:tr>
      <w:tr w14:paraId="7DCA0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 w:type="dxa"/>
            <w:shd w:val="clear" w:color="auto" w:fill="auto"/>
            <w:vAlign w:val="top"/>
          </w:tcPr>
          <w:p w14:paraId="06FA6E1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sz w:val="21"/>
                <w:szCs w:val="21"/>
                <w:highlight w:val="none"/>
                <w:vertAlign w:val="baseline"/>
                <w:lang w:val="en-US" w:eastAsia="zh-CN"/>
              </w:rPr>
              <w:t>第十四章</w:t>
            </w:r>
          </w:p>
        </w:tc>
        <w:tc>
          <w:tcPr>
            <w:tcW w:w="2994" w:type="dxa"/>
            <w:vAlign w:val="top"/>
          </w:tcPr>
          <w:p w14:paraId="3ECE21DA">
            <w:pPr>
              <w:pageBreakBefore w:val="0"/>
              <w:widowControl w:val="0"/>
              <w:kinsoku/>
              <w:wordWrap/>
              <w:overflowPunct/>
              <w:topLinePunct w:val="0"/>
              <w:autoSpaceDE/>
              <w:autoSpaceDN/>
              <w:bidi w:val="0"/>
              <w:snapToGrid/>
              <w:ind w:firstLine="0" w:firstLineChars="0"/>
              <w:jc w:val="both"/>
              <w:textAlignment w:val="auto"/>
              <w:outlineLvl w:val="9"/>
              <w:rPr>
                <w:rStyle w:val="11"/>
                <w:rFonts w:hint="eastAsia" w:ascii="宋体" w:hAnsi="宋体" w:eastAsia="宋体" w:cs="宋体"/>
                <w:b w:val="0"/>
                <w:bCs/>
                <w:i w:val="0"/>
                <w:iCs w:val="0"/>
                <w:caps w:val="0"/>
                <w:color w:val="auto"/>
                <w:spacing w:val="0"/>
                <w:sz w:val="21"/>
                <w:szCs w:val="21"/>
                <w:highlight w:val="none"/>
                <w:lang w:val="en-US" w:eastAsia="zh-CN"/>
              </w:rPr>
            </w:pPr>
            <w:r>
              <w:rPr>
                <w:rStyle w:val="11"/>
                <w:rFonts w:hint="eastAsia" w:ascii="宋体" w:hAnsi="宋体" w:eastAsia="宋体" w:cs="宋体"/>
                <w:b w:val="0"/>
                <w:bCs/>
                <w:i w:val="0"/>
                <w:iCs w:val="0"/>
                <w:caps w:val="0"/>
                <w:color w:val="auto"/>
                <w:spacing w:val="0"/>
                <w:sz w:val="21"/>
                <w:szCs w:val="21"/>
                <w:highlight w:val="none"/>
                <w:lang w:val="en-US" w:eastAsia="zh-CN"/>
              </w:rPr>
              <w:t>第六十八条 【法规更新培训】</w:t>
            </w:r>
          </w:p>
          <w:p w14:paraId="1478F597">
            <w:pPr>
              <w:pageBreakBefore w:val="0"/>
              <w:widowControl w:val="0"/>
              <w:kinsoku/>
              <w:wordWrap/>
              <w:overflowPunct/>
              <w:topLinePunct w:val="0"/>
              <w:autoSpaceDE/>
              <w:autoSpaceDN/>
              <w:bidi w:val="0"/>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Style w:val="11"/>
                <w:rFonts w:hint="eastAsia" w:ascii="宋体" w:hAnsi="宋体" w:eastAsia="宋体" w:cs="宋体"/>
                <w:b w:val="0"/>
                <w:bCs/>
                <w:i w:val="0"/>
                <w:iCs w:val="0"/>
                <w:caps w:val="0"/>
                <w:color w:val="auto"/>
                <w:spacing w:val="0"/>
                <w:sz w:val="21"/>
                <w:szCs w:val="21"/>
                <w:highlight w:val="none"/>
                <w:lang w:val="en-US" w:eastAsia="zh-CN"/>
              </w:rPr>
              <w:t>企业应构建食品安全法规标准动态更新响应机制，指定专人实时监测政府及监管部门官网、行业资讯平台，精准捕捉法规标准修订信息。发现更新后，立即启动针对性培训，系统解析新规条款、实施要点及企业适配方案，结合生产工艺调整、制度优化等实务场景，通过内部专家解读与外部专业机构协同培训，确保全员快速掌握新规要求，规避因信息滞后引发的合规风险。</w:t>
            </w:r>
          </w:p>
        </w:tc>
        <w:tc>
          <w:tcPr>
            <w:tcW w:w="2565" w:type="dxa"/>
            <w:shd w:val="clear" w:color="auto" w:fill="auto"/>
            <w:vAlign w:val="top"/>
          </w:tcPr>
          <w:p w14:paraId="76B9A490">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default" w:asciiTheme="minorEastAsia" w:hAnsiTheme="minorEastAsia" w:eastAsiaTheme="minorEastAsia" w:cstheme="minorEastAsia"/>
                <w:color w:val="auto"/>
                <w:kern w:val="2"/>
                <w:sz w:val="21"/>
                <w:szCs w:val="21"/>
                <w:highlight w:val="none"/>
                <w:vertAlign w:val="baseline"/>
                <w:lang w:val="en-US" w:eastAsia="zh-CN" w:bidi="ar-SA"/>
              </w:rPr>
              <w:t>《中华人民共和国食品安全法》</w:t>
            </w:r>
            <w:r>
              <w:rPr>
                <w:rFonts w:hint="eastAsia" w:asciiTheme="minorEastAsia" w:hAnsiTheme="minorEastAsia" w:eastAsiaTheme="minorEastAsia" w:cstheme="minorEastAsia"/>
                <w:color w:val="auto"/>
                <w:kern w:val="2"/>
                <w:sz w:val="21"/>
                <w:szCs w:val="21"/>
                <w:highlight w:val="none"/>
                <w:vertAlign w:val="baseline"/>
                <w:lang w:val="en-US" w:eastAsia="zh-CN" w:bidi="ar-SA"/>
              </w:rPr>
              <w:t>第四十四条</w:t>
            </w:r>
          </w:p>
          <w:p w14:paraId="583A4EFF">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《食品安全国家标准  食品生产通用卫生规范》（GB 14881-2013）第12.4条</w:t>
            </w:r>
          </w:p>
          <w:p w14:paraId="6EFA99DF">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《食品安全标准管理办法》</w:t>
            </w:r>
          </w:p>
          <w:p w14:paraId="37E9374C">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《企业食品安全管理人员监督抽查考核大纲》（市场监管总局）</w:t>
            </w:r>
          </w:p>
        </w:tc>
        <w:tc>
          <w:tcPr>
            <w:tcW w:w="4308" w:type="dxa"/>
            <w:vAlign w:val="top"/>
          </w:tcPr>
          <w:p w14:paraId="50B8411D">
            <w:pPr>
              <w:keepNext w:val="0"/>
              <w:keepLines w:val="0"/>
              <w:pageBreakBefore w:val="0"/>
              <w:widowControl w:val="0"/>
              <w:numPr>
                <w:ilvl w:val="0"/>
                <w:numId w:val="135"/>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企业应建立动态管理，关注国家卫生健康委、市场监管总局等部门官方网站，及时获取最新法规标准动态，一旦有涉及食品安全的法律法规标准更新，迅速组织相关岗位从业人员开展培训。培训内容不仅要涵盖法规标准的新变化、新要求，还要结合企业实际生产经营情况，分析对企业的影响以及企业应如何调整生产工艺、管理制度等以符合新规定。</w:t>
            </w:r>
          </w:p>
          <w:p w14:paraId="4FE84679">
            <w:pPr>
              <w:keepNext w:val="0"/>
              <w:keepLines w:val="0"/>
              <w:pageBreakBefore w:val="0"/>
              <w:widowControl w:val="0"/>
              <w:numPr>
                <w:ilvl w:val="0"/>
                <w:numId w:val="135"/>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企业应注意培训的及时性，应在生效前完成培训，防止造成合规风险。</w:t>
            </w:r>
          </w:p>
        </w:tc>
        <w:tc>
          <w:tcPr>
            <w:tcW w:w="3361" w:type="dxa"/>
            <w:vAlign w:val="top"/>
          </w:tcPr>
          <w:p w14:paraId="3A26B150">
            <w:pPr>
              <w:keepNext w:val="0"/>
              <w:keepLines w:val="0"/>
              <w:pageBreakBefore w:val="0"/>
              <w:widowControl w:val="0"/>
              <w:numPr>
                <w:ilvl w:val="0"/>
                <w:numId w:val="136"/>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企业未建立法规标准更新跟踪机制，对新发布或修订的食品安全法律法规标准不知情，未能及时组织培训。</w:t>
            </w:r>
          </w:p>
          <w:p w14:paraId="6123AC1F">
            <w:pPr>
              <w:keepNext w:val="0"/>
              <w:keepLines w:val="0"/>
              <w:pageBreakBefore w:val="0"/>
              <w:widowControl w:val="0"/>
              <w:numPr>
                <w:ilvl w:val="0"/>
                <w:numId w:val="136"/>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当法规标准更新后，虽然开展了培训，但培训内容不全面，只关注部分明显变化，未深入解读新法规标准对企业各环节的全面影响。</w:t>
            </w:r>
          </w:p>
        </w:tc>
      </w:tr>
      <w:tr w14:paraId="15F7C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 w:type="dxa"/>
            <w:shd w:val="clear" w:color="auto" w:fill="auto"/>
            <w:vAlign w:val="top"/>
          </w:tcPr>
          <w:p w14:paraId="148B46C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sz w:val="21"/>
                <w:szCs w:val="21"/>
                <w:highlight w:val="none"/>
                <w:vertAlign w:val="baseline"/>
                <w:lang w:val="en-US" w:eastAsia="zh-CN"/>
              </w:rPr>
              <w:t>第十四章</w:t>
            </w:r>
          </w:p>
        </w:tc>
        <w:tc>
          <w:tcPr>
            <w:tcW w:w="2994" w:type="dxa"/>
            <w:vAlign w:val="top"/>
          </w:tcPr>
          <w:p w14:paraId="24C78321">
            <w:pPr>
              <w:pageBreakBefore w:val="0"/>
              <w:widowControl w:val="0"/>
              <w:kinsoku/>
              <w:wordWrap/>
              <w:overflowPunct/>
              <w:topLinePunct w:val="0"/>
              <w:autoSpaceDE/>
              <w:autoSpaceDN/>
              <w:bidi w:val="0"/>
              <w:snapToGrid/>
              <w:ind w:firstLine="0" w:firstLineChars="0"/>
              <w:jc w:val="both"/>
              <w:textAlignment w:val="auto"/>
              <w:outlineLvl w:val="9"/>
              <w:rPr>
                <w:rStyle w:val="11"/>
                <w:rFonts w:hint="eastAsia" w:ascii="宋体" w:hAnsi="宋体" w:eastAsia="宋体" w:cs="宋体"/>
                <w:b w:val="0"/>
                <w:bCs/>
                <w:i w:val="0"/>
                <w:iCs w:val="0"/>
                <w:caps w:val="0"/>
                <w:color w:val="auto"/>
                <w:spacing w:val="0"/>
                <w:sz w:val="21"/>
                <w:szCs w:val="21"/>
                <w:highlight w:val="none"/>
                <w:lang w:val="en-US" w:eastAsia="zh-CN"/>
              </w:rPr>
            </w:pPr>
            <w:r>
              <w:rPr>
                <w:rStyle w:val="11"/>
                <w:rFonts w:hint="eastAsia" w:ascii="宋体" w:hAnsi="宋体" w:eastAsia="宋体" w:cs="宋体"/>
                <w:b w:val="0"/>
                <w:bCs/>
                <w:i w:val="0"/>
                <w:iCs w:val="0"/>
                <w:caps w:val="0"/>
                <w:color w:val="auto"/>
                <w:spacing w:val="0"/>
                <w:sz w:val="21"/>
                <w:szCs w:val="21"/>
                <w:highlight w:val="none"/>
                <w:lang w:val="en-US" w:eastAsia="zh-CN"/>
              </w:rPr>
              <w:t>第六十九条 【审核修订培训计划与评估效果】</w:t>
            </w:r>
          </w:p>
          <w:p w14:paraId="24E02F92">
            <w:pPr>
              <w:pageBreakBefore w:val="0"/>
              <w:widowControl w:val="0"/>
              <w:kinsoku/>
              <w:wordWrap/>
              <w:overflowPunct/>
              <w:topLinePunct w:val="0"/>
              <w:autoSpaceDE/>
              <w:autoSpaceDN/>
              <w:bidi w:val="0"/>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Style w:val="11"/>
                <w:rFonts w:hint="eastAsia" w:ascii="宋体" w:hAnsi="宋体" w:eastAsia="宋体" w:cs="宋体"/>
                <w:b w:val="0"/>
                <w:bCs/>
                <w:i w:val="0"/>
                <w:iCs w:val="0"/>
                <w:caps w:val="0"/>
                <w:color w:val="auto"/>
                <w:spacing w:val="0"/>
                <w:sz w:val="21"/>
                <w:szCs w:val="21"/>
                <w:highlight w:val="none"/>
                <w:lang w:val="en-US" w:eastAsia="zh-CN"/>
              </w:rPr>
              <w:t>企业应建立培训计划动态优化闭环管理机制，按半年或年度周期开展系统性审核评估，综合从业人员、讲师及部门负责人反馈、考核结果、生产实际及法规更新情况，诊断培训内容适配性、方式有效性及时间安排合理性，针对培训与实务脱节、形式低效等问题及时修订方案，优化课程结构与实施节奏，同步强化培训记录核查与过程督查，确保计划执行到位；同步构建多维度评估体系，通过问卷调查、实操观测、绩效分析等量化评估知识转化与技能提升成效，结合企业战略、法规新规及员工能力发展需求迭代培训内容与方法，持续强化食品安全培训效能。</w:t>
            </w:r>
          </w:p>
        </w:tc>
        <w:tc>
          <w:tcPr>
            <w:tcW w:w="2565" w:type="dxa"/>
            <w:shd w:val="clear" w:color="auto" w:fill="auto"/>
            <w:vAlign w:val="top"/>
          </w:tcPr>
          <w:p w14:paraId="66B6BF56">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default" w:asciiTheme="minorEastAsia" w:hAnsiTheme="minorEastAsia" w:eastAsiaTheme="minorEastAsia" w:cstheme="minorEastAsia"/>
                <w:color w:val="auto"/>
                <w:kern w:val="2"/>
                <w:sz w:val="21"/>
                <w:szCs w:val="21"/>
                <w:highlight w:val="none"/>
                <w:vertAlign w:val="baseline"/>
                <w:lang w:val="en-US" w:eastAsia="zh-CN" w:bidi="ar-SA"/>
              </w:rPr>
              <w:t>《中华人民共和国食品安全法》</w:t>
            </w:r>
            <w:r>
              <w:rPr>
                <w:rFonts w:hint="eastAsia" w:asciiTheme="minorEastAsia" w:hAnsiTheme="minorEastAsia" w:eastAsiaTheme="minorEastAsia" w:cstheme="minorEastAsia"/>
                <w:color w:val="auto"/>
                <w:kern w:val="2"/>
                <w:sz w:val="21"/>
                <w:szCs w:val="21"/>
                <w:highlight w:val="none"/>
                <w:vertAlign w:val="baseline"/>
                <w:lang w:val="en-US" w:eastAsia="zh-CN" w:bidi="ar-SA"/>
              </w:rPr>
              <w:t>第四十四条</w:t>
            </w:r>
          </w:p>
          <w:p w14:paraId="5EE6A11E">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《食品安全国家标准  食品生产通用卫生规范》（GB 14881-2013）条12.5条、附录A</w:t>
            </w:r>
          </w:p>
          <w:p w14:paraId="6AE45E7A">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default" w:asciiTheme="minorEastAsia" w:hAnsiTheme="minorEastAsia" w:eastAsiaTheme="minorEastAsia" w:cstheme="minorEastAsia"/>
                <w:color w:val="auto"/>
                <w:kern w:val="2"/>
                <w:sz w:val="21"/>
                <w:szCs w:val="21"/>
                <w:highlight w:val="none"/>
                <w:vertAlign w:val="baseline"/>
                <w:lang w:val="en-US" w:eastAsia="zh-CN" w:bidi="ar-SA"/>
              </w:rPr>
              <w:t>《食品安全国家标准  食品生产通用卫生规范》（GB 14881-20</w:t>
            </w:r>
            <w:r>
              <w:rPr>
                <w:rFonts w:hint="eastAsia" w:asciiTheme="minorEastAsia" w:hAnsiTheme="minorEastAsia" w:eastAsiaTheme="minorEastAsia" w:cstheme="minorEastAsia"/>
                <w:color w:val="auto"/>
                <w:kern w:val="2"/>
                <w:sz w:val="21"/>
                <w:szCs w:val="21"/>
                <w:highlight w:val="none"/>
                <w:vertAlign w:val="baseline"/>
                <w:lang w:val="en-US" w:eastAsia="zh-CN" w:bidi="ar-SA"/>
              </w:rPr>
              <w:t>25</w:t>
            </w:r>
            <w:r>
              <w:rPr>
                <w:rFonts w:hint="default" w:asciiTheme="minorEastAsia" w:hAnsiTheme="minorEastAsia" w:eastAsiaTheme="minorEastAsia" w:cstheme="minorEastAsia"/>
                <w:color w:val="auto"/>
                <w:kern w:val="2"/>
                <w:sz w:val="21"/>
                <w:szCs w:val="21"/>
                <w:highlight w:val="none"/>
                <w:vertAlign w:val="baseline"/>
                <w:lang w:val="en-US" w:eastAsia="zh-CN" w:bidi="ar-SA"/>
              </w:rPr>
              <w:t>）第</w:t>
            </w:r>
            <w:r>
              <w:rPr>
                <w:rFonts w:hint="eastAsia" w:asciiTheme="minorEastAsia" w:hAnsiTheme="minorEastAsia" w:eastAsiaTheme="minorEastAsia" w:cstheme="minorEastAsia"/>
                <w:color w:val="auto"/>
                <w:kern w:val="2"/>
                <w:sz w:val="21"/>
                <w:szCs w:val="21"/>
                <w:highlight w:val="none"/>
                <w:vertAlign w:val="baseline"/>
                <w:lang w:val="en-US" w:eastAsia="zh-CN" w:bidi="ar-SA"/>
              </w:rPr>
              <w:t>12</w:t>
            </w:r>
            <w:r>
              <w:rPr>
                <w:rFonts w:hint="default" w:asciiTheme="minorEastAsia" w:hAnsiTheme="minorEastAsia" w:eastAsiaTheme="minorEastAsia" w:cstheme="minorEastAsia"/>
                <w:color w:val="auto"/>
                <w:kern w:val="2"/>
                <w:sz w:val="21"/>
                <w:szCs w:val="21"/>
                <w:highlight w:val="none"/>
                <w:vertAlign w:val="baseline"/>
                <w:lang w:val="en-US" w:eastAsia="zh-CN" w:bidi="ar-SA"/>
              </w:rPr>
              <w:t>.</w:t>
            </w:r>
            <w:r>
              <w:rPr>
                <w:rFonts w:hint="eastAsia" w:asciiTheme="minorEastAsia" w:hAnsiTheme="minorEastAsia" w:eastAsiaTheme="minorEastAsia" w:cstheme="minorEastAsia"/>
                <w:color w:val="auto"/>
                <w:kern w:val="2"/>
                <w:sz w:val="21"/>
                <w:szCs w:val="21"/>
                <w:highlight w:val="none"/>
                <w:vertAlign w:val="baseline"/>
                <w:lang w:val="en-US" w:eastAsia="zh-CN" w:bidi="ar-SA"/>
              </w:rPr>
              <w:t>5</w:t>
            </w:r>
            <w:r>
              <w:rPr>
                <w:rFonts w:hint="default" w:asciiTheme="minorEastAsia" w:hAnsiTheme="minorEastAsia" w:eastAsiaTheme="minorEastAsia" w:cstheme="minorEastAsia"/>
                <w:color w:val="auto"/>
                <w:kern w:val="2"/>
                <w:sz w:val="21"/>
                <w:szCs w:val="21"/>
                <w:highlight w:val="none"/>
                <w:vertAlign w:val="baseline"/>
                <w:lang w:val="en-US" w:eastAsia="zh-CN" w:bidi="ar-SA"/>
              </w:rPr>
              <w:t>条</w:t>
            </w:r>
          </w:p>
          <w:p w14:paraId="1C2400A7">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default" w:asciiTheme="minorEastAsia" w:hAnsiTheme="minorEastAsia" w:eastAsiaTheme="minorEastAsia" w:cstheme="minorEastAsia"/>
                <w:color w:val="auto"/>
                <w:kern w:val="2"/>
                <w:sz w:val="21"/>
                <w:szCs w:val="21"/>
                <w:highlight w:val="none"/>
                <w:vertAlign w:val="baseline"/>
                <w:lang w:val="en-US" w:eastAsia="zh-CN" w:bidi="ar-SA"/>
              </w:rPr>
              <w:t>《食品生产经营监督检查管理办法》第二十条</w:t>
            </w:r>
          </w:p>
          <w:p w14:paraId="7BA0028D">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default" w:asciiTheme="minorEastAsia" w:hAnsiTheme="minorEastAsia" w:eastAsiaTheme="minorEastAsia" w:cstheme="minorEastAsia"/>
                <w:color w:val="auto"/>
                <w:sz w:val="21"/>
                <w:szCs w:val="21"/>
                <w:highlight w:val="none"/>
              </w:rPr>
              <w:t>《食品生产经营企业落实食品安全主体责任监督管理规定》（国家市场监督管理总局令第97号</w:t>
            </w:r>
          </w:p>
          <w:p w14:paraId="528B56E5">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default" w:asciiTheme="minorEastAsia" w:hAnsiTheme="minorEastAsia" w:eastAsiaTheme="minorEastAsia" w:cstheme="minorEastAsia"/>
                <w:color w:val="auto"/>
                <w:kern w:val="2"/>
                <w:sz w:val="21"/>
                <w:szCs w:val="21"/>
                <w:highlight w:val="none"/>
                <w:vertAlign w:val="baseline"/>
                <w:lang w:val="en-US" w:eastAsia="zh-CN" w:bidi="ar-SA"/>
              </w:rPr>
              <w:t>《危害分析与关键控制点（HACCP）体系 食品生产企业通用要求》（GB/T 27341</w:t>
            </w:r>
            <w:r>
              <w:rPr>
                <w:rFonts w:hint="eastAsia" w:asciiTheme="minorEastAsia" w:hAnsiTheme="minorEastAsia" w:eastAsiaTheme="minorEastAsia" w:cstheme="minorEastAsia"/>
                <w:color w:val="auto"/>
                <w:kern w:val="2"/>
                <w:sz w:val="21"/>
                <w:szCs w:val="21"/>
                <w:highlight w:val="none"/>
                <w:vertAlign w:val="baseline"/>
                <w:lang w:val="en-US" w:eastAsia="zh-CN" w:bidi="ar-SA"/>
              </w:rPr>
              <w:t>-2009</w:t>
            </w:r>
            <w:r>
              <w:rPr>
                <w:rFonts w:hint="default" w:asciiTheme="minorEastAsia" w:hAnsiTheme="minorEastAsia" w:eastAsiaTheme="minorEastAsia" w:cstheme="minorEastAsia"/>
                <w:color w:val="auto"/>
                <w:kern w:val="2"/>
                <w:sz w:val="21"/>
                <w:szCs w:val="21"/>
                <w:highlight w:val="none"/>
                <w:vertAlign w:val="baseline"/>
                <w:lang w:val="en-US" w:eastAsia="zh-CN" w:bidi="ar-SA"/>
              </w:rPr>
              <w:t>）</w:t>
            </w:r>
          </w:p>
        </w:tc>
        <w:tc>
          <w:tcPr>
            <w:tcW w:w="4308" w:type="dxa"/>
            <w:vAlign w:val="top"/>
          </w:tcPr>
          <w:p w14:paraId="3717A44F">
            <w:pPr>
              <w:keepNext w:val="0"/>
              <w:keepLines w:val="0"/>
              <w:pageBreakBefore w:val="0"/>
              <w:widowControl w:val="0"/>
              <w:numPr>
                <w:ilvl w:val="0"/>
                <w:numId w:val="137"/>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采用PDCA循环管理（计划Plan、实施Do、检查Check、处理Act）：</w:t>
            </w:r>
            <w:r>
              <w:rPr>
                <w:rFonts w:hint="eastAsia" w:asciiTheme="minorEastAsia" w:hAnsiTheme="minorEastAsia" w:eastAsiaTheme="minorEastAsia" w:cstheme="minorEastAsia"/>
                <w:color w:val="auto"/>
                <w:sz w:val="21"/>
                <w:szCs w:val="21"/>
                <w:highlight w:val="none"/>
              </w:rPr>
              <w:t>计划环节需纳入食品安全总监、食品安全员年度培训不少于 40 学时的合规要求；实施环节按既定计划开展培训；检查环节</w:t>
            </w:r>
            <w:r>
              <w:rPr>
                <w:rFonts w:hint="eastAsia" w:asciiTheme="minorEastAsia" w:hAnsiTheme="minorEastAsia" w:eastAsiaTheme="minorEastAsia" w:cstheme="minorEastAsia"/>
                <w:color w:val="auto"/>
                <w:sz w:val="21"/>
                <w:szCs w:val="21"/>
                <w:highlight w:val="none"/>
                <w:vertAlign w:val="baseline"/>
                <w:lang w:val="en-US" w:eastAsia="zh-CN"/>
              </w:rPr>
              <w:t>通过现场检查（观察员工操作是否符合培训要求）、知识考核、数据统计（对比培训前后产品不合格率、卫生检查扣分项）等方法进行评估；</w:t>
            </w:r>
            <w:r>
              <w:rPr>
                <w:rFonts w:hint="eastAsia" w:asciiTheme="minorEastAsia" w:hAnsiTheme="minorEastAsia" w:eastAsiaTheme="minorEastAsia" w:cstheme="minorEastAsia"/>
                <w:color w:val="auto"/>
                <w:sz w:val="21"/>
                <w:szCs w:val="21"/>
                <w:highlight w:val="none"/>
              </w:rPr>
              <w:t>处理环节针</w:t>
            </w:r>
            <w:r>
              <w:rPr>
                <w:rFonts w:hint="eastAsia" w:asciiTheme="minorEastAsia" w:hAnsiTheme="minorEastAsia" w:eastAsiaTheme="minorEastAsia" w:cstheme="minorEastAsia"/>
                <w:color w:val="auto"/>
                <w:sz w:val="21"/>
                <w:szCs w:val="21"/>
                <w:highlight w:val="none"/>
                <w:vertAlign w:val="baseline"/>
                <w:lang w:val="en-US" w:eastAsia="zh-CN"/>
              </w:rPr>
              <w:t>对考核不合格或统计结果不达标的采取再培训</w:t>
            </w:r>
            <w:r>
              <w:rPr>
                <w:rFonts w:hint="eastAsia" w:asciiTheme="minorEastAsia" w:hAnsiTheme="minorEastAsia" w:eastAsiaTheme="minorEastAsia" w:cstheme="minorEastAsia"/>
                <w:color w:val="auto"/>
                <w:sz w:val="21"/>
                <w:szCs w:val="21"/>
                <w:highlight w:val="none"/>
              </w:rPr>
              <w:t>，再培训后需单独考核（关键环节人员加试实操），合格后方可上岗</w:t>
            </w:r>
            <w:r>
              <w:rPr>
                <w:rFonts w:hint="eastAsia" w:asciiTheme="minorEastAsia" w:hAnsiTheme="minorEastAsia" w:eastAsiaTheme="minorEastAsia" w:cstheme="minorEastAsia"/>
                <w:color w:val="auto"/>
                <w:sz w:val="21"/>
                <w:szCs w:val="21"/>
                <w:highlight w:val="none"/>
                <w:vertAlign w:val="baseline"/>
                <w:lang w:val="en-US" w:eastAsia="zh-CN"/>
              </w:rPr>
              <w:t>。</w:t>
            </w:r>
          </w:p>
          <w:p w14:paraId="0AF8C69F">
            <w:pPr>
              <w:keepNext w:val="0"/>
              <w:keepLines w:val="0"/>
              <w:pageBreakBefore w:val="0"/>
              <w:widowControl w:val="0"/>
              <w:numPr>
                <w:ilvl w:val="0"/>
                <w:numId w:val="137"/>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采用四级评估体系：</w:t>
            </w:r>
          </w:p>
          <w:p w14:paraId="3AB94AFE">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反应层：培训满意度调查（≥90%）；</w:t>
            </w:r>
          </w:p>
          <w:p w14:paraId="5B9C5459">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学习层：闭卷考试（平均分≥80）；</w:t>
            </w:r>
          </w:p>
          <w:p w14:paraId="12515EF9">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行为层：岗位观察（操作规范符合率）；</w:t>
            </w:r>
          </w:p>
          <w:p w14:paraId="4C423BA1">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结果层：食安事件同比下降率。</w:t>
            </w:r>
          </w:p>
          <w:p w14:paraId="66D73AD4">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rPr>
              <w:t>所有评估数据需与培训记录合并存档（保存期限不少于从业人员离职后2年）。</w:t>
            </w:r>
          </w:p>
          <w:p w14:paraId="66F01268">
            <w:pPr>
              <w:keepNext w:val="0"/>
              <w:keepLines w:val="0"/>
              <w:pageBreakBefore w:val="0"/>
              <w:widowControl w:val="0"/>
              <w:numPr>
                <w:ilvl w:val="0"/>
                <w:numId w:val="137"/>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定期审核时，收集从业人员、培训讲师以及各部门负责人的反馈意见，分析培训计划实施过程中存在的问题，如培训内容是否满足实际工作需求、培训方式是否有效、培训时间安排是否合理等。结合企业业务发展方向、新的法规标准要求以及员工技能提升情况，对培训计划进行针对性修订，优化培训课程设置、调整培训时间和方式等</w:t>
            </w:r>
            <w:r>
              <w:rPr>
                <w:rFonts w:hint="eastAsia" w:asciiTheme="minorEastAsia" w:hAnsiTheme="minorEastAsia" w:eastAsiaTheme="minorEastAsia" w:cstheme="minorEastAsia"/>
                <w:color w:val="auto"/>
                <w:sz w:val="21"/>
                <w:szCs w:val="21"/>
                <w:highlight w:val="none"/>
              </w:rPr>
              <w:t>，确保内容与法规、实务同步更新</w:t>
            </w:r>
            <w:r>
              <w:rPr>
                <w:rFonts w:hint="eastAsia" w:asciiTheme="minorEastAsia" w:hAnsiTheme="minorEastAsia" w:eastAsiaTheme="minorEastAsia" w:cstheme="minorEastAsia"/>
                <w:color w:val="auto"/>
                <w:sz w:val="21"/>
                <w:szCs w:val="21"/>
                <w:highlight w:val="none"/>
                <w:vertAlign w:val="baseline"/>
                <w:lang w:val="en-US" w:eastAsia="zh-CN"/>
              </w:rPr>
              <w:t>。</w:t>
            </w:r>
          </w:p>
        </w:tc>
        <w:tc>
          <w:tcPr>
            <w:tcW w:w="3361" w:type="dxa"/>
            <w:vAlign w:val="top"/>
          </w:tcPr>
          <w:p w14:paraId="32EDC397">
            <w:pPr>
              <w:keepNext w:val="0"/>
              <w:keepLines w:val="0"/>
              <w:pageBreakBefore w:val="0"/>
              <w:widowControl w:val="0"/>
              <w:numPr>
                <w:ilvl w:val="0"/>
                <w:numId w:val="138"/>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企业未定期对培训计划进行审核修订，培训计划长期不变，无法适应企业发展、法规变化和员工需求。</w:t>
            </w:r>
          </w:p>
          <w:p w14:paraId="0F38F4E9">
            <w:pPr>
              <w:keepNext w:val="0"/>
              <w:keepLines w:val="0"/>
              <w:pageBreakBefore w:val="0"/>
              <w:widowControl w:val="0"/>
              <w:numPr>
                <w:ilvl w:val="0"/>
                <w:numId w:val="138"/>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培训效果评估体系不完善，仅采用单一的评估方式，如简单的问卷调查。</w:t>
            </w:r>
          </w:p>
          <w:p w14:paraId="1E368796">
            <w:pPr>
              <w:keepNext w:val="0"/>
              <w:keepLines w:val="0"/>
              <w:pageBreakBefore w:val="0"/>
              <w:widowControl w:val="0"/>
              <w:numPr>
                <w:ilvl w:val="0"/>
                <w:numId w:val="138"/>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对培训效果评估结果不重视，未根据评估发现的问题对培训计划和实施过程进行改进，导致培训工作质量难以提升。</w:t>
            </w:r>
          </w:p>
        </w:tc>
      </w:tr>
      <w:tr w14:paraId="5D1EE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 w:type="dxa"/>
            <w:shd w:val="clear" w:color="auto" w:fill="auto"/>
            <w:vAlign w:val="top"/>
          </w:tcPr>
          <w:p w14:paraId="4BE68DF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sz w:val="21"/>
                <w:szCs w:val="21"/>
                <w:highlight w:val="none"/>
                <w:vertAlign w:val="baseline"/>
                <w:lang w:val="en-US" w:eastAsia="zh-CN"/>
              </w:rPr>
              <w:t>第十五章</w:t>
            </w:r>
          </w:p>
        </w:tc>
        <w:tc>
          <w:tcPr>
            <w:tcW w:w="2994" w:type="dxa"/>
            <w:vAlign w:val="top"/>
          </w:tcPr>
          <w:p w14:paraId="0CFE0D0E">
            <w:pPr>
              <w:pageBreakBefore w:val="0"/>
              <w:widowControl w:val="0"/>
              <w:kinsoku/>
              <w:wordWrap/>
              <w:overflowPunct/>
              <w:topLinePunct w:val="0"/>
              <w:autoSpaceDE/>
              <w:autoSpaceDN/>
              <w:bidi w:val="0"/>
              <w:snapToGrid/>
              <w:ind w:firstLine="0" w:firstLineChars="0"/>
              <w:jc w:val="both"/>
              <w:textAlignment w:val="auto"/>
              <w:rPr>
                <w:rStyle w:val="11"/>
                <w:rFonts w:hint="eastAsia" w:ascii="宋体" w:hAnsi="宋体" w:eastAsia="宋体" w:cs="宋体"/>
                <w:b w:val="0"/>
                <w:bCs/>
                <w:i w:val="0"/>
                <w:iCs w:val="0"/>
                <w:caps w:val="0"/>
                <w:color w:val="auto"/>
                <w:spacing w:val="0"/>
                <w:sz w:val="21"/>
                <w:szCs w:val="21"/>
                <w:highlight w:val="none"/>
                <w:lang w:val="en-US" w:eastAsia="zh-CN"/>
              </w:rPr>
            </w:pPr>
            <w:r>
              <w:rPr>
                <w:rStyle w:val="11"/>
                <w:rFonts w:hint="eastAsia" w:ascii="宋体" w:hAnsi="宋体" w:eastAsia="宋体" w:cs="宋体"/>
                <w:b w:val="0"/>
                <w:bCs/>
                <w:i w:val="0"/>
                <w:iCs w:val="0"/>
                <w:caps w:val="0"/>
                <w:color w:val="auto"/>
                <w:spacing w:val="0"/>
                <w:sz w:val="21"/>
                <w:szCs w:val="21"/>
                <w:highlight w:val="none"/>
                <w:lang w:val="en-US" w:eastAsia="zh-CN"/>
              </w:rPr>
              <w:t>第七十条 【人员配备与制度建立】</w:t>
            </w:r>
          </w:p>
          <w:p w14:paraId="755B2368">
            <w:pPr>
              <w:pageBreakBefore w:val="0"/>
              <w:widowControl w:val="0"/>
              <w:kinsoku/>
              <w:wordWrap/>
              <w:overflowPunct/>
              <w:topLinePunct w:val="0"/>
              <w:autoSpaceDE/>
              <w:autoSpaceDN/>
              <w:bidi w:val="0"/>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Style w:val="11"/>
                <w:rFonts w:hint="eastAsia" w:ascii="宋体" w:hAnsi="宋体" w:eastAsia="宋体" w:cs="宋体"/>
                <w:b w:val="0"/>
                <w:bCs/>
                <w:i w:val="0"/>
                <w:iCs w:val="0"/>
                <w:caps w:val="0"/>
                <w:color w:val="auto"/>
                <w:spacing w:val="0"/>
                <w:sz w:val="21"/>
                <w:szCs w:val="21"/>
                <w:highlight w:val="none"/>
                <w:lang w:val="en-US" w:eastAsia="zh-CN"/>
              </w:rPr>
              <w:t>企业应根据生产经营规模、食品种类和复杂程度，合理配备专业人员。</w:t>
            </w:r>
            <w:r>
              <w:rPr>
                <w:rStyle w:val="11"/>
                <w:rFonts w:ascii="宋体" w:hAnsi="宋体" w:eastAsia="宋体" w:cs="宋体"/>
                <w:b w:val="0"/>
                <w:bCs w:val="0"/>
                <w:color w:val="auto"/>
                <w:sz w:val="21"/>
                <w:szCs w:val="21"/>
                <w:highlight w:val="none"/>
              </w:rPr>
              <w:t>符合规定规模和风险等级的企业应至少配备1名食品安全总监，需配备与其生产经营规模、风险等级相适应的经培训考试合格的</w:t>
            </w:r>
            <w:r>
              <w:rPr>
                <w:rStyle w:val="11"/>
                <w:rFonts w:ascii="宋体" w:hAnsi="宋体" w:eastAsia="宋体" w:cs="宋体"/>
                <w:b w:val="0"/>
                <w:bCs/>
                <w:color w:val="auto"/>
                <w:sz w:val="21"/>
                <w:szCs w:val="21"/>
                <w:highlight w:val="none"/>
              </w:rPr>
              <w:t>食品安全管理人员</w:t>
            </w:r>
            <w:r>
              <w:rPr>
                <w:rStyle w:val="11"/>
                <w:rFonts w:ascii="宋体" w:hAnsi="宋体" w:eastAsia="宋体" w:cs="宋体"/>
                <w:b w:val="0"/>
                <w:bCs w:val="0"/>
                <w:color w:val="auto"/>
                <w:sz w:val="21"/>
                <w:szCs w:val="21"/>
                <w:highlight w:val="none"/>
              </w:rPr>
              <w:t>，其中</w:t>
            </w:r>
            <w:r>
              <w:rPr>
                <w:rStyle w:val="11"/>
                <w:rFonts w:hint="eastAsia" w:ascii="宋体" w:hAnsi="宋体" w:eastAsia="宋体" w:cs="宋体"/>
                <w:b w:val="0"/>
                <w:bCs/>
                <w:i w:val="0"/>
                <w:iCs w:val="0"/>
                <w:caps w:val="0"/>
                <w:color w:val="auto"/>
                <w:spacing w:val="0"/>
                <w:sz w:val="21"/>
                <w:szCs w:val="21"/>
                <w:highlight w:val="none"/>
                <w:lang w:val="en-US" w:eastAsia="zh-CN"/>
              </w:rPr>
              <w:t>食品安全技术人员须具备食品科学、微生物学、化学等相关专业知识，能够解决生产过程中的技术问题；</w:t>
            </w:r>
            <w:r>
              <w:rPr>
                <w:rStyle w:val="11"/>
                <w:rFonts w:ascii="宋体" w:hAnsi="宋体" w:eastAsia="宋体" w:cs="宋体"/>
                <w:b w:val="0"/>
                <w:bCs/>
                <w:color w:val="auto"/>
                <w:sz w:val="21"/>
                <w:szCs w:val="21"/>
                <w:highlight w:val="none"/>
              </w:rPr>
              <w:t>企业可由食品安全总监（若未配备，则由企业主要负责人或指定的管理层人员代为履行其职责）负责组织、协调和监督食品安全管理制度的实施，食品安全员协助开展食品安全管理工作，保障岗位职责有效履行。企业应建立全面的食品安全管理制度，包括但不限于进货查验记录管理制度、生产过程控制管理制度、出厂检验记录管理制度、食品安全自查管理制度、从业人员健康管理制度、不安全食品召回管理制度、食品安全事故处置管理制度、食品安全追溯管理制度、产品运输和交付管理制度等，为食品安全管理提供制度保障。从事接触直接入口食品岗位的人员应当每年进行健康检查，取得健康证明后方可上岗；企业应对食品安全总监（若未配备，则由企业主要负责人或指定的管理层人员代为履行其职责）、食品安全员等食品安全管理人员的履职提供必要保障</w:t>
            </w:r>
            <w:r>
              <w:rPr>
                <w:rStyle w:val="11"/>
                <w:rFonts w:ascii="宋体" w:hAnsi="宋体" w:eastAsia="宋体" w:cs="宋体"/>
                <w:b w:val="0"/>
                <w:bCs w:val="0"/>
                <w:color w:val="auto"/>
                <w:sz w:val="21"/>
                <w:szCs w:val="21"/>
                <w:highlight w:val="none"/>
              </w:rPr>
              <w:t>，支持其参加培训、开展工作，不得无正当理由拒绝其依照规定提出的食品安全管理建议</w:t>
            </w:r>
            <w:r>
              <w:rPr>
                <w:rStyle w:val="11"/>
                <w:rFonts w:hint="eastAsia" w:ascii="宋体" w:hAnsi="宋体" w:eastAsia="宋体" w:cs="宋体"/>
                <w:b w:val="0"/>
                <w:bCs/>
                <w:i w:val="0"/>
                <w:iCs w:val="0"/>
                <w:caps w:val="0"/>
                <w:color w:val="auto"/>
                <w:spacing w:val="0"/>
                <w:sz w:val="21"/>
                <w:szCs w:val="21"/>
                <w:highlight w:val="none"/>
                <w:lang w:val="en-US" w:eastAsia="zh-CN"/>
              </w:rPr>
              <w:t>。</w:t>
            </w:r>
          </w:p>
        </w:tc>
        <w:tc>
          <w:tcPr>
            <w:tcW w:w="2565" w:type="dxa"/>
            <w:shd w:val="clear" w:color="auto" w:fill="auto"/>
            <w:vAlign w:val="top"/>
          </w:tcPr>
          <w:p w14:paraId="380542C6">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default" w:asciiTheme="minorEastAsia" w:hAnsiTheme="minorEastAsia" w:eastAsiaTheme="minorEastAsia" w:cstheme="minorEastAsia"/>
                <w:color w:val="auto"/>
                <w:kern w:val="2"/>
                <w:sz w:val="21"/>
                <w:szCs w:val="21"/>
                <w:highlight w:val="none"/>
                <w:vertAlign w:val="baseline"/>
                <w:lang w:val="en-US" w:eastAsia="zh-CN" w:bidi="ar-SA"/>
              </w:rPr>
              <w:t>《中华人民共和国食品安全法》</w:t>
            </w:r>
            <w:r>
              <w:rPr>
                <w:rFonts w:hint="eastAsia" w:asciiTheme="minorEastAsia" w:hAnsiTheme="minorEastAsia" w:eastAsiaTheme="minorEastAsia" w:cstheme="minorEastAsia"/>
                <w:color w:val="auto"/>
                <w:kern w:val="2"/>
                <w:sz w:val="21"/>
                <w:szCs w:val="21"/>
                <w:highlight w:val="none"/>
                <w:vertAlign w:val="baseline"/>
                <w:lang w:val="en-US" w:eastAsia="zh-CN" w:bidi="ar-SA"/>
              </w:rPr>
              <w:t>第三十三、四十四条</w:t>
            </w:r>
          </w:p>
          <w:p w14:paraId="7618A966">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《食品安全国家标准  食品生产通用卫生规范》（GB 14881-2013）第13.1条</w:t>
            </w:r>
          </w:p>
          <w:p w14:paraId="12A20204">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default" w:asciiTheme="minorEastAsia" w:hAnsiTheme="minorEastAsia" w:eastAsiaTheme="minorEastAsia" w:cstheme="minorEastAsia"/>
                <w:color w:val="auto"/>
                <w:sz w:val="21"/>
                <w:szCs w:val="21"/>
                <w:highlight w:val="none"/>
              </w:rPr>
              <w:t>《食品生产经营企业落实食品安全主体责任监督管理规定》（国家市场监督管理总局令第97号）</w:t>
            </w:r>
            <w:r>
              <w:rPr>
                <w:rFonts w:hint="eastAsia" w:asciiTheme="minorEastAsia" w:hAnsiTheme="minorEastAsia" w:eastAsiaTheme="minorEastAsia" w:cstheme="minorEastAsia"/>
                <w:color w:val="auto"/>
                <w:sz w:val="21"/>
                <w:szCs w:val="21"/>
                <w:highlight w:val="none"/>
                <w:lang w:val="en-US" w:eastAsia="zh-CN"/>
              </w:rPr>
              <w:t>第三、六、七、九条</w:t>
            </w:r>
          </w:p>
          <w:p w14:paraId="7E0F4144">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default" w:asciiTheme="minorEastAsia" w:hAnsiTheme="minorEastAsia" w:eastAsiaTheme="minorEastAsia" w:cstheme="minorEastAsia"/>
                <w:color w:val="auto"/>
                <w:kern w:val="2"/>
                <w:sz w:val="21"/>
                <w:szCs w:val="21"/>
                <w:highlight w:val="none"/>
                <w:vertAlign w:val="baseline"/>
                <w:lang w:val="en-US" w:eastAsia="zh-CN" w:bidi="ar-SA"/>
              </w:rPr>
              <w:t>《食品生产许可管理办法》（国家市场总局令第24号）第十二条</w:t>
            </w:r>
          </w:p>
          <w:p w14:paraId="5D864980">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default" w:asciiTheme="minorEastAsia" w:hAnsiTheme="minorEastAsia" w:eastAsiaTheme="minorEastAsia" w:cstheme="minorEastAsia"/>
                <w:color w:val="auto"/>
                <w:kern w:val="2"/>
                <w:sz w:val="21"/>
                <w:szCs w:val="21"/>
                <w:highlight w:val="none"/>
                <w:vertAlign w:val="baseline"/>
                <w:lang w:val="en-US" w:eastAsia="zh-CN" w:bidi="ar-SA"/>
              </w:rPr>
              <w:t>《危害分析与关键控制点</w:t>
            </w:r>
            <w:r>
              <w:rPr>
                <w:rFonts w:hint="eastAsia" w:asciiTheme="minorEastAsia" w:hAnsiTheme="minorEastAsia" w:eastAsiaTheme="minorEastAsia" w:cstheme="minorEastAsia"/>
                <w:color w:val="auto"/>
                <w:kern w:val="2"/>
                <w:sz w:val="21"/>
                <w:szCs w:val="21"/>
                <w:highlight w:val="none"/>
                <w:vertAlign w:val="baseline"/>
                <w:lang w:val="en-US" w:eastAsia="zh-CN" w:bidi="ar-SA"/>
              </w:rPr>
              <w:t>（</w:t>
            </w:r>
            <w:r>
              <w:rPr>
                <w:rFonts w:hint="default" w:asciiTheme="minorEastAsia" w:hAnsiTheme="minorEastAsia" w:eastAsiaTheme="minorEastAsia" w:cstheme="minorEastAsia"/>
                <w:color w:val="auto"/>
                <w:kern w:val="2"/>
                <w:sz w:val="21"/>
                <w:szCs w:val="21"/>
                <w:highlight w:val="none"/>
                <w:vertAlign w:val="baseline"/>
                <w:lang w:val="en-US" w:eastAsia="zh-CN" w:bidi="ar-SA"/>
              </w:rPr>
              <w:t>HACCP</w:t>
            </w:r>
            <w:r>
              <w:rPr>
                <w:rFonts w:hint="eastAsia" w:asciiTheme="minorEastAsia" w:hAnsiTheme="minorEastAsia" w:eastAsiaTheme="minorEastAsia" w:cstheme="minorEastAsia"/>
                <w:color w:val="auto"/>
                <w:kern w:val="2"/>
                <w:sz w:val="21"/>
                <w:szCs w:val="21"/>
                <w:highlight w:val="none"/>
                <w:vertAlign w:val="baseline"/>
                <w:lang w:val="en-US" w:eastAsia="zh-CN" w:bidi="ar-SA"/>
              </w:rPr>
              <w:t>）</w:t>
            </w:r>
            <w:r>
              <w:rPr>
                <w:rFonts w:hint="default" w:asciiTheme="minorEastAsia" w:hAnsiTheme="minorEastAsia" w:eastAsiaTheme="minorEastAsia" w:cstheme="minorEastAsia"/>
                <w:color w:val="auto"/>
                <w:kern w:val="2"/>
                <w:sz w:val="21"/>
                <w:szCs w:val="21"/>
                <w:highlight w:val="none"/>
                <w:vertAlign w:val="baseline"/>
                <w:lang w:val="en-US" w:eastAsia="zh-CN" w:bidi="ar-SA"/>
              </w:rPr>
              <w:t>体系</w:t>
            </w:r>
            <w:r>
              <w:rPr>
                <w:rFonts w:hint="eastAsia" w:asciiTheme="minorEastAsia" w:hAnsiTheme="minorEastAsia" w:eastAsiaTheme="minorEastAsia" w:cstheme="minorEastAsia"/>
                <w:color w:val="auto"/>
                <w:kern w:val="2"/>
                <w:sz w:val="21"/>
                <w:szCs w:val="21"/>
                <w:highlight w:val="none"/>
                <w:vertAlign w:val="baseline"/>
                <w:lang w:val="en-US" w:eastAsia="zh-CN" w:bidi="ar-SA"/>
              </w:rPr>
              <w:t xml:space="preserve"> </w:t>
            </w:r>
            <w:r>
              <w:rPr>
                <w:rFonts w:hint="default" w:asciiTheme="minorEastAsia" w:hAnsiTheme="minorEastAsia" w:eastAsiaTheme="minorEastAsia" w:cstheme="minorEastAsia"/>
                <w:color w:val="auto"/>
                <w:kern w:val="2"/>
                <w:sz w:val="21"/>
                <w:szCs w:val="21"/>
                <w:highlight w:val="none"/>
                <w:vertAlign w:val="baseline"/>
                <w:lang w:val="en-US" w:eastAsia="zh-CN" w:bidi="ar-SA"/>
              </w:rPr>
              <w:t>食品生产企业通用要求》</w:t>
            </w:r>
            <w:r>
              <w:rPr>
                <w:rFonts w:hint="eastAsia" w:asciiTheme="minorEastAsia" w:hAnsiTheme="minorEastAsia" w:eastAsiaTheme="minorEastAsia" w:cstheme="minorEastAsia"/>
                <w:color w:val="auto"/>
                <w:kern w:val="2"/>
                <w:sz w:val="21"/>
                <w:szCs w:val="21"/>
                <w:highlight w:val="none"/>
                <w:vertAlign w:val="baseline"/>
                <w:lang w:val="en-US" w:eastAsia="zh-CN" w:bidi="ar-SA"/>
              </w:rPr>
              <w:t>（</w:t>
            </w:r>
            <w:r>
              <w:rPr>
                <w:rFonts w:hint="default" w:asciiTheme="minorEastAsia" w:hAnsiTheme="minorEastAsia" w:eastAsiaTheme="minorEastAsia" w:cstheme="minorEastAsia"/>
                <w:color w:val="auto"/>
                <w:kern w:val="2"/>
                <w:sz w:val="21"/>
                <w:szCs w:val="21"/>
                <w:highlight w:val="none"/>
                <w:vertAlign w:val="baseline"/>
                <w:lang w:val="en-US" w:eastAsia="zh-CN" w:bidi="ar-SA"/>
              </w:rPr>
              <w:t>GB/T 27341</w:t>
            </w:r>
            <w:r>
              <w:rPr>
                <w:rFonts w:hint="eastAsia" w:asciiTheme="minorEastAsia" w:hAnsiTheme="minorEastAsia" w:eastAsiaTheme="minorEastAsia" w:cstheme="minorEastAsia"/>
                <w:color w:val="auto"/>
                <w:kern w:val="2"/>
                <w:sz w:val="21"/>
                <w:szCs w:val="21"/>
                <w:highlight w:val="none"/>
                <w:vertAlign w:val="baseline"/>
                <w:lang w:val="en-US" w:eastAsia="zh-CN" w:bidi="ar-SA"/>
              </w:rPr>
              <w:t>-2009）</w:t>
            </w:r>
          </w:p>
          <w:p w14:paraId="1697862F">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default" w:asciiTheme="minorEastAsia" w:hAnsiTheme="minorEastAsia" w:eastAsiaTheme="minorEastAsia" w:cstheme="minorEastAsia"/>
                <w:color w:val="auto"/>
                <w:kern w:val="2"/>
                <w:sz w:val="21"/>
                <w:szCs w:val="21"/>
                <w:highlight w:val="none"/>
                <w:vertAlign w:val="baseline"/>
                <w:lang w:val="en-US" w:eastAsia="zh-CN" w:bidi="ar-SA"/>
              </w:rPr>
              <w:t>《食品生产许可审查通则》</w:t>
            </w:r>
            <w:r>
              <w:rPr>
                <w:rFonts w:hint="eastAsia" w:asciiTheme="minorEastAsia" w:hAnsiTheme="minorEastAsia" w:eastAsiaTheme="minorEastAsia" w:cstheme="minorEastAsia"/>
                <w:color w:val="auto"/>
                <w:kern w:val="2"/>
                <w:sz w:val="21"/>
                <w:szCs w:val="21"/>
                <w:highlight w:val="none"/>
                <w:vertAlign w:val="baseline"/>
                <w:lang w:val="en-US" w:eastAsia="zh-CN" w:bidi="ar-SA"/>
              </w:rPr>
              <w:t>第</w:t>
            </w:r>
            <w:r>
              <w:rPr>
                <w:rFonts w:hint="default" w:asciiTheme="minorEastAsia" w:hAnsiTheme="minorEastAsia" w:eastAsiaTheme="minorEastAsia" w:cstheme="minorEastAsia"/>
                <w:color w:val="auto"/>
                <w:kern w:val="2"/>
                <w:sz w:val="21"/>
                <w:szCs w:val="21"/>
                <w:highlight w:val="none"/>
                <w:vertAlign w:val="baseline"/>
                <w:lang w:val="en-US" w:eastAsia="zh-CN" w:bidi="ar-SA"/>
              </w:rPr>
              <w:t>10</w:t>
            </w:r>
            <w:r>
              <w:rPr>
                <w:rFonts w:hint="eastAsia" w:asciiTheme="minorEastAsia" w:hAnsiTheme="minorEastAsia" w:eastAsiaTheme="minorEastAsia" w:cstheme="minorEastAsia"/>
                <w:color w:val="auto"/>
                <w:kern w:val="2"/>
                <w:sz w:val="21"/>
                <w:szCs w:val="21"/>
                <w:highlight w:val="none"/>
                <w:vertAlign w:val="baseline"/>
                <w:lang w:val="en-US" w:eastAsia="zh-CN" w:bidi="ar-SA"/>
              </w:rPr>
              <w:t>章</w:t>
            </w:r>
          </w:p>
          <w:p w14:paraId="3EC4AA1E">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default" w:asciiTheme="minorEastAsia" w:hAnsiTheme="minorEastAsia" w:eastAsiaTheme="minorEastAsia" w:cstheme="minorEastAsia"/>
                <w:color w:val="auto"/>
                <w:kern w:val="2"/>
                <w:sz w:val="21"/>
                <w:szCs w:val="21"/>
                <w:highlight w:val="none"/>
                <w:vertAlign w:val="baseline"/>
                <w:lang w:val="en-US" w:eastAsia="zh-CN" w:bidi="ar-SA"/>
              </w:rPr>
              <w:t>《广东省市场监督管理局关于广东省食品生产经营企业食品安全管理人员的管理办法》</w:t>
            </w:r>
          </w:p>
        </w:tc>
        <w:tc>
          <w:tcPr>
            <w:tcW w:w="4308" w:type="dxa"/>
            <w:vAlign w:val="top"/>
          </w:tcPr>
          <w:p w14:paraId="1EAC495E">
            <w:pPr>
              <w:keepNext w:val="0"/>
              <w:keepLines w:val="0"/>
              <w:pageBreakBefore w:val="0"/>
              <w:widowControl w:val="0"/>
              <w:numPr>
                <w:ilvl w:val="0"/>
                <w:numId w:val="139"/>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大型食品生产企业、特殊食品生产企业，应设置独立的食品安全管理部门，配备</w:t>
            </w:r>
            <w:r>
              <w:rPr>
                <w:rFonts w:hint="eastAsia" w:asciiTheme="minorEastAsia" w:hAnsiTheme="minorEastAsia" w:eastAsiaTheme="minorEastAsia" w:cstheme="minorEastAsia"/>
                <w:color w:val="auto"/>
                <w:sz w:val="21"/>
                <w:szCs w:val="21"/>
                <w:highlight w:val="none"/>
              </w:rPr>
              <w:t>食品安全总监（需具备本科以上学历、5年以上食品安全管理经验及相关专业资质）及</w:t>
            </w:r>
            <w:r>
              <w:rPr>
                <w:rFonts w:hint="eastAsia" w:asciiTheme="minorEastAsia" w:hAnsiTheme="minorEastAsia" w:eastAsiaTheme="minorEastAsia" w:cstheme="minorEastAsia"/>
                <w:color w:val="auto"/>
                <w:sz w:val="21"/>
                <w:szCs w:val="21"/>
                <w:highlight w:val="none"/>
                <w:vertAlign w:val="baseline"/>
                <w:lang w:val="en-US" w:eastAsia="zh-CN"/>
              </w:rPr>
              <w:t>具有食品科学、食品安全专业背景，且持有食品安全员、食品检验员等专业资质证书的专职技术人员和管理人员；小型企业也需确保有专人负责食品安全工作。</w:t>
            </w:r>
          </w:p>
          <w:p w14:paraId="206FC0D7">
            <w:pPr>
              <w:keepNext w:val="0"/>
              <w:keepLines w:val="0"/>
              <w:pageBreakBefore w:val="0"/>
              <w:widowControl w:val="0"/>
              <w:numPr>
                <w:ilvl w:val="0"/>
                <w:numId w:val="139"/>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小型企业专职食品安全员≥1人，中专以上+培训合格证；中型企业专职食品安全员≥2人，大专以上+3年相关经验；大型企业专职食品安全员≥5人，本科以上+中级职称。</w:t>
            </w:r>
            <w:r>
              <w:rPr>
                <w:rFonts w:hint="eastAsia" w:asciiTheme="minorEastAsia" w:hAnsiTheme="minorEastAsia" w:eastAsiaTheme="minorEastAsia" w:cstheme="minorEastAsia"/>
                <w:color w:val="auto"/>
                <w:sz w:val="21"/>
                <w:szCs w:val="21"/>
                <w:highlight w:val="none"/>
              </w:rPr>
              <w:t>企业应明确食品安全总监（如需配备）、食品安全管理人员的履职权限，支持其行使食品安全否决权，无正当理由不得拒绝其风险防控建议。</w:t>
            </w:r>
          </w:p>
          <w:p w14:paraId="60F39164">
            <w:pPr>
              <w:keepNext w:val="0"/>
              <w:keepLines w:val="0"/>
              <w:pageBreakBefore w:val="0"/>
              <w:widowControl w:val="0"/>
              <w:numPr>
                <w:ilvl w:val="0"/>
                <w:numId w:val="139"/>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从事直接入口的食品生产从业人员应持有有效的健康证明，并定期进行健康检查。关键岗位人员应具备相应的专业知识和技能。保健食品需配备注册备案专员；特种设备安全管理人员和作业人员须按照国家有关规定取得相应资格，方可从事相关工作，并且要严格执行安全技术规范和管理制度，保证特种设备安全。有专职或者兼职的食品安全专业技术人员、食品安全管理人员和保证食品安全的规章制度；食品生产经营人员应当保持个人卫生，生产经营食品时，应当将手洗净，穿戴清洁的工作衣、帽等。</w:t>
            </w:r>
          </w:p>
          <w:p w14:paraId="7F13C5B5">
            <w:pPr>
              <w:keepNext w:val="0"/>
              <w:keepLines w:val="0"/>
              <w:pageBreakBefore w:val="0"/>
              <w:widowControl w:val="0"/>
              <w:numPr>
                <w:ilvl w:val="0"/>
                <w:numId w:val="139"/>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应保存相关人员的学历证书、培训证书、健康证明，作为档案管理，</w:t>
            </w:r>
            <w:r>
              <w:rPr>
                <w:rFonts w:hint="eastAsia" w:asciiTheme="minorEastAsia" w:hAnsiTheme="minorEastAsia" w:eastAsiaTheme="minorEastAsia" w:cstheme="minorEastAsia"/>
                <w:color w:val="auto"/>
                <w:sz w:val="21"/>
                <w:szCs w:val="21"/>
                <w:highlight w:val="none"/>
              </w:rPr>
              <w:t>档案保存期限不少于从业人员离职后2年</w:t>
            </w:r>
            <w:r>
              <w:rPr>
                <w:rFonts w:hint="eastAsia" w:asciiTheme="minorEastAsia" w:hAnsiTheme="minorEastAsia" w:eastAsiaTheme="minorEastAsia" w:cstheme="minorEastAsia"/>
                <w:color w:val="auto"/>
                <w:sz w:val="21"/>
                <w:szCs w:val="21"/>
                <w:highlight w:val="none"/>
                <w:vertAlign w:val="baseline"/>
                <w:lang w:val="en-US" w:eastAsia="zh-CN"/>
              </w:rPr>
              <w:t>。</w:t>
            </w:r>
          </w:p>
          <w:p w14:paraId="5FD4C6A1">
            <w:pPr>
              <w:keepNext w:val="0"/>
              <w:keepLines w:val="0"/>
              <w:pageBreakBefore w:val="0"/>
              <w:widowControl w:val="0"/>
              <w:numPr>
                <w:ilvl w:val="0"/>
                <w:numId w:val="139"/>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食品安全管理制度框架应包括：文件制度、记录管理、应急管理、持续改进等</w:t>
            </w:r>
            <w:r>
              <w:rPr>
                <w:rFonts w:hint="eastAsia" w:asciiTheme="minorEastAsia" w:hAnsiTheme="minorEastAsia" w:eastAsiaTheme="minorEastAsia" w:cstheme="minorEastAsia"/>
                <w:color w:val="auto"/>
                <w:sz w:val="21"/>
                <w:szCs w:val="21"/>
                <w:highlight w:val="none"/>
              </w:rPr>
              <w:t>，并嵌入“日管控、周排查、月调度”工作要求，明确各环节责任主体与操作流程</w:t>
            </w:r>
            <w:r>
              <w:rPr>
                <w:rFonts w:hint="eastAsia" w:asciiTheme="minorEastAsia" w:hAnsiTheme="minorEastAsia" w:eastAsiaTheme="minorEastAsia" w:cstheme="minorEastAsia"/>
                <w:color w:val="auto"/>
                <w:sz w:val="21"/>
                <w:szCs w:val="21"/>
                <w:highlight w:val="none"/>
                <w:vertAlign w:val="baseline"/>
                <w:lang w:val="en-US" w:eastAsia="zh-CN"/>
              </w:rPr>
              <w:t>。</w:t>
            </w:r>
          </w:p>
        </w:tc>
        <w:tc>
          <w:tcPr>
            <w:tcW w:w="3361" w:type="dxa"/>
            <w:vAlign w:val="top"/>
          </w:tcPr>
          <w:p w14:paraId="003F77FB">
            <w:pPr>
              <w:keepNext w:val="0"/>
              <w:keepLines w:val="0"/>
              <w:pageBreakBefore w:val="0"/>
              <w:widowControl w:val="0"/>
              <w:numPr>
                <w:ilvl w:val="0"/>
                <w:numId w:val="140"/>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人员配备不够，存在一人身兼多职且专业能力不足。</w:t>
            </w:r>
          </w:p>
          <w:p w14:paraId="28D991AD">
            <w:pPr>
              <w:keepNext w:val="0"/>
              <w:keepLines w:val="0"/>
              <w:pageBreakBefore w:val="0"/>
              <w:widowControl w:val="0"/>
              <w:numPr>
                <w:ilvl w:val="0"/>
                <w:numId w:val="140"/>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人员缺乏专业资质和培训，无法准确识别和处理食品安全问题。</w:t>
            </w:r>
          </w:p>
          <w:p w14:paraId="53801A39">
            <w:pPr>
              <w:keepNext w:val="0"/>
              <w:keepLines w:val="0"/>
              <w:pageBreakBefore w:val="0"/>
              <w:widowControl w:val="0"/>
              <w:numPr>
                <w:ilvl w:val="0"/>
                <w:numId w:val="140"/>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制度内容不完整、缺乏针对性的问题。</w:t>
            </w:r>
          </w:p>
          <w:p w14:paraId="7D6BC2E4">
            <w:pPr>
              <w:keepNext w:val="0"/>
              <w:keepLines w:val="0"/>
              <w:pageBreakBefore w:val="0"/>
              <w:widowControl w:val="0"/>
              <w:numPr>
                <w:ilvl w:val="0"/>
                <w:numId w:val="140"/>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部分企业制度简单复制其他企业或网上资料，未结合自身实际情况细化操作流程，如分装企业对食品添加剂进行规定。</w:t>
            </w:r>
          </w:p>
        </w:tc>
      </w:tr>
      <w:tr w14:paraId="7FCB1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 w:type="dxa"/>
            <w:shd w:val="clear" w:color="auto" w:fill="auto"/>
            <w:vAlign w:val="top"/>
          </w:tcPr>
          <w:p w14:paraId="742CA68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sz w:val="21"/>
                <w:szCs w:val="21"/>
                <w:highlight w:val="none"/>
                <w:vertAlign w:val="baseline"/>
                <w:lang w:val="en-US" w:eastAsia="zh-CN"/>
              </w:rPr>
              <w:t>第十五章</w:t>
            </w:r>
          </w:p>
        </w:tc>
        <w:tc>
          <w:tcPr>
            <w:tcW w:w="2994" w:type="dxa"/>
            <w:vAlign w:val="top"/>
          </w:tcPr>
          <w:p w14:paraId="4A2376D6">
            <w:pPr>
              <w:pageBreakBefore w:val="0"/>
              <w:widowControl w:val="0"/>
              <w:kinsoku/>
              <w:wordWrap/>
              <w:overflowPunct/>
              <w:topLinePunct w:val="0"/>
              <w:autoSpaceDE/>
              <w:autoSpaceDN/>
              <w:bidi w:val="0"/>
              <w:snapToGrid/>
              <w:ind w:firstLine="0" w:firstLineChars="0"/>
              <w:jc w:val="both"/>
              <w:textAlignment w:val="auto"/>
              <w:rPr>
                <w:rStyle w:val="11"/>
                <w:rFonts w:hint="eastAsia" w:ascii="宋体" w:hAnsi="宋体" w:eastAsia="宋体" w:cs="宋体"/>
                <w:b w:val="0"/>
                <w:bCs/>
                <w:i w:val="0"/>
                <w:iCs w:val="0"/>
                <w:caps w:val="0"/>
                <w:color w:val="auto"/>
                <w:spacing w:val="0"/>
                <w:sz w:val="21"/>
                <w:szCs w:val="21"/>
                <w:highlight w:val="none"/>
                <w:lang w:val="en-US" w:eastAsia="zh-CN"/>
              </w:rPr>
            </w:pPr>
            <w:r>
              <w:rPr>
                <w:rStyle w:val="11"/>
                <w:rFonts w:hint="eastAsia" w:ascii="宋体" w:hAnsi="宋体" w:eastAsia="宋体" w:cs="宋体"/>
                <w:b w:val="0"/>
                <w:bCs/>
                <w:i w:val="0"/>
                <w:iCs w:val="0"/>
                <w:caps w:val="0"/>
                <w:color w:val="auto"/>
                <w:spacing w:val="0"/>
                <w:sz w:val="21"/>
                <w:szCs w:val="21"/>
                <w:highlight w:val="none"/>
                <w:lang w:val="en-US" w:eastAsia="zh-CN"/>
              </w:rPr>
              <w:t>第七十一条 【制度适配与完善】</w:t>
            </w:r>
          </w:p>
          <w:p w14:paraId="66B6EA82">
            <w:pPr>
              <w:pageBreakBefore w:val="0"/>
              <w:widowControl w:val="0"/>
              <w:kinsoku/>
              <w:wordWrap/>
              <w:overflowPunct/>
              <w:topLinePunct w:val="0"/>
              <w:autoSpaceDE/>
              <w:autoSpaceDN/>
              <w:bidi w:val="0"/>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Style w:val="11"/>
                <w:rFonts w:hint="eastAsia" w:ascii="宋体" w:hAnsi="宋体" w:eastAsia="宋体" w:cs="宋体"/>
                <w:b w:val="0"/>
                <w:bCs/>
                <w:i w:val="0"/>
                <w:iCs w:val="0"/>
                <w:caps w:val="0"/>
                <w:color w:val="auto"/>
                <w:spacing w:val="0"/>
                <w:sz w:val="21"/>
                <w:szCs w:val="21"/>
                <w:highlight w:val="none"/>
                <w:lang w:val="en-US" w:eastAsia="zh-CN"/>
              </w:rPr>
              <w:t>企业应结合自身生产规模、工艺技术水平、食品种类特性、生产实际情况的变化和管理经验的积累，建立动态的制度更新机制，持续对制度进行修订和完善，确保制度始终贴合企业运营，有效防控食品安全风险。</w:t>
            </w:r>
          </w:p>
        </w:tc>
        <w:tc>
          <w:tcPr>
            <w:tcW w:w="2565" w:type="dxa"/>
            <w:shd w:val="clear" w:color="auto" w:fill="auto"/>
            <w:vAlign w:val="top"/>
          </w:tcPr>
          <w:p w14:paraId="570688F7">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default" w:asciiTheme="minorEastAsia" w:hAnsiTheme="minorEastAsia" w:eastAsiaTheme="minorEastAsia" w:cstheme="minorEastAsia"/>
                <w:color w:val="auto"/>
                <w:kern w:val="2"/>
                <w:sz w:val="21"/>
                <w:szCs w:val="21"/>
                <w:highlight w:val="none"/>
                <w:vertAlign w:val="baseline"/>
                <w:lang w:val="en-US" w:eastAsia="zh-CN" w:bidi="ar-SA"/>
              </w:rPr>
              <w:t>《中华人民共和国食品安全法》</w:t>
            </w:r>
            <w:r>
              <w:rPr>
                <w:rFonts w:hint="eastAsia" w:asciiTheme="minorEastAsia" w:hAnsiTheme="minorEastAsia" w:eastAsiaTheme="minorEastAsia" w:cstheme="minorEastAsia"/>
                <w:color w:val="auto"/>
                <w:kern w:val="2"/>
                <w:sz w:val="21"/>
                <w:szCs w:val="21"/>
                <w:highlight w:val="none"/>
                <w:vertAlign w:val="baseline"/>
                <w:lang w:val="en-US" w:eastAsia="zh-CN" w:bidi="ar-SA"/>
              </w:rPr>
              <w:t>第四十七条</w:t>
            </w:r>
          </w:p>
          <w:p w14:paraId="00EEA9E3">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《食品安全国家标准  食品生产通用卫生规范》（GB 14881-2013）第13.2条</w:t>
            </w:r>
          </w:p>
          <w:p w14:paraId="70654E27">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default" w:asciiTheme="minorEastAsia" w:hAnsiTheme="minorEastAsia" w:eastAsiaTheme="minorEastAsia" w:cstheme="minorEastAsia"/>
                <w:color w:val="auto"/>
                <w:kern w:val="2"/>
                <w:sz w:val="21"/>
                <w:szCs w:val="21"/>
                <w:highlight w:val="none"/>
                <w:vertAlign w:val="baseline"/>
                <w:lang w:val="en-US" w:eastAsia="zh-CN" w:bidi="ar-SA"/>
              </w:rPr>
              <w:t>《食品生产许可管理办法》（国家市场总局令第24号）第二</w:t>
            </w:r>
            <w:r>
              <w:rPr>
                <w:rFonts w:hint="eastAsia" w:asciiTheme="minorEastAsia" w:hAnsiTheme="minorEastAsia" w:eastAsiaTheme="minorEastAsia" w:cstheme="minorEastAsia"/>
                <w:color w:val="auto"/>
                <w:kern w:val="2"/>
                <w:sz w:val="21"/>
                <w:szCs w:val="21"/>
                <w:highlight w:val="none"/>
                <w:vertAlign w:val="baseline"/>
                <w:lang w:val="en-US" w:eastAsia="zh-CN" w:bidi="ar-SA"/>
              </w:rPr>
              <w:t>十</w:t>
            </w:r>
            <w:r>
              <w:rPr>
                <w:rFonts w:hint="default" w:asciiTheme="minorEastAsia" w:hAnsiTheme="minorEastAsia" w:eastAsiaTheme="minorEastAsia" w:cstheme="minorEastAsia"/>
                <w:color w:val="auto"/>
                <w:kern w:val="2"/>
                <w:sz w:val="21"/>
                <w:szCs w:val="21"/>
                <w:highlight w:val="none"/>
                <w:vertAlign w:val="baseline"/>
                <w:lang w:val="en-US" w:eastAsia="zh-CN" w:bidi="ar-SA"/>
              </w:rPr>
              <w:t>条</w:t>
            </w:r>
          </w:p>
        </w:tc>
        <w:tc>
          <w:tcPr>
            <w:tcW w:w="4308" w:type="dxa"/>
            <w:vAlign w:val="top"/>
          </w:tcPr>
          <w:p w14:paraId="5076C7B3">
            <w:pPr>
              <w:keepNext w:val="0"/>
              <w:keepLines w:val="0"/>
              <w:pageBreakBefore w:val="0"/>
              <w:widowControl w:val="0"/>
              <w:numPr>
                <w:ilvl w:val="0"/>
                <w:numId w:val="141"/>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根据企业的生产规模（如小型作坊与大型工业化生产企业管理侧重点不同、连锁工厂需统一管理）、工艺技术水平（新技术应用需配套新的管理规范）、食品种类特性（如冷链食品与常温食品管理要求差异）、生产实际情况的变化（如设备更新、原料来源改变）、产品风险等级（高风险企业要求更严格）、生产工艺复杂度（如发酵类产品增加过程监控）等方面制定的制度要求不同。</w:t>
            </w:r>
          </w:p>
          <w:p w14:paraId="3949910F">
            <w:pPr>
              <w:keepNext w:val="0"/>
              <w:keepLines w:val="0"/>
              <w:pageBreakBefore w:val="0"/>
              <w:widowControl w:val="0"/>
              <w:numPr>
                <w:ilvl w:val="0"/>
                <w:numId w:val="141"/>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建立动态的制度更新机制，定期收集生产一线员工、质量管理人员在实际操作中发现的问题和建议，结合食品安全领域新法规、新技术、新要求，对制度进行修订和完善。</w:t>
            </w:r>
          </w:p>
          <w:p w14:paraId="5B80C9FC">
            <w:pPr>
              <w:keepNext w:val="0"/>
              <w:keepLines w:val="0"/>
              <w:pageBreakBefore w:val="0"/>
              <w:widowControl w:val="0"/>
              <w:numPr>
                <w:ilvl w:val="0"/>
                <w:numId w:val="141"/>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可以每半年</w:t>
            </w:r>
            <w:r>
              <w:rPr>
                <w:rFonts w:hint="eastAsia" w:asciiTheme="minorEastAsia" w:hAnsiTheme="minorEastAsia" w:eastAsiaTheme="minorEastAsia" w:cstheme="minorEastAsia"/>
                <w:color w:val="auto"/>
                <w:sz w:val="21"/>
                <w:szCs w:val="21"/>
                <w:highlight w:val="none"/>
                <w:vertAlign w:val="baseline"/>
                <w:lang w:val="en-US" w:eastAsia="zh-CN"/>
              </w:rPr>
              <w:t>或每年</w:t>
            </w:r>
            <w:r>
              <w:rPr>
                <w:rFonts w:hint="default" w:asciiTheme="minorEastAsia" w:hAnsiTheme="minorEastAsia" w:eastAsiaTheme="minorEastAsia" w:cstheme="minorEastAsia"/>
                <w:color w:val="auto"/>
                <w:sz w:val="21"/>
                <w:szCs w:val="21"/>
                <w:highlight w:val="none"/>
                <w:vertAlign w:val="baseline"/>
                <w:lang w:val="en-US" w:eastAsia="zh-CN"/>
              </w:rPr>
              <w:t>组织一次制度</w:t>
            </w:r>
            <w:r>
              <w:rPr>
                <w:rFonts w:hint="eastAsia" w:asciiTheme="minorEastAsia" w:hAnsiTheme="minorEastAsia" w:eastAsiaTheme="minorEastAsia" w:cstheme="minorEastAsia"/>
                <w:color w:val="auto"/>
                <w:sz w:val="21"/>
                <w:szCs w:val="21"/>
                <w:highlight w:val="none"/>
                <w:vertAlign w:val="baseline"/>
                <w:lang w:val="en-US" w:eastAsia="zh-CN"/>
              </w:rPr>
              <w:t>全面</w:t>
            </w:r>
            <w:r>
              <w:rPr>
                <w:rFonts w:hint="default" w:asciiTheme="minorEastAsia" w:hAnsiTheme="minorEastAsia" w:eastAsiaTheme="minorEastAsia" w:cstheme="minorEastAsia"/>
                <w:color w:val="auto"/>
                <w:sz w:val="21"/>
                <w:szCs w:val="21"/>
                <w:highlight w:val="none"/>
                <w:vertAlign w:val="baseline"/>
                <w:lang w:val="en-US" w:eastAsia="zh-CN"/>
              </w:rPr>
              <w:t>评审会议，邀请食品安全专家、监管部门人员参与，对现有制度进行全面评估，及时调整不符合实际生产或法规要求的条款</w:t>
            </w:r>
            <w:r>
              <w:rPr>
                <w:rFonts w:hint="eastAsia" w:asciiTheme="minorEastAsia" w:hAnsiTheme="minorEastAsia" w:eastAsiaTheme="minorEastAsia" w:cstheme="minorEastAsia"/>
                <w:color w:val="auto"/>
                <w:sz w:val="21"/>
                <w:szCs w:val="21"/>
                <w:highlight w:val="none"/>
                <w:vertAlign w:val="baseline"/>
                <w:lang w:val="en-US" w:eastAsia="zh-CN"/>
              </w:rPr>
              <w:t>。</w:t>
            </w:r>
          </w:p>
          <w:p w14:paraId="2F181C76">
            <w:pPr>
              <w:keepNext w:val="0"/>
              <w:keepLines w:val="0"/>
              <w:pageBreakBefore w:val="0"/>
              <w:widowControl w:val="0"/>
              <w:numPr>
                <w:ilvl w:val="0"/>
                <w:numId w:val="141"/>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发生以下情况立即修订：法律法规更新</w:t>
            </w:r>
            <w:r>
              <w:rPr>
                <w:rFonts w:hint="eastAsia" w:asciiTheme="minorEastAsia" w:hAnsiTheme="minorEastAsia" w:eastAsiaTheme="minorEastAsia" w:cstheme="minorEastAsia"/>
                <w:color w:val="auto"/>
                <w:sz w:val="21"/>
                <w:szCs w:val="21"/>
                <w:highlight w:val="none"/>
                <w:vertAlign w:val="baseline"/>
                <w:lang w:val="en-US" w:eastAsia="zh-CN"/>
              </w:rPr>
              <w:t>、</w:t>
            </w:r>
            <w:r>
              <w:rPr>
                <w:rFonts w:hint="default" w:asciiTheme="minorEastAsia" w:hAnsiTheme="minorEastAsia" w:eastAsiaTheme="minorEastAsia" w:cstheme="minorEastAsia"/>
                <w:color w:val="auto"/>
                <w:sz w:val="21"/>
                <w:szCs w:val="21"/>
                <w:highlight w:val="none"/>
                <w:vertAlign w:val="baseline"/>
                <w:lang w:val="en-US" w:eastAsia="zh-CN"/>
              </w:rPr>
              <w:t>重大食品安全事件</w:t>
            </w:r>
            <w:r>
              <w:rPr>
                <w:rFonts w:hint="eastAsia" w:asciiTheme="minorEastAsia" w:hAnsiTheme="minorEastAsia" w:eastAsiaTheme="minorEastAsia" w:cstheme="minorEastAsia"/>
                <w:color w:val="auto"/>
                <w:sz w:val="21"/>
                <w:szCs w:val="21"/>
                <w:highlight w:val="none"/>
                <w:vertAlign w:val="baseline"/>
                <w:lang w:val="en-US" w:eastAsia="zh-CN"/>
              </w:rPr>
              <w:t>、</w:t>
            </w:r>
            <w:r>
              <w:rPr>
                <w:rFonts w:hint="default" w:asciiTheme="minorEastAsia" w:hAnsiTheme="minorEastAsia" w:eastAsiaTheme="minorEastAsia" w:cstheme="minorEastAsia"/>
                <w:color w:val="auto"/>
                <w:sz w:val="21"/>
                <w:szCs w:val="21"/>
                <w:highlight w:val="none"/>
                <w:vertAlign w:val="baseline"/>
                <w:lang w:val="en-US" w:eastAsia="zh-CN"/>
              </w:rPr>
              <w:t>生产工艺变更</w:t>
            </w:r>
            <w:r>
              <w:rPr>
                <w:rFonts w:hint="eastAsia" w:asciiTheme="minorEastAsia" w:hAnsiTheme="minorEastAsia" w:eastAsiaTheme="minorEastAsia" w:cstheme="minorEastAsia"/>
                <w:color w:val="auto"/>
                <w:sz w:val="21"/>
                <w:szCs w:val="21"/>
                <w:highlight w:val="none"/>
                <w:vertAlign w:val="baseline"/>
                <w:lang w:val="en-US" w:eastAsia="zh-CN"/>
              </w:rPr>
              <w:t>。</w:t>
            </w:r>
          </w:p>
        </w:tc>
        <w:tc>
          <w:tcPr>
            <w:tcW w:w="3361" w:type="dxa"/>
            <w:vAlign w:val="top"/>
          </w:tcPr>
          <w:p w14:paraId="0668E32B">
            <w:pPr>
              <w:keepNext w:val="0"/>
              <w:keepLines w:val="0"/>
              <w:pageBreakBefore w:val="0"/>
              <w:widowControl w:val="0"/>
              <w:numPr>
                <w:ilvl w:val="0"/>
                <w:numId w:val="142"/>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食品安全管理制度与实际生产严重脱节，未充分考虑生产规模和工艺特点。如小型食品作坊盲目照搬大型企业的管理制度，导致制度过于复杂难以执行。</w:t>
            </w:r>
          </w:p>
          <w:p w14:paraId="20856FDB">
            <w:pPr>
              <w:keepNext w:val="0"/>
              <w:keepLines w:val="0"/>
              <w:pageBreakBefore w:val="0"/>
              <w:widowControl w:val="0"/>
              <w:numPr>
                <w:ilvl w:val="0"/>
                <w:numId w:val="142"/>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在引进新生产工艺或开发新产品后，未及时更新管理制度，使得新的生产环节缺乏规范指导，存在食品安全隐患。</w:t>
            </w:r>
          </w:p>
          <w:p w14:paraId="676AE860">
            <w:pPr>
              <w:keepNext w:val="0"/>
              <w:keepLines w:val="0"/>
              <w:pageBreakBefore w:val="0"/>
              <w:widowControl w:val="0"/>
              <w:numPr>
                <w:ilvl w:val="0"/>
                <w:numId w:val="142"/>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企业对制度完善工作重视不足，长期不进行制度修订，不能适应法规变化和行业发展趋势，如法规、标准未及时更新。</w:t>
            </w:r>
          </w:p>
        </w:tc>
      </w:tr>
      <w:tr w14:paraId="06875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 w:type="dxa"/>
            <w:shd w:val="clear" w:color="auto" w:fill="auto"/>
            <w:vAlign w:val="top"/>
          </w:tcPr>
          <w:p w14:paraId="21B9120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sz w:val="21"/>
                <w:szCs w:val="21"/>
                <w:highlight w:val="none"/>
                <w:vertAlign w:val="baseline"/>
                <w:lang w:val="en-US" w:eastAsia="zh-CN"/>
              </w:rPr>
              <w:t>第十五章</w:t>
            </w:r>
          </w:p>
        </w:tc>
        <w:tc>
          <w:tcPr>
            <w:tcW w:w="2994" w:type="dxa"/>
            <w:vAlign w:val="top"/>
          </w:tcPr>
          <w:p w14:paraId="7A82163E">
            <w:pPr>
              <w:pageBreakBefore w:val="0"/>
              <w:widowControl w:val="0"/>
              <w:kinsoku/>
              <w:wordWrap/>
              <w:overflowPunct/>
              <w:topLinePunct w:val="0"/>
              <w:autoSpaceDE/>
              <w:autoSpaceDN/>
              <w:bidi w:val="0"/>
              <w:snapToGrid/>
              <w:ind w:firstLine="0" w:firstLineChars="0"/>
              <w:jc w:val="both"/>
              <w:textAlignment w:val="auto"/>
              <w:rPr>
                <w:rStyle w:val="11"/>
                <w:rFonts w:hint="eastAsia" w:ascii="宋体" w:hAnsi="宋体" w:eastAsia="宋体" w:cs="宋体"/>
                <w:b w:val="0"/>
                <w:bCs/>
                <w:i w:val="0"/>
                <w:iCs w:val="0"/>
                <w:caps w:val="0"/>
                <w:color w:val="auto"/>
                <w:spacing w:val="0"/>
                <w:sz w:val="21"/>
                <w:szCs w:val="21"/>
                <w:highlight w:val="none"/>
                <w:lang w:val="en-US" w:eastAsia="zh-CN"/>
              </w:rPr>
            </w:pPr>
            <w:r>
              <w:rPr>
                <w:rStyle w:val="11"/>
                <w:rFonts w:hint="eastAsia" w:ascii="宋体" w:hAnsi="宋体" w:eastAsia="宋体" w:cs="宋体"/>
                <w:b w:val="0"/>
                <w:bCs/>
                <w:i w:val="0"/>
                <w:iCs w:val="0"/>
                <w:caps w:val="0"/>
                <w:color w:val="auto"/>
                <w:spacing w:val="0"/>
                <w:sz w:val="21"/>
                <w:szCs w:val="21"/>
                <w:highlight w:val="none"/>
                <w:lang w:val="en-US" w:eastAsia="zh-CN"/>
              </w:rPr>
              <w:t>第七十二条 【人员能力提升】</w:t>
            </w:r>
          </w:p>
          <w:p w14:paraId="781F6FE4">
            <w:pPr>
              <w:pageBreakBefore w:val="0"/>
              <w:widowControl w:val="0"/>
              <w:kinsoku/>
              <w:wordWrap/>
              <w:overflowPunct/>
              <w:topLinePunct w:val="0"/>
              <w:autoSpaceDE/>
              <w:autoSpaceDN/>
              <w:bidi w:val="0"/>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Style w:val="11"/>
                <w:rFonts w:hint="eastAsia" w:ascii="宋体" w:hAnsi="宋体" w:eastAsia="宋体" w:cs="宋体"/>
                <w:b w:val="0"/>
                <w:bCs/>
                <w:i w:val="0"/>
                <w:iCs w:val="0"/>
                <w:caps w:val="0"/>
                <w:color w:val="auto"/>
                <w:spacing w:val="0"/>
                <w:sz w:val="21"/>
                <w:szCs w:val="21"/>
                <w:highlight w:val="none"/>
                <w:lang w:val="en-US" w:eastAsia="zh-CN"/>
              </w:rPr>
              <w:t>企业可结合自身发展需求，制定管理人员能力提升计划：建议通过系统学习，确保管理人员深入理解食品安全基本原则，熟练掌握食品生产各环节的操作规范；提升管理人员识别潜在食品安全风险的能力；建立模拟演练机制，针对可能出现的食品安全问题，开展模拟推演，助力提升其应急处置、预案启动及多方沟通等实操能力。同时，可考虑将食品安全管理成效纳入绩效考核，构建“能力强化－风险防控－绩效驱动”管理闭环，保障食品安全工作有效。</w:t>
            </w:r>
          </w:p>
        </w:tc>
        <w:tc>
          <w:tcPr>
            <w:tcW w:w="2565" w:type="dxa"/>
            <w:shd w:val="clear" w:color="auto" w:fill="auto"/>
            <w:vAlign w:val="top"/>
          </w:tcPr>
          <w:p w14:paraId="45127298">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default" w:asciiTheme="minorEastAsia" w:hAnsiTheme="minorEastAsia" w:eastAsiaTheme="minorEastAsia" w:cstheme="minorEastAsia"/>
                <w:color w:val="auto"/>
                <w:kern w:val="2"/>
                <w:sz w:val="21"/>
                <w:szCs w:val="21"/>
                <w:highlight w:val="none"/>
                <w:vertAlign w:val="baseline"/>
                <w:lang w:val="en-US" w:eastAsia="zh-CN" w:bidi="ar-SA"/>
              </w:rPr>
              <w:t>《中华人民共和国食品安全法》</w:t>
            </w:r>
            <w:r>
              <w:rPr>
                <w:rFonts w:hint="eastAsia" w:asciiTheme="minorEastAsia" w:hAnsiTheme="minorEastAsia" w:eastAsiaTheme="minorEastAsia" w:cstheme="minorEastAsia"/>
                <w:color w:val="auto"/>
                <w:kern w:val="2"/>
                <w:sz w:val="21"/>
                <w:szCs w:val="21"/>
                <w:highlight w:val="none"/>
                <w:vertAlign w:val="baseline"/>
                <w:lang w:val="en-US" w:eastAsia="zh-CN" w:bidi="ar-SA"/>
              </w:rPr>
              <w:t>第四十四条</w:t>
            </w:r>
          </w:p>
          <w:p w14:paraId="0D0B5B8F">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《食品安全国家标准  食品生产通用卫生规范》（GB 14881-2013）第13.3条、附录A</w:t>
            </w:r>
          </w:p>
          <w:p w14:paraId="0F6F0390">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default" w:asciiTheme="minorEastAsia" w:hAnsiTheme="minorEastAsia" w:eastAsiaTheme="minorEastAsia" w:cstheme="minorEastAsia"/>
                <w:color w:val="auto"/>
                <w:kern w:val="2"/>
                <w:sz w:val="21"/>
                <w:szCs w:val="21"/>
                <w:highlight w:val="none"/>
                <w:vertAlign w:val="baseline"/>
                <w:lang w:val="en-US" w:eastAsia="zh-CN" w:bidi="ar-SA"/>
              </w:rPr>
              <w:t>《食品生产许可管理办法》（国家市场总局令第24号）第二</w:t>
            </w:r>
            <w:r>
              <w:rPr>
                <w:rFonts w:hint="eastAsia" w:asciiTheme="minorEastAsia" w:hAnsiTheme="minorEastAsia" w:eastAsiaTheme="minorEastAsia" w:cstheme="minorEastAsia"/>
                <w:color w:val="auto"/>
                <w:kern w:val="2"/>
                <w:sz w:val="21"/>
                <w:szCs w:val="21"/>
                <w:highlight w:val="none"/>
                <w:vertAlign w:val="baseline"/>
                <w:lang w:val="en-US" w:eastAsia="zh-CN" w:bidi="ar-SA"/>
              </w:rPr>
              <w:t>十</w:t>
            </w:r>
            <w:r>
              <w:rPr>
                <w:rFonts w:hint="default" w:asciiTheme="minorEastAsia" w:hAnsiTheme="minorEastAsia" w:eastAsiaTheme="minorEastAsia" w:cstheme="minorEastAsia"/>
                <w:color w:val="auto"/>
                <w:kern w:val="2"/>
                <w:sz w:val="21"/>
                <w:szCs w:val="21"/>
                <w:highlight w:val="none"/>
                <w:vertAlign w:val="baseline"/>
                <w:lang w:val="en-US" w:eastAsia="zh-CN" w:bidi="ar-SA"/>
              </w:rPr>
              <w:t>条</w:t>
            </w:r>
          </w:p>
          <w:p w14:paraId="34360537">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《食品生产许可审查通则》</w:t>
            </w:r>
          </w:p>
          <w:p w14:paraId="473A29E8">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《危害分析与关键控制点（HACCP）体系 食品生产企业通用要求》（GB/T 27341-2009）</w:t>
            </w:r>
          </w:p>
        </w:tc>
        <w:tc>
          <w:tcPr>
            <w:tcW w:w="4308" w:type="dxa"/>
            <w:vAlign w:val="top"/>
          </w:tcPr>
          <w:p w14:paraId="21E113CB">
            <w:pPr>
              <w:keepNext w:val="0"/>
              <w:keepLines w:val="0"/>
              <w:pageBreakBefore w:val="0"/>
              <w:widowControl w:val="0"/>
              <w:numPr>
                <w:ilvl w:val="0"/>
                <w:numId w:val="143"/>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管理人员应深入理解食品安全基本原理（如“五要点”）、GB 14881、危害分析与关键控制点（HACCP）原理及关键限值、良好生产规范（GMP）、相关标准（如GB 2760添加剂使用标准）及食品生产操作规范等，在日常管理中，能够敏锐识别潜在的食品安全危险，例如判断原料是否存在污染风险、生产过程是否会引入交叉污染等。一旦发现问题，及时采取预防措施（如调整生产工艺参数、加强清洁消毒）和纠正措施（如召回不合格产品、整改违规操作环节），保障食品安全管理工作有效落实。</w:t>
            </w:r>
          </w:p>
          <w:p w14:paraId="24DE1E3A">
            <w:pPr>
              <w:keepNext w:val="0"/>
              <w:keepLines w:val="0"/>
              <w:pageBreakBefore w:val="0"/>
              <w:widowControl w:val="0"/>
              <w:numPr>
                <w:ilvl w:val="0"/>
                <w:numId w:val="143"/>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管理人员能力考核及验证方式示例：</w:t>
            </w:r>
          </w:p>
          <w:p w14:paraId="60F7BFE2">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风险识别，需能列出至少5种产品特有危害采取笔试+情景模拟；</w:t>
            </w:r>
          </w:p>
          <w:p w14:paraId="0EE6ACE6">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应急处置，需30分钟内完成召回预案启动，采取无预警演练；</w:t>
            </w:r>
          </w:p>
          <w:p w14:paraId="7CEC0B65">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体系改进，需提出2项/年有效改进建议，采取审核整改报告。</w:t>
            </w:r>
          </w:p>
        </w:tc>
        <w:tc>
          <w:tcPr>
            <w:tcW w:w="3361" w:type="dxa"/>
            <w:vAlign w:val="top"/>
          </w:tcPr>
          <w:p w14:paraId="0814538D">
            <w:pPr>
              <w:keepNext w:val="0"/>
              <w:keepLines w:val="0"/>
              <w:pageBreakBefore w:val="0"/>
              <w:widowControl w:val="0"/>
              <w:numPr>
                <w:ilvl w:val="0"/>
                <w:numId w:val="144"/>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企业管理人员食品安全知识储备不足，对食品安全基本原则和操作规范理解不透彻，无法准确判断生产过程中的潜在危险。</w:t>
            </w:r>
          </w:p>
          <w:p w14:paraId="3F29BEED">
            <w:pPr>
              <w:keepNext w:val="0"/>
              <w:keepLines w:val="0"/>
              <w:pageBreakBefore w:val="0"/>
              <w:widowControl w:val="0"/>
              <w:numPr>
                <w:ilvl w:val="0"/>
                <w:numId w:val="144"/>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当出现食品安全问题时，管理人员缺乏有效的预防和纠正措施，导致问题扩大化。</w:t>
            </w:r>
          </w:p>
          <w:p w14:paraId="38C2422E">
            <w:pPr>
              <w:keepNext w:val="0"/>
              <w:keepLines w:val="0"/>
              <w:pageBreakBefore w:val="0"/>
              <w:widowControl w:val="0"/>
              <w:numPr>
                <w:ilvl w:val="0"/>
                <w:numId w:val="144"/>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企业对管理人员的培训和考核机制不完善，培训内容陈旧、形式单一，考核标准宽松，无法有效提升管理人员的专业能力和责任意识，使得食品安全管理工作流于形式。</w:t>
            </w:r>
          </w:p>
        </w:tc>
      </w:tr>
      <w:tr w14:paraId="2991C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 w:type="dxa"/>
            <w:shd w:val="clear" w:color="auto" w:fill="auto"/>
            <w:vAlign w:val="top"/>
          </w:tcPr>
          <w:p w14:paraId="717DAB0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sz w:val="21"/>
                <w:szCs w:val="21"/>
                <w:highlight w:val="none"/>
                <w:vertAlign w:val="baseline"/>
                <w:lang w:val="en-US" w:eastAsia="zh-CN"/>
              </w:rPr>
              <w:t>第十六章</w:t>
            </w:r>
          </w:p>
        </w:tc>
        <w:tc>
          <w:tcPr>
            <w:tcW w:w="2994" w:type="dxa"/>
            <w:vAlign w:val="top"/>
          </w:tcPr>
          <w:p w14:paraId="08C73DE0">
            <w:pPr>
              <w:keepNext w:val="0"/>
              <w:keepLines w:val="0"/>
              <w:pageBreakBefore w:val="0"/>
              <w:widowControl w:val="0"/>
              <w:kinsoku/>
              <w:wordWrap/>
              <w:overflowPunct/>
              <w:topLinePunct w:val="0"/>
              <w:autoSpaceDE/>
              <w:autoSpaceDN/>
              <w:bidi w:val="0"/>
              <w:adjustRightInd/>
              <w:snapToGrid/>
              <w:ind w:firstLine="0" w:firstLineChars="0"/>
              <w:textAlignment w:val="auto"/>
              <w:rPr>
                <w:rStyle w:val="11"/>
                <w:rFonts w:hint="eastAsia" w:ascii="宋体" w:hAnsi="宋体" w:eastAsia="宋体" w:cs="宋体"/>
                <w:b w:val="0"/>
                <w:bCs/>
                <w:i w:val="0"/>
                <w:iCs w:val="0"/>
                <w:caps w:val="0"/>
                <w:color w:val="auto"/>
                <w:spacing w:val="0"/>
                <w:sz w:val="21"/>
                <w:szCs w:val="21"/>
                <w:highlight w:val="none"/>
                <w:lang w:val="en-US" w:eastAsia="zh-CN"/>
              </w:rPr>
            </w:pPr>
            <w:r>
              <w:rPr>
                <w:rStyle w:val="11"/>
                <w:rFonts w:hint="eastAsia" w:ascii="宋体" w:hAnsi="宋体" w:eastAsia="宋体" w:cs="宋体"/>
                <w:b w:val="0"/>
                <w:bCs/>
                <w:i w:val="0"/>
                <w:iCs w:val="0"/>
                <w:caps w:val="0"/>
                <w:color w:val="auto"/>
                <w:spacing w:val="0"/>
                <w:sz w:val="21"/>
                <w:szCs w:val="21"/>
                <w:highlight w:val="none"/>
                <w:lang w:val="en-US" w:eastAsia="zh-CN"/>
              </w:rPr>
              <w:t>第七十三条 【记录管理】</w:t>
            </w:r>
          </w:p>
          <w:p w14:paraId="5FBF092C">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Style w:val="11"/>
                <w:rFonts w:hint="eastAsia" w:ascii="宋体" w:hAnsi="宋体" w:eastAsia="宋体" w:cs="宋体"/>
                <w:b w:val="0"/>
                <w:bCs/>
                <w:i w:val="0"/>
                <w:iCs w:val="0"/>
                <w:caps w:val="0"/>
                <w:color w:val="auto"/>
                <w:spacing w:val="0"/>
                <w:sz w:val="21"/>
                <w:szCs w:val="21"/>
                <w:highlight w:val="none"/>
                <w:lang w:val="en-US" w:eastAsia="zh-CN"/>
              </w:rPr>
            </w:pPr>
            <w:r>
              <w:rPr>
                <w:rStyle w:val="11"/>
                <w:rFonts w:hint="eastAsia" w:ascii="宋体" w:hAnsi="宋体" w:eastAsia="宋体" w:cs="宋体"/>
                <w:b w:val="0"/>
                <w:bCs/>
                <w:i w:val="0"/>
                <w:iCs w:val="0"/>
                <w:caps w:val="0"/>
                <w:color w:val="auto"/>
                <w:spacing w:val="0"/>
                <w:sz w:val="21"/>
                <w:szCs w:val="21"/>
                <w:highlight w:val="none"/>
                <w:lang w:val="en-US" w:eastAsia="zh-CN"/>
              </w:rPr>
              <w:t>企业应构建全面的记录制度，对生产各环节详细记录以确保追溯，规范记录内容并明确保存期限，建立客户投诉处理机制并做好记录处理。</w:t>
            </w:r>
          </w:p>
          <w:p w14:paraId="34C25EB5">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Style w:val="11"/>
                <w:rFonts w:hint="eastAsia" w:ascii="宋体" w:hAnsi="宋体" w:eastAsia="宋体" w:cs="宋体"/>
                <w:b w:val="0"/>
                <w:bCs/>
                <w:i w:val="0"/>
                <w:iCs w:val="0"/>
                <w:caps w:val="0"/>
                <w:color w:val="auto"/>
                <w:spacing w:val="0"/>
                <w:sz w:val="21"/>
                <w:szCs w:val="21"/>
                <w:highlight w:val="none"/>
                <w:lang w:val="en-US" w:eastAsia="zh-CN"/>
              </w:rPr>
            </w:pPr>
            <w:r>
              <w:rPr>
                <w:rStyle w:val="11"/>
                <w:rFonts w:hint="eastAsia" w:ascii="宋体" w:hAnsi="宋体" w:eastAsia="宋体" w:cs="宋体"/>
                <w:b w:val="0"/>
                <w:bCs/>
                <w:i w:val="0"/>
                <w:iCs w:val="0"/>
                <w:caps w:val="0"/>
                <w:color w:val="auto"/>
                <w:spacing w:val="0"/>
                <w:sz w:val="21"/>
                <w:szCs w:val="21"/>
                <w:highlight w:val="none"/>
                <w:lang w:val="en-US" w:eastAsia="zh-CN"/>
              </w:rPr>
              <w:t>（一）应构建覆盖采购、加工、贮存、检验、销售全流程的全面记录制度，确保记录内容完整真实，确保对产品从原料采购到产品销售的所有环节都可进行有效追溯（上述内容依有关规定豁免的除外），为产品从原料采购到终端销售提供清晰追溯路径。要如实记录原料、食品添加剂及包装材料等食品相关产品的名称、规格、数量、供货者信息及进货日期、生产日期或生产批号、检验情况和库存等内容，并保存相关凭证，保障原料质量可追溯与供应链安全；加工过程应记录工艺参数、环境监测数据、投料情况，贮存情况记录贮存条件与库存变化，检验记录涵盖批号、日期、人员、方法及结果，以证明产品质量合规；出厂产品销售记录应包含产品名称、规格、数量、生产信息、购货者信息、检验合格证号及销售日期，并保存相关凭证（上述内容依有关规定豁免的除外），便于掌握产品流向与精准召回；发生食品召回时，需记录召回食品的名称、批次、规格、数量、召回原因及后续整改方案，为召回工作的评估和改进提供依据。</w:t>
            </w:r>
          </w:p>
          <w:p w14:paraId="67C142F3">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Style w:val="11"/>
                <w:rFonts w:hint="eastAsia" w:ascii="宋体" w:hAnsi="宋体" w:eastAsia="宋体" w:cs="宋体"/>
                <w:b w:val="0"/>
                <w:bCs/>
                <w:i w:val="0"/>
                <w:iCs w:val="0"/>
                <w:caps w:val="0"/>
                <w:color w:val="auto"/>
                <w:spacing w:val="0"/>
                <w:sz w:val="21"/>
                <w:szCs w:val="21"/>
                <w:highlight w:val="none"/>
                <w:lang w:val="en-US" w:eastAsia="zh-CN"/>
              </w:rPr>
            </w:pPr>
            <w:r>
              <w:rPr>
                <w:rStyle w:val="11"/>
                <w:rFonts w:hint="eastAsia" w:ascii="宋体" w:hAnsi="宋体" w:eastAsia="宋体" w:cs="宋体"/>
                <w:b w:val="0"/>
                <w:bCs/>
                <w:i w:val="0"/>
                <w:iCs w:val="0"/>
                <w:caps w:val="0"/>
                <w:color w:val="auto"/>
                <w:spacing w:val="0"/>
                <w:sz w:val="21"/>
                <w:szCs w:val="21"/>
                <w:highlight w:val="none"/>
                <w:lang w:val="en-US" w:eastAsia="zh-CN"/>
              </w:rPr>
              <w:t>（二）食品原料、食品添加剂和食品包装材料等食品相关产品进货查验记录、食品出厂检验记录需由记录人员和审核人员复核签名，保证记录的准确性、可靠性及内容完整。记录保存期限不得少于产品保质期满后六个月，没有明确保质期的，保存期限不得少于两年，在这期间，记录应妥善保管，便于随时查阅和追溯。</w:t>
            </w:r>
          </w:p>
          <w:p w14:paraId="4D89B928">
            <w:pPr>
              <w:keepNext w:val="0"/>
              <w:keepLines w:val="0"/>
              <w:pageBreakBefore w:val="0"/>
              <w:widowControl w:val="0"/>
              <w:kinsoku/>
              <w:wordWrap/>
              <w:overflowPunct/>
              <w:topLinePunct w:val="0"/>
              <w:autoSpaceDE/>
              <w:autoSpaceDN/>
              <w:bidi w:val="0"/>
              <w:adjustRightInd/>
              <w:snapToGrid/>
              <w:ind w:firstLine="0" w:firstLineChars="0"/>
              <w:jc w:val="both"/>
              <w:textAlignment w:val="auto"/>
              <w:outlineLvl w:val="9"/>
              <w:rPr>
                <w:rFonts w:hint="eastAsia" w:ascii="宋体" w:hAnsi="宋体" w:eastAsia="宋体" w:cs="宋体"/>
                <w:color w:val="auto"/>
                <w:sz w:val="21"/>
                <w:szCs w:val="21"/>
                <w:highlight w:val="none"/>
                <w:vertAlign w:val="baseline"/>
                <w:lang w:val="en-US" w:eastAsia="zh-CN"/>
              </w:rPr>
            </w:pPr>
            <w:r>
              <w:rPr>
                <w:rStyle w:val="11"/>
                <w:rFonts w:hint="eastAsia" w:ascii="宋体" w:hAnsi="宋体" w:eastAsia="宋体" w:cs="宋体"/>
                <w:b w:val="0"/>
                <w:bCs/>
                <w:i w:val="0"/>
                <w:iCs w:val="0"/>
                <w:caps w:val="0"/>
                <w:color w:val="auto"/>
                <w:spacing w:val="0"/>
                <w:sz w:val="21"/>
                <w:szCs w:val="21"/>
                <w:highlight w:val="none"/>
                <w:lang w:val="en-US" w:eastAsia="zh-CN"/>
              </w:rPr>
              <w:t>（三）应建立客户投诉处理机制，对客户提出的书面或口头意见、投诉，相关管理部门要进行详细记录。记录内容包括投诉时间、投诉人信息、投诉产品信息、投诉问题描述等，并深入查找原因，采取妥善的处理措施。</w:t>
            </w:r>
          </w:p>
        </w:tc>
        <w:tc>
          <w:tcPr>
            <w:tcW w:w="2565" w:type="dxa"/>
            <w:shd w:val="clear" w:color="auto" w:fill="auto"/>
            <w:vAlign w:val="top"/>
          </w:tcPr>
          <w:p w14:paraId="79C639CB">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default" w:asciiTheme="minorEastAsia" w:hAnsiTheme="minorEastAsia" w:eastAsiaTheme="minorEastAsia" w:cstheme="minorEastAsia"/>
                <w:color w:val="auto"/>
                <w:kern w:val="2"/>
                <w:sz w:val="21"/>
                <w:szCs w:val="21"/>
                <w:highlight w:val="none"/>
                <w:vertAlign w:val="baseline"/>
                <w:lang w:val="en-US" w:eastAsia="zh-CN" w:bidi="ar-SA"/>
              </w:rPr>
              <w:t>《中华人民共和国食品安全法》</w:t>
            </w:r>
            <w:r>
              <w:rPr>
                <w:rFonts w:hint="eastAsia" w:asciiTheme="minorEastAsia" w:hAnsiTheme="minorEastAsia" w:eastAsiaTheme="minorEastAsia" w:cstheme="minorEastAsia"/>
                <w:color w:val="auto"/>
                <w:kern w:val="2"/>
                <w:sz w:val="21"/>
                <w:szCs w:val="21"/>
                <w:highlight w:val="none"/>
                <w:vertAlign w:val="baseline"/>
                <w:lang w:val="en-US" w:eastAsia="zh-CN" w:bidi="ar-SA"/>
              </w:rPr>
              <w:t>第四十六、四十七、五十、五十一、六十三条</w:t>
            </w:r>
          </w:p>
          <w:p w14:paraId="39798A13">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《食品安全国家标准  食品生产通用卫生规范》（GB 14881-2013）第8.3、14.1条</w:t>
            </w:r>
          </w:p>
          <w:p w14:paraId="5AE235A0">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default" w:asciiTheme="minorEastAsia" w:hAnsiTheme="minorEastAsia" w:eastAsiaTheme="minorEastAsia" w:cstheme="minorEastAsia"/>
                <w:color w:val="auto"/>
                <w:kern w:val="2"/>
                <w:sz w:val="21"/>
                <w:szCs w:val="21"/>
                <w:highlight w:val="none"/>
                <w:vertAlign w:val="baseline"/>
                <w:lang w:val="en-US" w:eastAsia="zh-CN" w:bidi="ar-SA"/>
              </w:rPr>
              <w:t>《食品安全国家标准  食品生产通用卫生规范》（GB 14881-20</w:t>
            </w:r>
            <w:r>
              <w:rPr>
                <w:rFonts w:hint="eastAsia" w:asciiTheme="minorEastAsia" w:hAnsiTheme="minorEastAsia" w:eastAsiaTheme="minorEastAsia" w:cstheme="minorEastAsia"/>
                <w:color w:val="auto"/>
                <w:kern w:val="2"/>
                <w:sz w:val="21"/>
                <w:szCs w:val="21"/>
                <w:highlight w:val="none"/>
                <w:vertAlign w:val="baseline"/>
                <w:lang w:val="en-US" w:eastAsia="zh-CN" w:bidi="ar-SA"/>
              </w:rPr>
              <w:t>25</w:t>
            </w:r>
            <w:r>
              <w:rPr>
                <w:rFonts w:hint="default" w:asciiTheme="minorEastAsia" w:hAnsiTheme="minorEastAsia" w:eastAsiaTheme="minorEastAsia" w:cstheme="minorEastAsia"/>
                <w:color w:val="auto"/>
                <w:kern w:val="2"/>
                <w:sz w:val="21"/>
                <w:szCs w:val="21"/>
                <w:highlight w:val="none"/>
                <w:vertAlign w:val="baseline"/>
                <w:lang w:val="en-US" w:eastAsia="zh-CN" w:bidi="ar-SA"/>
              </w:rPr>
              <w:t>）第</w:t>
            </w:r>
            <w:r>
              <w:rPr>
                <w:rFonts w:hint="eastAsia" w:asciiTheme="minorEastAsia" w:hAnsiTheme="minorEastAsia" w:eastAsiaTheme="minorEastAsia" w:cstheme="minorEastAsia"/>
                <w:color w:val="auto"/>
                <w:kern w:val="2"/>
                <w:sz w:val="21"/>
                <w:szCs w:val="21"/>
                <w:highlight w:val="none"/>
                <w:vertAlign w:val="baseline"/>
                <w:lang w:val="en-US" w:eastAsia="zh-CN" w:bidi="ar-SA"/>
              </w:rPr>
              <w:t>13</w:t>
            </w:r>
            <w:r>
              <w:rPr>
                <w:rFonts w:hint="default" w:asciiTheme="minorEastAsia" w:hAnsiTheme="minorEastAsia" w:eastAsiaTheme="minorEastAsia" w:cstheme="minorEastAsia"/>
                <w:color w:val="auto"/>
                <w:kern w:val="2"/>
                <w:sz w:val="21"/>
                <w:szCs w:val="21"/>
                <w:highlight w:val="none"/>
                <w:vertAlign w:val="baseline"/>
                <w:lang w:val="en-US" w:eastAsia="zh-CN" w:bidi="ar-SA"/>
              </w:rPr>
              <w:t>.</w:t>
            </w:r>
            <w:r>
              <w:rPr>
                <w:rFonts w:hint="eastAsia" w:asciiTheme="minorEastAsia" w:hAnsiTheme="minorEastAsia" w:eastAsiaTheme="minorEastAsia" w:cstheme="minorEastAsia"/>
                <w:color w:val="auto"/>
                <w:kern w:val="2"/>
                <w:sz w:val="21"/>
                <w:szCs w:val="21"/>
                <w:highlight w:val="none"/>
                <w:vertAlign w:val="baseline"/>
                <w:lang w:val="en-US" w:eastAsia="zh-CN" w:bidi="ar-SA"/>
              </w:rPr>
              <w:t>1</w:t>
            </w:r>
            <w:r>
              <w:rPr>
                <w:rFonts w:hint="default" w:asciiTheme="minorEastAsia" w:hAnsiTheme="minorEastAsia" w:eastAsiaTheme="minorEastAsia" w:cstheme="minorEastAsia"/>
                <w:color w:val="auto"/>
                <w:kern w:val="2"/>
                <w:sz w:val="21"/>
                <w:szCs w:val="21"/>
                <w:highlight w:val="none"/>
                <w:vertAlign w:val="baseline"/>
                <w:lang w:val="en-US" w:eastAsia="zh-CN" w:bidi="ar-SA"/>
              </w:rPr>
              <w:t>条</w:t>
            </w:r>
          </w:p>
          <w:p w14:paraId="1BD470F8">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《食品生产许可审查通则》第1.10.3条</w:t>
            </w:r>
          </w:p>
          <w:p w14:paraId="2B4F5C98">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《危害分析与关键控制点（HACCP）体系 食品生产企业通用要求》（GB/T 27341-2009）</w:t>
            </w:r>
          </w:p>
          <w:p w14:paraId="6EC89D6A">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《食品召回管理办法》</w:t>
            </w:r>
          </w:p>
          <w:p w14:paraId="1BC8F48F">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《食品生产经营监督检查管理办法》第二十条</w:t>
            </w:r>
          </w:p>
          <w:p w14:paraId="77A21B14">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《质量管理 顾客满意 组织投诉处理指南》（GB/T 19012-2019）</w:t>
            </w:r>
          </w:p>
        </w:tc>
        <w:tc>
          <w:tcPr>
            <w:tcW w:w="4308" w:type="dxa"/>
            <w:vAlign w:val="top"/>
          </w:tcPr>
          <w:p w14:paraId="19C4B3DD">
            <w:pPr>
              <w:keepNext w:val="0"/>
              <w:keepLines w:val="0"/>
              <w:pageBreakBefore w:val="0"/>
              <w:widowControl w:val="0"/>
              <w:numPr>
                <w:ilvl w:val="0"/>
                <w:numId w:val="145"/>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在采购环节，设计标准化的进货查验记录表，详细记录食品原料、食品添加剂和食品包装材料等食品相关产品信息，如名称、规格、数量</w:t>
            </w:r>
            <w:r>
              <w:rPr>
                <w:rFonts w:hint="eastAsia" w:asciiTheme="minorEastAsia" w:hAnsiTheme="minorEastAsia" w:eastAsiaTheme="minorEastAsia" w:cstheme="minorEastAsia"/>
                <w:color w:val="auto"/>
                <w:sz w:val="21"/>
                <w:szCs w:val="21"/>
                <w:highlight w:val="none"/>
                <w:vertAlign w:val="baseline"/>
                <w:lang w:val="en-US" w:eastAsia="zh-CN"/>
              </w:rPr>
              <w:t>、</w:t>
            </w:r>
            <w:r>
              <w:rPr>
                <w:rFonts w:hint="default" w:asciiTheme="minorEastAsia" w:hAnsiTheme="minorEastAsia" w:eastAsiaTheme="minorEastAsia" w:cstheme="minorEastAsia"/>
                <w:color w:val="auto"/>
                <w:sz w:val="21"/>
                <w:szCs w:val="21"/>
                <w:highlight w:val="none"/>
                <w:vertAlign w:val="baseline"/>
                <w:lang w:val="en-US" w:eastAsia="zh-CN"/>
              </w:rPr>
              <w:t>批次号、进货日期、验收结果等，同时要求供货者提供营业执照、食品生产许可证、产品检验报告</w:t>
            </w:r>
            <w:r>
              <w:rPr>
                <w:rFonts w:hint="eastAsia" w:asciiTheme="minorEastAsia" w:hAnsiTheme="minorEastAsia" w:eastAsiaTheme="minorEastAsia" w:cstheme="minorEastAsia"/>
                <w:color w:val="auto"/>
                <w:sz w:val="21"/>
                <w:szCs w:val="21"/>
                <w:highlight w:val="none"/>
                <w:vertAlign w:val="baseline"/>
                <w:lang w:val="en-US" w:eastAsia="zh-CN"/>
              </w:rPr>
              <w:t>、进口原料需附检验检疫证明</w:t>
            </w:r>
            <w:r>
              <w:rPr>
                <w:rFonts w:hint="default" w:asciiTheme="minorEastAsia" w:hAnsiTheme="minorEastAsia" w:eastAsiaTheme="minorEastAsia" w:cstheme="minorEastAsia"/>
                <w:color w:val="auto"/>
                <w:sz w:val="21"/>
                <w:szCs w:val="21"/>
                <w:highlight w:val="none"/>
                <w:vertAlign w:val="baseline"/>
                <w:lang w:val="en-US" w:eastAsia="zh-CN"/>
              </w:rPr>
              <w:t>等资质证明文件，并留存复印件归档。例如，采购面粉时，记录面粉的品牌、等级、进货数量、生产日期、供货者名称及联系方式，同时保存供货者的食品生产许可证和该批次面粉的检验报告。</w:t>
            </w:r>
          </w:p>
          <w:p w14:paraId="282B0D27">
            <w:pPr>
              <w:keepNext w:val="0"/>
              <w:keepLines w:val="0"/>
              <w:pageBreakBefore w:val="0"/>
              <w:widowControl w:val="0"/>
              <w:numPr>
                <w:ilvl w:val="0"/>
                <w:numId w:val="145"/>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对于食品加工过程，制定详细的加工过程记录表，明确记录</w:t>
            </w:r>
            <w:r>
              <w:rPr>
                <w:rFonts w:hint="eastAsia" w:asciiTheme="minorEastAsia" w:hAnsiTheme="minorEastAsia" w:eastAsiaTheme="minorEastAsia" w:cstheme="minorEastAsia"/>
                <w:color w:val="auto"/>
                <w:sz w:val="21"/>
                <w:szCs w:val="21"/>
                <w:highlight w:val="none"/>
                <w:vertAlign w:val="baseline"/>
                <w:lang w:val="en-US" w:eastAsia="zh-CN"/>
              </w:rPr>
              <w:t>投料量、</w:t>
            </w:r>
            <w:r>
              <w:rPr>
                <w:rFonts w:hint="default" w:asciiTheme="minorEastAsia" w:hAnsiTheme="minorEastAsia" w:eastAsiaTheme="minorEastAsia" w:cstheme="minorEastAsia"/>
                <w:color w:val="auto"/>
                <w:sz w:val="21"/>
                <w:szCs w:val="21"/>
                <w:highlight w:val="none"/>
                <w:vertAlign w:val="baseline"/>
                <w:lang w:val="en-US" w:eastAsia="zh-CN"/>
              </w:rPr>
              <w:t>工艺参数</w:t>
            </w:r>
            <w:r>
              <w:rPr>
                <w:rFonts w:hint="eastAsia" w:asciiTheme="minorEastAsia" w:hAnsiTheme="minorEastAsia" w:eastAsiaTheme="minorEastAsia" w:cstheme="minorEastAsia"/>
                <w:color w:val="auto"/>
                <w:sz w:val="21"/>
                <w:szCs w:val="21"/>
                <w:highlight w:val="none"/>
                <w:vertAlign w:val="baseline"/>
                <w:lang w:val="en-US" w:eastAsia="zh-CN"/>
              </w:rPr>
              <w:t>、</w:t>
            </w:r>
            <w:r>
              <w:rPr>
                <w:rFonts w:hint="default" w:asciiTheme="minorEastAsia" w:hAnsiTheme="minorEastAsia" w:eastAsiaTheme="minorEastAsia" w:cstheme="minorEastAsia"/>
                <w:color w:val="auto"/>
                <w:sz w:val="21"/>
                <w:szCs w:val="21"/>
                <w:highlight w:val="none"/>
                <w:vertAlign w:val="baseline"/>
                <w:lang w:val="en-US" w:eastAsia="zh-CN"/>
              </w:rPr>
              <w:t>（如烘焙食品的烘烤温度、时间，饮料生产的调配比例等）、环境监测数据（如车间温度、湿度、洁净度</w:t>
            </w:r>
            <w:r>
              <w:rPr>
                <w:rFonts w:hint="eastAsia" w:asciiTheme="minorEastAsia" w:hAnsiTheme="minorEastAsia" w:eastAsiaTheme="minorEastAsia" w:cstheme="minorEastAsia"/>
                <w:color w:val="auto"/>
                <w:sz w:val="21"/>
                <w:szCs w:val="21"/>
                <w:highlight w:val="none"/>
                <w:vertAlign w:val="baseline"/>
                <w:lang w:val="en-US" w:eastAsia="zh-CN"/>
              </w:rPr>
              <w:t>、杀菌温度/时间</w:t>
            </w:r>
            <w:r>
              <w:rPr>
                <w:rFonts w:hint="default" w:asciiTheme="minorEastAsia" w:hAnsiTheme="minorEastAsia" w:eastAsiaTheme="minorEastAsia" w:cstheme="minorEastAsia"/>
                <w:color w:val="auto"/>
                <w:sz w:val="21"/>
                <w:szCs w:val="21"/>
                <w:highlight w:val="none"/>
                <w:vertAlign w:val="baseline"/>
                <w:lang w:val="en-US" w:eastAsia="zh-CN"/>
              </w:rPr>
              <w:t>等）</w:t>
            </w:r>
            <w:r>
              <w:rPr>
                <w:rFonts w:hint="eastAsia" w:asciiTheme="minorEastAsia" w:hAnsiTheme="minorEastAsia" w:eastAsiaTheme="minorEastAsia" w:cstheme="minorEastAsia"/>
                <w:color w:val="auto"/>
                <w:sz w:val="21"/>
                <w:szCs w:val="21"/>
                <w:highlight w:val="none"/>
                <w:vertAlign w:val="baseline"/>
                <w:lang w:val="en-US" w:eastAsia="zh-CN"/>
              </w:rPr>
              <w:t>、设备编号、操作人员</w:t>
            </w:r>
            <w:r>
              <w:rPr>
                <w:rFonts w:hint="default" w:asciiTheme="minorEastAsia" w:hAnsiTheme="minorEastAsia" w:eastAsiaTheme="minorEastAsia" w:cstheme="minorEastAsia"/>
                <w:color w:val="auto"/>
                <w:sz w:val="21"/>
                <w:szCs w:val="21"/>
                <w:highlight w:val="none"/>
                <w:vertAlign w:val="baseline"/>
                <w:lang w:val="en-US" w:eastAsia="zh-CN"/>
              </w:rPr>
              <w:t>。通过安装自动化监测设备，实时采集并记录相关数据，确保数据的准确性和及时性</w:t>
            </w:r>
            <w:r>
              <w:rPr>
                <w:rFonts w:hint="eastAsia" w:asciiTheme="minorEastAsia" w:hAnsiTheme="minorEastAsia" w:eastAsiaTheme="minorEastAsia" w:cstheme="minorEastAsia"/>
                <w:color w:val="auto"/>
                <w:sz w:val="21"/>
                <w:szCs w:val="21"/>
                <w:highlight w:val="none"/>
                <w:vertAlign w:val="baseline"/>
                <w:lang w:val="en-US" w:eastAsia="zh-CN"/>
              </w:rPr>
              <w:t>，电子记录需符合《中华人民共和国电子签名法》要求</w:t>
            </w:r>
            <w:r>
              <w:rPr>
                <w:rFonts w:hint="default" w:asciiTheme="minorEastAsia" w:hAnsiTheme="minorEastAsia" w:eastAsiaTheme="minorEastAsia" w:cstheme="minorEastAsia"/>
                <w:color w:val="auto"/>
                <w:sz w:val="21"/>
                <w:szCs w:val="21"/>
                <w:highlight w:val="none"/>
                <w:vertAlign w:val="baseline"/>
                <w:lang w:val="en-US" w:eastAsia="zh-CN"/>
              </w:rPr>
              <w:t>。产品贮存情况记录应包括贮存位置、温度、湿度、库存数量变化等内容，可利用库存管理软件进行信息化记录。产品检验环节，如实记录检验批号、检验日期、检验人员、检验方法（如国标规定的微生物检测方法、理化指标检测方法等）、检验结果等信息，确保检验过程和结果可追溯。</w:t>
            </w:r>
          </w:p>
          <w:p w14:paraId="2FF50926">
            <w:pPr>
              <w:keepNext w:val="0"/>
              <w:keepLines w:val="0"/>
              <w:pageBreakBefore w:val="0"/>
              <w:widowControl w:val="0"/>
              <w:numPr>
                <w:ilvl w:val="0"/>
                <w:numId w:val="145"/>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在销售环节，建立销售记录台账，记录出厂产品的名称、规格、数量、生产日期、生产批号、购货者名称及联系方式、检验合格单编号、销售日期等信息。利用信息化手段，如企业资源计划（ERP）系统，实现销售信息的实时录入和管理，便于快速查询和统计。对于发生召回的食品，设立专门的召回记录档案，详细记录食品名称、批次、规格、数量、召回原因（如微生物超标、标签错误等）及后续整改方案（如产品销毁方式、生产线整改措施等），为召回工作的评估和改进提供依据</w:t>
            </w:r>
            <w:r>
              <w:rPr>
                <w:rFonts w:hint="eastAsia" w:asciiTheme="minorEastAsia" w:hAnsiTheme="minorEastAsia" w:eastAsiaTheme="minorEastAsia" w:cstheme="minorEastAsia"/>
                <w:color w:val="auto"/>
                <w:sz w:val="21"/>
                <w:szCs w:val="21"/>
                <w:highlight w:val="none"/>
                <w:vertAlign w:val="baseline"/>
                <w:lang w:val="en-US" w:eastAsia="zh-CN"/>
              </w:rPr>
              <w:t>，高风险产品召回记录保存不得少于产品保质期满后6个月</w:t>
            </w:r>
            <w:r>
              <w:rPr>
                <w:rFonts w:hint="default" w:asciiTheme="minorEastAsia" w:hAnsiTheme="minorEastAsia" w:eastAsiaTheme="minorEastAsia" w:cstheme="minorEastAsia"/>
                <w:color w:val="auto"/>
                <w:sz w:val="21"/>
                <w:szCs w:val="21"/>
                <w:highlight w:val="none"/>
                <w:vertAlign w:val="baseline"/>
                <w:lang w:val="en-US" w:eastAsia="zh-CN"/>
              </w:rPr>
              <w:t>。</w:t>
            </w:r>
          </w:p>
          <w:p w14:paraId="6E0CD57E">
            <w:pPr>
              <w:keepNext w:val="0"/>
              <w:keepLines w:val="0"/>
              <w:pageBreakBefore w:val="0"/>
              <w:widowControl w:val="0"/>
              <w:numPr>
                <w:ilvl w:val="0"/>
                <w:numId w:val="145"/>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企业应制定记录审核流程，明确规定食品原料、食品添加剂和食品包装材料等食品相关产品进货查验记录、食品出厂检验记录需由记录人员填写后，经审核人员复核签名。审核人员需对记录内容的完整性、准确性进行严格审查，如核对进货查验记录中的产品规格、数量与实际到货是否一致，出厂检验记录中的检验项目是否齐全、检验结果是否符合标准等。对于不符合要求的记录，及时退回记录人员进行更正。</w:t>
            </w:r>
          </w:p>
          <w:p w14:paraId="60100FC7">
            <w:pPr>
              <w:keepNext w:val="0"/>
              <w:keepLines w:val="0"/>
              <w:pageBreakBefore w:val="0"/>
              <w:widowControl w:val="0"/>
              <w:numPr>
                <w:ilvl w:val="0"/>
                <w:numId w:val="145"/>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企业要建立专门的记录档案管理库，采用分类存放、编号管理的方式，对纸质记录进行妥善保存，防止记录受潮、虫蛀、丢失。对于电子记录，采用数据备份、异地存储等方式，确保数据安全。同时，制定记录查阅、借阅制度，明确查阅、借阅流程和权限，保证记录在保存期限内可随时追溯和查询。例如，设置专门的档案管理员，负责记录的归档、保管和借阅登记工作，利用电子档案管理系统对电子记录进行加密存储，并定期进行数据备份，备份数据存储在不同地理位置</w:t>
            </w:r>
            <w:r>
              <w:rPr>
                <w:rFonts w:hint="eastAsia" w:asciiTheme="minorEastAsia" w:hAnsiTheme="minorEastAsia" w:eastAsiaTheme="minorEastAsia" w:cstheme="minorEastAsia"/>
                <w:color w:val="auto"/>
                <w:sz w:val="21"/>
                <w:szCs w:val="21"/>
                <w:highlight w:val="none"/>
                <w:vertAlign w:val="baseline"/>
                <w:lang w:val="en-US" w:eastAsia="zh-CN"/>
              </w:rPr>
              <w:t>。电子记录应设置审计追踪功能（修改留痕）和访问权限分级控制。</w:t>
            </w:r>
          </w:p>
          <w:p w14:paraId="0113B98E">
            <w:pPr>
              <w:keepNext w:val="0"/>
              <w:keepLines w:val="0"/>
              <w:pageBreakBefore w:val="0"/>
              <w:widowControl w:val="0"/>
              <w:numPr>
                <w:ilvl w:val="0"/>
                <w:numId w:val="145"/>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企业需建立完善的客户投诉处理机制。设立专门的客户投诉渠道，如投诉电话、电子邮箱、在线客服平台等，并在产品包装、企业官方网站等显著位置公布。当收到客户提出的书面或口头意见、投诉时，相关管理部门（如客服部、质量管理部）应立即记录投诉内容，包括投诉人信息（姓名、联系方式）、投诉产品信息（名称、批次、规格）、投诉问题描述（如食品变质、包装破损、口味异常等）。迅速组织内部调查，查找投诉原因。对于产品质量问题，由质量管理部门牵头，联合生产部门、研发部门等进行深入分析，确定是原料采购、生产加工、包装运输等哪个环节出现问题。例如，若消费者投诉食品中有异物，需对生产过程中的原料筛选、加工设备、人员操作等环节进行排查。对于非产品质量问题，如对产品标签理解有误等，由客服部门负责向客户解释说明。根据调查结果，制定妥善的处理方案，如为客户更换产品、退款、给予补偿等，并及时反馈给客户。同时，将投诉处理过程</w:t>
            </w:r>
            <w:r>
              <w:rPr>
                <w:rFonts w:hint="eastAsia" w:asciiTheme="minorEastAsia" w:hAnsiTheme="minorEastAsia" w:eastAsiaTheme="minorEastAsia" w:cstheme="minorEastAsia"/>
                <w:color w:val="auto"/>
                <w:sz w:val="21"/>
                <w:szCs w:val="21"/>
                <w:highlight w:val="none"/>
                <w:vertAlign w:val="baseline"/>
                <w:lang w:val="en-US" w:eastAsia="zh-CN"/>
              </w:rPr>
              <w:t>、纠正措施、客户反馈、</w:t>
            </w:r>
            <w:r>
              <w:rPr>
                <w:rFonts w:hint="default" w:asciiTheme="minorEastAsia" w:hAnsiTheme="minorEastAsia" w:eastAsiaTheme="minorEastAsia" w:cstheme="minorEastAsia"/>
                <w:color w:val="auto"/>
                <w:sz w:val="21"/>
                <w:szCs w:val="21"/>
                <w:highlight w:val="none"/>
                <w:vertAlign w:val="baseline"/>
                <w:lang w:val="en-US" w:eastAsia="zh-CN"/>
              </w:rPr>
              <w:t>结果记录存档，保存投诉处理后的产品检验报告</w:t>
            </w:r>
            <w:r>
              <w:rPr>
                <w:rFonts w:hint="eastAsia" w:asciiTheme="minorEastAsia" w:hAnsiTheme="minorEastAsia" w:eastAsiaTheme="minorEastAsia" w:cstheme="minorEastAsia"/>
                <w:color w:val="auto"/>
                <w:sz w:val="21"/>
                <w:szCs w:val="21"/>
                <w:highlight w:val="none"/>
                <w:vertAlign w:val="baseline"/>
                <w:lang w:val="en-US" w:eastAsia="zh-CN"/>
              </w:rPr>
              <w:t>。</w:t>
            </w:r>
            <w:r>
              <w:rPr>
                <w:rFonts w:hint="default" w:asciiTheme="minorEastAsia" w:hAnsiTheme="minorEastAsia" w:eastAsiaTheme="minorEastAsia" w:cstheme="minorEastAsia"/>
                <w:color w:val="auto"/>
                <w:sz w:val="21"/>
                <w:szCs w:val="21"/>
                <w:highlight w:val="none"/>
                <w:vertAlign w:val="baseline"/>
                <w:lang w:val="en-US" w:eastAsia="zh-CN"/>
              </w:rPr>
              <w:t>定期对投诉数据进行统计分析，总结规律，针对频发问题制定改进措施，完善生产经营管理流程，提高产品质量和服务水平。</w:t>
            </w:r>
          </w:p>
        </w:tc>
        <w:tc>
          <w:tcPr>
            <w:tcW w:w="3361" w:type="dxa"/>
            <w:vAlign w:val="top"/>
          </w:tcPr>
          <w:p w14:paraId="5144DAAF">
            <w:pPr>
              <w:keepNext w:val="0"/>
              <w:keepLines w:val="0"/>
              <w:pageBreakBefore w:val="0"/>
              <w:widowControl w:val="0"/>
              <w:numPr>
                <w:ilvl w:val="0"/>
                <w:numId w:val="146"/>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记录制度不完善。</w:t>
            </w:r>
          </w:p>
          <w:p w14:paraId="79ED97A9">
            <w:pPr>
              <w:keepNext w:val="0"/>
              <w:keepLines w:val="0"/>
              <w:pageBreakBefore w:val="0"/>
              <w:widowControl w:val="0"/>
              <w:numPr>
                <w:ilvl w:val="0"/>
                <w:numId w:val="146"/>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进货查验记录中，未记录供货者联系方式，或随意编造检验报告数据。</w:t>
            </w:r>
          </w:p>
          <w:p w14:paraId="46B938F1">
            <w:pPr>
              <w:keepNext w:val="0"/>
              <w:keepLines w:val="0"/>
              <w:pageBreakBefore w:val="0"/>
              <w:widowControl w:val="0"/>
              <w:numPr>
                <w:ilvl w:val="0"/>
                <w:numId w:val="146"/>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加工过程记录中，工艺参数记录不完整，无法准确反映实际生产情况。</w:t>
            </w:r>
          </w:p>
          <w:p w14:paraId="6B54CB65">
            <w:pPr>
              <w:keepNext w:val="0"/>
              <w:keepLines w:val="0"/>
              <w:pageBreakBefore w:val="0"/>
              <w:widowControl w:val="0"/>
              <w:numPr>
                <w:ilvl w:val="0"/>
                <w:numId w:val="146"/>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销售记录台账混乱，难以追溯产品销售去向。</w:t>
            </w:r>
          </w:p>
          <w:p w14:paraId="5641AE90">
            <w:pPr>
              <w:keepNext w:val="0"/>
              <w:keepLines w:val="0"/>
              <w:pageBreakBefore w:val="0"/>
              <w:widowControl w:val="0"/>
              <w:numPr>
                <w:ilvl w:val="0"/>
                <w:numId w:val="146"/>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手工记录，易出现记录字迹模糊、丢失等问题，且记录整理和查询困难。</w:t>
            </w:r>
          </w:p>
          <w:p w14:paraId="2C25EA60">
            <w:pPr>
              <w:keepNext w:val="0"/>
              <w:keepLines w:val="0"/>
              <w:pageBreakBefore w:val="0"/>
              <w:widowControl w:val="0"/>
              <w:numPr>
                <w:ilvl w:val="0"/>
                <w:numId w:val="146"/>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记录审核制度不完善，错误记录未及时发现和纠正。</w:t>
            </w:r>
          </w:p>
          <w:p w14:paraId="116BADB0">
            <w:pPr>
              <w:keepNext w:val="0"/>
              <w:keepLines w:val="0"/>
              <w:pageBreakBefore w:val="0"/>
              <w:widowControl w:val="0"/>
              <w:numPr>
                <w:ilvl w:val="0"/>
                <w:numId w:val="146"/>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记录保存重视不足，记录保存环境差，纸质记录出现损坏、丢失现象；电子记录因系统故障、病毒攻击等原因导致数据丢失或无法读取。</w:t>
            </w:r>
          </w:p>
          <w:p w14:paraId="35EDC81E">
            <w:pPr>
              <w:keepNext w:val="0"/>
              <w:keepLines w:val="0"/>
              <w:pageBreakBefore w:val="0"/>
              <w:widowControl w:val="0"/>
              <w:numPr>
                <w:ilvl w:val="0"/>
                <w:numId w:val="146"/>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记录保存期限未满时，擅自销毁记录，且无文件销毁清单。</w:t>
            </w:r>
          </w:p>
          <w:p w14:paraId="76E907FD">
            <w:pPr>
              <w:keepNext w:val="0"/>
              <w:keepLines w:val="0"/>
              <w:pageBreakBefore w:val="0"/>
              <w:widowControl w:val="0"/>
              <w:numPr>
                <w:ilvl w:val="0"/>
                <w:numId w:val="146"/>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未建立有效的客户投诉处理机制，对客户投诉渠道宣传不到位，客户难以找到投诉途径。</w:t>
            </w:r>
          </w:p>
          <w:p w14:paraId="1388C7F1">
            <w:pPr>
              <w:keepNext w:val="0"/>
              <w:keepLines w:val="0"/>
              <w:pageBreakBefore w:val="0"/>
              <w:widowControl w:val="0"/>
              <w:numPr>
                <w:ilvl w:val="0"/>
                <w:numId w:val="146"/>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收到投诉后，未及时记录和处理，对客户态度敷衍，导致客户满意度下降，引发负面舆情。</w:t>
            </w:r>
          </w:p>
          <w:p w14:paraId="66B4DCC1">
            <w:pPr>
              <w:keepNext w:val="0"/>
              <w:keepLines w:val="0"/>
              <w:pageBreakBefore w:val="0"/>
              <w:widowControl w:val="0"/>
              <w:numPr>
                <w:ilvl w:val="0"/>
                <w:numId w:val="146"/>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在投诉调查过程中，各部门相互推诿责任，无法准确查找原因，处理方案不合理，不能满足客户需求。</w:t>
            </w:r>
          </w:p>
          <w:p w14:paraId="35173F47">
            <w:pPr>
              <w:keepNext w:val="0"/>
              <w:keepLines w:val="0"/>
              <w:pageBreakBefore w:val="0"/>
              <w:widowControl w:val="0"/>
              <w:numPr>
                <w:ilvl w:val="0"/>
                <w:numId w:val="146"/>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未对投诉数据进行分析利用，导致同样的问题反复出现。</w:t>
            </w:r>
          </w:p>
        </w:tc>
      </w:tr>
      <w:tr w14:paraId="09962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 w:type="dxa"/>
            <w:shd w:val="clear" w:color="auto" w:fill="auto"/>
            <w:vAlign w:val="top"/>
          </w:tcPr>
          <w:p w14:paraId="7CA321F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sz w:val="21"/>
                <w:szCs w:val="21"/>
                <w:highlight w:val="none"/>
                <w:vertAlign w:val="baseline"/>
                <w:lang w:val="en-US" w:eastAsia="zh-CN"/>
              </w:rPr>
              <w:t>第十六章</w:t>
            </w:r>
          </w:p>
        </w:tc>
        <w:tc>
          <w:tcPr>
            <w:tcW w:w="2994" w:type="dxa"/>
            <w:vAlign w:val="top"/>
          </w:tcPr>
          <w:p w14:paraId="05E3573E">
            <w:pPr>
              <w:keepNext w:val="0"/>
              <w:keepLines w:val="0"/>
              <w:pageBreakBefore w:val="0"/>
              <w:widowControl w:val="0"/>
              <w:kinsoku/>
              <w:wordWrap/>
              <w:overflowPunct/>
              <w:topLinePunct w:val="0"/>
              <w:autoSpaceDE/>
              <w:autoSpaceDN/>
              <w:bidi w:val="0"/>
              <w:adjustRightInd/>
              <w:snapToGrid/>
              <w:ind w:firstLine="0" w:firstLineChars="0"/>
              <w:jc w:val="both"/>
              <w:textAlignment w:val="auto"/>
              <w:outlineLvl w:val="9"/>
              <w:rPr>
                <w:rStyle w:val="11"/>
                <w:rFonts w:hint="eastAsia" w:ascii="宋体" w:hAnsi="宋体" w:eastAsia="宋体" w:cs="宋体"/>
                <w:b w:val="0"/>
                <w:bCs/>
                <w:i w:val="0"/>
                <w:iCs w:val="0"/>
                <w:caps w:val="0"/>
                <w:color w:val="auto"/>
                <w:spacing w:val="0"/>
                <w:sz w:val="21"/>
                <w:szCs w:val="21"/>
                <w:highlight w:val="none"/>
                <w:lang w:val="en-US" w:eastAsia="zh-CN"/>
              </w:rPr>
            </w:pPr>
            <w:r>
              <w:rPr>
                <w:rStyle w:val="11"/>
                <w:rFonts w:hint="eastAsia" w:ascii="宋体" w:hAnsi="宋体" w:eastAsia="宋体" w:cs="宋体"/>
                <w:b w:val="0"/>
                <w:bCs/>
                <w:i w:val="0"/>
                <w:iCs w:val="0"/>
                <w:caps w:val="0"/>
                <w:color w:val="auto"/>
                <w:spacing w:val="0"/>
                <w:sz w:val="21"/>
                <w:szCs w:val="21"/>
                <w:highlight w:val="none"/>
                <w:lang w:val="en-US" w:eastAsia="zh-CN"/>
              </w:rPr>
              <w:t>第七十四条 【文件管理】</w:t>
            </w:r>
          </w:p>
          <w:p w14:paraId="4A05E519">
            <w:pPr>
              <w:keepNext w:val="0"/>
              <w:keepLines w:val="0"/>
              <w:pageBreakBefore w:val="0"/>
              <w:widowControl w:val="0"/>
              <w:kinsoku/>
              <w:wordWrap/>
              <w:overflowPunct/>
              <w:topLinePunct w:val="0"/>
              <w:autoSpaceDE/>
              <w:autoSpaceDN/>
              <w:bidi w:val="0"/>
              <w:adjustRightInd/>
              <w:snapToGrid/>
              <w:ind w:firstLine="0" w:firstLineChars="0"/>
              <w:jc w:val="both"/>
              <w:textAlignment w:val="auto"/>
              <w:outlineLvl w:val="9"/>
              <w:rPr>
                <w:rFonts w:hint="eastAsia" w:asciiTheme="minorEastAsia" w:hAnsiTheme="minorEastAsia" w:eastAsiaTheme="minorEastAsia" w:cstheme="minorEastAsia"/>
                <w:color w:val="auto"/>
                <w:sz w:val="21"/>
                <w:szCs w:val="21"/>
                <w:highlight w:val="none"/>
                <w:vertAlign w:val="baseline"/>
                <w:lang w:val="en-US" w:eastAsia="zh-CN"/>
              </w:rPr>
            </w:pPr>
            <w:r>
              <w:rPr>
                <w:rStyle w:val="11"/>
                <w:rFonts w:hint="eastAsia" w:ascii="宋体" w:hAnsi="宋体" w:eastAsia="宋体" w:cs="宋体"/>
                <w:b w:val="0"/>
                <w:bCs/>
                <w:i w:val="0"/>
                <w:iCs w:val="0"/>
                <w:caps w:val="0"/>
                <w:color w:val="auto"/>
                <w:spacing w:val="0"/>
                <w:sz w:val="21"/>
                <w:szCs w:val="21"/>
                <w:highlight w:val="none"/>
                <w:lang w:val="en-US" w:eastAsia="zh-CN"/>
              </w:rPr>
              <w:t>应建立全面的文件管理制度。所有文件与记录的内容应真实、准确、完整，不得伪造、篡改或随意擦写。明确文件的制定、审核、批准、发布、修订、废止等流程。对涉及食品安全管理的各类文件，如标准操作规程（SOP）、质量手册、检验规范等进行有效管理。确保在生产、检验、仓储等各相关场所使用的文件均为最新有效版本，避免因使用过期或错误文件导致生产操作不规范、产品质量不合格等问题。</w:t>
            </w:r>
          </w:p>
        </w:tc>
        <w:tc>
          <w:tcPr>
            <w:tcW w:w="2565" w:type="dxa"/>
            <w:shd w:val="clear" w:color="auto" w:fill="auto"/>
            <w:vAlign w:val="top"/>
          </w:tcPr>
          <w:p w14:paraId="618D90B9">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default" w:asciiTheme="minorEastAsia" w:hAnsiTheme="minorEastAsia" w:eastAsiaTheme="minorEastAsia" w:cstheme="minorEastAsia"/>
                <w:color w:val="auto"/>
                <w:kern w:val="2"/>
                <w:sz w:val="21"/>
                <w:szCs w:val="21"/>
                <w:highlight w:val="none"/>
                <w:vertAlign w:val="baseline"/>
                <w:lang w:val="en-US" w:eastAsia="zh-CN" w:bidi="ar-SA"/>
              </w:rPr>
              <w:t>《中华人民共和国食品安全法》</w:t>
            </w:r>
            <w:r>
              <w:rPr>
                <w:rFonts w:hint="eastAsia" w:asciiTheme="minorEastAsia" w:hAnsiTheme="minorEastAsia" w:eastAsiaTheme="minorEastAsia" w:cstheme="minorEastAsia"/>
                <w:color w:val="auto"/>
                <w:kern w:val="2"/>
                <w:sz w:val="21"/>
                <w:szCs w:val="21"/>
                <w:highlight w:val="none"/>
                <w:vertAlign w:val="baseline"/>
                <w:lang w:val="en-US" w:eastAsia="zh-CN" w:bidi="ar-SA"/>
              </w:rPr>
              <w:t>第四十六条</w:t>
            </w:r>
          </w:p>
          <w:p w14:paraId="736FC7C1">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《食品安全国家标准  食品生产通用卫生规范》（GB 14881-2013）第14.2条</w:t>
            </w:r>
          </w:p>
          <w:p w14:paraId="5FD36B5A">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default" w:asciiTheme="minorEastAsia" w:hAnsiTheme="minorEastAsia" w:eastAsiaTheme="minorEastAsia" w:cstheme="minorEastAsia"/>
                <w:color w:val="auto"/>
                <w:kern w:val="2"/>
                <w:sz w:val="21"/>
                <w:szCs w:val="21"/>
                <w:highlight w:val="none"/>
                <w:vertAlign w:val="baseline"/>
                <w:lang w:val="en-US" w:eastAsia="zh-CN" w:bidi="ar-SA"/>
              </w:rPr>
              <w:t>《食品安全国家标准  食品生产通用卫生规范》（GB 14881-20</w:t>
            </w:r>
            <w:r>
              <w:rPr>
                <w:rFonts w:hint="eastAsia" w:asciiTheme="minorEastAsia" w:hAnsiTheme="minorEastAsia" w:eastAsiaTheme="minorEastAsia" w:cstheme="minorEastAsia"/>
                <w:color w:val="auto"/>
                <w:kern w:val="2"/>
                <w:sz w:val="21"/>
                <w:szCs w:val="21"/>
                <w:highlight w:val="none"/>
                <w:vertAlign w:val="baseline"/>
                <w:lang w:val="en-US" w:eastAsia="zh-CN" w:bidi="ar-SA"/>
              </w:rPr>
              <w:t>25</w:t>
            </w:r>
            <w:r>
              <w:rPr>
                <w:rFonts w:hint="default" w:asciiTheme="minorEastAsia" w:hAnsiTheme="minorEastAsia" w:eastAsiaTheme="minorEastAsia" w:cstheme="minorEastAsia"/>
                <w:color w:val="auto"/>
                <w:kern w:val="2"/>
                <w:sz w:val="21"/>
                <w:szCs w:val="21"/>
                <w:highlight w:val="none"/>
                <w:vertAlign w:val="baseline"/>
                <w:lang w:val="en-US" w:eastAsia="zh-CN" w:bidi="ar-SA"/>
              </w:rPr>
              <w:t>）第</w:t>
            </w:r>
            <w:r>
              <w:rPr>
                <w:rFonts w:hint="eastAsia" w:asciiTheme="minorEastAsia" w:hAnsiTheme="minorEastAsia" w:eastAsiaTheme="minorEastAsia" w:cstheme="minorEastAsia"/>
                <w:color w:val="auto"/>
                <w:kern w:val="2"/>
                <w:sz w:val="21"/>
                <w:szCs w:val="21"/>
                <w:highlight w:val="none"/>
                <w:vertAlign w:val="baseline"/>
                <w:lang w:val="en-US" w:eastAsia="zh-CN" w:bidi="ar-SA"/>
              </w:rPr>
              <w:t>13</w:t>
            </w:r>
            <w:r>
              <w:rPr>
                <w:rFonts w:hint="default" w:asciiTheme="minorEastAsia" w:hAnsiTheme="minorEastAsia" w:eastAsiaTheme="minorEastAsia" w:cstheme="minorEastAsia"/>
                <w:color w:val="auto"/>
                <w:kern w:val="2"/>
                <w:sz w:val="21"/>
                <w:szCs w:val="21"/>
                <w:highlight w:val="none"/>
                <w:vertAlign w:val="baseline"/>
                <w:lang w:val="en-US" w:eastAsia="zh-CN" w:bidi="ar-SA"/>
              </w:rPr>
              <w:t>.</w:t>
            </w:r>
            <w:r>
              <w:rPr>
                <w:rFonts w:hint="eastAsia" w:asciiTheme="minorEastAsia" w:hAnsiTheme="minorEastAsia" w:eastAsiaTheme="minorEastAsia" w:cstheme="minorEastAsia"/>
                <w:color w:val="auto"/>
                <w:kern w:val="2"/>
                <w:sz w:val="21"/>
                <w:szCs w:val="21"/>
                <w:highlight w:val="none"/>
                <w:vertAlign w:val="baseline"/>
                <w:lang w:val="en-US" w:eastAsia="zh-CN" w:bidi="ar-SA"/>
              </w:rPr>
              <w:t>2</w:t>
            </w:r>
            <w:r>
              <w:rPr>
                <w:rFonts w:hint="default" w:asciiTheme="minorEastAsia" w:hAnsiTheme="minorEastAsia" w:eastAsiaTheme="minorEastAsia" w:cstheme="minorEastAsia"/>
                <w:color w:val="auto"/>
                <w:kern w:val="2"/>
                <w:sz w:val="21"/>
                <w:szCs w:val="21"/>
                <w:highlight w:val="none"/>
                <w:vertAlign w:val="baseline"/>
                <w:lang w:val="en-US" w:eastAsia="zh-CN" w:bidi="ar-SA"/>
              </w:rPr>
              <w:t>条</w:t>
            </w:r>
          </w:p>
          <w:p w14:paraId="58B2E82F">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《食品生产许可审查通则》第1.10.1条</w:t>
            </w:r>
          </w:p>
          <w:p w14:paraId="6CFCDB43">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《食品安全管理体系 食品链中各类组织的要求》（GB/T 22000-2006）</w:t>
            </w:r>
          </w:p>
        </w:tc>
        <w:tc>
          <w:tcPr>
            <w:tcW w:w="4308" w:type="dxa"/>
            <w:vAlign w:val="top"/>
          </w:tcPr>
          <w:p w14:paraId="4CCC7FDF">
            <w:pPr>
              <w:keepNext w:val="0"/>
              <w:keepLines w:val="0"/>
              <w:pageBreakBefore w:val="0"/>
              <w:widowControl w:val="0"/>
              <w:numPr>
                <w:ilvl w:val="0"/>
                <w:numId w:val="147"/>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建立全面的文件管理制度。明确文件的制定、审核、批准、发布、修订、废止等流程。建立《受控文件清单》，标注发布日期/生效日期</w:t>
            </w:r>
            <w:r>
              <w:rPr>
                <w:rFonts w:hint="eastAsia" w:asciiTheme="minorEastAsia" w:hAnsiTheme="minorEastAsia" w:eastAsiaTheme="minorEastAsia" w:cstheme="minorEastAsia"/>
                <w:color w:val="auto"/>
                <w:sz w:val="21"/>
                <w:szCs w:val="21"/>
                <w:highlight w:val="none"/>
                <w:vertAlign w:val="baseline"/>
                <w:lang w:val="en-US" w:eastAsia="zh-CN"/>
              </w:rPr>
              <w:t>，</w:t>
            </w:r>
            <w:r>
              <w:rPr>
                <w:rFonts w:hint="default" w:asciiTheme="minorEastAsia" w:hAnsiTheme="minorEastAsia" w:eastAsiaTheme="minorEastAsia" w:cstheme="minorEastAsia"/>
                <w:color w:val="auto"/>
                <w:sz w:val="21"/>
                <w:szCs w:val="21"/>
                <w:highlight w:val="none"/>
                <w:vertAlign w:val="baseline"/>
                <w:lang w:val="en-US" w:eastAsia="zh-CN"/>
              </w:rPr>
              <w:t>文件编号规则</w:t>
            </w:r>
            <w:r>
              <w:rPr>
                <w:rFonts w:hint="eastAsia" w:asciiTheme="minorEastAsia" w:hAnsiTheme="minorEastAsia" w:eastAsiaTheme="minorEastAsia" w:cstheme="minorEastAsia"/>
                <w:color w:val="auto"/>
                <w:sz w:val="21"/>
                <w:szCs w:val="21"/>
                <w:highlight w:val="none"/>
                <w:vertAlign w:val="baseline"/>
                <w:lang w:val="en-US" w:eastAsia="zh-CN"/>
              </w:rPr>
              <w:t>：公司代码－部门－年份－序号（如FQ-QA-2024-001）。</w:t>
            </w:r>
          </w:p>
          <w:p w14:paraId="38B696D6">
            <w:pPr>
              <w:keepNext w:val="0"/>
              <w:keepLines w:val="0"/>
              <w:pageBreakBefore w:val="0"/>
              <w:widowControl w:val="0"/>
              <w:numPr>
                <w:ilvl w:val="0"/>
                <w:numId w:val="147"/>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在文件制定阶段，组织相关部门（如质量部、生产部、技术部等）专业人员，结合企业实际生产情况、法规标准要求，起草文件内容，确保文件具有针对性和可操作性。例如，制定食品生产工艺文件时，详细规定各生产环节的操作步骤、工艺参数、质量控制要点等。</w:t>
            </w:r>
          </w:p>
          <w:p w14:paraId="53F9A53E">
            <w:pPr>
              <w:keepNext w:val="0"/>
              <w:keepLines w:val="0"/>
              <w:pageBreakBefore w:val="0"/>
              <w:widowControl w:val="0"/>
              <w:numPr>
                <w:ilvl w:val="0"/>
                <w:numId w:val="147"/>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文件起草完成后，进行内部审核，由不同部门人员从各自专业角度对文件的合理性、准确性、合规性进行审查，提出修改意见。审核通过后，</w:t>
            </w:r>
            <w:r>
              <w:rPr>
                <w:rFonts w:hint="eastAsia" w:asciiTheme="minorEastAsia" w:hAnsiTheme="minorEastAsia" w:eastAsiaTheme="minorEastAsia" w:cstheme="minorEastAsia"/>
                <w:color w:val="auto"/>
                <w:sz w:val="21"/>
                <w:szCs w:val="21"/>
                <w:highlight w:val="none"/>
                <w:vertAlign w:val="baseline"/>
                <w:lang w:val="en-US" w:eastAsia="zh-CN"/>
              </w:rPr>
              <w:t>企业根据自身情况及文件层次或风险，</w:t>
            </w:r>
            <w:r>
              <w:rPr>
                <w:rFonts w:hint="default" w:asciiTheme="minorEastAsia" w:hAnsiTheme="minorEastAsia" w:eastAsiaTheme="minorEastAsia" w:cstheme="minorEastAsia"/>
                <w:color w:val="auto"/>
                <w:sz w:val="21"/>
                <w:szCs w:val="21"/>
                <w:highlight w:val="none"/>
                <w:vertAlign w:val="baseline"/>
                <w:lang w:val="en-US" w:eastAsia="zh-CN"/>
              </w:rPr>
              <w:t>由企业负责人</w:t>
            </w:r>
            <w:r>
              <w:rPr>
                <w:rFonts w:hint="eastAsia" w:asciiTheme="minorEastAsia" w:hAnsiTheme="minorEastAsia" w:eastAsiaTheme="minorEastAsia" w:cstheme="minorEastAsia"/>
                <w:color w:val="auto"/>
                <w:sz w:val="21"/>
                <w:szCs w:val="21"/>
                <w:highlight w:val="none"/>
                <w:vertAlign w:val="baseline"/>
                <w:lang w:val="en-US" w:eastAsia="zh-CN"/>
              </w:rPr>
              <w:t>、授</w:t>
            </w:r>
            <w:r>
              <w:rPr>
                <w:rFonts w:hint="default" w:asciiTheme="minorEastAsia" w:hAnsiTheme="minorEastAsia" w:eastAsiaTheme="minorEastAsia" w:cstheme="minorEastAsia"/>
                <w:color w:val="auto"/>
                <w:sz w:val="21"/>
                <w:szCs w:val="21"/>
                <w:highlight w:val="none"/>
                <w:vertAlign w:val="baseline"/>
                <w:lang w:val="en-US" w:eastAsia="zh-CN"/>
              </w:rPr>
              <w:t>权代表</w:t>
            </w:r>
            <w:r>
              <w:rPr>
                <w:rFonts w:hint="eastAsia" w:asciiTheme="minorEastAsia" w:hAnsiTheme="minorEastAsia" w:eastAsiaTheme="minorEastAsia" w:cstheme="minorEastAsia"/>
                <w:color w:val="auto"/>
                <w:sz w:val="21"/>
                <w:szCs w:val="21"/>
                <w:highlight w:val="none"/>
                <w:vertAlign w:val="baseline"/>
                <w:lang w:val="en-US" w:eastAsia="zh-CN"/>
              </w:rPr>
              <w:t>或指定相关人员</w:t>
            </w:r>
            <w:r>
              <w:rPr>
                <w:rFonts w:hint="default" w:asciiTheme="minorEastAsia" w:hAnsiTheme="minorEastAsia" w:eastAsiaTheme="minorEastAsia" w:cstheme="minorEastAsia"/>
                <w:color w:val="auto"/>
                <w:sz w:val="21"/>
                <w:szCs w:val="21"/>
                <w:highlight w:val="none"/>
                <w:vertAlign w:val="baseline"/>
                <w:lang w:val="en-US" w:eastAsia="zh-CN"/>
              </w:rPr>
              <w:t>批准发布。</w:t>
            </w:r>
          </w:p>
          <w:p w14:paraId="3005D8A5">
            <w:pPr>
              <w:keepNext w:val="0"/>
              <w:keepLines w:val="0"/>
              <w:pageBreakBefore w:val="0"/>
              <w:widowControl w:val="0"/>
              <w:numPr>
                <w:ilvl w:val="0"/>
                <w:numId w:val="147"/>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发布文件时，明确文件的适用范围、生效日期等信息，采用有效方式确保各相关场所（如生产车间、仓库、检验室等）使用的文件均为有效版本，如通过企业内部网络平台发布电子文件，并设置文件版本自动更新提醒功能；对于纸质文件，加盖“受控”印章，注明版本号，定期进行文件发放和回收记录，确保旧版本文件及时收回作废，防止误用。作废文件加盖</w:t>
            </w:r>
            <w:r>
              <w:rPr>
                <w:rFonts w:hint="eastAsia" w:asciiTheme="minorEastAsia" w:hAnsiTheme="minorEastAsia" w:eastAsiaTheme="minorEastAsia" w:cstheme="minorEastAsia"/>
                <w:color w:val="auto"/>
                <w:sz w:val="21"/>
                <w:szCs w:val="21"/>
                <w:highlight w:val="none"/>
                <w:vertAlign w:val="baseline"/>
                <w:lang w:val="en-US" w:eastAsia="zh-CN"/>
              </w:rPr>
              <w:t>“</w:t>
            </w:r>
            <w:r>
              <w:rPr>
                <w:rFonts w:hint="default" w:asciiTheme="minorEastAsia" w:hAnsiTheme="minorEastAsia" w:eastAsiaTheme="minorEastAsia" w:cstheme="minorEastAsia"/>
                <w:color w:val="auto"/>
                <w:sz w:val="21"/>
                <w:szCs w:val="21"/>
                <w:highlight w:val="none"/>
                <w:vertAlign w:val="baseline"/>
                <w:lang w:val="en-US" w:eastAsia="zh-CN"/>
              </w:rPr>
              <w:t>作废</w:t>
            </w:r>
            <w:r>
              <w:rPr>
                <w:rFonts w:hint="eastAsia" w:asciiTheme="minorEastAsia" w:hAnsiTheme="minorEastAsia" w:eastAsiaTheme="minorEastAsia" w:cstheme="minorEastAsia"/>
                <w:color w:val="auto"/>
                <w:sz w:val="21"/>
                <w:szCs w:val="21"/>
                <w:highlight w:val="none"/>
                <w:vertAlign w:val="baseline"/>
                <w:lang w:val="en-US" w:eastAsia="zh-CN"/>
              </w:rPr>
              <w:t>”</w:t>
            </w:r>
            <w:r>
              <w:rPr>
                <w:rFonts w:hint="default" w:asciiTheme="minorEastAsia" w:hAnsiTheme="minorEastAsia" w:eastAsiaTheme="minorEastAsia" w:cstheme="minorEastAsia"/>
                <w:color w:val="auto"/>
                <w:sz w:val="21"/>
                <w:szCs w:val="21"/>
                <w:highlight w:val="none"/>
                <w:vertAlign w:val="baseline"/>
                <w:lang w:val="en-US" w:eastAsia="zh-CN"/>
              </w:rPr>
              <w:t>章</w:t>
            </w:r>
            <w:r>
              <w:rPr>
                <w:rFonts w:hint="eastAsia" w:asciiTheme="minorEastAsia" w:hAnsiTheme="minorEastAsia" w:eastAsiaTheme="minorEastAsia" w:cstheme="minorEastAsia"/>
                <w:color w:val="auto"/>
                <w:sz w:val="21"/>
                <w:szCs w:val="21"/>
                <w:highlight w:val="none"/>
                <w:vertAlign w:val="baseline"/>
                <w:lang w:val="en-US" w:eastAsia="zh-CN"/>
              </w:rPr>
              <w:t>并</w:t>
            </w:r>
            <w:r>
              <w:rPr>
                <w:rFonts w:hint="default" w:asciiTheme="minorEastAsia" w:hAnsiTheme="minorEastAsia" w:eastAsiaTheme="minorEastAsia" w:cstheme="minorEastAsia"/>
                <w:color w:val="auto"/>
                <w:sz w:val="21"/>
                <w:szCs w:val="21"/>
                <w:highlight w:val="none"/>
                <w:vertAlign w:val="baseline"/>
                <w:lang w:val="en-US" w:eastAsia="zh-CN"/>
              </w:rPr>
              <w:t>保留样本隔离存放</w:t>
            </w:r>
            <w:r>
              <w:rPr>
                <w:rFonts w:hint="eastAsia" w:asciiTheme="minorEastAsia" w:hAnsiTheme="minorEastAsia" w:eastAsiaTheme="minorEastAsia" w:cstheme="minorEastAsia"/>
                <w:color w:val="auto"/>
                <w:sz w:val="21"/>
                <w:szCs w:val="21"/>
                <w:highlight w:val="none"/>
                <w:vertAlign w:val="baseline"/>
                <w:lang w:val="en-US" w:eastAsia="zh-CN"/>
              </w:rPr>
              <w:t>。</w:t>
            </w:r>
            <w:r>
              <w:rPr>
                <w:rFonts w:hint="default" w:asciiTheme="minorEastAsia" w:hAnsiTheme="minorEastAsia" w:eastAsiaTheme="minorEastAsia" w:cstheme="minorEastAsia"/>
                <w:color w:val="auto"/>
                <w:sz w:val="21"/>
                <w:szCs w:val="21"/>
                <w:highlight w:val="none"/>
                <w:vertAlign w:val="baseline"/>
                <w:lang w:val="en-US" w:eastAsia="zh-CN"/>
              </w:rPr>
              <w:t>当法规标准更新、企业生产工艺调整、组织架构变化等情况发生时，及时对文件进行修订，修订过程同样遵循审核、批准流程，保证文件始终符合企业实际和法规要求。</w:t>
            </w:r>
          </w:p>
        </w:tc>
        <w:tc>
          <w:tcPr>
            <w:tcW w:w="3361" w:type="dxa"/>
            <w:vAlign w:val="top"/>
          </w:tcPr>
          <w:p w14:paraId="05D8528E">
            <w:pPr>
              <w:keepNext w:val="0"/>
              <w:keepLines w:val="0"/>
              <w:pageBreakBefore w:val="0"/>
              <w:widowControl w:val="0"/>
              <w:numPr>
                <w:ilvl w:val="0"/>
                <w:numId w:val="148"/>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企业文件管理制度混乱，文件制定缺乏统一规划，内容存在矛盾、重复或不完整的情况。</w:t>
            </w:r>
          </w:p>
          <w:p w14:paraId="41066C91">
            <w:pPr>
              <w:keepNext w:val="0"/>
              <w:keepLines w:val="0"/>
              <w:pageBreakBefore w:val="0"/>
              <w:widowControl w:val="0"/>
              <w:numPr>
                <w:ilvl w:val="0"/>
                <w:numId w:val="148"/>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文件发布后，未有效控制版本，各部门使用的文件版本不一致。</w:t>
            </w:r>
          </w:p>
          <w:p w14:paraId="7022F04B">
            <w:pPr>
              <w:keepNext w:val="0"/>
              <w:keepLines w:val="0"/>
              <w:pageBreakBefore w:val="0"/>
              <w:widowControl w:val="0"/>
              <w:numPr>
                <w:ilvl w:val="0"/>
                <w:numId w:val="148"/>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法规标准更新后，未及时调整内部文件。</w:t>
            </w:r>
          </w:p>
        </w:tc>
      </w:tr>
      <w:tr w14:paraId="0D01A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 w:type="dxa"/>
            <w:shd w:val="clear" w:color="auto" w:fill="auto"/>
            <w:vAlign w:val="top"/>
          </w:tcPr>
          <w:p w14:paraId="0B7899F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sz w:val="21"/>
                <w:szCs w:val="21"/>
                <w:highlight w:val="none"/>
                <w:vertAlign w:val="baseline"/>
                <w:lang w:val="en-US" w:eastAsia="zh-CN"/>
              </w:rPr>
              <w:t>第十六章</w:t>
            </w:r>
          </w:p>
        </w:tc>
        <w:tc>
          <w:tcPr>
            <w:tcW w:w="2994" w:type="dxa"/>
            <w:vAlign w:val="top"/>
          </w:tcPr>
          <w:p w14:paraId="036A2CB6">
            <w:pPr>
              <w:keepNext w:val="0"/>
              <w:keepLines w:val="0"/>
              <w:pageBreakBefore w:val="0"/>
              <w:widowControl w:val="0"/>
              <w:kinsoku/>
              <w:wordWrap/>
              <w:overflowPunct/>
              <w:topLinePunct w:val="0"/>
              <w:autoSpaceDE/>
              <w:autoSpaceDN/>
              <w:bidi w:val="0"/>
              <w:adjustRightInd/>
              <w:snapToGrid/>
              <w:ind w:firstLine="0" w:firstLineChars="0"/>
              <w:jc w:val="both"/>
              <w:textAlignment w:val="auto"/>
              <w:outlineLvl w:val="9"/>
              <w:rPr>
                <w:rStyle w:val="11"/>
                <w:rFonts w:hint="eastAsia" w:ascii="宋体" w:hAnsi="宋体" w:eastAsia="宋体" w:cs="宋体"/>
                <w:b w:val="0"/>
                <w:bCs/>
                <w:i w:val="0"/>
                <w:iCs w:val="0"/>
                <w:caps w:val="0"/>
                <w:color w:val="auto"/>
                <w:spacing w:val="0"/>
                <w:sz w:val="21"/>
                <w:szCs w:val="21"/>
                <w:highlight w:val="none"/>
                <w:lang w:val="en-US" w:eastAsia="zh-CN"/>
              </w:rPr>
            </w:pPr>
            <w:r>
              <w:rPr>
                <w:rStyle w:val="11"/>
                <w:rFonts w:hint="eastAsia" w:ascii="宋体" w:hAnsi="宋体" w:eastAsia="宋体" w:cs="宋体"/>
                <w:b w:val="0"/>
                <w:bCs/>
                <w:i w:val="0"/>
                <w:iCs w:val="0"/>
                <w:caps w:val="0"/>
                <w:color w:val="auto"/>
                <w:spacing w:val="0"/>
                <w:sz w:val="21"/>
                <w:szCs w:val="21"/>
                <w:highlight w:val="none"/>
                <w:lang w:val="en-US" w:eastAsia="zh-CN"/>
              </w:rPr>
              <w:t>第七十五条 【信息化管理】</w:t>
            </w:r>
          </w:p>
          <w:p w14:paraId="0D47D50C">
            <w:pPr>
              <w:keepNext w:val="0"/>
              <w:keepLines w:val="0"/>
              <w:pageBreakBefore w:val="0"/>
              <w:widowControl w:val="0"/>
              <w:kinsoku/>
              <w:wordWrap/>
              <w:overflowPunct/>
              <w:topLinePunct w:val="0"/>
              <w:autoSpaceDE/>
              <w:autoSpaceDN/>
              <w:bidi w:val="0"/>
              <w:adjustRightInd/>
              <w:snapToGrid/>
              <w:ind w:firstLine="0" w:firstLineChars="0"/>
              <w:jc w:val="both"/>
              <w:textAlignment w:val="auto"/>
              <w:outlineLvl w:val="9"/>
              <w:rPr>
                <w:rFonts w:hint="eastAsia" w:asciiTheme="minorEastAsia" w:hAnsiTheme="minorEastAsia" w:eastAsiaTheme="minorEastAsia" w:cstheme="minorEastAsia"/>
                <w:color w:val="auto"/>
                <w:sz w:val="21"/>
                <w:szCs w:val="21"/>
                <w:highlight w:val="none"/>
                <w:vertAlign w:val="baseline"/>
                <w:lang w:val="en-US" w:eastAsia="zh-CN"/>
              </w:rPr>
            </w:pPr>
            <w:r>
              <w:rPr>
                <w:rStyle w:val="11"/>
                <w:rFonts w:hint="eastAsia" w:ascii="宋体" w:hAnsi="宋体" w:eastAsia="宋体" w:cs="宋体"/>
                <w:b w:val="0"/>
                <w:bCs/>
                <w:i w:val="0"/>
                <w:iCs w:val="0"/>
                <w:caps w:val="0"/>
                <w:color w:val="auto"/>
                <w:spacing w:val="0"/>
                <w:sz w:val="21"/>
                <w:szCs w:val="21"/>
                <w:highlight w:val="none"/>
                <w:lang w:val="en-US" w:eastAsia="zh-CN"/>
              </w:rPr>
              <w:t>为提高记录和文件管理效率与准确性，鼓励企业采用先进技术手段，如电子计算机信息系统。通过信息化系统，可以实现记录的快速录入、存储、查询和分析，提高追溯效率；建立数据定期备份机制，确保记录安全；文件电子化管理，方便文件的版本控制、分发和更新，降低管理成本，提升企业食品安全管理水平。</w:t>
            </w:r>
          </w:p>
        </w:tc>
        <w:tc>
          <w:tcPr>
            <w:tcW w:w="2565" w:type="dxa"/>
            <w:shd w:val="clear" w:color="auto" w:fill="auto"/>
            <w:vAlign w:val="top"/>
          </w:tcPr>
          <w:p w14:paraId="30578A3A">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default" w:asciiTheme="minorEastAsia" w:hAnsiTheme="minorEastAsia" w:eastAsiaTheme="minorEastAsia" w:cstheme="minorEastAsia"/>
                <w:color w:val="auto"/>
                <w:kern w:val="2"/>
                <w:sz w:val="21"/>
                <w:szCs w:val="21"/>
                <w:highlight w:val="none"/>
                <w:vertAlign w:val="baseline"/>
                <w:lang w:val="en-US" w:eastAsia="zh-CN" w:bidi="ar-SA"/>
              </w:rPr>
              <w:t>《中华人民共和国食品安全法》</w:t>
            </w:r>
            <w:r>
              <w:rPr>
                <w:rFonts w:hint="eastAsia" w:asciiTheme="minorEastAsia" w:hAnsiTheme="minorEastAsia" w:eastAsiaTheme="minorEastAsia" w:cstheme="minorEastAsia"/>
                <w:color w:val="auto"/>
                <w:kern w:val="2"/>
                <w:sz w:val="21"/>
                <w:szCs w:val="21"/>
                <w:highlight w:val="none"/>
                <w:vertAlign w:val="baseline"/>
                <w:lang w:val="en-US" w:eastAsia="zh-CN" w:bidi="ar-SA"/>
              </w:rPr>
              <w:t>第四十六条</w:t>
            </w:r>
          </w:p>
          <w:p w14:paraId="02FE4A11">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《食品安全国家标准  食品生产通用卫生规范》（GB 14881-2013）第14.3条</w:t>
            </w:r>
          </w:p>
          <w:p w14:paraId="69BB1CD3">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default" w:asciiTheme="minorEastAsia" w:hAnsiTheme="minorEastAsia" w:eastAsiaTheme="minorEastAsia" w:cstheme="minorEastAsia"/>
                <w:color w:val="auto"/>
                <w:kern w:val="2"/>
                <w:sz w:val="21"/>
                <w:szCs w:val="21"/>
                <w:highlight w:val="none"/>
                <w:vertAlign w:val="baseline"/>
                <w:lang w:val="en-US" w:eastAsia="zh-CN" w:bidi="ar-SA"/>
              </w:rPr>
              <w:t>《食品安全国家标准  食品生产通用卫生规范》（GB 14881-20</w:t>
            </w:r>
            <w:r>
              <w:rPr>
                <w:rFonts w:hint="eastAsia" w:asciiTheme="minorEastAsia" w:hAnsiTheme="minorEastAsia" w:eastAsiaTheme="minorEastAsia" w:cstheme="minorEastAsia"/>
                <w:color w:val="auto"/>
                <w:kern w:val="2"/>
                <w:sz w:val="21"/>
                <w:szCs w:val="21"/>
                <w:highlight w:val="none"/>
                <w:vertAlign w:val="baseline"/>
                <w:lang w:val="en-US" w:eastAsia="zh-CN" w:bidi="ar-SA"/>
              </w:rPr>
              <w:t>25</w:t>
            </w:r>
            <w:r>
              <w:rPr>
                <w:rFonts w:hint="default" w:asciiTheme="minorEastAsia" w:hAnsiTheme="minorEastAsia" w:eastAsiaTheme="minorEastAsia" w:cstheme="minorEastAsia"/>
                <w:color w:val="auto"/>
                <w:kern w:val="2"/>
                <w:sz w:val="21"/>
                <w:szCs w:val="21"/>
                <w:highlight w:val="none"/>
                <w:vertAlign w:val="baseline"/>
                <w:lang w:val="en-US" w:eastAsia="zh-CN" w:bidi="ar-SA"/>
              </w:rPr>
              <w:t>）第</w:t>
            </w:r>
            <w:r>
              <w:rPr>
                <w:rFonts w:hint="eastAsia" w:asciiTheme="minorEastAsia" w:hAnsiTheme="minorEastAsia" w:eastAsiaTheme="minorEastAsia" w:cstheme="minorEastAsia"/>
                <w:color w:val="auto"/>
                <w:kern w:val="2"/>
                <w:sz w:val="21"/>
                <w:szCs w:val="21"/>
                <w:highlight w:val="none"/>
                <w:vertAlign w:val="baseline"/>
                <w:lang w:val="en-US" w:eastAsia="zh-CN" w:bidi="ar-SA"/>
              </w:rPr>
              <w:t>13</w:t>
            </w:r>
            <w:r>
              <w:rPr>
                <w:rFonts w:hint="default" w:asciiTheme="minorEastAsia" w:hAnsiTheme="minorEastAsia" w:eastAsiaTheme="minorEastAsia" w:cstheme="minorEastAsia"/>
                <w:color w:val="auto"/>
                <w:kern w:val="2"/>
                <w:sz w:val="21"/>
                <w:szCs w:val="21"/>
                <w:highlight w:val="none"/>
                <w:vertAlign w:val="baseline"/>
                <w:lang w:val="en-US" w:eastAsia="zh-CN" w:bidi="ar-SA"/>
              </w:rPr>
              <w:t>.</w:t>
            </w:r>
            <w:r>
              <w:rPr>
                <w:rFonts w:hint="eastAsia" w:asciiTheme="minorEastAsia" w:hAnsiTheme="minorEastAsia" w:eastAsiaTheme="minorEastAsia" w:cstheme="minorEastAsia"/>
                <w:color w:val="auto"/>
                <w:kern w:val="2"/>
                <w:sz w:val="21"/>
                <w:szCs w:val="21"/>
                <w:highlight w:val="none"/>
                <w:vertAlign w:val="baseline"/>
                <w:lang w:val="en-US" w:eastAsia="zh-CN" w:bidi="ar-SA"/>
              </w:rPr>
              <w:t>3</w:t>
            </w:r>
            <w:r>
              <w:rPr>
                <w:rFonts w:hint="default" w:asciiTheme="minorEastAsia" w:hAnsiTheme="minorEastAsia" w:eastAsiaTheme="minorEastAsia" w:cstheme="minorEastAsia"/>
                <w:color w:val="auto"/>
                <w:kern w:val="2"/>
                <w:sz w:val="21"/>
                <w:szCs w:val="21"/>
                <w:highlight w:val="none"/>
                <w:vertAlign w:val="baseline"/>
                <w:lang w:val="en-US" w:eastAsia="zh-CN" w:bidi="ar-SA"/>
              </w:rPr>
              <w:t>条</w:t>
            </w:r>
          </w:p>
          <w:p w14:paraId="235FDCEC">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《中华人民共和国电子商务法》第二十五条</w:t>
            </w:r>
          </w:p>
          <w:p w14:paraId="088FFF5F">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《中华人民共和国网络安全法》第二十一条</w:t>
            </w:r>
          </w:p>
        </w:tc>
        <w:tc>
          <w:tcPr>
            <w:tcW w:w="4308" w:type="dxa"/>
            <w:vAlign w:val="top"/>
          </w:tcPr>
          <w:p w14:paraId="4B7FCD29">
            <w:pPr>
              <w:keepNext w:val="0"/>
              <w:keepLines w:val="0"/>
              <w:pageBreakBefore w:val="0"/>
              <w:widowControl w:val="0"/>
              <w:numPr>
                <w:ilvl w:val="0"/>
                <w:numId w:val="149"/>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鼓励企业积极采用先进技术手段，如电子计算机信息系统，进行记录和文件管理。选择功能完善、符合法规要求的食品安全管理软件，该软件应具备记录录入、存储、查询、统计分析等功能，以及文件版本控制、审批流程管理等模块。通过软件系统，实现食品生产各环节记录的电子化录入，提高记录的准确性和效率。例如，利用移动终端设备，生产一线员工可在现场实时录入生产数据、检验结果等信息，数据自动上传至系统数据库。在文件管理方面，通过电子文档管理系统，对文件进行集中存储和管理，实现文件在线审批、版本自动更新、权限控制等功能。不同部门人员根据权限访问和使用文件，确保文件的安全性和保密性。同时，利用大数据分析技术，对记录数据进行深度挖掘，分析食品生产过程中的质量趋势、风险点等，为企业决策提供数据支持。例如，通过分析进货查验记录数据，发现某供应商原料质量不稳定，及时调整采购策略；利用生产过程记录数据分析，优化生产工艺参数，提高产品质量稳定性。此外，企业还可采用区块链技术，对关键记录进行加密存储，确保记录不可篡改，增强记录的可信度和追溯性。</w:t>
            </w:r>
          </w:p>
          <w:p w14:paraId="703574CB">
            <w:pPr>
              <w:keepNext w:val="0"/>
              <w:keepLines w:val="0"/>
              <w:pageBreakBefore w:val="0"/>
              <w:widowControl w:val="0"/>
              <w:numPr>
                <w:ilvl w:val="0"/>
                <w:numId w:val="149"/>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数字化系统要具备关键参数自动采集（如杀菌温度）、扫描枪录入（原料批号）等自动功能；采用符合GB/T 39786-2021《信息安全技术 信息系统密码应用基本要求》的数据库加密功能，采用双因子身份认证；按GB/T 20988-2007《信息系统灾难恢复规范》建立数据恢复预案。</w:t>
            </w:r>
          </w:p>
        </w:tc>
        <w:tc>
          <w:tcPr>
            <w:tcW w:w="3361" w:type="dxa"/>
            <w:vAlign w:val="top"/>
          </w:tcPr>
          <w:p w14:paraId="4C5EEB5E">
            <w:pPr>
              <w:keepNext w:val="0"/>
              <w:keepLines w:val="0"/>
              <w:pageBreakBefore w:val="0"/>
              <w:widowControl w:val="0"/>
              <w:numPr>
                <w:ilvl w:val="0"/>
                <w:numId w:val="150"/>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信息化系统功能不完善，无法满足企业实际管理需求。</w:t>
            </w:r>
          </w:p>
          <w:p w14:paraId="3E126991">
            <w:pPr>
              <w:keepNext w:val="0"/>
              <w:keepLines w:val="0"/>
              <w:pageBreakBefore w:val="0"/>
              <w:widowControl w:val="0"/>
              <w:numPr>
                <w:ilvl w:val="0"/>
                <w:numId w:val="150"/>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信息化系统数据丢失或业务中断。</w:t>
            </w:r>
          </w:p>
          <w:p w14:paraId="70D03E5A">
            <w:pPr>
              <w:keepNext w:val="0"/>
              <w:keepLines w:val="0"/>
              <w:pageBreakBefore w:val="0"/>
              <w:widowControl w:val="0"/>
              <w:numPr>
                <w:ilvl w:val="0"/>
                <w:numId w:val="150"/>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信息化数据与手工数据不一致，未进行处理或查找原因。</w:t>
            </w:r>
          </w:p>
        </w:tc>
      </w:tr>
      <w:tr w14:paraId="77A2E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 w:type="dxa"/>
            <w:shd w:val="clear" w:color="auto" w:fill="auto"/>
            <w:vAlign w:val="top"/>
          </w:tcPr>
          <w:p w14:paraId="5DD80B9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sz w:val="21"/>
                <w:szCs w:val="21"/>
                <w:highlight w:val="none"/>
                <w:vertAlign w:val="baseline"/>
                <w:lang w:val="en-US" w:eastAsia="zh-CN"/>
              </w:rPr>
              <w:t>第十七章</w:t>
            </w:r>
          </w:p>
        </w:tc>
        <w:tc>
          <w:tcPr>
            <w:tcW w:w="2994" w:type="dxa"/>
            <w:vAlign w:val="top"/>
          </w:tcPr>
          <w:p w14:paraId="2A7B323A">
            <w:pPr>
              <w:pageBreakBefore w:val="0"/>
              <w:widowControl w:val="0"/>
              <w:kinsoku/>
              <w:wordWrap/>
              <w:overflowPunct/>
              <w:topLinePunct w:val="0"/>
              <w:autoSpaceDE/>
              <w:autoSpaceDN/>
              <w:bidi w:val="0"/>
              <w:snapToGrid/>
              <w:ind w:firstLine="0" w:firstLineChars="0"/>
              <w:jc w:val="both"/>
              <w:textAlignment w:val="auto"/>
              <w:rPr>
                <w:rStyle w:val="11"/>
                <w:rFonts w:hint="eastAsia" w:ascii="宋体" w:hAnsi="宋体" w:eastAsia="宋体" w:cs="宋体"/>
                <w:b w:val="0"/>
                <w:bCs/>
                <w:i w:val="0"/>
                <w:iCs w:val="0"/>
                <w:caps w:val="0"/>
                <w:color w:val="auto"/>
                <w:spacing w:val="0"/>
                <w:sz w:val="21"/>
                <w:szCs w:val="21"/>
                <w:highlight w:val="none"/>
                <w:lang w:val="en-US" w:eastAsia="zh-CN"/>
              </w:rPr>
            </w:pPr>
            <w:r>
              <w:rPr>
                <w:rStyle w:val="11"/>
                <w:rFonts w:hint="eastAsia" w:ascii="宋体" w:hAnsi="宋体" w:eastAsia="宋体" w:cs="宋体"/>
                <w:b w:val="0"/>
                <w:bCs/>
                <w:i w:val="0"/>
                <w:iCs w:val="0"/>
                <w:caps w:val="0"/>
                <w:color w:val="auto"/>
                <w:spacing w:val="0"/>
                <w:sz w:val="21"/>
                <w:szCs w:val="21"/>
                <w:highlight w:val="none"/>
                <w:lang w:val="en-US" w:eastAsia="zh-CN"/>
              </w:rPr>
              <w:t>第七十六条 【制度建立】</w:t>
            </w:r>
          </w:p>
          <w:p w14:paraId="7399E36C">
            <w:pPr>
              <w:keepNext w:val="0"/>
              <w:keepLines w:val="0"/>
              <w:pageBreakBefore w:val="0"/>
              <w:widowControl w:val="0"/>
              <w:kinsoku/>
              <w:wordWrap/>
              <w:overflowPunct/>
              <w:topLinePunct w:val="0"/>
              <w:autoSpaceDE/>
              <w:autoSpaceDN/>
              <w:bidi w:val="0"/>
              <w:adjustRightInd/>
              <w:snapToGrid/>
              <w:ind w:firstLine="0" w:firstLineChars="0"/>
              <w:jc w:val="both"/>
              <w:textAlignment w:val="auto"/>
              <w:outlineLvl w:val="9"/>
              <w:rPr>
                <w:rFonts w:hint="eastAsia" w:asciiTheme="minorEastAsia" w:hAnsiTheme="minorEastAsia" w:eastAsiaTheme="minorEastAsia" w:cstheme="minorEastAsia"/>
                <w:color w:val="auto"/>
                <w:sz w:val="21"/>
                <w:szCs w:val="21"/>
                <w:highlight w:val="none"/>
                <w:vertAlign w:val="baseline"/>
                <w:lang w:val="en-US" w:eastAsia="zh-CN"/>
              </w:rPr>
            </w:pPr>
            <w:r>
              <w:rPr>
                <w:rStyle w:val="11"/>
                <w:rFonts w:hint="eastAsia" w:ascii="宋体" w:hAnsi="宋体" w:eastAsia="宋体" w:cs="宋体"/>
                <w:b w:val="0"/>
                <w:bCs/>
                <w:i w:val="0"/>
                <w:iCs w:val="0"/>
                <w:caps w:val="0"/>
                <w:color w:val="auto"/>
                <w:spacing w:val="0"/>
                <w:sz w:val="21"/>
                <w:szCs w:val="21"/>
                <w:highlight w:val="none"/>
                <w:lang w:val="en-US" w:eastAsia="zh-CN"/>
              </w:rPr>
              <w:t>企业应建立“权责明晰、风险防控、动态管理”的责任体系，防范系统性食品安全风险，落实食品安全责任制，将食品安全责任制贯穿于企业生产的各个环节与岗位；从原材料采购、生产加工、包装储存到产品销售，每个步骤都要有明确的责任划分与操作规范。依法配备与企业规模、食品类别、风险等级、管理水平、安全状况等相适应的食品安全总监、食品安全员等食品安全管理人员，明确企业主要负责人、食品安全总监</w:t>
            </w:r>
            <w:r>
              <w:rPr>
                <w:rStyle w:val="11"/>
                <w:rFonts w:ascii="宋体" w:hAnsi="宋体" w:eastAsia="宋体" w:cs="宋体"/>
                <w:b w:val="0"/>
                <w:bCs/>
                <w:color w:val="auto"/>
                <w:sz w:val="21"/>
                <w:szCs w:val="21"/>
                <w:highlight w:val="none"/>
              </w:rPr>
              <w:t>(若未配备，则由企业指定的管理层人员代为履行其职责)</w:t>
            </w:r>
            <w:r>
              <w:rPr>
                <w:rStyle w:val="11"/>
                <w:rFonts w:hint="eastAsia" w:ascii="宋体" w:hAnsi="宋体" w:eastAsia="宋体" w:cs="宋体"/>
                <w:b w:val="0"/>
                <w:bCs/>
                <w:i w:val="0"/>
                <w:iCs w:val="0"/>
                <w:caps w:val="0"/>
                <w:color w:val="auto"/>
                <w:spacing w:val="0"/>
                <w:sz w:val="21"/>
                <w:szCs w:val="21"/>
                <w:highlight w:val="none"/>
                <w:lang w:val="en-US" w:eastAsia="zh-CN"/>
              </w:rPr>
              <w:t>、食品安全员等的岗位职责；企业主要负责人作为食品安全第一责任人，对企业食品安全工作全面负责，</w:t>
            </w:r>
            <w:r>
              <w:rPr>
                <w:rStyle w:val="11"/>
                <w:rFonts w:ascii="宋体" w:hAnsi="宋体" w:eastAsia="宋体" w:cs="宋体"/>
                <w:b w:val="0"/>
                <w:bCs w:val="0"/>
                <w:color w:val="auto"/>
                <w:sz w:val="21"/>
                <w:szCs w:val="21"/>
                <w:highlight w:val="none"/>
              </w:rPr>
              <w:t>建立并推动落实食品安全主体责任长效机制；食品安全总监</w:t>
            </w:r>
            <w:r>
              <w:rPr>
                <w:rStyle w:val="11"/>
                <w:rFonts w:ascii="宋体" w:hAnsi="宋体" w:eastAsia="宋体" w:cs="宋体"/>
                <w:color w:val="auto"/>
                <w:sz w:val="21"/>
                <w:szCs w:val="21"/>
                <w:highlight w:val="none"/>
              </w:rPr>
              <w:t>(</w:t>
            </w:r>
            <w:r>
              <w:rPr>
                <w:rStyle w:val="11"/>
                <w:rFonts w:ascii="宋体" w:hAnsi="宋体" w:eastAsia="宋体" w:cs="宋体"/>
                <w:b w:val="0"/>
                <w:bCs/>
                <w:color w:val="auto"/>
                <w:sz w:val="21"/>
                <w:szCs w:val="21"/>
                <w:highlight w:val="none"/>
              </w:rPr>
              <w:t>若未配备，则由企业指定的管理层人员代为履行其职责)</w:t>
            </w:r>
            <w:r>
              <w:rPr>
                <w:rStyle w:val="11"/>
                <w:rFonts w:ascii="宋体" w:hAnsi="宋体" w:eastAsia="宋体" w:cs="宋体"/>
                <w:b w:val="0"/>
                <w:bCs w:val="0"/>
                <w:color w:val="auto"/>
                <w:sz w:val="21"/>
                <w:szCs w:val="21"/>
                <w:highlight w:val="none"/>
              </w:rPr>
              <w:t>协助主要负责人统筹协调食品安全管理工作，组织拟定食品安全管理制度、风险防控措施并监督实施；食品安全员负责日常食品安全管理，落实食品生产经营过程控制要求，开展每日风险管控检查，</w:t>
            </w:r>
            <w:r>
              <w:rPr>
                <w:rStyle w:val="11"/>
                <w:rFonts w:hint="eastAsia" w:ascii="宋体" w:hAnsi="宋体" w:eastAsia="宋体" w:cs="宋体"/>
                <w:b w:val="0"/>
                <w:bCs/>
                <w:i w:val="0"/>
                <w:iCs w:val="0"/>
                <w:caps w:val="0"/>
                <w:color w:val="auto"/>
                <w:spacing w:val="0"/>
                <w:sz w:val="21"/>
                <w:szCs w:val="21"/>
                <w:highlight w:val="none"/>
                <w:lang w:val="en-US" w:eastAsia="zh-CN"/>
              </w:rPr>
              <w:t>形成“主要负责人—食品安全总监—食品安全员”的分级负责体系。</w:t>
            </w:r>
          </w:p>
        </w:tc>
        <w:tc>
          <w:tcPr>
            <w:tcW w:w="2565" w:type="dxa"/>
            <w:shd w:val="clear" w:color="auto" w:fill="auto"/>
            <w:vAlign w:val="top"/>
          </w:tcPr>
          <w:p w14:paraId="1444288B">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default" w:asciiTheme="minorEastAsia" w:hAnsiTheme="minorEastAsia" w:eastAsiaTheme="minorEastAsia" w:cstheme="minorEastAsia"/>
                <w:color w:val="auto"/>
                <w:kern w:val="2"/>
                <w:sz w:val="21"/>
                <w:szCs w:val="21"/>
                <w:highlight w:val="none"/>
                <w:vertAlign w:val="baseline"/>
                <w:lang w:val="en-US" w:eastAsia="zh-CN" w:bidi="ar-SA"/>
              </w:rPr>
              <w:t>《中华人民共和国食品安全法》</w:t>
            </w:r>
            <w:r>
              <w:rPr>
                <w:rFonts w:hint="eastAsia" w:asciiTheme="minorEastAsia" w:hAnsiTheme="minorEastAsia" w:eastAsiaTheme="minorEastAsia" w:cstheme="minorEastAsia"/>
                <w:color w:val="auto"/>
                <w:kern w:val="2"/>
                <w:sz w:val="21"/>
                <w:szCs w:val="21"/>
                <w:highlight w:val="none"/>
                <w:vertAlign w:val="baseline"/>
                <w:lang w:val="en-US" w:eastAsia="zh-CN" w:bidi="ar-SA"/>
              </w:rPr>
              <w:t>第四、四十二、四十四、五十三、七十条</w:t>
            </w:r>
          </w:p>
          <w:p w14:paraId="6595E18B">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sz w:val="21"/>
                <w:szCs w:val="21"/>
                <w:highlight w:val="none"/>
              </w:rPr>
              <w:t>《食品生产经营企业落实食品安全主体责任监督管理规定》（国家市场监督管理总局令第97号）第三条</w:t>
            </w:r>
          </w:p>
          <w:p w14:paraId="7F35CD25">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《中华人民共和国食品安全法实施条例》第十九条</w:t>
            </w:r>
          </w:p>
          <w:p w14:paraId="04FCB59B">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《企业食品安全管理人员监督抽查考核指南》</w:t>
            </w:r>
          </w:p>
          <w:p w14:paraId="1A65DCF2">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《企业食品安全管理人员监督抽查考核大纲》</w:t>
            </w:r>
          </w:p>
        </w:tc>
        <w:tc>
          <w:tcPr>
            <w:tcW w:w="4308" w:type="dxa"/>
            <w:vAlign w:val="top"/>
          </w:tcPr>
          <w:p w14:paraId="1010C6C5">
            <w:pPr>
              <w:keepNext w:val="0"/>
              <w:keepLines w:val="0"/>
              <w:pageBreakBefore w:val="0"/>
              <w:widowControl w:val="0"/>
              <w:numPr>
                <w:ilvl w:val="0"/>
                <w:numId w:val="151"/>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依据相关法律法规，结合企业自身生产特点，搭建全面且细致的食品安全管理制度框架。制度应涵盖人员管理、设备设施管理、原材料采购管理、生产过程控制、产品检验、储存运输等各个方面。</w:t>
            </w:r>
            <w:r>
              <w:rPr>
                <w:rFonts w:hint="eastAsia" w:asciiTheme="minorEastAsia" w:hAnsiTheme="minorEastAsia" w:eastAsiaTheme="minorEastAsia" w:cstheme="minorEastAsia"/>
                <w:color w:val="auto"/>
                <w:sz w:val="21"/>
                <w:szCs w:val="21"/>
                <w:highlight w:val="none"/>
              </w:rPr>
              <w:t>嵌入“日管控、周排查、月调度”工作要求，明确《食品安全风险管控清单》与各环节对应关系及记录存档要求。</w:t>
            </w:r>
            <w:r>
              <w:rPr>
                <w:rFonts w:hint="eastAsia" w:asciiTheme="minorEastAsia" w:hAnsiTheme="minorEastAsia" w:eastAsiaTheme="minorEastAsia" w:cstheme="minorEastAsia"/>
                <w:color w:val="auto"/>
                <w:sz w:val="21"/>
                <w:szCs w:val="21"/>
                <w:highlight w:val="none"/>
                <w:vertAlign w:val="baseline"/>
                <w:lang w:val="en-US" w:eastAsia="zh-CN"/>
              </w:rPr>
              <w:t>对各项制度进行细化，明确具体操作流程与标准；密切关注法规政策变化、行业动态以及企业内部生产工艺调整等情况，及时更新完善制度，确保制度的有效性与适应性。如随着GB 7718-2025标准出台，企业应及时调整标签标识相关制度。</w:t>
            </w:r>
          </w:p>
          <w:p w14:paraId="650FDA37">
            <w:pPr>
              <w:keepNext w:val="0"/>
              <w:keepLines w:val="0"/>
              <w:pageBreakBefore w:val="0"/>
              <w:widowControl w:val="0"/>
              <w:numPr>
                <w:ilvl w:val="0"/>
                <w:numId w:val="151"/>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确保食品安全管理人员具备相应资质，明确各岗位人员在食品安全管理中的职责。对关键岗位人员，如生产操作人员、质检员等，定期进行资格审查与能力评估。构建全面的食品安全培训体系，包括入职培训、定期培训、专项培训等。培训内容涵盖法律法规、食品安全标准、操作规范、应急处置等，例如针对新入职员工开展食品安全基础知识与企业规章制度培训；针对季节性生产变化，开展特定生产工艺的专项培训。</w:t>
            </w:r>
            <w:r>
              <w:rPr>
                <w:rFonts w:hint="eastAsia" w:asciiTheme="minorEastAsia" w:hAnsiTheme="minorEastAsia" w:eastAsiaTheme="minorEastAsia" w:cstheme="minorEastAsia"/>
                <w:color w:val="auto"/>
                <w:sz w:val="21"/>
                <w:szCs w:val="21"/>
                <w:highlight w:val="none"/>
              </w:rPr>
              <w:t>同时在制度中明确食品安全管理人员履职保障，支持其行使否决权，不得无正当理由拒绝其风险防控建议。</w:t>
            </w:r>
          </w:p>
          <w:p w14:paraId="38F70C26">
            <w:pPr>
              <w:keepNext w:val="0"/>
              <w:keepLines w:val="0"/>
              <w:pageBreakBefore w:val="0"/>
              <w:widowControl w:val="0"/>
              <w:numPr>
                <w:ilvl w:val="0"/>
                <w:numId w:val="151"/>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企业应严格把控生产过程（原料采购、生产过程、设备设施维护等）、加强产品检验能力、建立完善的食品安全追溯体系。</w:t>
            </w:r>
          </w:p>
          <w:p w14:paraId="03479077">
            <w:pPr>
              <w:keepNext w:val="0"/>
              <w:keepLines w:val="0"/>
              <w:pageBreakBefore w:val="0"/>
              <w:widowControl w:val="0"/>
              <w:numPr>
                <w:ilvl w:val="0"/>
                <w:numId w:val="151"/>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企业主要负责人承担全面领导责任，需组织制定食品安全管理制度并监督执行；大中型企业需配备食品安全总监和食品安全员，小微企业可仅设食品安全员。</w:t>
            </w:r>
          </w:p>
          <w:p w14:paraId="7DCEB3E7">
            <w:pPr>
              <w:keepNext w:val="0"/>
              <w:keepLines w:val="0"/>
              <w:pageBreakBefore w:val="0"/>
              <w:widowControl w:val="0"/>
              <w:numPr>
                <w:ilvl w:val="0"/>
                <w:numId w:val="151"/>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食品安全管理人员应经考核合格，具备相应能力才可以上岗，考核内容依据市场监管总局发布的《企业食品安全管理人员监督抽查考核指南》和《企业食品安全管理人员监督抽查考核大纲》，考核内容涵盖食品安全管理基础知识和食品安全管理基本能力。</w:t>
            </w:r>
          </w:p>
          <w:p w14:paraId="732C56FA">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基础知识：包含食品安全法律法规、规章、规范性文件，如《食品安全法》及其实施条例中的各项规定；食品安全标准知识，像各类食品的生产标准、添加剂使用标准等；食品安全专业技术知识，涉及食品生产工艺、质量控制、微生物检测等专业领域知识。</w:t>
            </w:r>
          </w:p>
          <w:p w14:paraId="6393E43B">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基本能力：要求依据岗位职责建立和执行食品安全管理制度，落实风险防控措施的能力。例如，食品安全员需掌握本岗位相关的产品配方和执行标准、原料控制、生产过程等风险识别和防控要求，能够按照日管控工作机制，每日对照风险管控清单进行检查，发现问题及时报告并整改。食品安全总监则要对企业整体的食品安全风险防控负责，熟悉本行业主要食品安全风险隐患，掌握企业风险管控清单制定、食品安全事故应急处置等要求，落实周排查工作机制，每周对食品安全风险进行深度排查分析。同时，两者都需要具备其他履行食品安全管理责任的能力，如配合监管部门检查、处理消费者投诉等。考核大纲还分公共部分和专业部分，针对食品生产、食品销售、餐饮服务等不同类型企业的食品安全管理人员，设置了有针对性的考核内容，以确保其具备与岗位相匹配的专业知识和管理能力。</w:t>
            </w:r>
          </w:p>
          <w:p w14:paraId="383B7BF2">
            <w:pPr>
              <w:keepNext w:val="0"/>
              <w:keepLines w:val="0"/>
              <w:pageBreakBefore w:val="0"/>
              <w:widowControl w:val="0"/>
              <w:numPr>
                <w:ilvl w:val="0"/>
                <w:numId w:val="151"/>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制定《食品安全风险管控清单》，明确各环节责任人及操作规范</w:t>
            </w:r>
            <w:r>
              <w:rPr>
                <w:rFonts w:hint="eastAsia" w:asciiTheme="minorEastAsia" w:hAnsiTheme="minorEastAsia" w:eastAsiaTheme="minorEastAsia" w:cstheme="minorEastAsia"/>
                <w:color w:val="auto"/>
                <w:sz w:val="21"/>
                <w:szCs w:val="21"/>
                <w:highlight w:val="none"/>
              </w:rPr>
              <w:t>，并与“日管控、周排查、月调度”记录联动；建立制度执行监督问责机制，定期考核各岗位履职情况，考核结果与绩效、岗位调整挂钩，对失职人员依规追责</w:t>
            </w:r>
            <w:r>
              <w:rPr>
                <w:rFonts w:hint="eastAsia" w:asciiTheme="minorEastAsia" w:hAnsiTheme="minorEastAsia" w:eastAsiaTheme="minorEastAsia" w:cstheme="minorEastAsia"/>
                <w:color w:val="auto"/>
                <w:sz w:val="21"/>
                <w:szCs w:val="21"/>
                <w:highlight w:val="none"/>
                <w:vertAlign w:val="baseline"/>
                <w:lang w:val="en-US" w:eastAsia="zh-CN"/>
              </w:rPr>
              <w:t>。</w:t>
            </w:r>
          </w:p>
        </w:tc>
        <w:tc>
          <w:tcPr>
            <w:tcW w:w="3361" w:type="dxa"/>
            <w:vAlign w:val="top"/>
          </w:tcPr>
          <w:p w14:paraId="5B1EA4CB">
            <w:pPr>
              <w:keepNext w:val="0"/>
              <w:keepLines w:val="0"/>
              <w:pageBreakBefore w:val="0"/>
              <w:widowControl w:val="0"/>
              <w:numPr>
                <w:ilvl w:val="0"/>
                <w:numId w:val="152"/>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未按规定配备食品安全总监、食品安全员。</w:t>
            </w:r>
          </w:p>
          <w:p w14:paraId="124AFC60">
            <w:pPr>
              <w:keepNext w:val="0"/>
              <w:keepLines w:val="0"/>
              <w:pageBreakBefore w:val="0"/>
              <w:widowControl w:val="0"/>
              <w:numPr>
                <w:ilvl w:val="0"/>
                <w:numId w:val="152"/>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人员专业能力不足，无法有效履行职责。</w:t>
            </w:r>
          </w:p>
          <w:p w14:paraId="1617CF38">
            <w:pPr>
              <w:keepNext w:val="0"/>
              <w:keepLines w:val="0"/>
              <w:pageBreakBefore w:val="0"/>
              <w:widowControl w:val="0"/>
              <w:numPr>
                <w:ilvl w:val="0"/>
                <w:numId w:val="152"/>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人员流动性大，导致食品安全管理工作衔接不畅。</w:t>
            </w:r>
          </w:p>
        </w:tc>
      </w:tr>
      <w:tr w14:paraId="3592A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 w:type="dxa"/>
            <w:shd w:val="clear" w:color="auto" w:fill="auto"/>
            <w:vAlign w:val="top"/>
          </w:tcPr>
          <w:p w14:paraId="5C5FA3B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sz w:val="21"/>
                <w:szCs w:val="21"/>
                <w:highlight w:val="none"/>
                <w:vertAlign w:val="baseline"/>
                <w:lang w:val="en-US" w:eastAsia="zh-CN"/>
              </w:rPr>
              <w:t>第十七章</w:t>
            </w:r>
          </w:p>
        </w:tc>
        <w:tc>
          <w:tcPr>
            <w:tcW w:w="2994" w:type="dxa"/>
            <w:vAlign w:val="top"/>
          </w:tcPr>
          <w:p w14:paraId="5D98C5C5">
            <w:pPr>
              <w:pageBreakBefore w:val="0"/>
              <w:widowControl w:val="0"/>
              <w:kinsoku/>
              <w:wordWrap/>
              <w:overflowPunct/>
              <w:topLinePunct w:val="0"/>
              <w:autoSpaceDE/>
              <w:autoSpaceDN/>
              <w:bidi w:val="0"/>
              <w:snapToGrid/>
              <w:ind w:firstLine="0" w:firstLineChars="0"/>
              <w:jc w:val="both"/>
              <w:textAlignment w:val="auto"/>
              <w:rPr>
                <w:rStyle w:val="11"/>
                <w:rFonts w:hint="eastAsia" w:ascii="宋体" w:hAnsi="宋体" w:eastAsia="宋体" w:cs="宋体"/>
                <w:b w:val="0"/>
                <w:bCs/>
                <w:i w:val="0"/>
                <w:iCs w:val="0"/>
                <w:caps w:val="0"/>
                <w:color w:val="auto"/>
                <w:spacing w:val="0"/>
                <w:sz w:val="21"/>
                <w:szCs w:val="21"/>
                <w:highlight w:val="none"/>
                <w:lang w:val="en-US" w:eastAsia="zh-CN"/>
              </w:rPr>
            </w:pPr>
            <w:r>
              <w:rPr>
                <w:rStyle w:val="11"/>
                <w:rFonts w:hint="eastAsia" w:ascii="宋体" w:hAnsi="宋体" w:eastAsia="宋体" w:cs="宋体"/>
                <w:b w:val="0"/>
                <w:bCs/>
                <w:i w:val="0"/>
                <w:iCs w:val="0"/>
                <w:caps w:val="0"/>
                <w:color w:val="auto"/>
                <w:spacing w:val="0"/>
                <w:sz w:val="21"/>
                <w:szCs w:val="21"/>
                <w:highlight w:val="none"/>
                <w:lang w:val="en-US" w:eastAsia="zh-CN"/>
              </w:rPr>
              <w:t>第七十七条 【动态管理机制】</w:t>
            </w:r>
          </w:p>
          <w:p w14:paraId="44D01F9D">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Style w:val="11"/>
                <w:rFonts w:hint="eastAsia" w:ascii="宋体" w:hAnsi="宋体" w:eastAsia="宋体" w:cs="宋体"/>
                <w:b w:val="0"/>
                <w:bCs/>
                <w:i w:val="0"/>
                <w:iCs w:val="0"/>
                <w:caps w:val="0"/>
                <w:color w:val="auto"/>
                <w:spacing w:val="0"/>
                <w:sz w:val="21"/>
                <w:szCs w:val="21"/>
                <w:highlight w:val="none"/>
                <w:lang w:val="en-US" w:eastAsia="zh-CN"/>
              </w:rPr>
              <w:t>企业要建立基于食品安全风险防控的动态管理机制，落实自查要求，制定《食品安全风险管控清单》，清单</w:t>
            </w:r>
            <w:r>
              <w:rPr>
                <w:rStyle w:val="11"/>
                <w:rFonts w:ascii="宋体" w:hAnsi="宋体" w:eastAsia="宋体" w:cs="宋体"/>
                <w:b w:val="0"/>
                <w:bCs w:val="0"/>
                <w:color w:val="auto"/>
                <w:sz w:val="21"/>
                <w:szCs w:val="21"/>
                <w:highlight w:val="none"/>
              </w:rPr>
              <w:t>需结合生产经营规模、食品类别及风险等级，</w:t>
            </w:r>
            <w:r>
              <w:rPr>
                <w:rStyle w:val="11"/>
                <w:rFonts w:hint="eastAsia" w:ascii="宋体" w:hAnsi="宋体" w:eastAsia="宋体" w:cs="宋体"/>
                <w:b w:val="0"/>
                <w:bCs/>
                <w:i w:val="0"/>
                <w:iCs w:val="0"/>
                <w:caps w:val="0"/>
                <w:color w:val="auto"/>
                <w:spacing w:val="0"/>
                <w:sz w:val="21"/>
                <w:szCs w:val="21"/>
                <w:highlight w:val="none"/>
                <w:lang w:val="en-US" w:eastAsia="zh-CN"/>
              </w:rPr>
              <w:t>应涵盖生产过程中可能出现的各类风险，如原材料微生物超标、加工过程交叉污染、包装材料迁移风险等。建立健全日管控、周排查、月调度工作制度和机制等：日管控是食品安全员</w:t>
            </w:r>
            <w:r>
              <w:rPr>
                <w:rStyle w:val="11"/>
                <w:rFonts w:ascii="宋体" w:hAnsi="宋体" w:eastAsia="宋体" w:cs="宋体"/>
                <w:b w:val="0"/>
                <w:bCs w:val="0"/>
                <w:color w:val="auto"/>
                <w:sz w:val="21"/>
                <w:szCs w:val="21"/>
                <w:highlight w:val="none"/>
              </w:rPr>
              <w:t>负责，</w:t>
            </w:r>
            <w:r>
              <w:rPr>
                <w:rStyle w:val="11"/>
                <w:rFonts w:hint="eastAsia" w:ascii="宋体" w:hAnsi="宋体" w:eastAsia="宋体" w:cs="宋体"/>
                <w:b w:val="0"/>
                <w:bCs/>
                <w:i w:val="0"/>
                <w:iCs w:val="0"/>
                <w:caps w:val="0"/>
                <w:color w:val="auto"/>
                <w:spacing w:val="0"/>
                <w:sz w:val="21"/>
                <w:szCs w:val="21"/>
                <w:highlight w:val="none"/>
                <w:lang w:val="en-US" w:eastAsia="zh-CN"/>
              </w:rPr>
              <w:t>每日</w:t>
            </w:r>
            <w:r>
              <w:rPr>
                <w:rStyle w:val="11"/>
                <w:rFonts w:ascii="宋体" w:hAnsi="宋体" w:eastAsia="宋体" w:cs="宋体"/>
                <w:b w:val="0"/>
                <w:bCs w:val="0"/>
                <w:color w:val="auto"/>
                <w:sz w:val="21"/>
                <w:szCs w:val="21"/>
                <w:highlight w:val="none"/>
              </w:rPr>
              <w:t>对照《食品安全风险管控清单》</w:t>
            </w:r>
            <w:r>
              <w:rPr>
                <w:rStyle w:val="11"/>
                <w:rFonts w:hint="eastAsia" w:ascii="宋体" w:hAnsi="宋体" w:eastAsia="宋体" w:cs="宋体"/>
                <w:b w:val="0"/>
                <w:bCs/>
                <w:i w:val="0"/>
                <w:iCs w:val="0"/>
                <w:caps w:val="0"/>
                <w:color w:val="auto"/>
                <w:spacing w:val="0"/>
                <w:sz w:val="21"/>
                <w:szCs w:val="21"/>
                <w:highlight w:val="none"/>
                <w:lang w:val="en-US" w:eastAsia="zh-CN"/>
              </w:rPr>
              <w:t>检查生产过程、卫生规范、设备运行等，</w:t>
            </w:r>
            <w:r>
              <w:rPr>
                <w:rStyle w:val="11"/>
                <w:rFonts w:ascii="宋体" w:hAnsi="宋体" w:eastAsia="宋体" w:cs="宋体"/>
                <w:b w:val="0"/>
                <w:bCs w:val="0"/>
                <w:color w:val="auto"/>
                <w:sz w:val="21"/>
                <w:szCs w:val="21"/>
                <w:highlight w:val="none"/>
              </w:rPr>
              <w:t>对发现的问题当场督促整改，无法立即整改的需上报并跟踪闭环</w:t>
            </w:r>
            <w:r>
              <w:rPr>
                <w:rStyle w:val="11"/>
                <w:rFonts w:hint="eastAsia" w:ascii="宋体" w:hAnsi="宋体" w:eastAsia="宋体" w:cs="宋体"/>
                <w:b w:val="0"/>
                <w:bCs w:val="0"/>
                <w:color w:val="auto"/>
                <w:sz w:val="21"/>
                <w:szCs w:val="21"/>
                <w:highlight w:val="none"/>
                <w:lang w:eastAsia="zh-CN"/>
              </w:rPr>
              <w:t>；</w:t>
            </w:r>
            <w:r>
              <w:rPr>
                <w:rStyle w:val="11"/>
                <w:rFonts w:hint="eastAsia" w:ascii="宋体" w:hAnsi="宋体" w:eastAsia="宋体" w:cs="宋体"/>
                <w:b w:val="0"/>
                <w:bCs/>
                <w:i w:val="0"/>
                <w:iCs w:val="0"/>
                <w:caps w:val="0"/>
                <w:color w:val="auto"/>
                <w:spacing w:val="0"/>
                <w:sz w:val="21"/>
                <w:szCs w:val="21"/>
                <w:highlight w:val="none"/>
                <w:lang w:val="en-US" w:eastAsia="zh-CN"/>
              </w:rPr>
              <w:t>周排查是食品安全总监或食品安全员组织风险隐患排查，</w:t>
            </w:r>
            <w:r>
              <w:rPr>
                <w:rStyle w:val="11"/>
                <w:rFonts w:ascii="宋体" w:hAnsi="宋体" w:eastAsia="宋体" w:cs="宋体"/>
                <w:b w:val="0"/>
                <w:bCs w:val="0"/>
                <w:color w:val="auto"/>
                <w:sz w:val="21"/>
                <w:szCs w:val="21"/>
                <w:highlight w:val="none"/>
              </w:rPr>
              <w:t>重点排查风险管控清单落实情况、隐患整改效果及新增风险点，形成风险排查报告</w:t>
            </w:r>
            <w:r>
              <w:rPr>
                <w:rStyle w:val="11"/>
                <w:rFonts w:hint="eastAsia" w:ascii="宋体" w:hAnsi="宋体" w:eastAsia="宋体" w:cs="宋体"/>
                <w:b w:val="0"/>
                <w:bCs w:val="0"/>
                <w:color w:val="auto"/>
                <w:sz w:val="21"/>
                <w:szCs w:val="21"/>
                <w:highlight w:val="none"/>
                <w:lang w:eastAsia="zh-CN"/>
              </w:rPr>
              <w:t>；</w:t>
            </w:r>
            <w:r>
              <w:rPr>
                <w:rStyle w:val="11"/>
                <w:rFonts w:hint="eastAsia" w:ascii="宋体" w:hAnsi="宋体" w:eastAsia="宋体" w:cs="宋体"/>
                <w:b w:val="0"/>
                <w:bCs/>
                <w:i w:val="0"/>
                <w:iCs w:val="0"/>
                <w:caps w:val="0"/>
                <w:color w:val="auto"/>
                <w:spacing w:val="0"/>
                <w:sz w:val="21"/>
                <w:szCs w:val="21"/>
                <w:highlight w:val="none"/>
                <w:lang w:val="en-US" w:eastAsia="zh-CN"/>
              </w:rPr>
              <w:t>月调度是企业主要负责人听取食品安全汇报并决策；形成书面或电子记录，保存期限不少于2年。</w:t>
            </w:r>
          </w:p>
        </w:tc>
        <w:tc>
          <w:tcPr>
            <w:tcW w:w="2565" w:type="dxa"/>
            <w:shd w:val="clear" w:color="auto" w:fill="auto"/>
            <w:vAlign w:val="top"/>
          </w:tcPr>
          <w:p w14:paraId="3FE3DBE5">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default" w:asciiTheme="minorEastAsia" w:hAnsiTheme="minorEastAsia" w:eastAsiaTheme="minorEastAsia" w:cstheme="minorEastAsia"/>
                <w:color w:val="auto"/>
                <w:kern w:val="2"/>
                <w:sz w:val="21"/>
                <w:szCs w:val="21"/>
                <w:highlight w:val="none"/>
                <w:vertAlign w:val="baseline"/>
                <w:lang w:val="en-US" w:eastAsia="zh-CN" w:bidi="ar-SA"/>
              </w:rPr>
              <w:t>《中华人民共和国食品安全法》</w:t>
            </w:r>
            <w:r>
              <w:rPr>
                <w:rFonts w:hint="eastAsia" w:asciiTheme="minorEastAsia" w:hAnsiTheme="minorEastAsia" w:eastAsiaTheme="minorEastAsia" w:cstheme="minorEastAsia"/>
                <w:color w:val="auto"/>
                <w:kern w:val="2"/>
                <w:sz w:val="21"/>
                <w:szCs w:val="21"/>
                <w:highlight w:val="none"/>
                <w:vertAlign w:val="baseline"/>
                <w:lang w:val="en-US" w:eastAsia="zh-CN" w:bidi="ar-SA"/>
              </w:rPr>
              <w:t>第四、四十四、五十条</w:t>
            </w:r>
          </w:p>
          <w:p w14:paraId="7215B89A">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sz w:val="21"/>
                <w:szCs w:val="21"/>
                <w:highlight w:val="none"/>
              </w:rPr>
              <w:t>《食品生产经营企业落实食品安全主体责任监督管理规定》（国家市场监督管理总局令第97号）第十一、十二、十三、十四、十五条</w:t>
            </w:r>
          </w:p>
          <w:p w14:paraId="0494C43E">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《中华人民共和国食品安全法实施条例》第十九条</w:t>
            </w:r>
          </w:p>
        </w:tc>
        <w:tc>
          <w:tcPr>
            <w:tcW w:w="4308" w:type="dxa"/>
            <w:vAlign w:val="top"/>
          </w:tcPr>
          <w:p w14:paraId="0E91FF16">
            <w:pPr>
              <w:keepNext w:val="0"/>
              <w:keepLines w:val="0"/>
              <w:pageBreakBefore w:val="0"/>
              <w:widowControl w:val="0"/>
              <w:numPr>
                <w:ilvl w:val="0"/>
                <w:numId w:val="153"/>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日管控、周排查、月调度：</w:t>
            </w:r>
          </w:p>
          <w:p w14:paraId="3276F02F">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日管控：食品安全员每日对照风险管控清单进行细致检查，如实记录检查情况，形成《每日食品安全检查记录》</w:t>
            </w:r>
            <w:r>
              <w:rPr>
                <w:rFonts w:hint="eastAsia" w:asciiTheme="minorEastAsia" w:hAnsiTheme="minorEastAsia" w:eastAsiaTheme="minorEastAsia" w:cstheme="minorEastAsia"/>
                <w:color w:val="auto"/>
                <w:sz w:val="21"/>
                <w:szCs w:val="21"/>
                <w:highlight w:val="none"/>
              </w:rPr>
              <w:t>，明确问题整改责任人与时限，跟踪闭环</w:t>
            </w:r>
            <w:r>
              <w:rPr>
                <w:rFonts w:hint="eastAsia" w:asciiTheme="minorEastAsia" w:hAnsiTheme="minorEastAsia" w:eastAsiaTheme="minorEastAsia" w:cstheme="minorEastAsia"/>
                <w:color w:val="auto"/>
                <w:sz w:val="21"/>
                <w:szCs w:val="21"/>
                <w:highlight w:val="none"/>
                <w:vertAlign w:val="baseline"/>
                <w:lang w:val="en-US" w:eastAsia="zh-CN"/>
              </w:rPr>
              <w:t>。检查内容包括设备清洁状况、人员操作规范、原材料库存情况等。</w:t>
            </w:r>
          </w:p>
          <w:p w14:paraId="36DF0185">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周排查：由食品安全总监或食品安全管理人员每周对食品安全风险进行深度排查，分析研判风险趋势，及时解决潜在问题，</w:t>
            </w:r>
            <w:r>
              <w:rPr>
                <w:rFonts w:hint="eastAsia" w:asciiTheme="minorEastAsia" w:hAnsiTheme="minorEastAsia" w:eastAsiaTheme="minorEastAsia" w:cstheme="minorEastAsia"/>
                <w:color w:val="auto"/>
                <w:sz w:val="21"/>
                <w:szCs w:val="21"/>
                <w:highlight w:val="none"/>
              </w:rPr>
              <w:t>提出整改措施并复核整改效果，</w:t>
            </w:r>
            <w:r>
              <w:rPr>
                <w:rFonts w:hint="eastAsia" w:asciiTheme="minorEastAsia" w:hAnsiTheme="minorEastAsia" w:eastAsiaTheme="minorEastAsia" w:cstheme="minorEastAsia"/>
                <w:color w:val="auto"/>
                <w:sz w:val="21"/>
                <w:szCs w:val="21"/>
                <w:highlight w:val="none"/>
                <w:vertAlign w:val="baseline"/>
                <w:lang w:val="en-US" w:eastAsia="zh-CN"/>
              </w:rPr>
              <w:t>并形成《每周食品安全排查治理报告》。例如，对本周内出现的多次设备故障隐患进行汇总分析，提出整改措施。</w:t>
            </w:r>
          </w:p>
          <w:p w14:paraId="687DFB68">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月调度：企业主要负责人每月组织召开食品安全调度会议，听取工作汇报，总结当月食品安全工作情况，对下月工作进行调度安排，形成《每月食品安全调度会议纪要》。在会议中，对重大食品安全问题进行决策部署。</w:t>
            </w:r>
          </w:p>
          <w:p w14:paraId="2D603CA3">
            <w:pPr>
              <w:keepNext w:val="0"/>
              <w:keepLines w:val="0"/>
              <w:pageBreakBefore w:val="0"/>
              <w:widowControl w:val="0"/>
              <w:numPr>
                <w:ilvl w:val="0"/>
                <w:numId w:val="153"/>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建立数字化管理系统，实现日管控、周排查记录电子化留痕</w:t>
            </w:r>
            <w:r>
              <w:rPr>
                <w:rFonts w:hint="eastAsia" w:asciiTheme="minorEastAsia" w:hAnsiTheme="minorEastAsia" w:eastAsiaTheme="minorEastAsia" w:cstheme="minorEastAsia"/>
                <w:color w:val="auto"/>
                <w:sz w:val="21"/>
                <w:szCs w:val="21"/>
                <w:highlight w:val="none"/>
              </w:rPr>
              <w:t>，确保记录可追溯、不可篡改；同时组织专业人员对企业生产全过程进行风险评估，制定科学合理的风险管控清单，并结合法规更新、工艺调整、监管反馈、新增风险等场景动态更新，更新后同步开展岗位培训</w:t>
            </w:r>
            <w:r>
              <w:rPr>
                <w:rFonts w:hint="eastAsia" w:asciiTheme="minorEastAsia" w:hAnsiTheme="minorEastAsia" w:eastAsiaTheme="minorEastAsia" w:cstheme="minorEastAsia"/>
                <w:color w:val="auto"/>
                <w:sz w:val="21"/>
                <w:szCs w:val="21"/>
                <w:highlight w:val="none"/>
                <w:vertAlign w:val="baseline"/>
                <w:lang w:val="en-US" w:eastAsia="zh-CN"/>
              </w:rPr>
              <w:t>。</w:t>
            </w:r>
          </w:p>
          <w:p w14:paraId="712C0533">
            <w:pPr>
              <w:keepNext w:val="0"/>
              <w:keepLines w:val="0"/>
              <w:pageBreakBefore w:val="0"/>
              <w:widowControl w:val="0"/>
              <w:numPr>
                <w:ilvl w:val="0"/>
                <w:numId w:val="153"/>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组织专业人员对企业生产全过程进行风险评估，制定科学合理的风险管控清单，并定期更新；加强对风险防控机制执行情况的监督检查，建立相应的考核机制，</w:t>
            </w:r>
            <w:r>
              <w:rPr>
                <w:rFonts w:hint="eastAsia" w:asciiTheme="minorEastAsia" w:hAnsiTheme="minorEastAsia" w:eastAsiaTheme="minorEastAsia" w:cstheme="minorEastAsia"/>
                <w:color w:val="auto"/>
                <w:sz w:val="21"/>
                <w:szCs w:val="21"/>
                <w:highlight w:val="none"/>
              </w:rPr>
              <w:t>将“日周月”记录完整性、隐患整改率等纳入考核指标，</w:t>
            </w:r>
            <w:r>
              <w:rPr>
                <w:rFonts w:hint="eastAsia" w:asciiTheme="minorEastAsia" w:hAnsiTheme="minorEastAsia" w:eastAsiaTheme="minorEastAsia" w:cstheme="minorEastAsia"/>
                <w:color w:val="auto"/>
                <w:sz w:val="21"/>
                <w:szCs w:val="21"/>
                <w:highlight w:val="none"/>
                <w:vertAlign w:val="baseline"/>
                <w:lang w:val="en-US" w:eastAsia="zh-CN"/>
              </w:rPr>
              <w:t>对工作落实不到位的人员进行问责。</w:t>
            </w:r>
          </w:p>
        </w:tc>
        <w:tc>
          <w:tcPr>
            <w:tcW w:w="3361" w:type="dxa"/>
            <w:vAlign w:val="top"/>
          </w:tcPr>
          <w:p w14:paraId="58D0D1A0">
            <w:pPr>
              <w:keepNext w:val="0"/>
              <w:keepLines w:val="0"/>
              <w:pageBreakBefore w:val="0"/>
              <w:widowControl w:val="0"/>
              <w:numPr>
                <w:ilvl w:val="0"/>
                <w:numId w:val="154"/>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风险管控清单制定不全面、不准确。</w:t>
            </w:r>
          </w:p>
          <w:p w14:paraId="3A6A39D4">
            <w:pPr>
              <w:keepNext w:val="0"/>
              <w:keepLines w:val="0"/>
              <w:pageBreakBefore w:val="0"/>
              <w:widowControl w:val="0"/>
              <w:numPr>
                <w:ilvl w:val="0"/>
                <w:numId w:val="154"/>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日管控、周排查、月调度工作流于形式，未真正发现与解决问题。</w:t>
            </w:r>
          </w:p>
        </w:tc>
      </w:tr>
      <w:tr w14:paraId="0B791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 w:type="dxa"/>
            <w:shd w:val="clear" w:color="auto" w:fill="auto"/>
            <w:vAlign w:val="top"/>
          </w:tcPr>
          <w:p w14:paraId="2D677CF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sz w:val="21"/>
                <w:szCs w:val="21"/>
                <w:highlight w:val="none"/>
                <w:vertAlign w:val="baseline"/>
                <w:lang w:val="en-US" w:eastAsia="zh-CN"/>
              </w:rPr>
              <w:t>第十七章</w:t>
            </w:r>
          </w:p>
        </w:tc>
        <w:tc>
          <w:tcPr>
            <w:tcW w:w="2994" w:type="dxa"/>
            <w:vAlign w:val="top"/>
          </w:tcPr>
          <w:p w14:paraId="21EB5F53">
            <w:pPr>
              <w:pageBreakBefore w:val="0"/>
              <w:widowControl w:val="0"/>
              <w:kinsoku/>
              <w:wordWrap/>
              <w:overflowPunct/>
              <w:topLinePunct w:val="0"/>
              <w:autoSpaceDE/>
              <w:autoSpaceDN/>
              <w:bidi w:val="0"/>
              <w:snapToGrid/>
              <w:ind w:firstLine="0" w:firstLineChars="0"/>
              <w:jc w:val="both"/>
              <w:textAlignment w:val="auto"/>
              <w:rPr>
                <w:rStyle w:val="11"/>
                <w:rFonts w:hint="eastAsia" w:ascii="宋体" w:hAnsi="宋体" w:eastAsia="宋体" w:cs="宋体"/>
                <w:b w:val="0"/>
                <w:bCs/>
                <w:i w:val="0"/>
                <w:iCs w:val="0"/>
                <w:caps w:val="0"/>
                <w:color w:val="auto"/>
                <w:spacing w:val="0"/>
                <w:sz w:val="21"/>
                <w:szCs w:val="21"/>
                <w:highlight w:val="none"/>
                <w:lang w:val="en-US" w:eastAsia="zh-CN"/>
              </w:rPr>
            </w:pPr>
            <w:r>
              <w:rPr>
                <w:rStyle w:val="11"/>
                <w:rFonts w:hint="eastAsia" w:ascii="宋体" w:hAnsi="宋体" w:eastAsia="宋体" w:cs="宋体"/>
                <w:b w:val="0"/>
                <w:bCs/>
                <w:i w:val="0"/>
                <w:iCs w:val="0"/>
                <w:caps w:val="0"/>
                <w:color w:val="auto"/>
                <w:spacing w:val="0"/>
                <w:sz w:val="21"/>
                <w:szCs w:val="21"/>
                <w:highlight w:val="none"/>
                <w:lang w:val="en-US" w:eastAsia="zh-CN"/>
              </w:rPr>
              <w:t>第七十八条 【履职保障措施】</w:t>
            </w:r>
          </w:p>
          <w:p w14:paraId="05113155">
            <w:pPr>
              <w:keepNext w:val="0"/>
              <w:keepLines w:val="0"/>
              <w:pageBreakBefore w:val="0"/>
              <w:widowControl w:val="0"/>
              <w:kinsoku/>
              <w:wordWrap/>
              <w:overflowPunct/>
              <w:topLinePunct w:val="0"/>
              <w:autoSpaceDE/>
              <w:autoSpaceDN/>
              <w:bidi w:val="0"/>
              <w:adjustRightInd/>
              <w:snapToGrid/>
              <w:ind w:firstLine="0" w:firstLineChars="0"/>
              <w:jc w:val="both"/>
              <w:textAlignment w:val="auto"/>
              <w:outlineLvl w:val="9"/>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宋体" w:hAnsi="宋体" w:eastAsia="宋体" w:cs="宋体"/>
                <w:color w:val="auto"/>
                <w:sz w:val="21"/>
                <w:szCs w:val="21"/>
                <w:highlight w:val="none"/>
                <w:lang w:val="en-US" w:eastAsia="zh-CN"/>
              </w:rPr>
              <w:t>企业应全力支持食品安全总监、食品安全员依法履行职责，为其提供必要的资源，包括人力、物力、财力以及信息获取权限等；食品安全总监与食品安全员在履行职责过程中，一旦发现食品安全事故潜在风险，应被赋予提出停止相关食品生产经营活动等否决建议权力；企业要将主要负责人、食品安全总监、食品安全员的设立调整及履职情况记录存档，以备市场监管部门监督检查，并定期组织对食品安全总监、食品安全员的培训，提升其专业素养与业务能力。</w:t>
            </w:r>
          </w:p>
        </w:tc>
        <w:tc>
          <w:tcPr>
            <w:tcW w:w="2565" w:type="dxa"/>
            <w:shd w:val="clear" w:color="auto" w:fill="auto"/>
            <w:vAlign w:val="top"/>
          </w:tcPr>
          <w:p w14:paraId="241C2FD7">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default" w:asciiTheme="minorEastAsia" w:hAnsiTheme="minorEastAsia" w:eastAsiaTheme="minorEastAsia" w:cstheme="minorEastAsia"/>
                <w:color w:val="auto"/>
                <w:kern w:val="2"/>
                <w:sz w:val="21"/>
                <w:szCs w:val="21"/>
                <w:highlight w:val="none"/>
                <w:vertAlign w:val="baseline"/>
                <w:lang w:val="en-US" w:eastAsia="zh-CN" w:bidi="ar-SA"/>
              </w:rPr>
              <w:t>《中华人民共和国食品安全法》</w:t>
            </w:r>
            <w:r>
              <w:rPr>
                <w:rFonts w:hint="eastAsia" w:asciiTheme="minorEastAsia" w:hAnsiTheme="minorEastAsia" w:eastAsiaTheme="minorEastAsia" w:cstheme="minorEastAsia"/>
                <w:color w:val="auto"/>
                <w:kern w:val="2"/>
                <w:sz w:val="21"/>
                <w:szCs w:val="21"/>
                <w:highlight w:val="none"/>
                <w:vertAlign w:val="baseline"/>
                <w:lang w:val="en-US" w:eastAsia="zh-CN" w:bidi="ar-SA"/>
              </w:rPr>
              <w:t>第四十四、六十三条</w:t>
            </w:r>
          </w:p>
          <w:p w14:paraId="09E12718">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sz w:val="21"/>
                <w:szCs w:val="21"/>
                <w:highlight w:val="none"/>
              </w:rPr>
              <w:t>《食品生产经营企业落实食品安全主体责任监督管理规定》（国家市场监督管理总局令第97号）第四、五、十五、十七、十八条</w:t>
            </w:r>
          </w:p>
          <w:p w14:paraId="31C93168">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《食品生产经营监督检查管理办法》第二十条</w:t>
            </w:r>
          </w:p>
        </w:tc>
        <w:tc>
          <w:tcPr>
            <w:tcW w:w="4308" w:type="dxa"/>
            <w:vAlign w:val="top"/>
          </w:tcPr>
          <w:p w14:paraId="6142C9C7">
            <w:pPr>
              <w:keepNext w:val="0"/>
              <w:keepLines w:val="0"/>
              <w:pageBreakBefore w:val="0"/>
              <w:widowControl w:val="0"/>
              <w:numPr>
                <w:ilvl w:val="0"/>
                <w:numId w:val="155"/>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企业应确保食品安全总监、食品安全员专职或明确分工，避免兼职过多影响履职（小微企业可兼职，但需保证履职时间）。</w:t>
            </w:r>
          </w:p>
          <w:p w14:paraId="0AC0C846">
            <w:pPr>
              <w:keepNext w:val="0"/>
              <w:keepLines w:val="0"/>
              <w:pageBreakBefore w:val="0"/>
              <w:widowControl w:val="0"/>
              <w:numPr>
                <w:ilvl w:val="0"/>
                <w:numId w:val="155"/>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建立跨部门协作机制，如生产、采购、质检等部门需配合食品安全管理人员工作。</w:t>
            </w:r>
          </w:p>
          <w:p w14:paraId="32F4E1BB">
            <w:pPr>
              <w:keepNext w:val="0"/>
              <w:keepLines w:val="0"/>
              <w:pageBreakBefore w:val="0"/>
              <w:widowControl w:val="0"/>
              <w:numPr>
                <w:ilvl w:val="0"/>
                <w:numId w:val="155"/>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提供必要的检测设备、信息化管理系统（如食品安全风险管控平台）。保障食品安全培训、第三方检测、应急演练等专项预算。</w:t>
            </w:r>
          </w:p>
          <w:p w14:paraId="39223F6D">
            <w:pPr>
              <w:keepNext w:val="0"/>
              <w:keepLines w:val="0"/>
              <w:pageBreakBefore w:val="0"/>
              <w:widowControl w:val="0"/>
              <w:numPr>
                <w:ilvl w:val="0"/>
                <w:numId w:val="155"/>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食品安全总监/员应有权调阅原料采购记录、生产过程数据、检验报告、投诉信息等关键资料。涉及食品安全决策时，应确保其参与权（如新产品研发评审、供应商评估）。</w:t>
            </w:r>
          </w:p>
          <w:p w14:paraId="01A7E738">
            <w:pPr>
              <w:keepNext w:val="0"/>
              <w:keepLines w:val="0"/>
              <w:pageBreakBefore w:val="0"/>
              <w:widowControl w:val="0"/>
              <w:numPr>
                <w:ilvl w:val="0"/>
                <w:numId w:val="155"/>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食品安全总监/员在以下情况可行使否决权：原料验收不合格（如农残超标）；生产过程发现污染风险（如设备故障导致交叉污染）；出厂检验结果异常（如微生物指标不合格）。企业需以制度形式明确否决流程。</w:t>
            </w:r>
          </w:p>
          <w:p w14:paraId="58849A07">
            <w:pPr>
              <w:keepNext w:val="0"/>
              <w:keepLines w:val="0"/>
              <w:pageBreakBefore w:val="0"/>
              <w:widowControl w:val="0"/>
              <w:numPr>
                <w:ilvl w:val="0"/>
                <w:numId w:val="155"/>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企业主要负责人不得因否决建议降低食品安全总监/员的薪资或职务；否决建议及企业处理结果需书面记录，存档备查。</w:t>
            </w:r>
          </w:p>
          <w:p w14:paraId="77E41E88">
            <w:pPr>
              <w:keepNext w:val="0"/>
              <w:keepLines w:val="0"/>
              <w:pageBreakBefore w:val="0"/>
              <w:widowControl w:val="0"/>
              <w:numPr>
                <w:ilvl w:val="0"/>
                <w:numId w:val="155"/>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存档内容包括：人事档案（任命文件、职责说明书、考核记录）、履职记录（日管控表、周排查报告、月调度会议纪要）、培训档案（培训计划、签到表、考核成绩、培训内容）；存档期限至少保存2年，建议长期保存关键记录（如否决建议）。</w:t>
            </w:r>
          </w:p>
          <w:p w14:paraId="4AE13837">
            <w:pPr>
              <w:keepNext w:val="0"/>
              <w:keepLines w:val="0"/>
              <w:pageBreakBefore w:val="0"/>
              <w:widowControl w:val="0"/>
              <w:numPr>
                <w:ilvl w:val="0"/>
                <w:numId w:val="155"/>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配合市场监管部门“双随机”检查，提前准备自查报告、培训记录、人员任命文件、否决权执行等材料；</w:t>
            </w:r>
            <w:r>
              <w:rPr>
                <w:rFonts w:hint="eastAsia" w:asciiTheme="minorEastAsia" w:hAnsiTheme="minorEastAsia" w:eastAsiaTheme="minorEastAsia" w:cstheme="minorEastAsia"/>
                <w:color w:val="auto"/>
                <w:sz w:val="21"/>
                <w:szCs w:val="21"/>
                <w:highlight w:val="none"/>
              </w:rPr>
              <w:t>同时要将主要负责人、食品安全总监、食品安全员的设立、调整及履职情况（包括“日管控、周排查、月调度”参与记录、风险处置建议等）形成书面或电子档案存档</w:t>
            </w:r>
            <w:r>
              <w:rPr>
                <w:rFonts w:hint="eastAsia" w:asciiTheme="minorEastAsia" w:hAnsiTheme="minorEastAsia" w:eastAsiaTheme="minorEastAsia" w:cstheme="minorEastAsia"/>
                <w:color w:val="auto"/>
                <w:sz w:val="21"/>
                <w:szCs w:val="21"/>
                <w:highlight w:val="none"/>
                <w:vertAlign w:val="baseline"/>
                <w:lang w:val="en-US" w:eastAsia="zh-CN"/>
              </w:rPr>
              <w:t>。</w:t>
            </w:r>
          </w:p>
        </w:tc>
        <w:tc>
          <w:tcPr>
            <w:tcW w:w="3361" w:type="dxa"/>
            <w:vAlign w:val="top"/>
          </w:tcPr>
          <w:p w14:paraId="6A2A1738">
            <w:pPr>
              <w:keepNext w:val="0"/>
              <w:keepLines w:val="0"/>
              <w:pageBreakBefore w:val="0"/>
              <w:widowControl w:val="0"/>
              <w:numPr>
                <w:ilvl w:val="0"/>
                <w:numId w:val="156"/>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人员身兼数职，精力分散。</w:t>
            </w:r>
          </w:p>
          <w:p w14:paraId="26403F3D">
            <w:pPr>
              <w:keepNext w:val="0"/>
              <w:keepLines w:val="0"/>
              <w:pageBreakBefore w:val="0"/>
              <w:widowControl w:val="0"/>
              <w:numPr>
                <w:ilvl w:val="0"/>
                <w:numId w:val="156"/>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人员任命形同虚设，管理层以“效益优先”为由拒绝执行，无法进行一票否决。</w:t>
            </w:r>
          </w:p>
          <w:p w14:paraId="5392DF1B">
            <w:pPr>
              <w:keepNext w:val="0"/>
              <w:keepLines w:val="0"/>
              <w:pageBreakBefore w:val="0"/>
              <w:widowControl w:val="0"/>
              <w:numPr>
                <w:ilvl w:val="0"/>
                <w:numId w:val="156"/>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“日管控”记录千篇一律，无实际风险描述；月调度会议无实质性内容，仅签字应付检查。</w:t>
            </w:r>
          </w:p>
          <w:p w14:paraId="3B54AFD4">
            <w:pPr>
              <w:keepNext w:val="0"/>
              <w:keepLines w:val="0"/>
              <w:pageBreakBefore w:val="0"/>
              <w:widowControl w:val="0"/>
              <w:numPr>
                <w:ilvl w:val="0"/>
                <w:numId w:val="156"/>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各部门协作配合不到位。</w:t>
            </w:r>
          </w:p>
        </w:tc>
      </w:tr>
    </w:tbl>
    <w:p w14:paraId="3DE82B8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br w:type="page"/>
      </w:r>
    </w:p>
    <w:p w14:paraId="1FD46BAB">
      <w:pPr>
        <w:pStyle w:val="2"/>
        <w:bidi w:val="0"/>
        <w:ind w:left="3840" w:hanging="3840" w:hangingChars="1200"/>
        <w:jc w:val="left"/>
        <w:rPr>
          <w:rFonts w:hint="eastAsia" w:asciiTheme="minorEastAsia" w:hAnsiTheme="minorEastAsia" w:eastAsiaTheme="minorEastAsia" w:cstheme="minorEastAsia"/>
          <w:color w:val="auto"/>
          <w:sz w:val="21"/>
          <w:szCs w:val="21"/>
          <w:highlight w:val="none"/>
          <w:vertAlign w:val="baseline"/>
          <w:lang w:val="en-US" w:eastAsia="zh-CN"/>
        </w:rPr>
      </w:pPr>
      <w:bookmarkStart w:id="33" w:name="_Toc4855"/>
      <w:r>
        <w:rPr>
          <w:rFonts w:hint="eastAsia"/>
          <w:color w:val="auto"/>
          <w:highlight w:val="none"/>
          <w:lang w:val="en-US" w:eastAsia="zh-CN"/>
        </w:rPr>
        <w:t>附表2</w:t>
      </w:r>
      <w:r>
        <w:rPr>
          <w:rFonts w:hint="eastAsia"/>
          <w:color w:val="auto"/>
          <w:highlight w:val="none"/>
          <w:lang w:val="en-US" w:eastAsia="zh-CN"/>
        </w:rPr>
        <w:br w:type="textWrapping"/>
      </w:r>
      <w:r>
        <w:rPr>
          <w:rFonts w:hint="eastAsia" w:asciiTheme="majorEastAsia" w:hAnsiTheme="majorEastAsia" w:eastAsiaTheme="majorEastAsia" w:cstheme="majorEastAsia"/>
          <w:color w:val="auto"/>
          <w:highlight w:val="none"/>
          <w:lang w:val="en-US" w:eastAsia="zh-CN"/>
        </w:rPr>
        <w:t>第二部分 生产安全合规管理建设指引解读表</w:t>
      </w:r>
      <w:bookmarkEnd w:id="33"/>
    </w:p>
    <w:tbl>
      <w:tblPr>
        <w:tblStyle w:val="9"/>
        <w:tblW w:w="137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
        <w:gridCol w:w="2994"/>
        <w:gridCol w:w="2565"/>
        <w:gridCol w:w="4308"/>
        <w:gridCol w:w="3361"/>
      </w:tblGrid>
      <w:tr w14:paraId="4DE5E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81" w:type="dxa"/>
            <w:shd w:val="clear" w:color="auto" w:fill="auto"/>
            <w:vAlign w:val="center"/>
          </w:tcPr>
          <w:p w14:paraId="42FA579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章节</w:t>
            </w:r>
          </w:p>
        </w:tc>
        <w:tc>
          <w:tcPr>
            <w:tcW w:w="2994" w:type="dxa"/>
            <w:vAlign w:val="center"/>
          </w:tcPr>
          <w:p w14:paraId="63DF7CA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内容</w:t>
            </w:r>
          </w:p>
        </w:tc>
        <w:tc>
          <w:tcPr>
            <w:tcW w:w="2565" w:type="dxa"/>
            <w:shd w:val="clear" w:color="auto" w:fill="auto"/>
            <w:vAlign w:val="center"/>
          </w:tcPr>
          <w:p w14:paraId="283C818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依据</w:t>
            </w:r>
          </w:p>
        </w:tc>
        <w:tc>
          <w:tcPr>
            <w:tcW w:w="4308" w:type="dxa"/>
            <w:vAlign w:val="center"/>
          </w:tcPr>
          <w:p w14:paraId="566D9F6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参考建议</w:t>
            </w:r>
          </w:p>
        </w:tc>
        <w:tc>
          <w:tcPr>
            <w:tcW w:w="3361" w:type="dxa"/>
            <w:vAlign w:val="center"/>
          </w:tcPr>
          <w:p w14:paraId="57FB929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常见问题</w:t>
            </w:r>
          </w:p>
        </w:tc>
      </w:tr>
      <w:tr w14:paraId="0A578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 w:type="dxa"/>
            <w:shd w:val="clear" w:color="auto" w:fill="auto"/>
            <w:vAlign w:val="top"/>
          </w:tcPr>
          <w:p w14:paraId="48145C3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sz w:val="21"/>
                <w:szCs w:val="21"/>
                <w:highlight w:val="none"/>
                <w:vertAlign w:val="baseline"/>
                <w:lang w:val="en-US" w:eastAsia="zh-CN"/>
              </w:rPr>
              <w:t>第十八章</w:t>
            </w:r>
          </w:p>
        </w:tc>
        <w:tc>
          <w:tcPr>
            <w:tcW w:w="2994" w:type="dxa"/>
            <w:vAlign w:val="top"/>
          </w:tcPr>
          <w:p w14:paraId="2184C788">
            <w:pPr>
              <w:pageBreakBefore w:val="0"/>
              <w:widowControl w:val="0"/>
              <w:kinsoku/>
              <w:wordWrap/>
              <w:overflowPunct/>
              <w:topLinePunct w:val="0"/>
              <w:autoSpaceDE/>
              <w:autoSpaceDN/>
              <w:bidi w:val="0"/>
              <w:snapToGrid/>
              <w:ind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第七十九条 【安全生产管理制度】</w:t>
            </w:r>
          </w:p>
          <w:p w14:paraId="687F6E91">
            <w:pPr>
              <w:pageBreakBefore w:val="0"/>
              <w:widowControl w:val="0"/>
              <w:kinsoku/>
              <w:wordWrap/>
              <w:overflowPunct/>
              <w:topLinePunct w:val="0"/>
              <w:autoSpaceDE/>
              <w:autoSpaceDN/>
              <w:bidi w:val="0"/>
              <w:snapToGrid/>
              <w:ind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企业依据相关法律法规，制定完善的安全生产管理制度及各岗位的安全操作规程。</w:t>
            </w:r>
          </w:p>
          <w:p w14:paraId="61496119">
            <w:pPr>
              <w:pageBreakBefore w:val="0"/>
              <w:widowControl w:val="0"/>
              <w:kinsoku/>
              <w:wordWrap/>
              <w:overflowPunct/>
              <w:topLinePunct w:val="0"/>
              <w:autoSpaceDE/>
              <w:autoSpaceDN/>
              <w:bidi w:val="0"/>
              <w:snapToGrid/>
              <w:ind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安全生产管理制度，明确主要负责人为第一责任人，配备专职安全生产管理人员或设立专职机构；应建立全员安全生产责任制，明确主要负责人、分管负责人、各部门、各岗位的安全生产职责，确保安全生产工作事事有人管、人人有责任，并签订安全生产责任书。</w:t>
            </w:r>
          </w:p>
          <w:p w14:paraId="3552C648">
            <w:pPr>
              <w:pageBreakBefore w:val="0"/>
              <w:widowControl w:val="0"/>
              <w:kinsoku/>
              <w:wordWrap/>
              <w:overflowPunct/>
              <w:topLinePunct w:val="0"/>
              <w:autoSpaceDE/>
              <w:autoSpaceDN/>
              <w:bidi w:val="0"/>
              <w:snapToGrid/>
              <w:ind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（二）安全生产管理制度，涵盖安全生产会议、安全生产检查、隐患排查治理、设备设施安全管理、危险作业管理、劳动防护用品管理、应急救援管理等方面，使安全生产工作有章可循。</w:t>
            </w:r>
          </w:p>
          <w:p w14:paraId="2486DE69">
            <w:pPr>
              <w:pageBreakBefore w:val="0"/>
              <w:widowControl w:val="0"/>
              <w:kinsoku/>
              <w:wordWrap/>
              <w:overflowPunct/>
              <w:topLinePunct w:val="0"/>
              <w:autoSpaceDE/>
              <w:autoSpaceDN/>
              <w:bidi w:val="0"/>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宋体" w:hAnsi="宋体" w:eastAsia="宋体" w:cs="宋体"/>
                <w:color w:val="auto"/>
                <w:sz w:val="21"/>
                <w:szCs w:val="21"/>
                <w:highlight w:val="none"/>
                <w:lang w:val="en-US" w:eastAsia="zh-CN"/>
              </w:rPr>
              <w:t>（三）各生产岗位的安全操作规程，详细说明操作步骤、安全注意事项、应急处理方法等，规范从业人员的操作行为。</w:t>
            </w:r>
          </w:p>
        </w:tc>
        <w:tc>
          <w:tcPr>
            <w:tcW w:w="2565" w:type="dxa"/>
            <w:shd w:val="clear" w:color="auto" w:fill="auto"/>
            <w:vAlign w:val="top"/>
          </w:tcPr>
          <w:p w14:paraId="7A2A54FB">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《中华人民共和国安全生产法》第五、二十一、二十二、二十五条</w:t>
            </w:r>
          </w:p>
          <w:p w14:paraId="42806480">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default" w:asciiTheme="minorEastAsia" w:hAnsiTheme="minorEastAsia" w:eastAsiaTheme="minorEastAsia" w:cstheme="minorEastAsia"/>
                <w:color w:val="auto"/>
                <w:kern w:val="2"/>
                <w:sz w:val="21"/>
                <w:szCs w:val="21"/>
                <w:highlight w:val="none"/>
                <w:vertAlign w:val="baseline"/>
                <w:lang w:val="en-US" w:eastAsia="zh-CN" w:bidi="ar-SA"/>
              </w:rPr>
              <w:t>《生产经营单位安全培训规定》</w:t>
            </w:r>
          </w:p>
          <w:p w14:paraId="294082B2">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default" w:asciiTheme="minorEastAsia" w:hAnsiTheme="minorEastAsia" w:eastAsiaTheme="minorEastAsia" w:cstheme="minorEastAsia"/>
                <w:color w:val="auto"/>
                <w:kern w:val="2"/>
                <w:sz w:val="21"/>
                <w:szCs w:val="21"/>
                <w:highlight w:val="none"/>
                <w:vertAlign w:val="baseline"/>
                <w:lang w:val="en-US" w:eastAsia="zh-CN" w:bidi="ar-SA"/>
              </w:rPr>
              <w:t>《安全生产事故隐患排查治理暂行规定》（安监总局令第16号）</w:t>
            </w:r>
            <w:r>
              <w:rPr>
                <w:rFonts w:hint="eastAsia" w:asciiTheme="minorEastAsia" w:hAnsiTheme="minorEastAsia" w:eastAsiaTheme="minorEastAsia" w:cstheme="minorEastAsia"/>
                <w:color w:val="auto"/>
                <w:kern w:val="2"/>
                <w:sz w:val="21"/>
                <w:szCs w:val="21"/>
                <w:highlight w:val="none"/>
                <w:vertAlign w:val="baseline"/>
                <w:lang w:val="en-US" w:eastAsia="zh-CN" w:bidi="ar-SA"/>
              </w:rPr>
              <w:t>第四、十条</w:t>
            </w:r>
          </w:p>
          <w:p w14:paraId="6A5116AB">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default" w:asciiTheme="minorEastAsia" w:hAnsiTheme="minorEastAsia" w:eastAsiaTheme="minorEastAsia" w:cstheme="minorEastAsia"/>
                <w:color w:val="auto"/>
                <w:kern w:val="2"/>
                <w:sz w:val="21"/>
                <w:szCs w:val="21"/>
                <w:highlight w:val="none"/>
                <w:vertAlign w:val="baseline"/>
                <w:lang w:val="en-US" w:eastAsia="zh-CN" w:bidi="ar-SA"/>
              </w:rPr>
              <w:t>《食品生产企业安全生产监督管理暂行规定》</w:t>
            </w:r>
          </w:p>
          <w:p w14:paraId="4943DA71">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default" w:asciiTheme="minorEastAsia" w:hAnsiTheme="minorEastAsia" w:eastAsiaTheme="minorEastAsia" w:cstheme="minorEastAsia"/>
                <w:color w:val="auto"/>
                <w:kern w:val="2"/>
                <w:sz w:val="21"/>
                <w:szCs w:val="21"/>
                <w:highlight w:val="none"/>
                <w:vertAlign w:val="baseline"/>
                <w:lang w:val="en-US" w:eastAsia="zh-CN" w:bidi="ar-SA"/>
              </w:rPr>
              <w:t>《广东省安全生产条例》（2023修订）</w:t>
            </w:r>
            <w:r>
              <w:rPr>
                <w:rFonts w:hint="eastAsia" w:asciiTheme="minorEastAsia" w:hAnsiTheme="minorEastAsia" w:eastAsiaTheme="minorEastAsia" w:cstheme="minorEastAsia"/>
                <w:color w:val="auto"/>
                <w:kern w:val="2"/>
                <w:sz w:val="21"/>
                <w:szCs w:val="21"/>
                <w:highlight w:val="none"/>
                <w:vertAlign w:val="baseline"/>
                <w:lang w:val="en-US" w:eastAsia="zh-CN" w:bidi="ar-SA"/>
              </w:rPr>
              <w:t>第十、二十、二十三、二十四条</w:t>
            </w:r>
          </w:p>
          <w:p w14:paraId="02C737E3">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default" w:asciiTheme="minorEastAsia" w:hAnsiTheme="minorEastAsia" w:eastAsiaTheme="minorEastAsia" w:cstheme="minorEastAsia"/>
                <w:color w:val="auto"/>
                <w:kern w:val="2"/>
                <w:sz w:val="21"/>
                <w:szCs w:val="21"/>
                <w:highlight w:val="none"/>
                <w:vertAlign w:val="baseline"/>
                <w:lang w:val="en-US" w:eastAsia="zh-CN" w:bidi="ar-SA"/>
              </w:rPr>
              <w:t>《深圳市生产经营单位安全生产主体责任规定》（</w:t>
            </w:r>
            <w:r>
              <w:rPr>
                <w:rFonts w:hint="default" w:asciiTheme="minorEastAsia" w:hAnsiTheme="minorEastAsia" w:eastAsiaTheme="minorEastAsia" w:cstheme="minorEastAsia"/>
                <w:color w:val="auto"/>
                <w:sz w:val="21"/>
                <w:szCs w:val="21"/>
                <w:highlight w:val="none"/>
              </w:rPr>
              <w:t>深圳市人民政府令第308号</w:t>
            </w:r>
            <w:r>
              <w:rPr>
                <w:rFonts w:hint="default" w:asciiTheme="minorEastAsia" w:hAnsiTheme="minorEastAsia" w:eastAsiaTheme="minorEastAsia" w:cstheme="minorEastAsia"/>
                <w:color w:val="auto"/>
                <w:kern w:val="2"/>
                <w:sz w:val="21"/>
                <w:szCs w:val="21"/>
                <w:highlight w:val="none"/>
                <w:vertAlign w:val="baseline"/>
                <w:lang w:val="en-US" w:eastAsia="zh-CN" w:bidi="ar-SA"/>
              </w:rPr>
              <w:t>）第七条</w:t>
            </w:r>
          </w:p>
          <w:p w14:paraId="695245BB">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p>
        </w:tc>
        <w:tc>
          <w:tcPr>
            <w:tcW w:w="4308" w:type="dxa"/>
            <w:vAlign w:val="top"/>
          </w:tcPr>
          <w:p w14:paraId="66E77C22">
            <w:pPr>
              <w:keepNext w:val="0"/>
              <w:keepLines w:val="0"/>
              <w:pageBreakBefore w:val="0"/>
              <w:widowControl w:val="0"/>
              <w:numPr>
                <w:ilvl w:val="0"/>
                <w:numId w:val="157"/>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食品生产企业是安全生产的第一责任主体，企业主要负责人对本单位的安全生产工作全面负责，分管负责人对其职责范围内的安全生产工作负责。集团公司还需对其所属或控股的食品生产企业的安全生产工作负主管责任，形成了层层负责的责任链条。</w:t>
            </w:r>
          </w:p>
          <w:p w14:paraId="17ADBF07">
            <w:pPr>
              <w:keepNext w:val="0"/>
              <w:keepLines w:val="0"/>
              <w:pageBreakBefore w:val="0"/>
              <w:widowControl w:val="0"/>
              <w:numPr>
                <w:ilvl w:val="0"/>
                <w:numId w:val="157"/>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从业人员不足100人的食品生产企业，应当配备专职或者兼职安全生产管理人员，或者委托安全生产中介机构提供安全生产服务；委托服务的，企业仍需对安全生产负责。从业人员超过100人的食品生产企业，应当设置安全生产管理机构或者配备3名以上专职安全生产管理人员，鼓励配备注册安全工程师从事安全生产管理工作。超过300人需注册安全工程师；高危行业50人以上设安全总监。</w:t>
            </w:r>
          </w:p>
          <w:p w14:paraId="68939D35">
            <w:pPr>
              <w:keepNext w:val="0"/>
              <w:keepLines w:val="0"/>
              <w:pageBreakBefore w:val="0"/>
              <w:widowControl w:val="0"/>
              <w:numPr>
                <w:ilvl w:val="0"/>
                <w:numId w:val="157"/>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安全生产管理制度应包括建立安全生产责任制、操作规程、风险管控和隐患排查等制度。</w:t>
            </w:r>
          </w:p>
          <w:p w14:paraId="1239D6D3">
            <w:pPr>
              <w:keepNext w:val="0"/>
              <w:keepLines w:val="0"/>
              <w:pageBreakBefore w:val="0"/>
              <w:widowControl w:val="0"/>
              <w:numPr>
                <w:ilvl w:val="0"/>
                <w:numId w:val="157"/>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企业应建立监督机制，定期检查安全生产管理制度执行情况，对违反制度的行为及时纠正和处理，确保各项制度真正落地生效。</w:t>
            </w:r>
          </w:p>
        </w:tc>
        <w:tc>
          <w:tcPr>
            <w:tcW w:w="3361" w:type="dxa"/>
            <w:vAlign w:val="top"/>
          </w:tcPr>
          <w:p w14:paraId="01B857CD">
            <w:pPr>
              <w:keepNext w:val="0"/>
              <w:keepLines w:val="0"/>
              <w:pageBreakBefore w:val="0"/>
              <w:widowControl w:val="0"/>
              <w:numPr>
                <w:ilvl w:val="0"/>
                <w:numId w:val="158"/>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安全生产制度不全面。</w:t>
            </w:r>
          </w:p>
          <w:p w14:paraId="1E12F8E1">
            <w:pPr>
              <w:keepNext w:val="0"/>
              <w:keepLines w:val="0"/>
              <w:pageBreakBefore w:val="0"/>
              <w:widowControl w:val="0"/>
              <w:numPr>
                <w:ilvl w:val="0"/>
                <w:numId w:val="158"/>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岗位人员对自身安全生产职责不明确，在实际工作中未能有效履行职责。</w:t>
            </w:r>
          </w:p>
        </w:tc>
      </w:tr>
      <w:tr w14:paraId="5F20D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 w:type="dxa"/>
            <w:shd w:val="clear" w:color="auto" w:fill="auto"/>
            <w:vAlign w:val="top"/>
          </w:tcPr>
          <w:p w14:paraId="699DE9B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sz w:val="21"/>
                <w:szCs w:val="21"/>
                <w:highlight w:val="none"/>
                <w:vertAlign w:val="baseline"/>
                <w:lang w:val="en-US" w:eastAsia="zh-CN"/>
              </w:rPr>
              <w:t>第十八章</w:t>
            </w:r>
          </w:p>
        </w:tc>
        <w:tc>
          <w:tcPr>
            <w:tcW w:w="2994" w:type="dxa"/>
            <w:vAlign w:val="top"/>
          </w:tcPr>
          <w:p w14:paraId="208EDFC7">
            <w:pPr>
              <w:pageBreakBefore w:val="0"/>
              <w:widowControl w:val="0"/>
              <w:kinsoku/>
              <w:wordWrap/>
              <w:overflowPunct/>
              <w:topLinePunct w:val="0"/>
              <w:autoSpaceDE/>
              <w:autoSpaceDN/>
              <w:bidi w:val="0"/>
              <w:snapToGrid/>
              <w:ind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第八十条 【安全生产教育培训】</w:t>
            </w:r>
          </w:p>
          <w:p w14:paraId="7F75A630">
            <w:pPr>
              <w:pageBreakBefore w:val="0"/>
              <w:widowControl w:val="0"/>
              <w:kinsoku/>
              <w:wordWrap/>
              <w:overflowPunct/>
              <w:topLinePunct w:val="0"/>
              <w:autoSpaceDE/>
              <w:autoSpaceDN/>
              <w:bidi w:val="0"/>
              <w:snapToGrid/>
              <w:ind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企业应完善安全生产教育培训制度。</w:t>
            </w:r>
          </w:p>
          <w:p w14:paraId="059BD8B7">
            <w:pPr>
              <w:pageBreakBefore w:val="0"/>
              <w:widowControl w:val="0"/>
              <w:kinsoku/>
              <w:wordWrap/>
              <w:overflowPunct/>
              <w:topLinePunct w:val="0"/>
              <w:autoSpaceDE/>
              <w:autoSpaceDN/>
              <w:bidi w:val="0"/>
              <w:snapToGrid/>
              <w:ind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（一）定期组织全体从业人员进行安全生产再培训，不断强化安全意识，更新安全知识；主要负责人、安全管理人员需通过考核，特种作业人员需持证上岗。</w:t>
            </w:r>
          </w:p>
          <w:p w14:paraId="53E32950">
            <w:pPr>
              <w:pageBreakBefore w:val="0"/>
              <w:widowControl w:val="0"/>
              <w:kinsoku/>
              <w:wordWrap/>
              <w:overflowPunct/>
              <w:topLinePunct w:val="0"/>
              <w:autoSpaceDE/>
              <w:autoSpaceDN/>
              <w:bidi w:val="0"/>
              <w:snapToGrid/>
              <w:ind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（二）建立安全生产教育培训档案，如实记录培训时间、内容、参加人员以及考核结果等情况。</w:t>
            </w:r>
          </w:p>
          <w:p w14:paraId="00EC8E97">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宋体" w:hAnsi="宋体" w:eastAsia="宋体" w:cs="宋体"/>
                <w:color w:val="auto"/>
                <w:sz w:val="21"/>
                <w:szCs w:val="21"/>
                <w:highlight w:val="none"/>
                <w:lang w:val="en-US" w:eastAsia="zh-CN"/>
              </w:rPr>
              <w:t>（三）对新录用、季节性复工、调整工作岗位和离岗半年以上重新上岗的从业人员，进行相应的安全生产教育培训，包括安全生产法律法规、安全操作规程、事故案例分析、应急救援知识等内容，确保从业人员具备必要的安全生产知识和技能。</w:t>
            </w:r>
          </w:p>
        </w:tc>
        <w:tc>
          <w:tcPr>
            <w:tcW w:w="2565" w:type="dxa"/>
            <w:shd w:val="clear" w:color="auto" w:fill="auto"/>
            <w:vAlign w:val="top"/>
          </w:tcPr>
          <w:p w14:paraId="0291A63F">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《中华人民共和国安全生产法》第二十八、三十条</w:t>
            </w:r>
          </w:p>
          <w:p w14:paraId="6C34F973">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default" w:asciiTheme="minorEastAsia" w:hAnsiTheme="minorEastAsia" w:eastAsiaTheme="minorEastAsia" w:cstheme="minorEastAsia"/>
                <w:color w:val="auto"/>
                <w:kern w:val="2"/>
                <w:sz w:val="21"/>
                <w:szCs w:val="21"/>
                <w:highlight w:val="none"/>
                <w:vertAlign w:val="baseline"/>
                <w:lang w:val="en-US" w:eastAsia="zh-CN" w:bidi="ar-SA"/>
              </w:rPr>
              <w:t>《生产经营单位安全培训规定》</w:t>
            </w:r>
          </w:p>
          <w:p w14:paraId="7263F2EF">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default" w:asciiTheme="minorEastAsia" w:hAnsiTheme="minorEastAsia" w:eastAsiaTheme="minorEastAsia" w:cstheme="minorEastAsia"/>
                <w:color w:val="auto"/>
                <w:kern w:val="2"/>
                <w:sz w:val="21"/>
                <w:szCs w:val="21"/>
                <w:highlight w:val="none"/>
                <w:vertAlign w:val="baseline"/>
                <w:lang w:val="en-US" w:eastAsia="zh-CN" w:bidi="ar-SA"/>
              </w:rPr>
              <w:t>《食品生产企业安全生产监督管理暂行规定》</w:t>
            </w:r>
          </w:p>
          <w:p w14:paraId="1900CF42">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default" w:asciiTheme="minorEastAsia" w:hAnsiTheme="minorEastAsia" w:eastAsiaTheme="minorEastAsia" w:cstheme="minorEastAsia"/>
                <w:color w:val="auto"/>
                <w:kern w:val="2"/>
                <w:sz w:val="21"/>
                <w:szCs w:val="21"/>
                <w:highlight w:val="none"/>
                <w:vertAlign w:val="baseline"/>
                <w:lang w:val="en-US" w:eastAsia="zh-CN" w:bidi="ar-SA"/>
              </w:rPr>
              <w:t>《广东省安全生产条例》（2023修订）</w:t>
            </w:r>
            <w:r>
              <w:rPr>
                <w:rFonts w:hint="eastAsia" w:asciiTheme="minorEastAsia" w:hAnsiTheme="minorEastAsia" w:eastAsiaTheme="minorEastAsia" w:cstheme="minorEastAsia"/>
                <w:color w:val="auto"/>
                <w:kern w:val="2"/>
                <w:sz w:val="21"/>
                <w:szCs w:val="21"/>
                <w:highlight w:val="none"/>
                <w:vertAlign w:val="baseline"/>
                <w:lang w:val="en-US" w:eastAsia="zh-CN" w:bidi="ar-SA"/>
              </w:rPr>
              <w:t>第二十五、二十六条</w:t>
            </w:r>
          </w:p>
          <w:p w14:paraId="37694310">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default" w:asciiTheme="minorEastAsia" w:hAnsiTheme="minorEastAsia" w:eastAsiaTheme="minorEastAsia" w:cstheme="minorEastAsia"/>
                <w:color w:val="auto"/>
                <w:kern w:val="2"/>
                <w:sz w:val="21"/>
                <w:szCs w:val="21"/>
                <w:highlight w:val="none"/>
                <w:vertAlign w:val="baseline"/>
                <w:lang w:val="en-US" w:eastAsia="zh-CN" w:bidi="ar-SA"/>
              </w:rPr>
              <w:t>《深圳市生产经营单位安全生产主体责任规定》（</w:t>
            </w:r>
            <w:r>
              <w:rPr>
                <w:rFonts w:hint="default" w:asciiTheme="minorEastAsia" w:hAnsiTheme="minorEastAsia" w:eastAsiaTheme="minorEastAsia" w:cstheme="minorEastAsia"/>
                <w:color w:val="auto"/>
                <w:sz w:val="21"/>
                <w:szCs w:val="21"/>
                <w:highlight w:val="none"/>
              </w:rPr>
              <w:t>深圳市人民政府令第308号</w:t>
            </w:r>
            <w:r>
              <w:rPr>
                <w:rFonts w:hint="eastAsia" w:asciiTheme="minorEastAsia" w:hAnsiTheme="minorEastAsia" w:eastAsiaTheme="minorEastAsia" w:cstheme="minorEastAsia"/>
                <w:color w:val="auto"/>
                <w:kern w:val="2"/>
                <w:sz w:val="21"/>
                <w:szCs w:val="21"/>
                <w:highlight w:val="none"/>
                <w:vertAlign w:val="baseline"/>
                <w:lang w:val="en-US" w:eastAsia="zh-CN" w:bidi="ar-SA"/>
              </w:rPr>
              <w:t>）第四章</w:t>
            </w:r>
          </w:p>
          <w:p w14:paraId="7A462EE3">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p>
        </w:tc>
        <w:tc>
          <w:tcPr>
            <w:tcW w:w="4308" w:type="dxa"/>
            <w:vAlign w:val="top"/>
          </w:tcPr>
          <w:p w14:paraId="13F52FA7">
            <w:pPr>
              <w:keepNext w:val="0"/>
              <w:keepLines w:val="0"/>
              <w:pageBreakBefore w:val="0"/>
              <w:widowControl w:val="0"/>
              <w:numPr>
                <w:ilvl w:val="0"/>
                <w:numId w:val="159"/>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企业应根据生产实际、法规变化、新技术应用等情况，不断更新培训内容，创新培训方式，增强培训效果，使从业人员始终保持良好的安全意识和操作技能。</w:t>
            </w:r>
          </w:p>
          <w:p w14:paraId="777783FD">
            <w:pPr>
              <w:keepNext w:val="0"/>
              <w:keepLines w:val="0"/>
              <w:pageBreakBefore w:val="0"/>
              <w:widowControl w:val="0"/>
              <w:numPr>
                <w:ilvl w:val="0"/>
                <w:numId w:val="159"/>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安全生产的内容应根据岗位职责不同而分别设计。主要负责人安全培训应包括国家安全生产方针政策、法律法规、重大危险源管理、重大事故防范、应急管理和救援组织等知识；安全生产管理人员除上述内容外，还需掌握伤亡事故统计、报告及职业危害的调查处理方法；而一般从业人员的培训则更侧重于本岗位的安全操作规程、应急处置措施等实用技能。</w:t>
            </w:r>
          </w:p>
          <w:p w14:paraId="72E8123C">
            <w:pPr>
              <w:keepNext w:val="0"/>
              <w:keepLines w:val="0"/>
              <w:pageBreakBefore w:val="0"/>
              <w:widowControl w:val="0"/>
              <w:numPr>
                <w:ilvl w:val="0"/>
                <w:numId w:val="159"/>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企业应当对离岗六个月以上或者换岗的从业人员进行专门的安全生产教育和培训。对于被派遣劳动者、灵活用工人员这类特殊群体，企业也需进行岗位安全操作规程和安全操作技能的教育和培训，并与劳务派遣单位、实习学生所在学校签订协议，明确各自承担的安全生产管理职责。</w:t>
            </w:r>
          </w:p>
          <w:p w14:paraId="39BC9099">
            <w:pPr>
              <w:keepNext w:val="0"/>
              <w:keepLines w:val="0"/>
              <w:pageBreakBefore w:val="0"/>
              <w:widowControl w:val="0"/>
              <w:numPr>
                <w:ilvl w:val="0"/>
                <w:numId w:val="159"/>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主要负责人和安全生产管理人员初次安全培训时间不得少于32学时，每年再培训时间不得少于12学时。对于一般从业人员，新上岗的岗前安全培训时间不得少于24学时，每年再培训的时间不得少于12学时。</w:t>
            </w:r>
          </w:p>
          <w:p w14:paraId="0B2DD6BE">
            <w:pPr>
              <w:keepNext w:val="0"/>
              <w:keepLines w:val="0"/>
              <w:pageBreakBefore w:val="0"/>
              <w:widowControl w:val="0"/>
              <w:numPr>
                <w:ilvl w:val="0"/>
                <w:numId w:val="159"/>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未经安全培训合格的从业人员，不得上岗作业。生产经营单位应当建立健全从业人员安全生产教育和培训档案，如实记录培训的时间、内容、参加人员以及考核结果等情况。广东省强调企业应建立厂、车间（工段、区、队）、班组三级安全培训体系，形成层级递进的培训网络。</w:t>
            </w:r>
          </w:p>
        </w:tc>
        <w:tc>
          <w:tcPr>
            <w:tcW w:w="3361" w:type="dxa"/>
            <w:vAlign w:val="top"/>
          </w:tcPr>
          <w:p w14:paraId="01956E91">
            <w:pPr>
              <w:keepNext w:val="0"/>
              <w:keepLines w:val="0"/>
              <w:pageBreakBefore w:val="0"/>
              <w:widowControl w:val="0"/>
              <w:numPr>
                <w:ilvl w:val="0"/>
                <w:numId w:val="160"/>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安全生产教育培训内容空洞、形式单一，从业人员参与度不高，未能真正掌握安全生产知识和技能。</w:t>
            </w:r>
          </w:p>
          <w:p w14:paraId="0DBDBDED">
            <w:pPr>
              <w:keepNext w:val="0"/>
              <w:keepLines w:val="0"/>
              <w:pageBreakBefore w:val="0"/>
              <w:widowControl w:val="0"/>
              <w:numPr>
                <w:ilvl w:val="0"/>
                <w:numId w:val="160"/>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培训学时不够。</w:t>
            </w:r>
          </w:p>
          <w:p w14:paraId="10EB68CF">
            <w:pPr>
              <w:keepNext w:val="0"/>
              <w:keepLines w:val="0"/>
              <w:pageBreakBefore w:val="0"/>
              <w:widowControl w:val="0"/>
              <w:numPr>
                <w:ilvl w:val="0"/>
                <w:numId w:val="160"/>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未按岗位职责设计课程内容。</w:t>
            </w:r>
          </w:p>
          <w:p w14:paraId="47A46764">
            <w:pPr>
              <w:keepNext w:val="0"/>
              <w:keepLines w:val="0"/>
              <w:pageBreakBefore w:val="0"/>
              <w:widowControl w:val="0"/>
              <w:numPr>
                <w:ilvl w:val="0"/>
                <w:numId w:val="160"/>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离岗人员上岗前未再进行培训。</w:t>
            </w:r>
          </w:p>
        </w:tc>
      </w:tr>
      <w:tr w14:paraId="0F679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 w:type="dxa"/>
            <w:shd w:val="clear" w:color="auto" w:fill="auto"/>
            <w:vAlign w:val="top"/>
          </w:tcPr>
          <w:p w14:paraId="5741F9A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sz w:val="21"/>
                <w:szCs w:val="21"/>
                <w:highlight w:val="none"/>
                <w:vertAlign w:val="baseline"/>
                <w:lang w:val="en-US" w:eastAsia="zh-CN"/>
              </w:rPr>
              <w:t>第十八章</w:t>
            </w:r>
          </w:p>
        </w:tc>
        <w:tc>
          <w:tcPr>
            <w:tcW w:w="2994" w:type="dxa"/>
            <w:vAlign w:val="top"/>
          </w:tcPr>
          <w:p w14:paraId="2B234C21">
            <w:pPr>
              <w:pageBreakBefore w:val="0"/>
              <w:widowControl w:val="0"/>
              <w:kinsoku/>
              <w:wordWrap/>
              <w:overflowPunct/>
              <w:topLinePunct w:val="0"/>
              <w:autoSpaceDE/>
              <w:autoSpaceDN/>
              <w:bidi w:val="0"/>
              <w:snapToGrid/>
              <w:ind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第八十一条 【生产过程安全管理】</w:t>
            </w:r>
          </w:p>
          <w:p w14:paraId="25C89FB7">
            <w:pPr>
              <w:pageBreakBefore w:val="0"/>
              <w:widowControl w:val="0"/>
              <w:kinsoku/>
              <w:wordWrap/>
              <w:overflowPunct/>
              <w:topLinePunct w:val="0"/>
              <w:autoSpaceDE/>
              <w:autoSpaceDN/>
              <w:bidi w:val="0"/>
              <w:snapToGrid/>
              <w:ind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企业应保证生产过程符合相关要求。</w:t>
            </w:r>
          </w:p>
          <w:p w14:paraId="6DD9EF58">
            <w:pPr>
              <w:pageBreakBefore w:val="0"/>
              <w:widowControl w:val="0"/>
              <w:kinsoku/>
              <w:wordWrap/>
              <w:overflowPunct/>
              <w:topLinePunct w:val="0"/>
              <w:autoSpaceDE/>
              <w:autoSpaceDN/>
              <w:bidi w:val="0"/>
              <w:snapToGrid/>
              <w:ind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（一）场所及设备除应当按照自身生产规模、工艺技术水平、食品种类特性设置外，还应当设置报警、保护装置，采取有效监控、巡查到位、做好记录等措施。</w:t>
            </w:r>
          </w:p>
          <w:p w14:paraId="4FE76B8A">
            <w:pPr>
              <w:pageBreakBefore w:val="0"/>
              <w:widowControl w:val="0"/>
              <w:kinsoku/>
              <w:wordWrap/>
              <w:overflowPunct/>
              <w:topLinePunct w:val="0"/>
              <w:autoSpaceDE/>
              <w:autoSpaceDN/>
              <w:bidi w:val="0"/>
              <w:snapToGrid/>
              <w:ind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涉及生产、储存和使用危险化学品的，严格按照《危险化学品安全管理条例》等规定，在场所设置相应安全设施设备，并进行经常性维护保养。若中间产品为危险化学品，应取得危险化学品安全生产许可证。</w:t>
            </w:r>
          </w:p>
          <w:p w14:paraId="33843891">
            <w:pPr>
              <w:pageBreakBefore w:val="0"/>
              <w:widowControl w:val="0"/>
              <w:kinsoku/>
              <w:wordWrap/>
              <w:overflowPunct/>
              <w:topLinePunct w:val="0"/>
              <w:autoSpaceDE/>
              <w:autoSpaceDN/>
              <w:bidi w:val="0"/>
              <w:snapToGrid/>
              <w:ind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（三）加强日常消防安全管理，配置并保持消防设施完好有效，确保生产作业场所有明显、符合要求的安全出口和疏散通道，禁止封堵、锁闭。</w:t>
            </w:r>
          </w:p>
          <w:p w14:paraId="0501A030">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宋体" w:hAnsi="宋体" w:eastAsia="宋体" w:cs="宋体"/>
                <w:color w:val="auto"/>
                <w:sz w:val="21"/>
                <w:szCs w:val="21"/>
                <w:highlight w:val="none"/>
                <w:lang w:val="en-US" w:eastAsia="zh-CN"/>
              </w:rPr>
              <w:t>（四）使用符合安全技术规范要求的特种设备，并按规定登记、定期检验。在有危险因素的场所和设施、设备上设置明显的安全警示标志。</w:t>
            </w:r>
          </w:p>
        </w:tc>
        <w:tc>
          <w:tcPr>
            <w:tcW w:w="2565" w:type="dxa"/>
            <w:shd w:val="clear" w:color="auto" w:fill="auto"/>
            <w:vAlign w:val="top"/>
          </w:tcPr>
          <w:p w14:paraId="4288FDFD">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《中华人民共和国安全生产法》第三十六条</w:t>
            </w:r>
          </w:p>
          <w:p w14:paraId="3194D0E3">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default" w:asciiTheme="minorEastAsia" w:hAnsiTheme="minorEastAsia" w:eastAsiaTheme="minorEastAsia" w:cstheme="minorEastAsia"/>
                <w:color w:val="auto"/>
                <w:kern w:val="2"/>
                <w:sz w:val="21"/>
                <w:szCs w:val="21"/>
                <w:highlight w:val="none"/>
                <w:vertAlign w:val="baseline"/>
                <w:lang w:val="en-US" w:eastAsia="zh-CN" w:bidi="ar-SA"/>
              </w:rPr>
              <w:t>《食品生产企业安全生产监督管理暂行规定》</w:t>
            </w:r>
          </w:p>
          <w:p w14:paraId="2F4FE2E5">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default" w:asciiTheme="minorEastAsia" w:hAnsiTheme="minorEastAsia" w:eastAsiaTheme="minorEastAsia" w:cstheme="minorEastAsia"/>
                <w:color w:val="auto"/>
                <w:kern w:val="2"/>
                <w:sz w:val="21"/>
                <w:szCs w:val="21"/>
                <w:highlight w:val="none"/>
                <w:vertAlign w:val="baseline"/>
                <w:lang w:val="en-US" w:eastAsia="zh-CN" w:bidi="ar-SA"/>
              </w:rPr>
              <w:t>《危险化学品安全管理条例》（国务院令第591号）</w:t>
            </w:r>
            <w:r>
              <w:rPr>
                <w:rFonts w:hint="eastAsia" w:asciiTheme="minorEastAsia" w:hAnsiTheme="minorEastAsia" w:eastAsiaTheme="minorEastAsia" w:cstheme="minorEastAsia"/>
                <w:color w:val="auto"/>
                <w:kern w:val="2"/>
                <w:sz w:val="21"/>
                <w:szCs w:val="21"/>
                <w:highlight w:val="none"/>
                <w:vertAlign w:val="baseline"/>
                <w:lang w:val="en-US" w:eastAsia="zh-CN" w:bidi="ar-SA"/>
              </w:rPr>
              <w:t>第二十、二十一条</w:t>
            </w:r>
          </w:p>
          <w:p w14:paraId="5DC13D9B">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default" w:asciiTheme="minorEastAsia" w:hAnsiTheme="minorEastAsia" w:eastAsiaTheme="minorEastAsia" w:cstheme="minorEastAsia"/>
                <w:color w:val="auto"/>
                <w:kern w:val="2"/>
                <w:sz w:val="21"/>
                <w:szCs w:val="21"/>
                <w:highlight w:val="none"/>
                <w:vertAlign w:val="baseline"/>
                <w:lang w:val="en-US" w:eastAsia="zh-CN" w:bidi="ar-SA"/>
              </w:rPr>
              <w:t>《广东省安全生产条例》（2023修订）</w:t>
            </w:r>
            <w:r>
              <w:rPr>
                <w:rFonts w:hint="eastAsia" w:asciiTheme="minorEastAsia" w:hAnsiTheme="minorEastAsia" w:eastAsiaTheme="minorEastAsia" w:cstheme="minorEastAsia"/>
                <w:color w:val="auto"/>
                <w:kern w:val="2"/>
                <w:sz w:val="21"/>
                <w:szCs w:val="21"/>
                <w:highlight w:val="none"/>
                <w:vertAlign w:val="baseline"/>
                <w:lang w:val="en-US" w:eastAsia="zh-CN" w:bidi="ar-SA"/>
              </w:rPr>
              <w:t>第二十四条</w:t>
            </w:r>
          </w:p>
          <w:p w14:paraId="7F5B03AB">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default" w:asciiTheme="minorEastAsia" w:hAnsiTheme="minorEastAsia" w:eastAsiaTheme="minorEastAsia" w:cstheme="minorEastAsia"/>
                <w:color w:val="auto"/>
                <w:kern w:val="2"/>
                <w:sz w:val="21"/>
                <w:szCs w:val="21"/>
                <w:highlight w:val="none"/>
                <w:vertAlign w:val="baseline"/>
                <w:lang w:val="en-US" w:eastAsia="zh-CN" w:bidi="ar-SA"/>
              </w:rPr>
              <w:t>《深圳市生产经营单位安全生产主体责任规定》（</w:t>
            </w:r>
            <w:r>
              <w:rPr>
                <w:rFonts w:hint="default" w:asciiTheme="minorEastAsia" w:hAnsiTheme="minorEastAsia" w:eastAsiaTheme="minorEastAsia" w:cstheme="minorEastAsia"/>
                <w:color w:val="auto"/>
                <w:sz w:val="21"/>
                <w:szCs w:val="21"/>
                <w:highlight w:val="none"/>
              </w:rPr>
              <w:t>深圳市人民政府令第308号</w:t>
            </w:r>
            <w:r>
              <w:rPr>
                <w:rFonts w:hint="default" w:asciiTheme="minorEastAsia" w:hAnsiTheme="minorEastAsia" w:eastAsiaTheme="minorEastAsia" w:cstheme="minorEastAsia"/>
                <w:color w:val="auto"/>
                <w:kern w:val="2"/>
                <w:sz w:val="21"/>
                <w:szCs w:val="21"/>
                <w:highlight w:val="none"/>
                <w:vertAlign w:val="baseline"/>
                <w:lang w:val="en-US" w:eastAsia="zh-CN" w:bidi="ar-SA"/>
              </w:rPr>
              <w:t>）</w:t>
            </w:r>
          </w:p>
          <w:p w14:paraId="42A06C9D">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default" w:asciiTheme="minorEastAsia" w:hAnsiTheme="minorEastAsia" w:eastAsiaTheme="minorEastAsia" w:cstheme="minorEastAsia"/>
                <w:color w:val="auto"/>
                <w:kern w:val="2"/>
                <w:sz w:val="21"/>
                <w:szCs w:val="21"/>
                <w:highlight w:val="none"/>
                <w:vertAlign w:val="baseline"/>
                <w:lang w:val="en-US" w:eastAsia="zh-CN" w:bidi="ar-SA"/>
              </w:rPr>
              <w:t>《中华人民共和国消防法》</w:t>
            </w:r>
            <w:r>
              <w:rPr>
                <w:rFonts w:hint="eastAsia" w:asciiTheme="minorEastAsia" w:hAnsiTheme="minorEastAsia" w:eastAsiaTheme="minorEastAsia" w:cstheme="minorEastAsia"/>
                <w:color w:val="auto"/>
                <w:kern w:val="2"/>
                <w:sz w:val="21"/>
                <w:szCs w:val="21"/>
                <w:highlight w:val="none"/>
                <w:vertAlign w:val="baseline"/>
                <w:lang w:val="en-US" w:eastAsia="zh-CN" w:bidi="ar-SA"/>
              </w:rPr>
              <w:t>第十六条</w:t>
            </w:r>
          </w:p>
          <w:p w14:paraId="4D9402A5">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《广东省实施〈消防法〉办法》第二十八条</w:t>
            </w:r>
          </w:p>
          <w:p w14:paraId="64D6F548">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《中华人民共和国特种设备安全法》第三十三、三十七条</w:t>
            </w:r>
          </w:p>
          <w:p w14:paraId="1ABEA215">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default" w:asciiTheme="minorEastAsia" w:hAnsiTheme="minorEastAsia" w:eastAsiaTheme="minorEastAsia" w:cstheme="minorEastAsia"/>
                <w:color w:val="auto"/>
                <w:kern w:val="2"/>
                <w:sz w:val="21"/>
                <w:szCs w:val="21"/>
                <w:highlight w:val="none"/>
                <w:vertAlign w:val="baseline"/>
                <w:lang w:val="en-US" w:eastAsia="zh-CN" w:bidi="ar-SA"/>
              </w:rPr>
              <w:t>《广东省特种设备安全条例》第十五条</w:t>
            </w:r>
          </w:p>
        </w:tc>
        <w:tc>
          <w:tcPr>
            <w:tcW w:w="4308" w:type="dxa"/>
            <w:vAlign w:val="top"/>
          </w:tcPr>
          <w:p w14:paraId="7EA40DC2">
            <w:pPr>
              <w:keepNext w:val="0"/>
              <w:keepLines w:val="0"/>
              <w:pageBreakBefore w:val="0"/>
              <w:widowControl w:val="0"/>
              <w:numPr>
                <w:ilvl w:val="0"/>
                <w:numId w:val="161"/>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场所的报警、保护装置应符合相关要求，如生产设施设备按规定配备工艺指标超限报警装置；用电设备设施和场所采取保护措施并安装漏电保护装置；涉及高温的设施设备和岗位有防过热保护设施；涉及可燃性粉尘爆炸危险的场所、设施设备采取防止粉尘爆炸措施；重点防火防爆部位采取有效监控、监测、预警、防火、防爆、防毒等安全措施；制冷车间符合相关标准规定，设置气体浓度报警装置等。</w:t>
            </w:r>
          </w:p>
          <w:p w14:paraId="1B9939B2">
            <w:pPr>
              <w:keepNext w:val="0"/>
              <w:keepLines w:val="0"/>
              <w:pageBreakBefore w:val="0"/>
              <w:widowControl w:val="0"/>
              <w:numPr>
                <w:ilvl w:val="0"/>
                <w:numId w:val="161"/>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企业每周至少开展一次安全生产检查，从业人员在每班工作前应当进行本岗位安全检查，确认安全后方可进行操作。岗位安全检查事项主要包括六个方面：设备的安全状态良好、安全防护装置有效；规定的安全措施落实；所用的设备、工具符合安全操作规定；作业场地以及物品堆放符合安全规范；个人防护用品齐全完好并正确佩戴和使用；安全操作要领、操作规程明确。这种日常化的检查机制将安全责任落实到每一个岗位、每一名员工。</w:t>
            </w:r>
          </w:p>
          <w:p w14:paraId="2306D79A">
            <w:pPr>
              <w:keepNext w:val="0"/>
              <w:keepLines w:val="0"/>
              <w:pageBreakBefore w:val="0"/>
              <w:widowControl w:val="0"/>
              <w:numPr>
                <w:ilvl w:val="0"/>
                <w:numId w:val="161"/>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危险化学品储存应与食品原料分区存放，应按《全球化学品统一分类和标签制度》（</w:t>
            </w:r>
            <w:r>
              <w:rPr>
                <w:rFonts w:ascii="Helvetica" w:hAnsi="Helvetica" w:eastAsia="Helvetica" w:cs="Helvetica"/>
                <w:i w:val="0"/>
                <w:iCs w:val="0"/>
                <w:caps w:val="0"/>
                <w:color w:val="auto"/>
                <w:spacing w:val="0"/>
                <w:sz w:val="21"/>
                <w:szCs w:val="21"/>
                <w:highlight w:val="none"/>
                <w:shd w:val="clear" w:fill="FFFFFF"/>
              </w:rPr>
              <w:t>GHS</w:t>
            </w:r>
            <w:r>
              <w:rPr>
                <w:rFonts w:hint="eastAsia" w:asciiTheme="minorEastAsia" w:hAnsiTheme="minorEastAsia" w:eastAsiaTheme="minorEastAsia" w:cstheme="minorEastAsia"/>
                <w:color w:val="auto"/>
                <w:sz w:val="21"/>
                <w:szCs w:val="21"/>
                <w:highlight w:val="none"/>
                <w:vertAlign w:val="baseline"/>
                <w:lang w:val="en-US" w:eastAsia="zh-CN"/>
              </w:rPr>
              <w:t>）张贴标签（如腐蚀性、易燃）管理。</w:t>
            </w:r>
          </w:p>
          <w:p w14:paraId="1B11B094">
            <w:pPr>
              <w:keepNext w:val="0"/>
              <w:keepLines w:val="0"/>
              <w:pageBreakBefore w:val="0"/>
              <w:widowControl w:val="0"/>
              <w:numPr>
                <w:ilvl w:val="0"/>
                <w:numId w:val="161"/>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企业可使用《危险化学品目录（2015版）》自查所使用的产品是否属于危化品。</w:t>
            </w:r>
          </w:p>
          <w:p w14:paraId="1FEE93AA">
            <w:pPr>
              <w:keepNext w:val="0"/>
              <w:keepLines w:val="0"/>
              <w:pageBreakBefore w:val="0"/>
              <w:widowControl w:val="0"/>
              <w:numPr>
                <w:ilvl w:val="0"/>
                <w:numId w:val="161"/>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食品生产企业常见的特种作业包括电工作业、焊接与热切割作业、制冷与空调作业、锅炉工等，这些岗位的操作人员必须接受专门的安全培训，经考核合格，取得特种作业操作资格证书后，方可上岗作业。</w:t>
            </w:r>
          </w:p>
        </w:tc>
        <w:tc>
          <w:tcPr>
            <w:tcW w:w="3361" w:type="dxa"/>
            <w:vAlign w:val="top"/>
          </w:tcPr>
          <w:p w14:paraId="4CDE3B50">
            <w:pPr>
              <w:keepNext w:val="0"/>
              <w:keepLines w:val="0"/>
              <w:pageBreakBefore w:val="0"/>
              <w:widowControl w:val="0"/>
              <w:numPr>
                <w:ilvl w:val="0"/>
                <w:numId w:val="162"/>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未</w:t>
            </w:r>
            <w:r>
              <w:rPr>
                <w:rFonts w:hint="eastAsia" w:asciiTheme="minorEastAsia" w:hAnsiTheme="minorEastAsia" w:eastAsiaTheme="minorEastAsia" w:cstheme="minorEastAsia"/>
                <w:color w:val="auto"/>
                <w:sz w:val="21"/>
                <w:szCs w:val="21"/>
                <w:highlight w:val="none"/>
              </w:rPr>
              <w:t>按需</w:t>
            </w:r>
            <w:r>
              <w:rPr>
                <w:rFonts w:hint="eastAsia" w:asciiTheme="minorEastAsia" w:hAnsiTheme="minorEastAsia" w:eastAsiaTheme="minorEastAsia" w:cstheme="minorEastAsia"/>
                <w:color w:val="auto"/>
                <w:sz w:val="21"/>
                <w:szCs w:val="21"/>
                <w:highlight w:val="none"/>
                <w:vertAlign w:val="baseline"/>
                <w:lang w:val="en-US" w:eastAsia="zh-CN"/>
              </w:rPr>
              <w:t>设置报警装置，如粉尘车间未安装粉尘浓度监测仪等。</w:t>
            </w:r>
          </w:p>
          <w:p w14:paraId="195AD038">
            <w:pPr>
              <w:keepNext w:val="0"/>
              <w:keepLines w:val="0"/>
              <w:pageBreakBefore w:val="0"/>
              <w:widowControl w:val="0"/>
              <w:numPr>
                <w:ilvl w:val="0"/>
                <w:numId w:val="162"/>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消防通道堵塞，安全出口被遮挡。</w:t>
            </w:r>
          </w:p>
          <w:p w14:paraId="7FA4590D">
            <w:pPr>
              <w:keepNext w:val="0"/>
              <w:keepLines w:val="0"/>
              <w:pageBreakBefore w:val="0"/>
              <w:widowControl w:val="0"/>
              <w:numPr>
                <w:ilvl w:val="0"/>
                <w:numId w:val="162"/>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特种设备未</w:t>
            </w:r>
            <w:r>
              <w:rPr>
                <w:rFonts w:hint="eastAsia" w:asciiTheme="minorEastAsia" w:hAnsiTheme="minorEastAsia" w:eastAsiaTheme="minorEastAsia" w:cstheme="minorEastAsia"/>
                <w:color w:val="auto"/>
                <w:sz w:val="21"/>
                <w:szCs w:val="21"/>
                <w:highlight w:val="none"/>
              </w:rPr>
              <w:t>定期检校</w:t>
            </w:r>
            <w:r>
              <w:rPr>
                <w:rFonts w:hint="eastAsia" w:asciiTheme="minorEastAsia" w:hAnsiTheme="minorEastAsia" w:eastAsiaTheme="minorEastAsia" w:cstheme="minorEastAsia"/>
                <w:color w:val="auto"/>
                <w:sz w:val="21"/>
                <w:szCs w:val="21"/>
                <w:highlight w:val="none"/>
                <w:vertAlign w:val="baseline"/>
                <w:lang w:val="en-US" w:eastAsia="zh-CN"/>
              </w:rPr>
              <w:t>，如锅炉超期未检仍使用。</w:t>
            </w:r>
          </w:p>
          <w:p w14:paraId="1D710F1A">
            <w:pPr>
              <w:keepNext w:val="0"/>
              <w:keepLines w:val="0"/>
              <w:pageBreakBefore w:val="0"/>
              <w:widowControl w:val="0"/>
              <w:numPr>
                <w:ilvl w:val="0"/>
                <w:numId w:val="162"/>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特种设备操作人员未取得操作资格证书。</w:t>
            </w:r>
          </w:p>
        </w:tc>
      </w:tr>
      <w:tr w14:paraId="2CB66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 w:type="dxa"/>
            <w:shd w:val="clear" w:color="auto" w:fill="auto"/>
            <w:vAlign w:val="top"/>
          </w:tcPr>
          <w:p w14:paraId="2ED2630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sz w:val="21"/>
                <w:szCs w:val="21"/>
                <w:highlight w:val="none"/>
                <w:vertAlign w:val="baseline"/>
                <w:lang w:val="en-US" w:eastAsia="zh-CN"/>
              </w:rPr>
              <w:t>第十八章</w:t>
            </w:r>
          </w:p>
        </w:tc>
        <w:tc>
          <w:tcPr>
            <w:tcW w:w="2994" w:type="dxa"/>
            <w:vAlign w:val="top"/>
          </w:tcPr>
          <w:p w14:paraId="5B877C2E">
            <w:pPr>
              <w:pageBreakBefore w:val="0"/>
              <w:widowControl w:val="0"/>
              <w:kinsoku/>
              <w:wordWrap/>
              <w:overflowPunct/>
              <w:topLinePunct w:val="0"/>
              <w:autoSpaceDE/>
              <w:autoSpaceDN/>
              <w:bidi w:val="0"/>
              <w:snapToGrid/>
              <w:ind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第八十二条 【事故隐患排查治理】</w:t>
            </w:r>
          </w:p>
          <w:p w14:paraId="7D8AE673">
            <w:pPr>
              <w:pageBreakBefore w:val="0"/>
              <w:widowControl w:val="0"/>
              <w:kinsoku/>
              <w:wordWrap/>
              <w:overflowPunct/>
              <w:topLinePunct w:val="0"/>
              <w:autoSpaceDE/>
              <w:autoSpaceDN/>
              <w:bidi w:val="0"/>
              <w:snapToGrid/>
              <w:ind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企业应建立健全事故隐患排查治理制度。</w:t>
            </w:r>
          </w:p>
          <w:p w14:paraId="1E178316">
            <w:pPr>
              <w:pageBreakBefore w:val="0"/>
              <w:widowControl w:val="0"/>
              <w:numPr>
                <w:ilvl w:val="0"/>
                <w:numId w:val="2"/>
              </w:numPr>
              <w:kinsoku/>
              <w:wordWrap/>
              <w:overflowPunct/>
              <w:topLinePunct w:val="0"/>
              <w:autoSpaceDE/>
              <w:autoSpaceDN/>
              <w:bidi w:val="0"/>
              <w:snapToGrid/>
              <w:ind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明确事故隐患排查的频次、范围、方法，以及治理的措施、责任、资金、时限和预案。定期组织对作业场所、仓库、设备设施使用、从业人员持证、劳动防护用品配备和使用、危险源管理等情况进行检查，及时发现事故隐患。</w:t>
            </w:r>
          </w:p>
          <w:p w14:paraId="6F9207E5">
            <w:pPr>
              <w:pageBreakBefore w:val="0"/>
              <w:widowControl w:val="0"/>
              <w:kinsoku/>
              <w:wordWrap/>
              <w:overflowPunct/>
              <w:topLinePunct w:val="0"/>
              <w:autoSpaceDE/>
              <w:autoSpaceDN/>
              <w:bidi w:val="0"/>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宋体" w:hAnsi="宋体" w:eastAsia="宋体" w:cs="宋体"/>
                <w:color w:val="auto"/>
                <w:sz w:val="21"/>
                <w:szCs w:val="21"/>
                <w:highlight w:val="none"/>
                <w:lang w:val="en-US" w:eastAsia="zh-CN"/>
              </w:rPr>
              <w:t>（二）对排查出的事故隐患，立即整改；不能立即整改的，制定防范措施和整改计划，限期整改。事故隐患排查治理情况如实记录，向从业人员通报，并按规定报告所在地负责食品生产企业安全生产监管的部门。</w:t>
            </w:r>
          </w:p>
        </w:tc>
        <w:tc>
          <w:tcPr>
            <w:tcW w:w="2565" w:type="dxa"/>
            <w:shd w:val="clear" w:color="auto" w:fill="auto"/>
            <w:vAlign w:val="top"/>
          </w:tcPr>
          <w:p w14:paraId="5BC245AC">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《中华人民共和国安全生产法》第四十一、四十四、一百零二条</w:t>
            </w:r>
          </w:p>
          <w:p w14:paraId="01D3D3EA">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default" w:asciiTheme="minorEastAsia" w:hAnsiTheme="minorEastAsia" w:eastAsiaTheme="minorEastAsia" w:cstheme="minorEastAsia"/>
                <w:color w:val="auto"/>
                <w:kern w:val="2"/>
                <w:sz w:val="21"/>
                <w:szCs w:val="21"/>
                <w:highlight w:val="none"/>
                <w:vertAlign w:val="baseline"/>
                <w:lang w:val="en-US" w:eastAsia="zh-CN" w:bidi="ar-SA"/>
              </w:rPr>
              <w:t>《安全生产事故隐患排查治理暂行规定》（安监总局令第16号）</w:t>
            </w:r>
            <w:r>
              <w:rPr>
                <w:rFonts w:hint="eastAsia" w:asciiTheme="minorEastAsia" w:hAnsiTheme="minorEastAsia" w:eastAsiaTheme="minorEastAsia" w:cstheme="minorEastAsia"/>
                <w:color w:val="auto"/>
                <w:kern w:val="2"/>
                <w:sz w:val="21"/>
                <w:szCs w:val="21"/>
                <w:highlight w:val="none"/>
                <w:vertAlign w:val="baseline"/>
                <w:lang w:val="en-US" w:eastAsia="zh-CN" w:bidi="ar-SA"/>
              </w:rPr>
              <w:t>第四、十条</w:t>
            </w:r>
          </w:p>
          <w:p w14:paraId="28F820FB">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default" w:asciiTheme="minorEastAsia" w:hAnsiTheme="minorEastAsia" w:eastAsiaTheme="minorEastAsia" w:cstheme="minorEastAsia"/>
                <w:color w:val="auto"/>
                <w:kern w:val="2"/>
                <w:sz w:val="21"/>
                <w:szCs w:val="21"/>
                <w:highlight w:val="none"/>
                <w:vertAlign w:val="baseline"/>
                <w:lang w:val="en-US" w:eastAsia="zh-CN" w:bidi="ar-SA"/>
              </w:rPr>
              <w:t>《食品生产企业安全生产监督管理暂行规定》</w:t>
            </w:r>
          </w:p>
          <w:p w14:paraId="33FFEF69">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default" w:asciiTheme="minorEastAsia" w:hAnsiTheme="minorEastAsia" w:eastAsiaTheme="minorEastAsia" w:cstheme="minorEastAsia"/>
                <w:color w:val="auto"/>
                <w:kern w:val="2"/>
                <w:sz w:val="21"/>
                <w:szCs w:val="21"/>
                <w:highlight w:val="none"/>
                <w:vertAlign w:val="baseline"/>
                <w:lang w:val="en-US" w:eastAsia="zh-CN" w:bidi="ar-SA"/>
              </w:rPr>
              <w:t>《广东省安全生产条例》（2023修订）</w:t>
            </w:r>
            <w:r>
              <w:rPr>
                <w:rFonts w:hint="eastAsia" w:asciiTheme="minorEastAsia" w:hAnsiTheme="minorEastAsia" w:eastAsiaTheme="minorEastAsia" w:cstheme="minorEastAsia"/>
                <w:color w:val="auto"/>
                <w:kern w:val="2"/>
                <w:sz w:val="21"/>
                <w:szCs w:val="21"/>
                <w:highlight w:val="none"/>
                <w:vertAlign w:val="baseline"/>
                <w:lang w:val="en-US" w:eastAsia="zh-CN" w:bidi="ar-SA"/>
              </w:rPr>
              <w:t>第三十二条</w:t>
            </w:r>
          </w:p>
          <w:p w14:paraId="1965D606">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default" w:asciiTheme="minorEastAsia" w:hAnsiTheme="minorEastAsia" w:eastAsiaTheme="minorEastAsia" w:cstheme="minorEastAsia"/>
                <w:color w:val="auto"/>
                <w:kern w:val="2"/>
                <w:sz w:val="21"/>
                <w:szCs w:val="21"/>
                <w:highlight w:val="none"/>
                <w:vertAlign w:val="baseline"/>
                <w:lang w:val="en-US" w:eastAsia="zh-CN" w:bidi="ar-SA"/>
              </w:rPr>
              <w:t>《深圳市生产经营单位安全生产主体责任规定》（</w:t>
            </w:r>
            <w:r>
              <w:rPr>
                <w:rFonts w:hint="default" w:asciiTheme="minorEastAsia" w:hAnsiTheme="minorEastAsia" w:eastAsiaTheme="minorEastAsia" w:cstheme="minorEastAsia"/>
                <w:color w:val="auto"/>
                <w:sz w:val="21"/>
                <w:szCs w:val="21"/>
                <w:highlight w:val="none"/>
              </w:rPr>
              <w:t>深圳市人民政府令第308号</w:t>
            </w:r>
            <w:r>
              <w:rPr>
                <w:rFonts w:hint="default" w:asciiTheme="minorEastAsia" w:hAnsiTheme="minorEastAsia" w:eastAsiaTheme="minorEastAsia" w:cstheme="minorEastAsia"/>
                <w:color w:val="auto"/>
                <w:kern w:val="2"/>
                <w:sz w:val="21"/>
                <w:szCs w:val="21"/>
                <w:highlight w:val="none"/>
                <w:vertAlign w:val="baseline"/>
                <w:lang w:val="en-US" w:eastAsia="zh-CN" w:bidi="ar-SA"/>
              </w:rPr>
              <w:t>）第</w:t>
            </w:r>
            <w:r>
              <w:rPr>
                <w:rFonts w:hint="eastAsia" w:asciiTheme="minorEastAsia" w:hAnsiTheme="minorEastAsia" w:eastAsiaTheme="minorEastAsia" w:cstheme="minorEastAsia"/>
                <w:color w:val="auto"/>
                <w:kern w:val="2"/>
                <w:sz w:val="21"/>
                <w:szCs w:val="21"/>
                <w:highlight w:val="none"/>
                <w:vertAlign w:val="baseline"/>
                <w:lang w:val="en-US" w:eastAsia="zh-CN" w:bidi="ar-SA"/>
              </w:rPr>
              <w:t>十六</w:t>
            </w:r>
            <w:r>
              <w:rPr>
                <w:rFonts w:hint="default" w:asciiTheme="minorEastAsia" w:hAnsiTheme="minorEastAsia" w:eastAsiaTheme="minorEastAsia" w:cstheme="minorEastAsia"/>
                <w:color w:val="auto"/>
                <w:kern w:val="2"/>
                <w:sz w:val="21"/>
                <w:szCs w:val="21"/>
                <w:highlight w:val="none"/>
                <w:vertAlign w:val="baseline"/>
                <w:lang w:val="en-US" w:eastAsia="zh-CN" w:bidi="ar-SA"/>
              </w:rPr>
              <w:t>条</w:t>
            </w:r>
          </w:p>
        </w:tc>
        <w:tc>
          <w:tcPr>
            <w:tcW w:w="4308" w:type="dxa"/>
            <w:vAlign w:val="top"/>
          </w:tcPr>
          <w:p w14:paraId="577A5CA0">
            <w:pPr>
              <w:keepNext w:val="0"/>
              <w:keepLines w:val="0"/>
              <w:pageBreakBefore w:val="0"/>
              <w:widowControl w:val="0"/>
              <w:numPr>
                <w:ilvl w:val="0"/>
                <w:numId w:val="163"/>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事故隐患分为一般事故隐患和重大事故隐患，前者指危害和整改难度较小，后者则指危害和整改难度较大，需全部或局部停产停业方能排除的隐患。</w:t>
            </w:r>
          </w:p>
          <w:p w14:paraId="29666FEE">
            <w:pPr>
              <w:keepNext w:val="0"/>
              <w:keepLines w:val="0"/>
              <w:pageBreakBefore w:val="0"/>
              <w:widowControl w:val="0"/>
              <w:numPr>
                <w:ilvl w:val="0"/>
                <w:numId w:val="163"/>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企业在事故隐患治理过程中，应当采取相应的安全防范措施。当隐患排除前或排除过程中无法保证安全时，应当从危险区域内撤出作业人员，疏散可能危及的其他人员，设置警戒标志，暂时停产停业或停止使用。对于暂时难以停产或停止使用的相关生产储存装置、设施、设备，则应当加强维护和保养，防止事故发生。</w:t>
            </w:r>
          </w:p>
          <w:p w14:paraId="26225DBA">
            <w:pPr>
              <w:keepNext w:val="0"/>
              <w:keepLines w:val="0"/>
              <w:pageBreakBefore w:val="0"/>
              <w:widowControl w:val="0"/>
              <w:numPr>
                <w:ilvl w:val="0"/>
                <w:numId w:val="163"/>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企业可以制定应急预案，定期组织演练，检验预案的实用性和可操作性。根据演练情况，及时对应急预案进行修订和完善，确保在事故发生时，能够迅速、有效地开展应急救援工作，减少事故损失。</w:t>
            </w:r>
          </w:p>
          <w:p w14:paraId="2748899D">
            <w:pPr>
              <w:keepNext w:val="0"/>
              <w:keepLines w:val="0"/>
              <w:pageBreakBefore w:val="0"/>
              <w:widowControl w:val="0"/>
              <w:numPr>
                <w:ilvl w:val="0"/>
                <w:numId w:val="163"/>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可以配套制定隐患排查表模板（如仓库检查需涵盖防火间距、堆高限值等），方便人员检查操作。</w:t>
            </w:r>
          </w:p>
        </w:tc>
        <w:tc>
          <w:tcPr>
            <w:tcW w:w="3361" w:type="dxa"/>
            <w:vAlign w:val="top"/>
          </w:tcPr>
          <w:p w14:paraId="0A721ED1">
            <w:pPr>
              <w:keepNext w:val="0"/>
              <w:keepLines w:val="0"/>
              <w:pageBreakBefore w:val="0"/>
              <w:widowControl w:val="0"/>
              <w:numPr>
                <w:ilvl w:val="0"/>
                <w:numId w:val="164"/>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未建立排查制度，无书面制度或未明确责任分工</w:t>
            </w:r>
          </w:p>
          <w:p w14:paraId="37FFFB4B">
            <w:pPr>
              <w:keepNext w:val="0"/>
              <w:keepLines w:val="0"/>
              <w:pageBreakBefore w:val="0"/>
              <w:widowControl w:val="0"/>
              <w:numPr>
                <w:ilvl w:val="0"/>
                <w:numId w:val="164"/>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对事故隐患排查不全面，发现隐患后整改不及时、不彻底，或整改后未验收。</w:t>
            </w:r>
          </w:p>
          <w:p w14:paraId="5B1B48CD">
            <w:pPr>
              <w:keepNext w:val="0"/>
              <w:keepLines w:val="0"/>
              <w:pageBreakBefore w:val="0"/>
              <w:widowControl w:val="0"/>
              <w:numPr>
                <w:ilvl w:val="0"/>
                <w:numId w:val="164"/>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补签检查记录应付监管。</w:t>
            </w:r>
          </w:p>
          <w:p w14:paraId="4CDE8B2B">
            <w:pPr>
              <w:keepNext w:val="0"/>
              <w:keepLines w:val="0"/>
              <w:pageBreakBefore w:val="0"/>
              <w:widowControl w:val="0"/>
              <w:numPr>
                <w:ilvl w:val="0"/>
                <w:numId w:val="164"/>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形式主义排查。</w:t>
            </w:r>
          </w:p>
        </w:tc>
      </w:tr>
      <w:tr w14:paraId="4D728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 w:type="dxa"/>
            <w:shd w:val="clear" w:color="auto" w:fill="auto"/>
            <w:vAlign w:val="top"/>
          </w:tcPr>
          <w:p w14:paraId="2C3CA41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sz w:val="21"/>
                <w:szCs w:val="21"/>
                <w:highlight w:val="none"/>
                <w:vertAlign w:val="baseline"/>
                <w:lang w:val="en-US" w:eastAsia="zh-CN"/>
              </w:rPr>
              <w:t>第十九章</w:t>
            </w:r>
          </w:p>
        </w:tc>
        <w:tc>
          <w:tcPr>
            <w:tcW w:w="2994" w:type="dxa"/>
            <w:vAlign w:val="top"/>
          </w:tcPr>
          <w:p w14:paraId="0258A62E">
            <w:pPr>
              <w:pageBreakBefore w:val="0"/>
              <w:widowControl w:val="0"/>
              <w:kinsoku/>
              <w:wordWrap/>
              <w:overflowPunct/>
              <w:topLinePunct w:val="0"/>
              <w:autoSpaceDE/>
              <w:autoSpaceDN/>
              <w:bidi w:val="0"/>
              <w:snapToGrid/>
              <w:ind w:firstLine="0" w:firstLineChars="0"/>
              <w:jc w:val="both"/>
              <w:textAlignment w:val="auto"/>
              <w:outlineLvl w:val="9"/>
              <w:rPr>
                <w:rStyle w:val="11"/>
                <w:rFonts w:hint="eastAsia" w:ascii="宋体" w:hAnsi="宋体" w:eastAsia="宋体" w:cs="宋体"/>
                <w:b w:val="0"/>
                <w:bCs/>
                <w:i w:val="0"/>
                <w:iCs w:val="0"/>
                <w:caps w:val="0"/>
                <w:color w:val="auto"/>
                <w:spacing w:val="0"/>
                <w:kern w:val="2"/>
                <w:sz w:val="21"/>
                <w:szCs w:val="21"/>
                <w:highlight w:val="none"/>
                <w:lang w:val="en-US" w:eastAsia="zh-CN" w:bidi="ar-SA"/>
              </w:rPr>
            </w:pPr>
            <w:r>
              <w:rPr>
                <w:rStyle w:val="11"/>
                <w:rFonts w:hint="eastAsia" w:ascii="宋体" w:hAnsi="宋体" w:eastAsia="宋体" w:cs="宋体"/>
                <w:b w:val="0"/>
                <w:bCs/>
                <w:i w:val="0"/>
                <w:iCs w:val="0"/>
                <w:caps w:val="0"/>
                <w:color w:val="auto"/>
                <w:spacing w:val="0"/>
                <w:kern w:val="2"/>
                <w:sz w:val="21"/>
                <w:szCs w:val="21"/>
                <w:highlight w:val="none"/>
                <w:lang w:val="en-US" w:eastAsia="zh-CN" w:bidi="ar-SA"/>
              </w:rPr>
              <w:t>第</w:t>
            </w:r>
            <w:r>
              <w:rPr>
                <w:rFonts w:hint="eastAsia" w:ascii="宋体" w:hAnsi="宋体" w:eastAsia="宋体" w:cs="宋体"/>
                <w:color w:val="auto"/>
                <w:sz w:val="21"/>
                <w:szCs w:val="21"/>
                <w:highlight w:val="none"/>
                <w:lang w:val="en-US" w:eastAsia="zh-CN"/>
              </w:rPr>
              <w:t>八十三</w:t>
            </w:r>
            <w:r>
              <w:rPr>
                <w:rStyle w:val="11"/>
                <w:rFonts w:hint="eastAsia" w:ascii="宋体" w:hAnsi="宋体" w:eastAsia="宋体" w:cs="宋体"/>
                <w:b w:val="0"/>
                <w:bCs/>
                <w:i w:val="0"/>
                <w:iCs w:val="0"/>
                <w:caps w:val="0"/>
                <w:color w:val="auto"/>
                <w:spacing w:val="0"/>
                <w:kern w:val="2"/>
                <w:sz w:val="21"/>
                <w:szCs w:val="21"/>
                <w:highlight w:val="none"/>
                <w:lang w:val="en-US" w:eastAsia="zh-CN" w:bidi="ar-SA"/>
              </w:rPr>
              <w:t>条 【制度建设】</w:t>
            </w:r>
          </w:p>
          <w:p w14:paraId="3C0B526B">
            <w:pPr>
              <w:pageBreakBefore w:val="0"/>
              <w:widowControl w:val="0"/>
              <w:kinsoku/>
              <w:wordWrap/>
              <w:overflowPunct/>
              <w:topLinePunct w:val="0"/>
              <w:autoSpaceDE/>
              <w:autoSpaceDN/>
              <w:bidi w:val="0"/>
              <w:snapToGrid/>
              <w:ind w:firstLine="0" w:firstLineChars="0"/>
              <w:jc w:val="both"/>
              <w:textAlignment w:val="auto"/>
              <w:outlineLvl w:val="9"/>
              <w:rPr>
                <w:rFonts w:hint="eastAsia" w:asciiTheme="minorEastAsia" w:hAnsiTheme="minorEastAsia" w:eastAsiaTheme="minorEastAsia" w:cstheme="minorEastAsia"/>
                <w:color w:val="auto"/>
                <w:sz w:val="21"/>
                <w:szCs w:val="21"/>
                <w:highlight w:val="none"/>
                <w:vertAlign w:val="baseline"/>
                <w:lang w:val="en-US" w:eastAsia="zh-CN"/>
              </w:rPr>
            </w:pPr>
            <w:r>
              <w:rPr>
                <w:rStyle w:val="11"/>
                <w:rFonts w:hint="eastAsia" w:ascii="宋体" w:hAnsi="宋体" w:eastAsia="宋体" w:cs="宋体"/>
                <w:b w:val="0"/>
                <w:bCs/>
                <w:i w:val="0"/>
                <w:iCs w:val="0"/>
                <w:caps w:val="0"/>
                <w:color w:val="auto"/>
                <w:spacing w:val="0"/>
                <w:kern w:val="2"/>
                <w:sz w:val="21"/>
                <w:szCs w:val="21"/>
                <w:highlight w:val="none"/>
                <w:lang w:val="en-US" w:eastAsia="zh-CN" w:bidi="ar-SA"/>
              </w:rPr>
              <w:t>企业应建立健全特种设备安全管理制度，包括设备采购、验收、安装、使用、维护、报废等各个环节的管理制度，以及人员培训、考核、奖惩制度等。明确主要负责人、安全总监、安全员以及其他相关人员在特种设备安全管理中的职责，建立责任清单，确保制度得到有效执行。成立特种设备安全管理制度执行监督小组，定期对制度执行情况进行检查。</w:t>
            </w:r>
          </w:p>
        </w:tc>
        <w:tc>
          <w:tcPr>
            <w:tcW w:w="2565" w:type="dxa"/>
            <w:vAlign w:val="top"/>
          </w:tcPr>
          <w:p w14:paraId="335BF603">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《中华人民共和国特种设备安全法》第十三、十四、二十三、三十三、三十九、四十八条</w:t>
            </w:r>
          </w:p>
          <w:p w14:paraId="398CE848">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《特种设备安全监督检查办法》</w:t>
            </w:r>
            <w:r>
              <w:rPr>
                <w:rFonts w:hint="eastAsia" w:asciiTheme="minorEastAsia" w:hAnsiTheme="minorEastAsia" w:eastAsiaTheme="minorEastAsia" w:cstheme="minorEastAsia"/>
                <w:color w:val="auto"/>
                <w:sz w:val="21"/>
                <w:szCs w:val="21"/>
                <w:highlight w:val="none"/>
              </w:rPr>
              <w:t>（国家市场监督管理总局令第57号）</w:t>
            </w:r>
            <w:r>
              <w:rPr>
                <w:rFonts w:hint="eastAsia" w:asciiTheme="minorEastAsia" w:hAnsiTheme="minorEastAsia" w:eastAsiaTheme="minorEastAsia" w:cstheme="minorEastAsia"/>
                <w:color w:val="auto"/>
                <w:sz w:val="21"/>
                <w:szCs w:val="21"/>
                <w:highlight w:val="none"/>
                <w:vertAlign w:val="baseline"/>
                <w:lang w:val="en-US" w:eastAsia="zh-CN"/>
              </w:rPr>
              <w:t>第五、十条</w:t>
            </w:r>
          </w:p>
          <w:p w14:paraId="77FCF742">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《特种设备使用单位落实使用安全主体责任监督管理规定》</w:t>
            </w:r>
            <w:r>
              <w:rPr>
                <w:rFonts w:hint="eastAsia" w:asciiTheme="minorEastAsia" w:hAnsiTheme="minorEastAsia" w:eastAsiaTheme="minorEastAsia" w:cstheme="minorEastAsia"/>
                <w:color w:val="auto"/>
                <w:sz w:val="21"/>
                <w:szCs w:val="21"/>
                <w:highlight w:val="none"/>
              </w:rPr>
              <w:t>（国家市场监督管理总局令第74号）</w:t>
            </w:r>
            <w:r>
              <w:rPr>
                <w:rFonts w:hint="eastAsia" w:asciiTheme="minorEastAsia" w:hAnsiTheme="minorEastAsia" w:eastAsiaTheme="minorEastAsia" w:cstheme="minorEastAsia"/>
                <w:color w:val="auto"/>
                <w:sz w:val="21"/>
                <w:szCs w:val="21"/>
                <w:highlight w:val="none"/>
                <w:vertAlign w:val="baseline"/>
                <w:lang w:val="en-US" w:eastAsia="zh-CN"/>
              </w:rPr>
              <w:t>第四、七、八、九、十一、十二条</w:t>
            </w:r>
          </w:p>
        </w:tc>
        <w:tc>
          <w:tcPr>
            <w:tcW w:w="4308" w:type="dxa"/>
            <w:vAlign w:val="top"/>
          </w:tcPr>
          <w:p w14:paraId="21EE9714">
            <w:pPr>
              <w:keepNext w:val="0"/>
              <w:keepLines w:val="0"/>
              <w:pageBreakBefore w:val="0"/>
              <w:widowControl w:val="0"/>
              <w:numPr>
                <w:ilvl w:val="0"/>
                <w:numId w:val="165"/>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建立涵盖特种设备采购、验收、安装、使用、维护、报废等全生命周期的安全管理制度。采购制度明确采购流程、供应商选择标准、技术资料审核要求等；验收制度规范验收组织、验收内容、验收标准与验收结果处理方式；安装制度规定安装单位资质要求、安装过程监督管理、安装验收程序等；使用制度明确设备操作规程、作业人员职责、日常巡检与运行记录要求等；维护制度涵盖维护计划制定、维护项目与周期、维护人员资质与责任、维护记录管理等；报废制度规定设备报废条件、报废审批流程、报废设备处理方式等。</w:t>
            </w:r>
          </w:p>
          <w:p w14:paraId="7838BC78">
            <w:pPr>
              <w:keepNext w:val="0"/>
              <w:keepLines w:val="0"/>
              <w:pageBreakBefore w:val="0"/>
              <w:widowControl w:val="0"/>
              <w:numPr>
                <w:ilvl w:val="0"/>
                <w:numId w:val="165"/>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主要负责人作为企业特种设备安全的第一责任人，全面负责企业特种设备安全管理工作，组织制定并实施安全管理制度、保障安全投入、定期召开安全会议研究解决安全问题等；安全总监协助主要负责人开展工作，负责监督安全管理制度的执行情况、组织安全检查与隐患排查治理、协调处理安全事故等；安全员具体负责特种设备的日常安全管理工作，如巡检监督、维护保养计划执行、人员操作规范监督、安全档案管理等；其他相关人员，如设备操作人员严格遵守操作规程，正确操作设备，及时报告设备异常情况；维修人员负责设备的维修保养工作，确保设备维修质量等。</w:t>
            </w:r>
          </w:p>
          <w:p w14:paraId="1B9C00EB">
            <w:pPr>
              <w:keepNext w:val="0"/>
              <w:keepLines w:val="0"/>
              <w:pageBreakBefore w:val="0"/>
              <w:widowControl w:val="0"/>
              <w:numPr>
                <w:ilvl w:val="0"/>
                <w:numId w:val="165"/>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成立特种设备安全管理制度执行监督小组，定期对制度执行情况进行检查。检查内容包括设备档案管理是否规范、人员操作是否符合规程、维护保养工作是否按时完成、应急救援物资是否齐全有效等。对检查中发现的违反制度的行为，及时进行纠正，并按照奖惩制度进行处理。同时，鼓励员工对制度执行过程中存在的问题提出意见和建议，企业根据反馈情况，对制度进行修订完善，不断提高制度的适应性和执行力，确保安全管理制度真正发挥对特种设备安全管理的规范和保障作用。</w:t>
            </w:r>
          </w:p>
          <w:p w14:paraId="4CE969FE">
            <w:pPr>
              <w:keepNext w:val="0"/>
              <w:keepLines w:val="0"/>
              <w:pageBreakBefore w:val="0"/>
              <w:widowControl w:val="0"/>
              <w:numPr>
                <w:ilvl w:val="0"/>
                <w:numId w:val="165"/>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制度框架必备内容：采购验收（查验制造许可证）、使用登记（30日期限）、定期检验（年度检查计划）、报废注销流程。</w:t>
            </w:r>
          </w:p>
          <w:p w14:paraId="2D2056AD">
            <w:pPr>
              <w:keepNext w:val="0"/>
              <w:keepLines w:val="0"/>
              <w:pageBreakBefore w:val="0"/>
              <w:widowControl w:val="0"/>
              <w:numPr>
                <w:ilvl w:val="0"/>
                <w:numId w:val="165"/>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主要负责人全面负责；安全总监统筹管理；安全员执行日管控。监督执行每月召开安全会议、留存检查记录（至少2年）。</w:t>
            </w:r>
          </w:p>
        </w:tc>
        <w:tc>
          <w:tcPr>
            <w:tcW w:w="3361" w:type="dxa"/>
            <w:vAlign w:val="top"/>
          </w:tcPr>
          <w:p w14:paraId="7F06E1CC">
            <w:pPr>
              <w:keepNext w:val="0"/>
              <w:keepLines w:val="0"/>
              <w:pageBreakBefore w:val="0"/>
              <w:widowControl w:val="0"/>
              <w:numPr>
                <w:ilvl w:val="0"/>
                <w:numId w:val="166"/>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制度内容不全面、不细致。</w:t>
            </w:r>
          </w:p>
          <w:p w14:paraId="2C43A115">
            <w:pPr>
              <w:keepNext w:val="0"/>
              <w:keepLines w:val="0"/>
              <w:pageBreakBefore w:val="0"/>
              <w:widowControl w:val="0"/>
              <w:numPr>
                <w:ilvl w:val="0"/>
                <w:numId w:val="166"/>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在实际执行过程中存在打折扣的情况。</w:t>
            </w:r>
          </w:p>
        </w:tc>
      </w:tr>
      <w:tr w14:paraId="30047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 w:type="dxa"/>
            <w:shd w:val="clear" w:color="auto" w:fill="auto"/>
            <w:vAlign w:val="top"/>
          </w:tcPr>
          <w:p w14:paraId="5184660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sz w:val="21"/>
                <w:szCs w:val="21"/>
                <w:highlight w:val="none"/>
                <w:vertAlign w:val="baseline"/>
                <w:lang w:val="en-US" w:eastAsia="zh-CN"/>
              </w:rPr>
              <w:t>第十九章</w:t>
            </w:r>
          </w:p>
        </w:tc>
        <w:tc>
          <w:tcPr>
            <w:tcW w:w="2994" w:type="dxa"/>
            <w:vAlign w:val="top"/>
          </w:tcPr>
          <w:p w14:paraId="252737AC">
            <w:pPr>
              <w:pageBreakBefore w:val="0"/>
              <w:widowControl w:val="0"/>
              <w:kinsoku/>
              <w:wordWrap/>
              <w:overflowPunct/>
              <w:topLinePunct w:val="0"/>
              <w:autoSpaceDE/>
              <w:autoSpaceDN/>
              <w:bidi w:val="0"/>
              <w:snapToGrid/>
              <w:ind w:firstLine="0" w:firstLineChars="0"/>
              <w:jc w:val="both"/>
              <w:textAlignment w:val="auto"/>
              <w:outlineLvl w:val="9"/>
              <w:rPr>
                <w:rStyle w:val="11"/>
                <w:rFonts w:hint="eastAsia" w:ascii="宋体" w:hAnsi="宋体" w:eastAsia="宋体" w:cs="宋体"/>
                <w:b w:val="0"/>
                <w:bCs/>
                <w:i w:val="0"/>
                <w:iCs w:val="0"/>
                <w:caps w:val="0"/>
                <w:color w:val="auto"/>
                <w:spacing w:val="0"/>
                <w:kern w:val="2"/>
                <w:sz w:val="21"/>
                <w:szCs w:val="21"/>
                <w:highlight w:val="none"/>
                <w:lang w:val="en-US" w:eastAsia="zh-CN" w:bidi="ar-SA"/>
              </w:rPr>
            </w:pPr>
            <w:r>
              <w:rPr>
                <w:rStyle w:val="11"/>
                <w:rFonts w:hint="eastAsia" w:ascii="宋体" w:hAnsi="宋体" w:eastAsia="宋体" w:cs="宋体"/>
                <w:b w:val="0"/>
                <w:bCs/>
                <w:i w:val="0"/>
                <w:iCs w:val="0"/>
                <w:caps w:val="0"/>
                <w:color w:val="auto"/>
                <w:spacing w:val="0"/>
                <w:kern w:val="2"/>
                <w:sz w:val="21"/>
                <w:szCs w:val="21"/>
                <w:highlight w:val="none"/>
                <w:lang w:val="en-US" w:eastAsia="zh-CN" w:bidi="ar-SA"/>
              </w:rPr>
              <w:t>第八十四条 【采购验收】</w:t>
            </w:r>
          </w:p>
          <w:p w14:paraId="204AE726">
            <w:pPr>
              <w:pageBreakBefore w:val="0"/>
              <w:widowControl w:val="0"/>
              <w:kinsoku/>
              <w:wordWrap/>
              <w:overflowPunct/>
              <w:topLinePunct w:val="0"/>
              <w:autoSpaceDE/>
              <w:autoSpaceDN/>
              <w:bidi w:val="0"/>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Style w:val="11"/>
                <w:rFonts w:hint="eastAsia" w:ascii="宋体" w:hAnsi="宋体" w:eastAsia="宋体" w:cs="宋体"/>
                <w:b w:val="0"/>
                <w:bCs/>
                <w:i w:val="0"/>
                <w:iCs w:val="0"/>
                <w:caps w:val="0"/>
                <w:color w:val="auto"/>
                <w:spacing w:val="0"/>
                <w:kern w:val="2"/>
                <w:sz w:val="21"/>
                <w:szCs w:val="21"/>
                <w:highlight w:val="none"/>
                <w:lang w:val="en-US" w:eastAsia="zh-CN" w:bidi="ar-SA"/>
              </w:rPr>
              <w:t>企业应当购买取得生产许可且检验合格的特种设备（如电梯、锅炉、叉车等），并索要设备附带齐全的设计文件、产品质量合格证明、安装及使用维护保养说明、监督检验证明等相关技术资料和文件。设备到货后，应严格按照标准进行验收，检查设备外观、技术参数等是否与合同和资料一致。</w:t>
            </w:r>
          </w:p>
        </w:tc>
        <w:tc>
          <w:tcPr>
            <w:tcW w:w="2565" w:type="dxa"/>
            <w:shd w:val="clear" w:color="auto" w:fill="auto"/>
            <w:vAlign w:val="top"/>
          </w:tcPr>
          <w:p w14:paraId="5CB069B5">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《中华人民共和国特种设备安全法》第二十五、二十七、三十一、三十二、八十二条</w:t>
            </w:r>
          </w:p>
          <w:p w14:paraId="0E42F371">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《特种设备安全监督检查办法》</w:t>
            </w:r>
            <w:r>
              <w:rPr>
                <w:rFonts w:hint="eastAsia" w:asciiTheme="minorEastAsia" w:hAnsiTheme="minorEastAsia" w:eastAsiaTheme="minorEastAsia" w:cstheme="minorEastAsia"/>
                <w:color w:val="auto"/>
                <w:sz w:val="21"/>
                <w:szCs w:val="21"/>
                <w:highlight w:val="none"/>
              </w:rPr>
              <w:t>（国家市场监督管理总局令第57号）</w:t>
            </w:r>
            <w:r>
              <w:rPr>
                <w:rFonts w:hint="eastAsia" w:asciiTheme="minorEastAsia" w:hAnsiTheme="minorEastAsia" w:eastAsiaTheme="minorEastAsia" w:cstheme="minorEastAsia"/>
                <w:color w:val="auto"/>
                <w:sz w:val="21"/>
                <w:szCs w:val="21"/>
                <w:highlight w:val="none"/>
                <w:vertAlign w:val="baseline"/>
                <w:lang w:val="en-US" w:eastAsia="zh-CN"/>
              </w:rPr>
              <w:t>第十条</w:t>
            </w:r>
          </w:p>
          <w:p w14:paraId="406E8852">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《特种设备使用单位落实使用安全主体责任监督管理规定》</w:t>
            </w:r>
            <w:r>
              <w:rPr>
                <w:rFonts w:hint="eastAsia" w:asciiTheme="minorEastAsia" w:hAnsiTheme="minorEastAsia" w:eastAsiaTheme="minorEastAsia" w:cstheme="minorEastAsia"/>
                <w:color w:val="auto"/>
                <w:sz w:val="21"/>
                <w:szCs w:val="21"/>
                <w:highlight w:val="none"/>
              </w:rPr>
              <w:t>（国家市场监督管理总局令第74号）</w:t>
            </w:r>
            <w:r>
              <w:rPr>
                <w:rFonts w:hint="eastAsia" w:asciiTheme="minorEastAsia" w:hAnsiTheme="minorEastAsia" w:eastAsiaTheme="minorEastAsia" w:cstheme="minorEastAsia"/>
                <w:color w:val="auto"/>
                <w:sz w:val="21"/>
                <w:szCs w:val="21"/>
                <w:highlight w:val="none"/>
                <w:vertAlign w:val="baseline"/>
                <w:lang w:val="en-US" w:eastAsia="zh-CN"/>
              </w:rPr>
              <w:t>第四、七、八、九、十二条</w:t>
            </w:r>
          </w:p>
          <w:p w14:paraId="48B6AD1E">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《特种设备使用管理规则》TSG 08-2017附录A</w:t>
            </w:r>
          </w:p>
        </w:tc>
        <w:tc>
          <w:tcPr>
            <w:tcW w:w="4308" w:type="dxa"/>
            <w:vAlign w:val="top"/>
          </w:tcPr>
          <w:p w14:paraId="2284235C">
            <w:pPr>
              <w:keepNext w:val="0"/>
              <w:keepLines w:val="0"/>
              <w:pageBreakBefore w:val="0"/>
              <w:widowControl w:val="0"/>
              <w:numPr>
                <w:ilvl w:val="0"/>
                <w:numId w:val="167"/>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食品生产企业采购特种设备时，必须选择取得许可生产的正规厂家。通过查询国家市场监督管理总局官网查询生产单位许可证有效性（如“全国特种设备公示信息查询平台”），核实厂家生产资质的有效性，重点核查“许可资质”和“随附文件”，避免因资料不全或设备不合格导致的法律风险。例如，选择锅炉供应商时，要确认其具备锅炉制造许可证，且许可范围涵盖所需锅炉的类型与参数。同时，考察厂家信誉与口碑，可通过查看以往客户评价、行业论坛讨论等方式，了解其产品质量和售后服务情况，避免采购到劣质或存在安全隐患的设备。</w:t>
            </w:r>
          </w:p>
          <w:p w14:paraId="6D5E6DE0">
            <w:pPr>
              <w:keepNext w:val="0"/>
              <w:keepLines w:val="0"/>
              <w:pageBreakBefore w:val="0"/>
              <w:widowControl w:val="0"/>
              <w:numPr>
                <w:ilvl w:val="0"/>
                <w:numId w:val="167"/>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设备附带的设计文件、产品质量合格证明、安装及使用维护保养说明、监督检验证明等相关技术资料和文件至关重要。以压力容器为例，设计文件应包含强度计算书、结构设计图等，明确设备的压力等级、容积、材质等关键参数；产品质量合格证明需由具备资质的检验机构出具，证明设备制造过程符合相关标准；安装及使用维护保养说明应详细阐述设备安装步骤、日常维护要点、常见故障排查方法等，为企业后续管理提供指导；监督检验证明则是设备制造过程合规性的重要依据。企业需仔细审核这些资料，确保资料完整且与设备实际情况相符。</w:t>
            </w:r>
          </w:p>
          <w:p w14:paraId="1AE7F006">
            <w:pPr>
              <w:keepNext w:val="0"/>
              <w:keepLines w:val="0"/>
              <w:pageBreakBefore w:val="0"/>
              <w:widowControl w:val="0"/>
              <w:numPr>
                <w:ilvl w:val="0"/>
                <w:numId w:val="167"/>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设备到货后，制定《特种设备验收表》，组建由安全总监、采购部门、设备管理部门、技术人员、质量检验人员等组成的验收小组。依据采购合同、技术协议以及相关标准，对设备进行全面验收。外观检查设备是否有损坏、变形、腐蚀等情况；核对设备铭牌信息，包括型号、规格、生产编号等，确保与合同和资料一致；检查设备的随机配件、工具是否齐全；对设备的性能进行初步测试，如启动锅炉，检查压力上升速度、燃烧稳定性等指标是否正常。验收过程需详细记录，发现问题及时与供应商沟通解决，验收合格后方可办理入库和安装手续。</w:t>
            </w:r>
          </w:p>
          <w:p w14:paraId="7F33B2A5">
            <w:pPr>
              <w:keepNext w:val="0"/>
              <w:keepLines w:val="0"/>
              <w:pageBreakBefore w:val="0"/>
              <w:widowControl w:val="0"/>
              <w:numPr>
                <w:ilvl w:val="0"/>
                <w:numId w:val="167"/>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技术资料原件存档，复印件张贴于设备操作间（如锅炉房需悬挂合格证明）。发现资料缺失时，立即暂停使用并联系生产单位补全，必要时向属地市场监管部门报备。</w:t>
            </w:r>
          </w:p>
        </w:tc>
        <w:tc>
          <w:tcPr>
            <w:tcW w:w="3361" w:type="dxa"/>
            <w:vAlign w:val="top"/>
          </w:tcPr>
          <w:p w14:paraId="3DFE82CF">
            <w:pPr>
              <w:keepNext w:val="0"/>
              <w:keepLines w:val="0"/>
              <w:pageBreakBefore w:val="0"/>
              <w:widowControl w:val="0"/>
              <w:numPr>
                <w:ilvl w:val="0"/>
                <w:numId w:val="168"/>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忽略部分特种设备管理，如小型锅炉、简易升降机等。</w:t>
            </w:r>
          </w:p>
          <w:p w14:paraId="5F7EA07B">
            <w:pPr>
              <w:keepNext w:val="0"/>
              <w:keepLines w:val="0"/>
              <w:pageBreakBefore w:val="0"/>
              <w:widowControl w:val="0"/>
              <w:numPr>
                <w:ilvl w:val="0"/>
                <w:numId w:val="168"/>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特种设备随附文件不全。</w:t>
            </w:r>
          </w:p>
          <w:p w14:paraId="3165796E">
            <w:pPr>
              <w:keepNext w:val="0"/>
              <w:keepLines w:val="0"/>
              <w:pageBreakBefore w:val="0"/>
              <w:widowControl w:val="0"/>
              <w:numPr>
                <w:ilvl w:val="0"/>
                <w:numId w:val="168"/>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验收不符合要求。</w:t>
            </w:r>
          </w:p>
        </w:tc>
      </w:tr>
      <w:tr w14:paraId="367B3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 w:type="dxa"/>
            <w:shd w:val="clear" w:color="auto" w:fill="auto"/>
            <w:vAlign w:val="top"/>
          </w:tcPr>
          <w:p w14:paraId="7D1AAF0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sz w:val="21"/>
                <w:szCs w:val="21"/>
                <w:highlight w:val="none"/>
                <w:vertAlign w:val="baseline"/>
                <w:lang w:val="en-US" w:eastAsia="zh-CN"/>
              </w:rPr>
              <w:t>第十九章</w:t>
            </w:r>
          </w:p>
        </w:tc>
        <w:tc>
          <w:tcPr>
            <w:tcW w:w="2994" w:type="dxa"/>
            <w:vAlign w:val="top"/>
          </w:tcPr>
          <w:p w14:paraId="744298E8">
            <w:pPr>
              <w:pageBreakBefore w:val="0"/>
              <w:widowControl w:val="0"/>
              <w:kinsoku/>
              <w:wordWrap/>
              <w:overflowPunct/>
              <w:topLinePunct w:val="0"/>
              <w:autoSpaceDE/>
              <w:autoSpaceDN/>
              <w:bidi w:val="0"/>
              <w:snapToGrid/>
              <w:ind w:firstLine="0" w:firstLineChars="0"/>
              <w:jc w:val="both"/>
              <w:textAlignment w:val="auto"/>
              <w:outlineLvl w:val="9"/>
              <w:rPr>
                <w:rStyle w:val="11"/>
                <w:rFonts w:hint="eastAsia" w:ascii="宋体" w:hAnsi="宋体" w:eastAsia="宋体" w:cs="宋体"/>
                <w:b w:val="0"/>
                <w:bCs/>
                <w:i w:val="0"/>
                <w:iCs w:val="0"/>
                <w:caps w:val="0"/>
                <w:color w:val="auto"/>
                <w:spacing w:val="0"/>
                <w:kern w:val="2"/>
                <w:sz w:val="21"/>
                <w:szCs w:val="21"/>
                <w:highlight w:val="none"/>
                <w:lang w:val="en-US" w:eastAsia="zh-CN" w:bidi="ar-SA"/>
              </w:rPr>
            </w:pPr>
            <w:r>
              <w:rPr>
                <w:rStyle w:val="11"/>
                <w:rFonts w:hint="eastAsia" w:ascii="宋体" w:hAnsi="宋体" w:eastAsia="宋体" w:cs="宋体"/>
                <w:b w:val="0"/>
                <w:bCs/>
                <w:i w:val="0"/>
                <w:iCs w:val="0"/>
                <w:caps w:val="0"/>
                <w:color w:val="auto"/>
                <w:spacing w:val="0"/>
                <w:kern w:val="2"/>
                <w:sz w:val="21"/>
                <w:szCs w:val="21"/>
                <w:highlight w:val="none"/>
                <w:lang w:val="en-US" w:eastAsia="zh-CN" w:bidi="ar-SA"/>
              </w:rPr>
              <w:t>第八十五条 【设备准入检定】</w:t>
            </w:r>
          </w:p>
          <w:p w14:paraId="68F09620">
            <w:pPr>
              <w:pageBreakBefore w:val="0"/>
              <w:widowControl w:val="0"/>
              <w:kinsoku/>
              <w:wordWrap/>
              <w:overflowPunct/>
              <w:topLinePunct w:val="0"/>
              <w:autoSpaceDE/>
              <w:autoSpaceDN/>
              <w:bidi w:val="0"/>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Style w:val="11"/>
                <w:rFonts w:hint="eastAsia" w:ascii="宋体" w:hAnsi="宋体" w:eastAsia="宋体" w:cs="宋体"/>
                <w:b w:val="0"/>
                <w:bCs/>
                <w:i w:val="0"/>
                <w:iCs w:val="0"/>
                <w:caps w:val="0"/>
                <w:color w:val="auto"/>
                <w:spacing w:val="0"/>
                <w:kern w:val="2"/>
                <w:sz w:val="21"/>
                <w:szCs w:val="21"/>
                <w:highlight w:val="none"/>
                <w:lang w:val="en-US" w:eastAsia="zh-CN" w:bidi="ar-SA"/>
              </w:rPr>
              <w:t>企业应办理取得《特种设备使用登记证》，压力容器、灭菌锅等设备需在投入使用前30日内向监管部门办理登记；建立管理台账及档案，明确记载特种设备检验到期时间，确保在检验合格有效期届满前一个月向特种设备检验机构申请定期检验，避免超期使用。</w:t>
            </w:r>
          </w:p>
        </w:tc>
        <w:tc>
          <w:tcPr>
            <w:tcW w:w="2565" w:type="dxa"/>
            <w:shd w:val="clear" w:color="auto" w:fill="auto"/>
            <w:vAlign w:val="top"/>
          </w:tcPr>
          <w:p w14:paraId="2F87FFC7">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《中华人民共和国特种设备安全法》第三十三、三十五、四十、八十三、八十四条</w:t>
            </w:r>
          </w:p>
          <w:p w14:paraId="1AEFAEEF">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《特种设备安全监督检查办法》</w:t>
            </w:r>
            <w:r>
              <w:rPr>
                <w:rFonts w:hint="eastAsia" w:asciiTheme="minorEastAsia" w:hAnsiTheme="minorEastAsia" w:eastAsiaTheme="minorEastAsia" w:cstheme="minorEastAsia"/>
                <w:color w:val="auto"/>
                <w:sz w:val="21"/>
                <w:szCs w:val="21"/>
                <w:highlight w:val="none"/>
              </w:rPr>
              <w:t>（国家市场监督管理总局令第57号）</w:t>
            </w:r>
            <w:r>
              <w:rPr>
                <w:rFonts w:hint="eastAsia" w:asciiTheme="minorEastAsia" w:hAnsiTheme="minorEastAsia" w:eastAsiaTheme="minorEastAsia" w:cstheme="minorEastAsia"/>
                <w:color w:val="auto"/>
                <w:sz w:val="21"/>
                <w:szCs w:val="21"/>
                <w:highlight w:val="none"/>
                <w:vertAlign w:val="baseline"/>
                <w:lang w:val="en-US" w:eastAsia="zh-CN"/>
              </w:rPr>
              <w:t>第十二条</w:t>
            </w:r>
          </w:p>
          <w:p w14:paraId="0029C2FA">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《特种设备使用单位落实使用安全主体责任监督管理规定》</w:t>
            </w:r>
            <w:r>
              <w:rPr>
                <w:rFonts w:hint="eastAsia" w:asciiTheme="minorEastAsia" w:hAnsiTheme="minorEastAsia" w:eastAsiaTheme="minorEastAsia" w:cstheme="minorEastAsia"/>
                <w:color w:val="auto"/>
                <w:sz w:val="21"/>
                <w:szCs w:val="21"/>
                <w:highlight w:val="none"/>
              </w:rPr>
              <w:t>（国家市场监督管理总局令第74号）</w:t>
            </w:r>
            <w:r>
              <w:rPr>
                <w:rFonts w:hint="eastAsia" w:asciiTheme="minorEastAsia" w:hAnsiTheme="minorEastAsia" w:eastAsiaTheme="minorEastAsia" w:cstheme="minorEastAsia"/>
                <w:color w:val="auto"/>
                <w:sz w:val="21"/>
                <w:szCs w:val="21"/>
                <w:highlight w:val="none"/>
                <w:vertAlign w:val="baseline"/>
                <w:lang w:val="en-US" w:eastAsia="zh-CN"/>
              </w:rPr>
              <w:t>第十条</w:t>
            </w:r>
          </w:p>
          <w:p w14:paraId="681730CC">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sz w:val="21"/>
                <w:szCs w:val="21"/>
                <w:highlight w:val="none"/>
                <w:vertAlign w:val="baseline"/>
                <w:lang w:val="en-US" w:eastAsia="zh-CN"/>
              </w:rPr>
              <w:t>《特种设备使用管理规则》TSG 08-2017第2.5、3.2、3.6条、附录C、D</w:t>
            </w:r>
          </w:p>
        </w:tc>
        <w:tc>
          <w:tcPr>
            <w:tcW w:w="4308" w:type="dxa"/>
            <w:vAlign w:val="top"/>
          </w:tcPr>
          <w:p w14:paraId="45D00CEE">
            <w:pPr>
              <w:keepNext w:val="0"/>
              <w:keepLines w:val="0"/>
              <w:pageBreakBefore w:val="0"/>
              <w:widowControl w:val="0"/>
              <w:numPr>
                <w:ilvl w:val="0"/>
                <w:numId w:val="169"/>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食品生产企业需严格遵循“登记→建档→定期检验”流程，企业办理《特种设备使用登记证》，需先准备《特种设备使用登记表》、产品合格证、安装验收证明、单位统一社会信用代码证明、监督检验或定期检验证明等材料，通过网上或窗口提交申请，经登记机关受理审查，对符合规定的准予许可并制发证书，企业可选择合适方式领取；办理时需注意确保设备合法合规、配备持证作业人员、建立完善安全技术档案与管理制度、在设备投入使用前或使用后三十日内及时登记、保证材料真实，和设备定期检验提前1个月申请检验，停机并清理设备（如锅炉需停炉冷却），提供技术档案备查配合检验。</w:t>
            </w:r>
          </w:p>
          <w:p w14:paraId="00D8985C">
            <w:pPr>
              <w:keepNext w:val="0"/>
              <w:keepLines w:val="0"/>
              <w:pageBreakBefore w:val="0"/>
              <w:widowControl w:val="0"/>
              <w:numPr>
                <w:ilvl w:val="0"/>
                <w:numId w:val="169"/>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应注意特种设备的安全管理与食品卫生要求的统一性（如灭菌设备的安全阀校验频率与生产周期冲突）。</w:t>
            </w:r>
          </w:p>
          <w:p w14:paraId="62B83D39">
            <w:pPr>
              <w:keepNext w:val="0"/>
              <w:keepLines w:val="0"/>
              <w:pageBreakBefore w:val="0"/>
              <w:widowControl w:val="0"/>
              <w:numPr>
                <w:ilvl w:val="0"/>
                <w:numId w:val="169"/>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严格按照安全技术规范的要求，在检验合格有效期届满前一个月向特种设备检验机构提出定期检验要求。及时将定期检验标志置于特种设备的显著位置，未经定期检验或者检验不合格的特种设备，严禁继续使用。</w:t>
            </w:r>
          </w:p>
          <w:p w14:paraId="57D74929">
            <w:pPr>
              <w:keepNext w:val="0"/>
              <w:keepLines w:val="0"/>
              <w:pageBreakBefore w:val="0"/>
              <w:widowControl w:val="0"/>
              <w:numPr>
                <w:ilvl w:val="0"/>
                <w:numId w:val="169"/>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特种设备的安全附件，如安全阀、压力表等，对设备的安全运行至关重要。定期对安全附件进行校验、检修，确保其灵敏可靠。发现安全附件故障或失灵时，应立即停止设备运行，进行维修或更换。</w:t>
            </w:r>
          </w:p>
          <w:p w14:paraId="6B89B94D">
            <w:pPr>
              <w:keepNext w:val="0"/>
              <w:keepLines w:val="0"/>
              <w:pageBreakBefore w:val="0"/>
              <w:widowControl w:val="0"/>
              <w:numPr>
                <w:ilvl w:val="0"/>
                <w:numId w:val="169"/>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确保特种设备的作业环境符合安全要求，如保持设备周围通道畅通，设置必要的安全防护设施和警示标志等。对于一些特殊环境下使用的特种设备，如高温、高压、潮湿环境等，要采取针对性防护措施，保障设备和人员安全。</w:t>
            </w:r>
          </w:p>
        </w:tc>
        <w:tc>
          <w:tcPr>
            <w:tcW w:w="3361" w:type="dxa"/>
            <w:vAlign w:val="top"/>
          </w:tcPr>
          <w:p w14:paraId="517E4485">
            <w:pPr>
              <w:keepNext w:val="0"/>
              <w:keepLines w:val="0"/>
              <w:pageBreakBefore w:val="0"/>
              <w:widowControl w:val="0"/>
              <w:numPr>
                <w:ilvl w:val="0"/>
                <w:numId w:val="170"/>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未办理使用登记或超期未检。</w:t>
            </w:r>
          </w:p>
          <w:p w14:paraId="41304B4F">
            <w:pPr>
              <w:keepNext w:val="0"/>
              <w:keepLines w:val="0"/>
              <w:pageBreakBefore w:val="0"/>
              <w:widowControl w:val="0"/>
              <w:numPr>
                <w:ilvl w:val="0"/>
                <w:numId w:val="170"/>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rPr>
              <w:t>因未提前与检验机构沟通确认并预约检验事宜，导致检验所需时间不足，影响了检验工作的正常推进或结果出具时效。</w:t>
            </w:r>
            <w:r>
              <w:rPr>
                <w:rFonts w:hint="eastAsia" w:asciiTheme="minorEastAsia" w:hAnsiTheme="minorEastAsia" w:eastAsiaTheme="minorEastAsia" w:cstheme="minorEastAsia"/>
                <w:color w:val="auto"/>
                <w:sz w:val="21"/>
                <w:szCs w:val="21"/>
                <w:highlight w:val="none"/>
                <w:vertAlign w:val="baseline"/>
                <w:lang w:val="en-US" w:eastAsia="zh-CN"/>
              </w:rPr>
              <w:t>设备档案资料遗失。</w:t>
            </w:r>
          </w:p>
          <w:p w14:paraId="043C5B0C">
            <w:pPr>
              <w:keepNext w:val="0"/>
              <w:keepLines w:val="0"/>
              <w:pageBreakBefore w:val="0"/>
              <w:widowControl w:val="0"/>
              <w:numPr>
                <w:ilvl w:val="0"/>
                <w:numId w:val="170"/>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设备移装或单位更名时，未重新办理登记。</w:t>
            </w:r>
          </w:p>
        </w:tc>
      </w:tr>
      <w:tr w14:paraId="2032B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 w:type="dxa"/>
            <w:shd w:val="clear" w:color="auto" w:fill="auto"/>
            <w:vAlign w:val="top"/>
          </w:tcPr>
          <w:p w14:paraId="0526DEE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sz w:val="21"/>
                <w:szCs w:val="21"/>
                <w:highlight w:val="none"/>
                <w:vertAlign w:val="baseline"/>
                <w:lang w:val="en-US" w:eastAsia="zh-CN"/>
              </w:rPr>
              <w:t>第十九章</w:t>
            </w:r>
          </w:p>
        </w:tc>
        <w:tc>
          <w:tcPr>
            <w:tcW w:w="2994" w:type="dxa"/>
            <w:vAlign w:val="top"/>
          </w:tcPr>
          <w:p w14:paraId="61046B05">
            <w:pPr>
              <w:pageBreakBefore w:val="0"/>
              <w:widowControl w:val="0"/>
              <w:kinsoku/>
              <w:wordWrap/>
              <w:overflowPunct/>
              <w:topLinePunct w:val="0"/>
              <w:autoSpaceDE/>
              <w:autoSpaceDN/>
              <w:bidi w:val="0"/>
              <w:snapToGrid/>
              <w:ind w:firstLine="0" w:firstLineChars="0"/>
              <w:jc w:val="both"/>
              <w:textAlignment w:val="auto"/>
              <w:rPr>
                <w:rStyle w:val="11"/>
                <w:rFonts w:hint="eastAsia" w:ascii="宋体" w:hAnsi="宋体" w:eastAsia="宋体" w:cs="宋体"/>
                <w:b w:val="0"/>
                <w:bCs/>
                <w:i w:val="0"/>
                <w:iCs w:val="0"/>
                <w:caps w:val="0"/>
                <w:color w:val="auto"/>
                <w:spacing w:val="0"/>
                <w:kern w:val="2"/>
                <w:sz w:val="21"/>
                <w:szCs w:val="21"/>
                <w:highlight w:val="none"/>
                <w:lang w:val="en-US" w:eastAsia="zh-CN" w:bidi="ar-SA"/>
              </w:rPr>
            </w:pPr>
            <w:r>
              <w:rPr>
                <w:rStyle w:val="11"/>
                <w:rFonts w:hint="eastAsia" w:ascii="宋体" w:hAnsi="宋体" w:eastAsia="宋体" w:cs="宋体"/>
                <w:b w:val="0"/>
                <w:bCs/>
                <w:i w:val="0"/>
                <w:iCs w:val="0"/>
                <w:caps w:val="0"/>
                <w:color w:val="auto"/>
                <w:spacing w:val="0"/>
                <w:kern w:val="2"/>
                <w:sz w:val="21"/>
                <w:szCs w:val="21"/>
                <w:highlight w:val="none"/>
                <w:lang w:val="en-US" w:eastAsia="zh-CN" w:bidi="ar-SA"/>
              </w:rPr>
              <w:t>第八十六条 【人员管理】</w:t>
            </w:r>
          </w:p>
          <w:p w14:paraId="32C51683">
            <w:pPr>
              <w:pageBreakBefore w:val="0"/>
              <w:widowControl w:val="0"/>
              <w:kinsoku/>
              <w:wordWrap/>
              <w:overflowPunct/>
              <w:topLinePunct w:val="0"/>
              <w:autoSpaceDE/>
              <w:autoSpaceDN/>
              <w:bidi w:val="0"/>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Style w:val="11"/>
                <w:rFonts w:hint="eastAsia" w:ascii="宋体" w:hAnsi="宋体" w:eastAsia="宋体" w:cs="宋体"/>
                <w:b w:val="0"/>
                <w:bCs/>
                <w:i w:val="0"/>
                <w:iCs w:val="0"/>
                <w:caps w:val="0"/>
                <w:color w:val="auto"/>
                <w:spacing w:val="0"/>
                <w:kern w:val="2"/>
                <w:sz w:val="21"/>
                <w:szCs w:val="21"/>
                <w:highlight w:val="none"/>
                <w:lang w:val="en-US" w:eastAsia="zh-CN" w:bidi="ar-SA"/>
              </w:rPr>
              <w:t>应依法配备足够数量且具备相应资格的特种设备安全管理人员、检测人员和作业人员。定期组织这些人员参加安全教育和技能培训，使其熟悉设备操作规范、安全风险防控知识以及相关法规要求。建立人员档案，记录其培训、考核、资格证书等信息。</w:t>
            </w:r>
          </w:p>
        </w:tc>
        <w:tc>
          <w:tcPr>
            <w:tcW w:w="2565" w:type="dxa"/>
            <w:shd w:val="clear" w:color="auto" w:fill="auto"/>
            <w:vAlign w:val="top"/>
          </w:tcPr>
          <w:p w14:paraId="1435A667">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《中华人民共和国特种设备安全法》第十三、十四、三十五、八十六条</w:t>
            </w:r>
          </w:p>
          <w:p w14:paraId="551E5EED">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《特种设备安全监督检查办法》</w:t>
            </w:r>
            <w:r>
              <w:rPr>
                <w:rFonts w:hint="eastAsia" w:asciiTheme="minorEastAsia" w:hAnsiTheme="minorEastAsia" w:eastAsiaTheme="minorEastAsia" w:cstheme="minorEastAsia"/>
                <w:color w:val="auto"/>
                <w:sz w:val="21"/>
                <w:szCs w:val="21"/>
                <w:highlight w:val="none"/>
              </w:rPr>
              <w:t>（国家市场监督管理总局令第57号）</w:t>
            </w:r>
            <w:r>
              <w:rPr>
                <w:rFonts w:hint="eastAsia" w:asciiTheme="minorEastAsia" w:hAnsiTheme="minorEastAsia" w:eastAsiaTheme="minorEastAsia" w:cstheme="minorEastAsia"/>
                <w:color w:val="auto"/>
                <w:sz w:val="21"/>
                <w:szCs w:val="21"/>
                <w:highlight w:val="none"/>
                <w:vertAlign w:val="baseline"/>
                <w:lang w:val="en-US" w:eastAsia="zh-CN"/>
              </w:rPr>
              <w:t>第十条</w:t>
            </w:r>
          </w:p>
          <w:p w14:paraId="22B6834E">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《特种设备使用单位落实使用安全主体责任监督管理规定》</w:t>
            </w:r>
            <w:r>
              <w:rPr>
                <w:rFonts w:hint="eastAsia" w:asciiTheme="minorEastAsia" w:hAnsiTheme="minorEastAsia" w:eastAsiaTheme="minorEastAsia" w:cstheme="minorEastAsia"/>
                <w:color w:val="auto"/>
                <w:sz w:val="21"/>
                <w:szCs w:val="21"/>
                <w:highlight w:val="none"/>
              </w:rPr>
              <w:t>（国家市场监督管理总局令第74号）</w:t>
            </w:r>
            <w:r>
              <w:rPr>
                <w:rFonts w:hint="eastAsia" w:asciiTheme="minorEastAsia" w:hAnsiTheme="minorEastAsia" w:eastAsiaTheme="minorEastAsia" w:cstheme="minorEastAsia"/>
                <w:color w:val="auto"/>
                <w:sz w:val="21"/>
                <w:szCs w:val="21"/>
                <w:highlight w:val="none"/>
                <w:vertAlign w:val="baseline"/>
                <w:lang w:val="en-US" w:eastAsia="zh-CN"/>
              </w:rPr>
              <w:t>第九条</w:t>
            </w:r>
          </w:p>
          <w:p w14:paraId="517EF3B4">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《特种设备使用管理规则》TSG 08-2017第2.4、2.5.3条</w:t>
            </w:r>
          </w:p>
          <w:p w14:paraId="43DBB6F2">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《特种设备作业人员考核规则》（TSG Z6001-2019）第4.3条</w:t>
            </w:r>
          </w:p>
          <w:p w14:paraId="41880FF2">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《中华人民共和国安全生产法》第二十八条</w:t>
            </w:r>
          </w:p>
          <w:p w14:paraId="55E39DE0">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《特种设备作业人员资格认定分类与项目》（</w:t>
            </w:r>
            <w:r>
              <w:rPr>
                <w:rFonts w:hint="eastAsia" w:asciiTheme="minorEastAsia" w:hAnsiTheme="minorEastAsia" w:eastAsiaTheme="minorEastAsia" w:cstheme="minorEastAsia"/>
                <w:color w:val="auto"/>
                <w:sz w:val="21"/>
                <w:szCs w:val="21"/>
                <w:highlight w:val="none"/>
              </w:rPr>
              <w:t>2021年第41号</w:t>
            </w:r>
            <w:r>
              <w:rPr>
                <w:rFonts w:hint="eastAsia" w:asciiTheme="minorEastAsia" w:hAnsiTheme="minorEastAsia" w:eastAsiaTheme="minorEastAsia" w:cstheme="minorEastAsia"/>
                <w:color w:val="auto"/>
                <w:sz w:val="21"/>
                <w:szCs w:val="21"/>
                <w:highlight w:val="none"/>
                <w:vertAlign w:val="baseline"/>
                <w:lang w:val="en-US" w:eastAsia="zh-CN"/>
              </w:rPr>
              <w:t>）</w:t>
            </w:r>
          </w:p>
        </w:tc>
        <w:tc>
          <w:tcPr>
            <w:tcW w:w="4308" w:type="dxa"/>
            <w:vAlign w:val="top"/>
          </w:tcPr>
          <w:p w14:paraId="13728B85">
            <w:pPr>
              <w:keepNext w:val="0"/>
              <w:keepLines w:val="0"/>
              <w:pageBreakBefore w:val="0"/>
              <w:widowControl w:val="0"/>
              <w:numPr>
                <w:ilvl w:val="0"/>
                <w:numId w:val="171"/>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特种设备人员资格证书取得需申请人满足年龄在18至60周岁、无妨碍作业的疾病和生理缺陷并符合作业项目特殊身体要求、具有初中以上学历且满足相应作业项目文化程度等基本条件，选择各地市场监督管理部门指定或认可的专业培训与考试机构，准备好特种设备作业人员资格申请表、身份证、学历证明、部分作业项目所需的县级及以上医疗机构体检报告等申请材料，参加涵盖理论学习与实际操作培训的课程后，通过理论闭卷考试和实际操作考试，考试合格者由市场监督管理部门颁发有效期4年的《特种设备安全管理和作业人员证》，可选择现场领取或邮寄送达，且需在证书有效期届满前3个月提出复审申请，复审合格方可继续作业。</w:t>
            </w:r>
          </w:p>
          <w:p w14:paraId="1923F816">
            <w:pPr>
              <w:keepNext w:val="0"/>
              <w:keepLines w:val="0"/>
              <w:pageBreakBefore w:val="0"/>
              <w:widowControl w:val="0"/>
              <w:numPr>
                <w:ilvl w:val="0"/>
                <w:numId w:val="171"/>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食品生产企业中，锅炉、压力容器、压力管道、电梯、起重机械、场（厂）内专用机动车辆等特种设备需持证操作。其中，锅炉用于食品蒸煮等工艺，操作人员需按锅炉类型取得G1、G2等“锅炉作业”证书；压力容器如灭菌锅、发酵罐，作业人员需持R1、R2等“压力容器作业”证书；压力管道巡检维护人员需有D1“压力管道作业”证书；电梯的维护保养、安装改造人员需取得T等“电梯作业”证书；起重机械操作人员需持Q1、Q2“起重机械作业”证书；场（厂）内专用机动车辆司机如叉车司机需有N1等“场（厂）内专用机动车辆作业”证书。</w:t>
            </w:r>
          </w:p>
          <w:p w14:paraId="4FEDDCA3">
            <w:pPr>
              <w:keepNext w:val="0"/>
              <w:keepLines w:val="0"/>
              <w:pageBreakBefore w:val="0"/>
              <w:widowControl w:val="0"/>
              <w:numPr>
                <w:ilvl w:val="0"/>
                <w:numId w:val="171"/>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特种设备作业人员应严格按照操作规程进行操作，严禁违规操作。作业人员在操作过程中应穿戴好个人防护用品，如安全帽、安全鞋等。</w:t>
            </w:r>
          </w:p>
          <w:p w14:paraId="6AE4CDFF">
            <w:pPr>
              <w:keepNext w:val="0"/>
              <w:keepLines w:val="0"/>
              <w:pageBreakBefore w:val="0"/>
              <w:widowControl w:val="0"/>
              <w:numPr>
                <w:ilvl w:val="0"/>
                <w:numId w:val="171"/>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依据企业特种设备的类型、数量、运行班次以及作业复杂程度，合理配备安全管理人员、检测人员和作业人员。对于拥有多台锅炉、压力容器且生产规模较大的食品企业，应设置专门的特种设备安全管理部门，配备足够数量的安全管理人员，负责设备的整体安全管理工作。同时，按照每台设备每班至少配备一名持证作业人员的原则，确保设备运行期间有专业人员操作。</w:t>
            </w:r>
          </w:p>
          <w:p w14:paraId="5B9F2B59">
            <w:pPr>
              <w:keepNext w:val="0"/>
              <w:keepLines w:val="0"/>
              <w:pageBreakBefore w:val="0"/>
              <w:widowControl w:val="0"/>
              <w:numPr>
                <w:ilvl w:val="0"/>
                <w:numId w:val="171"/>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所有涉及特种设备操作、管理、检测的人员，必须取得相应资格证书。企业建立人员资格审查机制，在招聘环节，仔细核实应聘者的资格证书真伪、证书类别与实际作业项目是否匹配、证书有效期等信息。对于现有人员，定期复查资格证书状态，提前提醒证书即将到期人员参加复审培训与考试。如发现无证上岗或证书过期未复审人员，立即停止其相关作业，安排培训考证，确保人员资质始终符合法规要求。</w:t>
            </w:r>
          </w:p>
          <w:p w14:paraId="11159921">
            <w:pPr>
              <w:keepNext w:val="0"/>
              <w:keepLines w:val="0"/>
              <w:pageBreakBefore w:val="0"/>
              <w:widowControl w:val="0"/>
              <w:numPr>
                <w:ilvl w:val="0"/>
                <w:numId w:val="171"/>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制定年度特种设备人员培训计划，培训内容涵盖法规标准、安全知识、操作技能、应急处理等方面。法规标准培训使人员熟悉《特种设备安全法》《特种设备使用单位落实使用安全主体责任监督管理规定》等相关法规要求，明确自身职责与行为规范；安全知识培训讲解特种设备的工作原理、安全风险点及防范措施，如锅炉的爆炸风险、压力容器的泄漏风险等；操作技能培训通过现场演示、模拟操作等方式，让作业人员熟练掌握设备的启动、运行、停止、调整等操作流程，提高操作熟练度与准确性；应急处理培训针对可能发生的设备事故，如火灾、爆炸、泄漏等，教授人员应急响应流程、救援方法、个人防护措施等。培训方式采用集中授课、线上学习、现场实操等多种形式相结合，定期组织考核，检验培训效果，考核结果与人员绩效挂钩，激励人员积极参与培训，提升自身专业素养。定期核查证书及档案有效性。</w:t>
            </w:r>
          </w:p>
        </w:tc>
        <w:tc>
          <w:tcPr>
            <w:tcW w:w="3361" w:type="dxa"/>
            <w:vAlign w:val="top"/>
          </w:tcPr>
          <w:p w14:paraId="5DFCF6B0">
            <w:pPr>
              <w:keepNext w:val="0"/>
              <w:keepLines w:val="0"/>
              <w:pageBreakBefore w:val="0"/>
              <w:widowControl w:val="0"/>
              <w:numPr>
                <w:ilvl w:val="0"/>
                <w:numId w:val="172"/>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人员未取得特种设备资格。</w:t>
            </w:r>
          </w:p>
          <w:p w14:paraId="66AFB8B0">
            <w:pPr>
              <w:keepNext w:val="0"/>
              <w:keepLines w:val="0"/>
              <w:pageBreakBefore w:val="0"/>
              <w:widowControl w:val="0"/>
              <w:numPr>
                <w:ilvl w:val="0"/>
                <w:numId w:val="172"/>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人员证书过期。</w:t>
            </w:r>
          </w:p>
          <w:p w14:paraId="5553C1D5">
            <w:pPr>
              <w:keepNext w:val="0"/>
              <w:keepLines w:val="0"/>
              <w:pageBreakBefore w:val="0"/>
              <w:widowControl w:val="0"/>
              <w:numPr>
                <w:ilvl w:val="0"/>
                <w:numId w:val="172"/>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培训流于形式，人员能力不能满足实际需要。</w:t>
            </w:r>
          </w:p>
          <w:p w14:paraId="0BD81A84">
            <w:pPr>
              <w:keepNext w:val="0"/>
              <w:keepLines w:val="0"/>
              <w:pageBreakBefore w:val="0"/>
              <w:widowControl w:val="0"/>
              <w:numPr>
                <w:ilvl w:val="0"/>
                <w:numId w:val="172"/>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人员流动导致档案缺失。</w:t>
            </w:r>
          </w:p>
        </w:tc>
      </w:tr>
      <w:tr w14:paraId="1E371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 w:type="dxa"/>
            <w:shd w:val="clear" w:color="auto" w:fill="auto"/>
            <w:vAlign w:val="top"/>
          </w:tcPr>
          <w:p w14:paraId="19318E8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sz w:val="21"/>
                <w:szCs w:val="21"/>
                <w:highlight w:val="none"/>
                <w:vertAlign w:val="baseline"/>
                <w:lang w:val="en-US" w:eastAsia="zh-CN"/>
              </w:rPr>
              <w:t>第十九章</w:t>
            </w:r>
          </w:p>
        </w:tc>
        <w:tc>
          <w:tcPr>
            <w:tcW w:w="2994" w:type="dxa"/>
            <w:vAlign w:val="top"/>
          </w:tcPr>
          <w:p w14:paraId="4D0F9F46">
            <w:pPr>
              <w:pageBreakBefore w:val="0"/>
              <w:widowControl w:val="0"/>
              <w:kinsoku/>
              <w:wordWrap/>
              <w:overflowPunct/>
              <w:topLinePunct w:val="0"/>
              <w:autoSpaceDE/>
              <w:autoSpaceDN/>
              <w:bidi w:val="0"/>
              <w:snapToGrid/>
              <w:ind w:firstLine="0" w:firstLineChars="0"/>
              <w:jc w:val="both"/>
              <w:textAlignment w:val="auto"/>
              <w:rPr>
                <w:rStyle w:val="11"/>
                <w:rFonts w:hint="eastAsia" w:ascii="宋体" w:hAnsi="宋体" w:eastAsia="宋体" w:cs="宋体"/>
                <w:b w:val="0"/>
                <w:bCs/>
                <w:i w:val="0"/>
                <w:iCs w:val="0"/>
                <w:caps w:val="0"/>
                <w:color w:val="auto"/>
                <w:spacing w:val="0"/>
                <w:kern w:val="2"/>
                <w:sz w:val="21"/>
                <w:szCs w:val="21"/>
                <w:highlight w:val="none"/>
                <w:lang w:val="en-US" w:eastAsia="zh-CN" w:bidi="ar-SA"/>
              </w:rPr>
            </w:pPr>
            <w:r>
              <w:rPr>
                <w:rStyle w:val="11"/>
                <w:rFonts w:hint="eastAsia" w:ascii="宋体" w:hAnsi="宋体" w:eastAsia="宋体" w:cs="宋体"/>
                <w:b w:val="0"/>
                <w:bCs/>
                <w:i w:val="0"/>
                <w:iCs w:val="0"/>
                <w:caps w:val="0"/>
                <w:color w:val="auto"/>
                <w:spacing w:val="0"/>
                <w:kern w:val="2"/>
                <w:sz w:val="21"/>
                <w:szCs w:val="21"/>
                <w:highlight w:val="none"/>
                <w:lang w:val="en-US" w:eastAsia="zh-CN" w:bidi="ar-SA"/>
              </w:rPr>
              <w:t>第八十七条 【日常维护】</w:t>
            </w:r>
          </w:p>
          <w:p w14:paraId="36D30BAC">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Style w:val="11"/>
                <w:rFonts w:hint="eastAsia" w:ascii="宋体" w:hAnsi="宋体" w:eastAsia="宋体" w:cs="宋体"/>
                <w:b w:val="0"/>
                <w:bCs/>
                <w:i w:val="0"/>
                <w:iCs w:val="0"/>
                <w:caps w:val="0"/>
                <w:color w:val="auto"/>
                <w:spacing w:val="0"/>
                <w:kern w:val="2"/>
                <w:sz w:val="21"/>
                <w:szCs w:val="21"/>
                <w:highlight w:val="none"/>
                <w:lang w:val="en-US" w:eastAsia="zh-CN" w:bidi="ar-SA"/>
              </w:rPr>
              <w:t>制定详细的设备日常维护保养计划，明确维护保养的项目、周期、责任人等。按照计划对设备进行日常巡检，检查设备的运行状况、安全附件是否正常等，并做好记录。定期对设备进行全面检查，如锅炉的定期检验、电梯的维护保养等，确保设备性能符合安全要求。留存记录至少2年。</w:t>
            </w:r>
          </w:p>
        </w:tc>
        <w:tc>
          <w:tcPr>
            <w:tcW w:w="2565" w:type="dxa"/>
            <w:shd w:val="clear" w:color="auto" w:fill="auto"/>
            <w:vAlign w:val="top"/>
          </w:tcPr>
          <w:p w14:paraId="6903D302">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《中华人民共和国特种设备安全法》第三十五、三十九、四十条</w:t>
            </w:r>
          </w:p>
          <w:p w14:paraId="62A84FB6">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《特种设备安全监督检查办法》</w:t>
            </w:r>
            <w:r>
              <w:rPr>
                <w:rFonts w:hint="eastAsia" w:asciiTheme="minorEastAsia" w:hAnsiTheme="minorEastAsia" w:eastAsiaTheme="minorEastAsia" w:cstheme="minorEastAsia"/>
                <w:color w:val="auto"/>
                <w:sz w:val="21"/>
                <w:szCs w:val="21"/>
                <w:highlight w:val="none"/>
              </w:rPr>
              <w:t>（国家市场监督管理总局令第57号）</w:t>
            </w:r>
            <w:r>
              <w:rPr>
                <w:rFonts w:hint="eastAsia" w:asciiTheme="minorEastAsia" w:hAnsiTheme="minorEastAsia" w:eastAsiaTheme="minorEastAsia" w:cstheme="minorEastAsia"/>
                <w:color w:val="auto"/>
                <w:sz w:val="21"/>
                <w:szCs w:val="21"/>
                <w:highlight w:val="none"/>
                <w:vertAlign w:val="baseline"/>
                <w:lang w:val="en-US" w:eastAsia="zh-CN"/>
              </w:rPr>
              <w:t>第十条</w:t>
            </w:r>
          </w:p>
          <w:p w14:paraId="3AE05759">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《特种设备使用单位落实使用安全主体责任监督管理规定》</w:t>
            </w:r>
            <w:r>
              <w:rPr>
                <w:rFonts w:hint="eastAsia" w:asciiTheme="minorEastAsia" w:hAnsiTheme="minorEastAsia" w:eastAsiaTheme="minorEastAsia" w:cstheme="minorEastAsia"/>
                <w:color w:val="auto"/>
                <w:sz w:val="21"/>
                <w:szCs w:val="21"/>
                <w:highlight w:val="none"/>
              </w:rPr>
              <w:t>（国家市场监督管理总局令第74号）</w:t>
            </w:r>
            <w:r>
              <w:rPr>
                <w:rFonts w:hint="eastAsia" w:asciiTheme="minorEastAsia" w:hAnsiTheme="minorEastAsia" w:eastAsiaTheme="minorEastAsia" w:cstheme="minorEastAsia"/>
                <w:color w:val="auto"/>
                <w:sz w:val="21"/>
                <w:szCs w:val="21"/>
                <w:highlight w:val="none"/>
                <w:vertAlign w:val="baseline"/>
                <w:lang w:val="en-US" w:eastAsia="zh-CN"/>
              </w:rPr>
              <w:t>第十条</w:t>
            </w:r>
          </w:p>
          <w:p w14:paraId="3294E48F">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《特种设备使用管理规则》（TSG 08-2017）第2.7、2.8条</w:t>
            </w:r>
          </w:p>
          <w:p w14:paraId="25D859F7">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《锅炉安全技术规程</w:t>
            </w:r>
            <w:r>
              <w:rPr>
                <w:rFonts w:hint="eastAsia" w:asciiTheme="minorEastAsia" w:hAnsiTheme="minorEastAsia" w:eastAsiaTheme="minorEastAsia" w:cstheme="minorEastAsia"/>
                <w:color w:val="auto"/>
                <w:sz w:val="21"/>
                <w:szCs w:val="21"/>
                <w:highlight w:val="none"/>
              </w:rPr>
              <w:t>（第1号修改单）</w:t>
            </w:r>
            <w:r>
              <w:rPr>
                <w:rFonts w:hint="eastAsia" w:asciiTheme="minorEastAsia" w:hAnsiTheme="minorEastAsia" w:eastAsiaTheme="minorEastAsia" w:cstheme="minorEastAsia"/>
                <w:color w:val="auto"/>
                <w:kern w:val="2"/>
                <w:sz w:val="21"/>
                <w:szCs w:val="21"/>
                <w:highlight w:val="none"/>
                <w:vertAlign w:val="baseline"/>
                <w:lang w:val="en-US" w:eastAsia="zh-CN" w:bidi="ar-SA"/>
              </w:rPr>
              <w:t>》（TSG 11-2020）第8.3条</w:t>
            </w:r>
          </w:p>
          <w:p w14:paraId="69B5B4D5">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《电梯维护保养规则》（TSG T5002-2017）第六条</w:t>
            </w:r>
          </w:p>
        </w:tc>
        <w:tc>
          <w:tcPr>
            <w:tcW w:w="4308" w:type="dxa"/>
            <w:vAlign w:val="top"/>
          </w:tcPr>
          <w:p w14:paraId="5140278D">
            <w:pPr>
              <w:keepNext w:val="0"/>
              <w:keepLines w:val="0"/>
              <w:pageBreakBefore w:val="0"/>
              <w:widowControl w:val="0"/>
              <w:numPr>
                <w:ilvl w:val="0"/>
                <w:numId w:val="173"/>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企业应落实“日管控、周排查、月调度”机制，定期自行检查（日、月、年检）并记录，委托有资质单位进行年度检验。</w:t>
            </w:r>
          </w:p>
          <w:p w14:paraId="58A37F20">
            <w:pPr>
              <w:keepNext w:val="0"/>
              <w:keepLines w:val="0"/>
              <w:pageBreakBefore w:val="0"/>
              <w:widowControl w:val="0"/>
              <w:numPr>
                <w:ilvl w:val="0"/>
                <w:numId w:val="173"/>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针对每类特种设备，制定个性化的日常维护保养计划。以电梯为例，明确每日巡检项目，如轿厢门的开合情况、层门门锁的可靠性、电梯运行时的平稳性与噪音等；每周维护项目包括对电梯机房的清洁、检查曳引机的油位与运行状况、紧固各部件连接螺栓等；每月维护项目有对电梯导轨的清洁与润滑、检查安全钳与限速器的联动性能等；每季度维护项目涵盖对电梯控制系统的参数检查与调整、对轿厢照明与通风系统的维护等。同时，规定维护保养的责任人、时间周期、维护标准以及记录要求，确保维护工作有序、规范开展。</w:t>
            </w:r>
          </w:p>
          <w:p w14:paraId="468BD3DF">
            <w:pPr>
              <w:keepNext w:val="0"/>
              <w:keepLines w:val="0"/>
              <w:pageBreakBefore w:val="0"/>
              <w:widowControl w:val="0"/>
              <w:numPr>
                <w:ilvl w:val="0"/>
                <w:numId w:val="173"/>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作业人员在设备运行前、运行中、运行后进行日常巡检。运行前检查设备的外观是否正常、安全附件是否完好、操作面板的指示是否准确等；运行中密切关注设备的运行参数，如压力、温度、转速等，观察设备有无异常振动、噪音、泄漏等情况；运行后检查设备的停止状态是否正常，对当天设备的运行情况进行记录。巡检过程中，若发现异常情况，立即报告并采取相应措施，如暂停设备运行、通知维修人员等。企业为巡检人员配备必要的检测工具和防护用品，如测温仪、测振仪、安全帽、防护手套等，确保巡检工作安全、有效进行。</w:t>
            </w:r>
          </w:p>
          <w:p w14:paraId="72381B8C">
            <w:pPr>
              <w:keepNext w:val="0"/>
              <w:keepLines w:val="0"/>
              <w:pageBreakBefore w:val="0"/>
              <w:widowControl w:val="0"/>
              <w:numPr>
                <w:ilvl w:val="0"/>
                <w:numId w:val="173"/>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除日常巡检外，按照安全技术规范要求，定期对特种设备进行全面检查。锅炉一般每年进行一次外部检验，每两年进行一次内部检验，每六年进行一次水压试验；压力容器根据使用情况和介质特性，定期进行全面检验，检验周期一般为3～6年；起重机械每两年进行一次全面检查，每年进行一次定期检验等。全面检查由专业的特种设备检验机构或企业内部具备资质的技术人员进行，检查内容包括设备的主体结构、安全附件、保护装置、电气系统等各个方面。检验机构或人员出具详细的检验报告，对发现的问题提出整改建议，企业根据报告及时安排整改，确保设备性能始终符合安全要求。</w:t>
            </w:r>
          </w:p>
          <w:p w14:paraId="39AE4AA4">
            <w:pPr>
              <w:keepNext w:val="0"/>
              <w:keepLines w:val="0"/>
              <w:pageBreakBefore w:val="0"/>
              <w:widowControl w:val="0"/>
              <w:numPr>
                <w:ilvl w:val="0"/>
                <w:numId w:val="173"/>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纸质记录应分类存放，标注设备编号和日期；电子记录建议使用信息化系统（如扫描二维码关联设备台账）。</w:t>
            </w:r>
          </w:p>
          <w:p w14:paraId="7C938522">
            <w:pPr>
              <w:keepNext w:val="0"/>
              <w:keepLines w:val="0"/>
              <w:pageBreakBefore w:val="0"/>
              <w:widowControl w:val="0"/>
              <w:numPr>
                <w:ilvl w:val="0"/>
                <w:numId w:val="173"/>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企业需以“计划+执行+记录”闭环管理为核心，根据设备类型和厂家说明书制定个性化方案；确保记录真实、完整、可追溯；设置检验预警机制（如日历提醒）。</w:t>
            </w:r>
          </w:p>
        </w:tc>
        <w:tc>
          <w:tcPr>
            <w:tcW w:w="3361" w:type="dxa"/>
            <w:vAlign w:val="top"/>
          </w:tcPr>
          <w:p w14:paraId="57E5DCAD">
            <w:pPr>
              <w:keepNext w:val="0"/>
              <w:keepLines w:val="0"/>
              <w:pageBreakBefore w:val="0"/>
              <w:widowControl w:val="0"/>
              <w:numPr>
                <w:ilvl w:val="0"/>
                <w:numId w:val="174"/>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改造或修理过程未按照安全技术规范要求进行，未接受特种设备检验机构的监督检验。</w:t>
            </w:r>
          </w:p>
          <w:p w14:paraId="10AF0BED">
            <w:pPr>
              <w:keepNext w:val="0"/>
              <w:keepLines w:val="0"/>
              <w:pageBreakBefore w:val="0"/>
              <w:widowControl w:val="0"/>
              <w:numPr>
                <w:ilvl w:val="0"/>
                <w:numId w:val="174"/>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改造或修理完成后，未及时办理相关手续，更新设备档案。</w:t>
            </w:r>
          </w:p>
          <w:p w14:paraId="438ED732">
            <w:pPr>
              <w:keepNext w:val="0"/>
              <w:keepLines w:val="0"/>
              <w:pageBreakBefore w:val="0"/>
              <w:widowControl w:val="0"/>
              <w:numPr>
                <w:ilvl w:val="0"/>
                <w:numId w:val="174"/>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企业对设备维护保养工作不重视，未按照规定的周期和项目进行维护保养，或者维护保养记录不完整、不真实。</w:t>
            </w:r>
          </w:p>
          <w:p w14:paraId="4E2AC017">
            <w:pPr>
              <w:keepNext w:val="0"/>
              <w:keepLines w:val="0"/>
              <w:pageBreakBefore w:val="0"/>
              <w:widowControl w:val="0"/>
              <w:numPr>
                <w:ilvl w:val="0"/>
                <w:numId w:val="174"/>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清洁消毒记录不全。</w:t>
            </w:r>
          </w:p>
          <w:p w14:paraId="6F9EA647">
            <w:pPr>
              <w:keepNext w:val="0"/>
              <w:keepLines w:val="0"/>
              <w:pageBreakBefore w:val="0"/>
              <w:widowControl w:val="0"/>
              <w:numPr>
                <w:ilvl w:val="0"/>
                <w:numId w:val="174"/>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维护保养流于形式。</w:t>
            </w:r>
          </w:p>
          <w:p w14:paraId="70835BEF">
            <w:pPr>
              <w:keepNext w:val="0"/>
              <w:keepLines w:val="0"/>
              <w:pageBreakBefore w:val="0"/>
              <w:widowControl w:val="0"/>
              <w:numPr>
                <w:ilvl w:val="0"/>
                <w:numId w:val="174"/>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记录涂改或缺失。</w:t>
            </w:r>
          </w:p>
        </w:tc>
      </w:tr>
      <w:tr w14:paraId="4367E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 w:type="dxa"/>
            <w:shd w:val="clear" w:color="auto" w:fill="auto"/>
            <w:vAlign w:val="top"/>
          </w:tcPr>
          <w:p w14:paraId="5CC9887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sz w:val="21"/>
                <w:szCs w:val="21"/>
                <w:highlight w:val="none"/>
                <w:vertAlign w:val="baseline"/>
                <w:lang w:val="en-US" w:eastAsia="zh-CN"/>
              </w:rPr>
              <w:t>第十九章</w:t>
            </w:r>
          </w:p>
        </w:tc>
        <w:tc>
          <w:tcPr>
            <w:tcW w:w="2994" w:type="dxa"/>
            <w:vAlign w:val="top"/>
          </w:tcPr>
          <w:p w14:paraId="01D08217">
            <w:pPr>
              <w:pageBreakBefore w:val="0"/>
              <w:widowControl w:val="0"/>
              <w:kinsoku/>
              <w:wordWrap/>
              <w:overflowPunct/>
              <w:topLinePunct w:val="0"/>
              <w:autoSpaceDE/>
              <w:autoSpaceDN/>
              <w:bidi w:val="0"/>
              <w:snapToGrid/>
              <w:ind w:firstLine="0" w:firstLineChars="0"/>
              <w:jc w:val="both"/>
              <w:textAlignment w:val="auto"/>
              <w:rPr>
                <w:rStyle w:val="11"/>
                <w:rFonts w:hint="eastAsia" w:ascii="宋体" w:hAnsi="宋体" w:eastAsia="宋体" w:cs="宋体"/>
                <w:b w:val="0"/>
                <w:bCs/>
                <w:i w:val="0"/>
                <w:iCs w:val="0"/>
                <w:caps w:val="0"/>
                <w:color w:val="auto"/>
                <w:spacing w:val="0"/>
                <w:kern w:val="2"/>
                <w:sz w:val="21"/>
                <w:szCs w:val="21"/>
                <w:highlight w:val="none"/>
                <w:lang w:val="en-US" w:eastAsia="zh-CN" w:bidi="ar-SA"/>
              </w:rPr>
            </w:pPr>
            <w:r>
              <w:rPr>
                <w:rStyle w:val="11"/>
                <w:rFonts w:hint="eastAsia" w:ascii="宋体" w:hAnsi="宋体" w:eastAsia="宋体" w:cs="宋体"/>
                <w:b w:val="0"/>
                <w:bCs/>
                <w:i w:val="0"/>
                <w:iCs w:val="0"/>
                <w:caps w:val="0"/>
                <w:color w:val="auto"/>
                <w:spacing w:val="0"/>
                <w:kern w:val="2"/>
                <w:sz w:val="21"/>
                <w:szCs w:val="21"/>
                <w:highlight w:val="none"/>
                <w:lang w:val="en-US" w:eastAsia="zh-CN" w:bidi="ar-SA"/>
              </w:rPr>
              <w:t>第八十八条 【应急管理】</w:t>
            </w:r>
          </w:p>
          <w:p w14:paraId="16067BCC">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Style w:val="11"/>
                <w:rFonts w:hint="eastAsia" w:ascii="宋体" w:hAnsi="宋体" w:eastAsia="宋体" w:cs="宋体"/>
                <w:b w:val="0"/>
                <w:bCs/>
                <w:i w:val="0"/>
                <w:iCs w:val="0"/>
                <w:caps w:val="0"/>
                <w:color w:val="auto"/>
                <w:spacing w:val="0"/>
                <w:kern w:val="2"/>
                <w:sz w:val="21"/>
                <w:szCs w:val="21"/>
                <w:highlight w:val="none"/>
                <w:lang w:val="en-US" w:eastAsia="zh-CN" w:bidi="ar-SA"/>
              </w:rPr>
              <w:t>结合企业实际情况，制定特种设备事故应急专项预案，明确事故发生后的应急响应流程、救援措施、人员职责等。定期组织应急演练，检验和提升预案的可行性和有效性，确保员工在事故发生时能够迅速、正确地应对。</w:t>
            </w:r>
          </w:p>
        </w:tc>
        <w:tc>
          <w:tcPr>
            <w:tcW w:w="2565" w:type="dxa"/>
            <w:shd w:val="clear" w:color="auto" w:fill="auto"/>
            <w:vAlign w:val="top"/>
          </w:tcPr>
          <w:p w14:paraId="0A1B244A">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《中华人民共和国特种设备安全法》第六十九条</w:t>
            </w:r>
          </w:p>
          <w:p w14:paraId="5724B1FC">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《特种设备安全监督检查办法》</w:t>
            </w:r>
            <w:r>
              <w:rPr>
                <w:rFonts w:hint="eastAsia" w:asciiTheme="minorEastAsia" w:hAnsiTheme="minorEastAsia" w:eastAsiaTheme="minorEastAsia" w:cstheme="minorEastAsia"/>
                <w:color w:val="auto"/>
                <w:sz w:val="21"/>
                <w:szCs w:val="21"/>
                <w:highlight w:val="none"/>
              </w:rPr>
              <w:t>（国家市场监督管理总局令第57号）</w:t>
            </w:r>
            <w:r>
              <w:rPr>
                <w:rFonts w:hint="eastAsia" w:asciiTheme="minorEastAsia" w:hAnsiTheme="minorEastAsia" w:eastAsiaTheme="minorEastAsia" w:cstheme="minorEastAsia"/>
                <w:color w:val="auto"/>
                <w:sz w:val="21"/>
                <w:szCs w:val="21"/>
                <w:highlight w:val="none"/>
                <w:vertAlign w:val="baseline"/>
                <w:lang w:val="en-US" w:eastAsia="zh-CN"/>
              </w:rPr>
              <w:t>第十条</w:t>
            </w:r>
          </w:p>
          <w:p w14:paraId="4F1E4455">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《特种设备使用单位落实使用安全主体责任监督管理规定》</w:t>
            </w:r>
            <w:r>
              <w:rPr>
                <w:rFonts w:hint="eastAsia" w:asciiTheme="minorEastAsia" w:hAnsiTheme="minorEastAsia" w:eastAsiaTheme="minorEastAsia" w:cstheme="minorEastAsia"/>
                <w:color w:val="auto"/>
                <w:sz w:val="21"/>
                <w:szCs w:val="21"/>
                <w:highlight w:val="none"/>
              </w:rPr>
              <w:t>（国家市场监督管理总局令第74号）</w:t>
            </w:r>
            <w:r>
              <w:rPr>
                <w:rFonts w:hint="eastAsia" w:asciiTheme="minorEastAsia" w:hAnsiTheme="minorEastAsia" w:eastAsiaTheme="minorEastAsia" w:cstheme="minorEastAsia"/>
                <w:color w:val="auto"/>
                <w:sz w:val="21"/>
                <w:szCs w:val="21"/>
                <w:highlight w:val="none"/>
                <w:vertAlign w:val="baseline"/>
                <w:lang w:val="en-US" w:eastAsia="zh-CN"/>
              </w:rPr>
              <w:t>第十一条</w:t>
            </w:r>
          </w:p>
          <w:p w14:paraId="559ED79F">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《特种设备使用管理规则》TSG 08-2017第2.10条</w:t>
            </w:r>
          </w:p>
          <w:p w14:paraId="5AAD872B">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《生产安全事故应急条例》（国务院令第708号）第五条</w:t>
            </w:r>
          </w:p>
          <w:p w14:paraId="1B726D5C">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《生产安全事故应急预案管理办法》（应急管理部令第2号）第三十三条</w:t>
            </w:r>
          </w:p>
          <w:p w14:paraId="0A66D301">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《生产安全事故应急演练</w:t>
            </w:r>
            <w:r>
              <w:rPr>
                <w:rFonts w:hint="eastAsia" w:asciiTheme="minorEastAsia" w:hAnsiTheme="minorEastAsia" w:eastAsiaTheme="minorEastAsia" w:cstheme="minorEastAsia"/>
                <w:color w:val="auto"/>
                <w:sz w:val="21"/>
                <w:szCs w:val="21"/>
                <w:highlight w:val="none"/>
              </w:rPr>
              <w:t>基本规范》（YJ/T</w:t>
            </w:r>
            <w:r>
              <w:rPr>
                <w:rFonts w:hint="eastAsia" w:asciiTheme="minorEastAsia" w:hAnsiTheme="minorEastAsia" w:eastAsiaTheme="minorEastAsia" w:cstheme="minorEastAsia"/>
                <w:color w:val="auto"/>
                <w:kern w:val="2"/>
                <w:sz w:val="21"/>
                <w:szCs w:val="21"/>
                <w:highlight w:val="none"/>
                <w:vertAlign w:val="baseline"/>
                <w:lang w:val="en-US" w:eastAsia="zh-CN" w:bidi="ar-SA"/>
              </w:rPr>
              <w:t xml:space="preserve"> 9007-2019）第5.2条</w:t>
            </w:r>
          </w:p>
        </w:tc>
        <w:tc>
          <w:tcPr>
            <w:tcW w:w="4308" w:type="dxa"/>
            <w:vAlign w:val="top"/>
          </w:tcPr>
          <w:p w14:paraId="11EDB46D">
            <w:pPr>
              <w:keepNext w:val="0"/>
              <w:keepLines w:val="0"/>
              <w:pageBreakBefore w:val="0"/>
              <w:widowControl w:val="0"/>
              <w:numPr>
                <w:ilvl w:val="0"/>
                <w:numId w:val="175"/>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结合企业特种设备的类型、数量、分布位置以及可能发生的事故类型，制定针对性强的特种设备事故应急专项预案。预案明确应急组织机构与职责分工，包括应急指挥中心、抢险救援组、医疗救护组、后勤保障组等，规定各小组的职责与任务；确定应急响应流程，如事故报告程序、响应级别划分、应急处置措施启动条件等；制定救援措施，针对不同类型事故，如锅炉爆炸、压力容器泄漏、电梯困人等，详细说明现场救援方法、救援设备的使用、人员疏散路线等；明确后期处置措施，包括事故现场清理、设备修复、事故调查与原因分析、责任追究等内容。预案制定完成后，组织相关专家进行评审，确保预案的科学性、合理性与可操作性。</w:t>
            </w:r>
          </w:p>
          <w:p w14:paraId="1EC3D1C1">
            <w:pPr>
              <w:keepNext w:val="0"/>
              <w:keepLines w:val="0"/>
              <w:pageBreakBefore w:val="0"/>
              <w:widowControl w:val="0"/>
              <w:numPr>
                <w:ilvl w:val="0"/>
                <w:numId w:val="175"/>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每年至少组织1-2次特种设备事故应急演练，演练模拟真实事故场景，涵盖从事故发生报告、应急响应启动、现场救援实施到后期处置的全过程。例如，模拟电梯困人事故演练，演练过程中，电梯操作人员按规定流程报告事故，应急指挥中心迅速启动应急预案，抢险救援组赶赴现场实施救援，医疗救护组做好应急救援准备，后勤保障组提供物资支持等。演练结束后，组织参与人员进行总结评估，分析演练过程中存在的问题，如应急响应速度慢、救援设备操作不熟练、人员沟通协调不畅等，针对问题制定改进措施，对应急预案进行修订完善，不断提高企业应对特种设备事故的能力。</w:t>
            </w:r>
          </w:p>
          <w:p w14:paraId="1793FD79">
            <w:pPr>
              <w:keepNext w:val="0"/>
              <w:keepLines w:val="0"/>
              <w:pageBreakBefore w:val="0"/>
              <w:widowControl w:val="0"/>
              <w:numPr>
                <w:ilvl w:val="0"/>
                <w:numId w:val="175"/>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根据应急预案要求，配备充足的应急救援物资与设备。如在锅炉房配备灭火器、消防水带、防爆工具、正压式空气呼吸器等；在压力容器区域配备泄漏应急处理工具、堵漏材料、急救药品等；在电梯机房和轿厢内配备紧急救援电话、手动盘车装置、三角钥匙等。建立应急救援物资管理台账，定期对物资设备进行检查、维护、保养和更新，确保物资设备处于良好状态，随时可投入使用。同时，对员工进行应急救援物资使用培训，使其熟悉各类物资设备的功能与操作方法，提高应急救援效率。</w:t>
            </w:r>
          </w:p>
          <w:p w14:paraId="0F18A151">
            <w:pPr>
              <w:keepNext w:val="0"/>
              <w:keepLines w:val="0"/>
              <w:pageBreakBefore w:val="0"/>
              <w:widowControl w:val="0"/>
              <w:numPr>
                <w:ilvl w:val="0"/>
                <w:numId w:val="175"/>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发生特种设备事故后，1小时内向属地市场监管部门报告，同时启动食品安全应急预案（如涉及食品污染）。</w:t>
            </w:r>
          </w:p>
          <w:p w14:paraId="4C0F2CE6">
            <w:pPr>
              <w:keepNext w:val="0"/>
              <w:keepLines w:val="0"/>
              <w:pageBreakBefore w:val="0"/>
              <w:widowControl w:val="0"/>
              <w:numPr>
                <w:ilvl w:val="0"/>
                <w:numId w:val="175"/>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企业需以“实战化”为导向，基于设备风险特征，编制个性化预案；每年至少1次全员演练；通过演练－评估－修订闭环提升预案有效性。</w:t>
            </w:r>
          </w:p>
        </w:tc>
        <w:tc>
          <w:tcPr>
            <w:tcW w:w="3361" w:type="dxa"/>
            <w:vAlign w:val="top"/>
          </w:tcPr>
          <w:p w14:paraId="46040C15">
            <w:pPr>
              <w:keepNext w:val="0"/>
              <w:keepLines w:val="0"/>
              <w:pageBreakBefore w:val="0"/>
              <w:widowControl w:val="0"/>
              <w:numPr>
                <w:ilvl w:val="0"/>
                <w:numId w:val="176"/>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没有制定完善的特种设备事故应急专项预案，或者虽然有预案但未定期组织演练。</w:t>
            </w:r>
          </w:p>
          <w:p w14:paraId="011F6A53">
            <w:pPr>
              <w:keepNext w:val="0"/>
              <w:keepLines w:val="0"/>
              <w:pageBreakBefore w:val="0"/>
              <w:widowControl w:val="0"/>
              <w:numPr>
                <w:ilvl w:val="0"/>
                <w:numId w:val="176"/>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预案照搬模板，流于形式，缺乏针对性。</w:t>
            </w:r>
          </w:p>
        </w:tc>
      </w:tr>
      <w:tr w14:paraId="11B7D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 w:type="dxa"/>
            <w:shd w:val="clear" w:color="auto" w:fill="auto"/>
            <w:vAlign w:val="top"/>
          </w:tcPr>
          <w:p w14:paraId="014E306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sz w:val="21"/>
                <w:szCs w:val="21"/>
                <w:highlight w:val="none"/>
                <w:vertAlign w:val="baseline"/>
                <w:lang w:val="en-US" w:eastAsia="zh-CN"/>
              </w:rPr>
              <w:t>第二十章</w:t>
            </w:r>
          </w:p>
        </w:tc>
        <w:tc>
          <w:tcPr>
            <w:tcW w:w="2994" w:type="dxa"/>
            <w:vAlign w:val="top"/>
          </w:tcPr>
          <w:p w14:paraId="05410DE2">
            <w:pPr>
              <w:pageBreakBefore w:val="0"/>
              <w:widowControl w:val="0"/>
              <w:kinsoku/>
              <w:wordWrap/>
              <w:overflowPunct/>
              <w:topLinePunct w:val="0"/>
              <w:autoSpaceDE/>
              <w:autoSpaceDN/>
              <w:bidi w:val="0"/>
              <w:snapToGrid/>
              <w:ind w:firstLine="0" w:firstLineChars="0"/>
              <w:jc w:val="both"/>
              <w:textAlignment w:val="auto"/>
              <w:outlineLvl w:val="9"/>
              <w:rPr>
                <w:rStyle w:val="11"/>
                <w:rFonts w:hint="eastAsia" w:ascii="宋体" w:hAnsi="宋体" w:eastAsia="宋体" w:cs="宋体"/>
                <w:b w:val="0"/>
                <w:bCs/>
                <w:i w:val="0"/>
                <w:iCs w:val="0"/>
                <w:caps w:val="0"/>
                <w:color w:val="auto"/>
                <w:spacing w:val="0"/>
                <w:kern w:val="2"/>
                <w:sz w:val="21"/>
                <w:szCs w:val="21"/>
                <w:highlight w:val="none"/>
                <w:lang w:val="en-US" w:eastAsia="zh-CN" w:bidi="ar-SA"/>
              </w:rPr>
            </w:pPr>
            <w:r>
              <w:rPr>
                <w:rStyle w:val="11"/>
                <w:rFonts w:hint="eastAsia" w:ascii="宋体" w:hAnsi="宋体" w:eastAsia="宋体" w:cs="宋体"/>
                <w:b w:val="0"/>
                <w:bCs/>
                <w:i w:val="0"/>
                <w:iCs w:val="0"/>
                <w:caps w:val="0"/>
                <w:color w:val="auto"/>
                <w:spacing w:val="0"/>
                <w:kern w:val="2"/>
                <w:sz w:val="21"/>
                <w:szCs w:val="21"/>
                <w:highlight w:val="none"/>
                <w:lang w:val="en-US" w:eastAsia="zh-CN" w:bidi="ar-SA"/>
              </w:rPr>
              <w:t>第八十九条 【基础定义】</w:t>
            </w:r>
          </w:p>
          <w:p w14:paraId="020AFCC2">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Style w:val="11"/>
                <w:rFonts w:hint="eastAsia" w:ascii="宋体" w:hAnsi="宋体" w:eastAsia="宋体" w:cs="宋体"/>
                <w:b w:val="0"/>
                <w:bCs/>
                <w:i w:val="0"/>
                <w:iCs w:val="0"/>
                <w:caps w:val="0"/>
                <w:color w:val="auto"/>
                <w:spacing w:val="0"/>
                <w:kern w:val="2"/>
                <w:sz w:val="21"/>
                <w:szCs w:val="21"/>
                <w:highlight w:val="none"/>
                <w:lang w:val="en-US" w:eastAsia="zh-CN" w:bidi="ar-SA"/>
              </w:rPr>
              <w:t>危险化学品是指具有毒害、腐蚀、爆炸、燃烧、助燃等性质，对人体、设施、环境具有危害的剧毒化学品和其他化学品。食品生产企业常用的危险化学品主要包括：亚硝酸盐（防腐剂）、乙醇（消毒剂）、氢氧化钠（清洁剂）、液化石油气（燃料）以及各类压缩气体等。我国危险化学品实行“分级分类、全程管控”的原则，因其使用过程中存在火灾、爆炸、中毒和腐蚀风险，须按其危险特性分类管理。</w:t>
            </w:r>
          </w:p>
        </w:tc>
        <w:tc>
          <w:tcPr>
            <w:tcW w:w="2565" w:type="dxa"/>
            <w:vAlign w:val="top"/>
          </w:tcPr>
          <w:p w14:paraId="3E745544">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《危险化学品安全管理条例》（国务院令第591号）第三条、附录</w:t>
            </w:r>
          </w:p>
          <w:p w14:paraId="1E660138">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《危险化学品目录（2015版）》及实施指南</w:t>
            </w:r>
          </w:p>
          <w:p w14:paraId="20009E10">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《危险化学品重大危险源监督管理暂行规定》（安监总局令第40号）</w:t>
            </w:r>
            <w:r>
              <w:rPr>
                <w:rFonts w:hint="eastAsia" w:asciiTheme="minorEastAsia" w:hAnsiTheme="minorEastAsia" w:eastAsiaTheme="minorEastAsia" w:cstheme="minorEastAsia"/>
                <w:color w:val="auto"/>
                <w:sz w:val="21"/>
                <w:szCs w:val="21"/>
                <w:highlight w:val="none"/>
                <w:vertAlign w:val="baseline"/>
                <w:lang w:val="en-US" w:eastAsia="zh-CN"/>
              </w:rPr>
              <w:t>第四条</w:t>
            </w:r>
          </w:p>
          <w:p w14:paraId="6E32AE8F">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《危险化学品安全使用许可证实施办法》</w:t>
            </w:r>
          </w:p>
          <w:p w14:paraId="5E7390E3">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w:t>
            </w:r>
            <w:r>
              <w:rPr>
                <w:rFonts w:hint="eastAsia" w:asciiTheme="minorEastAsia" w:hAnsiTheme="minorEastAsia" w:eastAsiaTheme="minorEastAsia" w:cstheme="minorEastAsia"/>
                <w:color w:val="auto"/>
                <w:sz w:val="21"/>
                <w:szCs w:val="21"/>
                <w:highlight w:val="none"/>
                <w:vertAlign w:val="baseline"/>
                <w:lang w:val="en-US" w:eastAsia="zh-CN"/>
              </w:rPr>
              <w:t>中华人民共和国</w:t>
            </w:r>
            <w:r>
              <w:rPr>
                <w:rFonts w:hint="default" w:asciiTheme="minorEastAsia" w:hAnsiTheme="minorEastAsia" w:eastAsiaTheme="minorEastAsia" w:cstheme="minorEastAsia"/>
                <w:color w:val="auto"/>
                <w:sz w:val="21"/>
                <w:szCs w:val="21"/>
                <w:highlight w:val="none"/>
                <w:vertAlign w:val="baseline"/>
                <w:lang w:val="en-US" w:eastAsia="zh-CN"/>
              </w:rPr>
              <w:t>安全生产法》</w:t>
            </w:r>
            <w:r>
              <w:rPr>
                <w:rFonts w:hint="eastAsia" w:asciiTheme="minorEastAsia" w:hAnsiTheme="minorEastAsia" w:eastAsiaTheme="minorEastAsia" w:cstheme="minorEastAsia"/>
                <w:color w:val="auto"/>
                <w:sz w:val="21"/>
                <w:szCs w:val="21"/>
                <w:highlight w:val="none"/>
                <w:vertAlign w:val="baseline"/>
                <w:lang w:val="en-US" w:eastAsia="zh-CN"/>
              </w:rPr>
              <w:t>第三十六、三十九条</w:t>
            </w:r>
          </w:p>
          <w:p w14:paraId="7FEC8DCF">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《深圳市亚硝酸盐监督管理若干规定》第五</w:t>
            </w:r>
            <w:r>
              <w:rPr>
                <w:rFonts w:hint="eastAsia" w:asciiTheme="minorEastAsia" w:hAnsiTheme="minorEastAsia" w:eastAsiaTheme="minorEastAsia" w:cstheme="minorEastAsia"/>
                <w:color w:val="auto"/>
                <w:sz w:val="21"/>
                <w:szCs w:val="21"/>
                <w:highlight w:val="none"/>
                <w:vertAlign w:val="baseline"/>
                <w:lang w:val="en-US" w:eastAsia="zh-CN"/>
              </w:rPr>
              <w:t>、七</w:t>
            </w:r>
            <w:r>
              <w:rPr>
                <w:rFonts w:hint="default" w:asciiTheme="minorEastAsia" w:hAnsiTheme="minorEastAsia" w:eastAsiaTheme="minorEastAsia" w:cstheme="minorEastAsia"/>
                <w:color w:val="auto"/>
                <w:sz w:val="21"/>
                <w:szCs w:val="21"/>
                <w:highlight w:val="none"/>
                <w:vertAlign w:val="baseline"/>
                <w:lang w:val="en-US" w:eastAsia="zh-CN"/>
              </w:rPr>
              <w:t>条</w:t>
            </w:r>
          </w:p>
        </w:tc>
        <w:tc>
          <w:tcPr>
            <w:tcW w:w="4308" w:type="dxa"/>
            <w:vAlign w:val="top"/>
          </w:tcPr>
          <w:p w14:paraId="64150B80">
            <w:pPr>
              <w:keepNext w:val="0"/>
              <w:keepLines w:val="0"/>
              <w:pageBreakBefore w:val="0"/>
              <w:widowControl w:val="0"/>
              <w:numPr>
                <w:ilvl w:val="0"/>
                <w:numId w:val="177"/>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《危险化学品目录（2015版）》</w:t>
            </w:r>
            <w:r>
              <w:rPr>
                <w:rFonts w:hint="eastAsia" w:asciiTheme="minorEastAsia" w:hAnsiTheme="minorEastAsia" w:eastAsiaTheme="minorEastAsia" w:cstheme="minorEastAsia"/>
                <w:color w:val="auto"/>
                <w:sz w:val="21"/>
                <w:szCs w:val="21"/>
                <w:highlight w:val="none"/>
                <w:vertAlign w:val="baseline"/>
                <w:lang w:val="en-US" w:eastAsia="zh-CN"/>
              </w:rPr>
              <w:t>查询网址：</w:t>
            </w:r>
            <w:r>
              <w:rPr>
                <w:rFonts w:hint="eastAsia" w:asciiTheme="minorEastAsia" w:hAnsiTheme="minorEastAsia" w:eastAsiaTheme="minorEastAsia" w:cstheme="minorEastAsia"/>
                <w:color w:val="auto"/>
                <w:sz w:val="21"/>
                <w:szCs w:val="21"/>
                <w:highlight w:val="none"/>
                <w:vertAlign w:val="baseline"/>
                <w:lang w:val="en-US" w:eastAsia="zh-CN"/>
              </w:rPr>
              <w:fldChar w:fldCharType="begin"/>
            </w:r>
            <w:r>
              <w:rPr>
                <w:rFonts w:hint="eastAsia" w:asciiTheme="minorEastAsia" w:hAnsiTheme="minorEastAsia" w:eastAsiaTheme="minorEastAsia" w:cstheme="minorEastAsia"/>
                <w:color w:val="auto"/>
                <w:sz w:val="21"/>
                <w:szCs w:val="21"/>
                <w:highlight w:val="none"/>
                <w:vertAlign w:val="baseline"/>
                <w:lang w:val="en-US" w:eastAsia="zh-CN"/>
              </w:rPr>
              <w:instrText xml:space="preserve"> HYPERLINK "https://www.mem.gov.cn/gk/gwgg/xgxywj/wxhxp_228/201503/t20150309_232632.shtml" </w:instrText>
            </w:r>
            <w:r>
              <w:rPr>
                <w:rFonts w:hint="eastAsia" w:asciiTheme="minorEastAsia" w:hAnsiTheme="minorEastAsia" w:eastAsiaTheme="minorEastAsia" w:cstheme="minorEastAsia"/>
                <w:color w:val="auto"/>
                <w:sz w:val="21"/>
                <w:szCs w:val="21"/>
                <w:highlight w:val="none"/>
                <w:vertAlign w:val="baseline"/>
                <w:lang w:val="en-US" w:eastAsia="zh-CN"/>
              </w:rPr>
              <w:fldChar w:fldCharType="separate"/>
            </w:r>
            <w:r>
              <w:rPr>
                <w:rStyle w:val="12"/>
                <w:rFonts w:hint="eastAsia" w:asciiTheme="minorEastAsia" w:hAnsiTheme="minorEastAsia" w:eastAsiaTheme="minorEastAsia" w:cstheme="minorEastAsia"/>
                <w:color w:val="auto"/>
                <w:sz w:val="21"/>
                <w:szCs w:val="21"/>
                <w:highlight w:val="none"/>
                <w:vertAlign w:val="baseline"/>
                <w:lang w:val="en-US" w:eastAsia="zh-CN"/>
              </w:rPr>
              <w:t>https://www.mem.gov.cn/gk/gwgg/xgxywj/wxhxp_228/201503/t20150309_232632.shtml</w:t>
            </w:r>
            <w:r>
              <w:rPr>
                <w:rFonts w:hint="eastAsia" w:asciiTheme="minorEastAsia" w:hAnsiTheme="minorEastAsia" w:eastAsiaTheme="minorEastAsia" w:cstheme="minorEastAsia"/>
                <w:color w:val="auto"/>
                <w:sz w:val="21"/>
                <w:szCs w:val="21"/>
                <w:highlight w:val="none"/>
                <w:vertAlign w:val="baseline"/>
                <w:lang w:val="en-US" w:eastAsia="zh-CN"/>
              </w:rPr>
              <w:fldChar w:fldCharType="end"/>
            </w:r>
          </w:p>
          <w:p w14:paraId="481AED80">
            <w:pPr>
              <w:keepNext w:val="0"/>
              <w:keepLines w:val="0"/>
              <w:pageBreakBefore w:val="0"/>
              <w:widowControl w:val="0"/>
              <w:numPr>
                <w:ilvl w:val="0"/>
                <w:numId w:val="177"/>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《危险化学品目录（2015版）实施指南》：</w:t>
            </w:r>
            <w:r>
              <w:rPr>
                <w:rFonts w:hint="eastAsia" w:asciiTheme="minorEastAsia" w:hAnsiTheme="minorEastAsia" w:eastAsiaTheme="minorEastAsia" w:cstheme="minorEastAsia"/>
                <w:color w:val="auto"/>
                <w:sz w:val="21"/>
                <w:szCs w:val="21"/>
                <w:highlight w:val="none"/>
                <w:vertAlign w:val="baseline"/>
                <w:lang w:val="en-US" w:eastAsia="zh-CN"/>
              </w:rPr>
              <w:fldChar w:fldCharType="begin"/>
            </w:r>
            <w:r>
              <w:rPr>
                <w:rFonts w:hint="eastAsia" w:asciiTheme="minorEastAsia" w:hAnsiTheme="minorEastAsia" w:eastAsiaTheme="minorEastAsia" w:cstheme="minorEastAsia"/>
                <w:color w:val="auto"/>
                <w:sz w:val="21"/>
                <w:szCs w:val="21"/>
                <w:highlight w:val="none"/>
                <w:vertAlign w:val="baseline"/>
                <w:lang w:val="en-US" w:eastAsia="zh-CN"/>
              </w:rPr>
              <w:instrText xml:space="preserve"> HYPERLINK "https://www.mem.gov.cn/gk/gwgg/agwzlfl/gfxwj/2015/201509/t20150902_242909.shtml" </w:instrText>
            </w:r>
            <w:r>
              <w:rPr>
                <w:rFonts w:hint="eastAsia" w:asciiTheme="minorEastAsia" w:hAnsiTheme="minorEastAsia" w:eastAsiaTheme="minorEastAsia" w:cstheme="minorEastAsia"/>
                <w:color w:val="auto"/>
                <w:sz w:val="21"/>
                <w:szCs w:val="21"/>
                <w:highlight w:val="none"/>
                <w:vertAlign w:val="baseline"/>
                <w:lang w:val="en-US" w:eastAsia="zh-CN"/>
              </w:rPr>
              <w:fldChar w:fldCharType="separate"/>
            </w:r>
            <w:r>
              <w:rPr>
                <w:rStyle w:val="12"/>
                <w:rFonts w:hint="eastAsia" w:asciiTheme="minorEastAsia" w:hAnsiTheme="minorEastAsia" w:eastAsiaTheme="minorEastAsia" w:cstheme="minorEastAsia"/>
                <w:color w:val="auto"/>
                <w:sz w:val="21"/>
                <w:szCs w:val="21"/>
                <w:highlight w:val="none"/>
                <w:vertAlign w:val="baseline"/>
                <w:lang w:val="en-US" w:eastAsia="zh-CN"/>
              </w:rPr>
              <w:t>https://www.mem.gov.cn/gk/gwgg/agwzlfl/gfxwj/2015/201509/t20150902_242909.shtml</w:t>
            </w:r>
            <w:r>
              <w:rPr>
                <w:rFonts w:hint="eastAsia" w:asciiTheme="minorEastAsia" w:hAnsiTheme="minorEastAsia" w:eastAsiaTheme="minorEastAsia" w:cstheme="minorEastAsia"/>
                <w:color w:val="auto"/>
                <w:sz w:val="21"/>
                <w:szCs w:val="21"/>
                <w:highlight w:val="none"/>
                <w:vertAlign w:val="baseline"/>
                <w:lang w:val="en-US" w:eastAsia="zh-CN"/>
              </w:rPr>
              <w:fldChar w:fldCharType="end"/>
            </w:r>
          </w:p>
          <w:p w14:paraId="307DCF10">
            <w:pPr>
              <w:keepNext w:val="0"/>
              <w:keepLines w:val="0"/>
              <w:pageBreakBefore w:val="0"/>
              <w:widowControl w:val="0"/>
              <w:numPr>
                <w:ilvl w:val="0"/>
                <w:numId w:val="177"/>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企业应严格遵循 GB 30000 化学品分类和标签规范系列国家标准，结合生产经营过程中涉及化学品的实际品类与应用场景，对化学品的分类判定、标签设计、标识标注及相关管理流程进行系统性梳理、修订与完善，确保化学品分类精准合规、标签内容完整清晰（涵盖警示词、象形图、危险性说明、防范说明等核心要素），并建立动态核查机制，及时跟进标准更新迭代，保障化学品全生命周期的分类与标签管理符合国家规范要求。</w:t>
            </w:r>
          </w:p>
          <w:p w14:paraId="72F3FB25">
            <w:pPr>
              <w:keepNext w:val="0"/>
              <w:keepLines w:val="0"/>
              <w:pageBreakBefore w:val="0"/>
              <w:widowControl w:val="0"/>
              <w:numPr>
                <w:ilvl w:val="0"/>
                <w:numId w:val="177"/>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危险化学品（如乙醇、氢氧化钠）达到《危险化学品使用量的数量标准》，需向应急管理部门申请《危险化学品安全使用许可证》。</w:t>
            </w:r>
          </w:p>
          <w:p w14:paraId="109F8A5D">
            <w:pPr>
              <w:keepNext w:val="0"/>
              <w:keepLines w:val="0"/>
              <w:pageBreakBefore w:val="0"/>
              <w:widowControl w:val="0"/>
              <w:numPr>
                <w:ilvl w:val="0"/>
                <w:numId w:val="177"/>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储存或使用量构成重大危险源（如液化石油气储罐超过临界量），需向监管部门备案并定期评估。</w:t>
            </w:r>
          </w:p>
          <w:p w14:paraId="6812433D">
            <w:pPr>
              <w:keepNext w:val="0"/>
              <w:keepLines w:val="0"/>
              <w:pageBreakBefore w:val="0"/>
              <w:widowControl w:val="0"/>
              <w:numPr>
                <w:ilvl w:val="0"/>
                <w:numId w:val="177"/>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食品生产企业不属于“化工企业”范畴，且使用量较少，目前不需要办理使用许可证。但即使无需许可，企业仍需遵守《危险化学品安全管理条例》的一般规定，如安全储存、人员培训等要求。建议企业对照《危险化学品使用量的数量标准》进行定期核查，避免发生大量贮存情况。</w:t>
            </w:r>
          </w:p>
        </w:tc>
        <w:tc>
          <w:tcPr>
            <w:tcW w:w="3361" w:type="dxa"/>
            <w:vAlign w:val="top"/>
          </w:tcPr>
          <w:p w14:paraId="381B9FD8">
            <w:pPr>
              <w:keepNext w:val="0"/>
              <w:keepLines w:val="0"/>
              <w:pageBreakBefore w:val="0"/>
              <w:widowControl w:val="0"/>
              <w:numPr>
                <w:ilvl w:val="0"/>
                <w:numId w:val="178"/>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对亚硝酸盐未按危险化学品进行管理，而只是普通食品添加剂管理。</w:t>
            </w:r>
          </w:p>
          <w:p w14:paraId="137C1B8C">
            <w:pPr>
              <w:keepNext w:val="0"/>
              <w:keepLines w:val="0"/>
              <w:pageBreakBefore w:val="0"/>
              <w:widowControl w:val="0"/>
              <w:numPr>
                <w:ilvl w:val="0"/>
                <w:numId w:val="178"/>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不清楚危险化学品管理要求，造成安全隐患。</w:t>
            </w:r>
          </w:p>
        </w:tc>
      </w:tr>
      <w:tr w14:paraId="33234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 w:type="dxa"/>
            <w:shd w:val="clear" w:color="auto" w:fill="auto"/>
            <w:vAlign w:val="top"/>
          </w:tcPr>
          <w:p w14:paraId="7949234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sz w:val="21"/>
                <w:szCs w:val="21"/>
                <w:highlight w:val="none"/>
                <w:vertAlign w:val="baseline"/>
                <w:lang w:val="en-US" w:eastAsia="zh-CN"/>
              </w:rPr>
              <w:t>第二十章</w:t>
            </w:r>
          </w:p>
        </w:tc>
        <w:tc>
          <w:tcPr>
            <w:tcW w:w="2994" w:type="dxa"/>
            <w:vAlign w:val="top"/>
          </w:tcPr>
          <w:p w14:paraId="5F5490D0">
            <w:pPr>
              <w:pageBreakBefore w:val="0"/>
              <w:widowControl w:val="0"/>
              <w:kinsoku/>
              <w:wordWrap/>
              <w:overflowPunct/>
              <w:topLinePunct w:val="0"/>
              <w:autoSpaceDE/>
              <w:autoSpaceDN/>
              <w:bidi w:val="0"/>
              <w:snapToGrid/>
              <w:ind w:firstLine="0" w:firstLineChars="0"/>
              <w:jc w:val="both"/>
              <w:textAlignment w:val="auto"/>
              <w:outlineLvl w:val="9"/>
              <w:rPr>
                <w:rStyle w:val="11"/>
                <w:rFonts w:hint="eastAsia" w:ascii="宋体" w:hAnsi="宋体" w:eastAsia="宋体" w:cs="宋体"/>
                <w:b w:val="0"/>
                <w:bCs/>
                <w:i w:val="0"/>
                <w:iCs w:val="0"/>
                <w:caps w:val="0"/>
                <w:color w:val="auto"/>
                <w:spacing w:val="0"/>
                <w:kern w:val="2"/>
                <w:sz w:val="21"/>
                <w:szCs w:val="21"/>
                <w:highlight w:val="none"/>
                <w:lang w:val="en-US" w:eastAsia="zh-CN" w:bidi="ar-SA"/>
              </w:rPr>
            </w:pPr>
            <w:r>
              <w:rPr>
                <w:rStyle w:val="11"/>
                <w:rFonts w:hint="eastAsia" w:ascii="宋体" w:hAnsi="宋体" w:eastAsia="宋体" w:cs="宋体"/>
                <w:b w:val="0"/>
                <w:bCs/>
                <w:i w:val="0"/>
                <w:iCs w:val="0"/>
                <w:caps w:val="0"/>
                <w:color w:val="auto"/>
                <w:spacing w:val="0"/>
                <w:kern w:val="2"/>
                <w:sz w:val="21"/>
                <w:szCs w:val="21"/>
                <w:highlight w:val="none"/>
                <w:lang w:val="en-US" w:eastAsia="zh-CN" w:bidi="ar-SA"/>
              </w:rPr>
              <w:t>第九十条 【采购管理】</w:t>
            </w:r>
          </w:p>
          <w:p w14:paraId="611646A3">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Style w:val="11"/>
                <w:rFonts w:hint="eastAsia" w:ascii="宋体" w:hAnsi="宋体" w:eastAsia="宋体" w:cs="宋体"/>
                <w:b w:val="0"/>
                <w:bCs/>
                <w:i w:val="0"/>
                <w:iCs w:val="0"/>
                <w:caps w:val="0"/>
                <w:color w:val="auto"/>
                <w:spacing w:val="0"/>
                <w:kern w:val="2"/>
                <w:sz w:val="21"/>
                <w:szCs w:val="21"/>
                <w:highlight w:val="none"/>
                <w:lang w:val="en-US" w:eastAsia="zh-CN" w:bidi="ar-SA"/>
              </w:rPr>
              <w:t>企业应建立严格审核制度，选择具有合法资质的供应商，确保其具备危险化学品生产或经营许可且经营范围涵盖所购化学品；应建立采购审批制度，高危化学品需双重审批，实行“一书一签”制度，要求供应商提供化学品安全技术说明书（MSDS）和安全标签，采购亚硝酸盐需实名制并提供相关证明材料、登记采购人员身份信息，同时要保留完整采购记录，合同、发票、运输单据等保存期限不少于2年。</w:t>
            </w:r>
          </w:p>
        </w:tc>
        <w:tc>
          <w:tcPr>
            <w:tcW w:w="2565" w:type="dxa"/>
            <w:shd w:val="clear" w:color="auto" w:fill="auto"/>
            <w:vAlign w:val="top"/>
          </w:tcPr>
          <w:p w14:paraId="1BB980AB">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《危险化学品安全管理条例》（国务院令第591号）第二十五、三十八、四十一条</w:t>
            </w:r>
          </w:p>
          <w:p w14:paraId="6F2EE17A">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《危险化学品经营许可证管理办法》</w:t>
            </w:r>
          </w:p>
          <w:p w14:paraId="7239DB93">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《危险化学品安全使用许可证实施办法》</w:t>
            </w:r>
          </w:p>
          <w:p w14:paraId="5B771802">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《危险化学品登记管理办法》（安监总局令第53号）</w:t>
            </w:r>
            <w:r>
              <w:rPr>
                <w:rFonts w:hint="eastAsia" w:asciiTheme="minorEastAsia" w:hAnsiTheme="minorEastAsia" w:eastAsiaTheme="minorEastAsia" w:cstheme="minorEastAsia"/>
                <w:color w:val="auto"/>
                <w:sz w:val="21"/>
                <w:szCs w:val="21"/>
                <w:highlight w:val="none"/>
                <w:vertAlign w:val="baseline"/>
                <w:lang w:val="en-US" w:eastAsia="zh-CN"/>
              </w:rPr>
              <w:t>第十二条</w:t>
            </w:r>
          </w:p>
          <w:p w14:paraId="3BB9A7E0">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《化学品安全技术说明书</w:t>
            </w:r>
            <w:r>
              <w:rPr>
                <w:rFonts w:hint="eastAsia" w:asciiTheme="minorEastAsia" w:hAnsiTheme="minorEastAsia" w:eastAsiaTheme="minorEastAsia" w:cstheme="minorEastAsia"/>
                <w:color w:val="auto"/>
                <w:sz w:val="21"/>
                <w:szCs w:val="21"/>
                <w:highlight w:val="none"/>
                <w:vertAlign w:val="baseline"/>
                <w:lang w:val="en-US" w:eastAsia="zh-CN"/>
              </w:rPr>
              <w:t xml:space="preserve"> </w:t>
            </w:r>
            <w:r>
              <w:rPr>
                <w:rFonts w:hint="eastAsia" w:asciiTheme="minorEastAsia" w:hAnsiTheme="minorEastAsia" w:eastAsiaTheme="minorEastAsia" w:cstheme="minorEastAsia"/>
                <w:color w:val="auto"/>
                <w:sz w:val="21"/>
                <w:szCs w:val="21"/>
                <w:highlight w:val="none"/>
              </w:rPr>
              <w:t>内容和项目顺序</w:t>
            </w:r>
            <w:r>
              <w:rPr>
                <w:rFonts w:hint="default" w:asciiTheme="minorEastAsia" w:hAnsiTheme="minorEastAsia" w:eastAsiaTheme="minorEastAsia" w:cstheme="minorEastAsia"/>
                <w:color w:val="auto"/>
                <w:sz w:val="21"/>
                <w:szCs w:val="21"/>
                <w:highlight w:val="none"/>
                <w:vertAlign w:val="baseline"/>
                <w:lang w:val="en-US" w:eastAsia="zh-CN"/>
              </w:rPr>
              <w:t>》（GB/T 16483-2008）</w:t>
            </w:r>
          </w:p>
          <w:p w14:paraId="7C661E34">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《化学品安全标签编写规定》（GB 15258-2009）</w:t>
            </w:r>
          </w:p>
          <w:p w14:paraId="08797B32">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《深圳市亚硝酸盐监督管理若干规定》第</w:t>
            </w:r>
            <w:r>
              <w:rPr>
                <w:rFonts w:hint="eastAsia" w:asciiTheme="minorEastAsia" w:hAnsiTheme="minorEastAsia" w:eastAsiaTheme="minorEastAsia" w:cstheme="minorEastAsia"/>
                <w:color w:val="auto"/>
                <w:sz w:val="21"/>
                <w:szCs w:val="21"/>
                <w:highlight w:val="none"/>
                <w:vertAlign w:val="baseline"/>
                <w:lang w:val="en-US" w:eastAsia="zh-CN"/>
              </w:rPr>
              <w:t>六</w:t>
            </w:r>
            <w:r>
              <w:rPr>
                <w:rFonts w:hint="default" w:asciiTheme="minorEastAsia" w:hAnsiTheme="minorEastAsia" w:eastAsiaTheme="minorEastAsia" w:cstheme="minorEastAsia"/>
                <w:color w:val="auto"/>
                <w:sz w:val="21"/>
                <w:szCs w:val="21"/>
                <w:highlight w:val="none"/>
                <w:vertAlign w:val="baseline"/>
                <w:lang w:val="en-US" w:eastAsia="zh-CN"/>
              </w:rPr>
              <w:t>条</w:t>
            </w:r>
          </w:p>
          <w:p w14:paraId="22782785">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《关于加强化工过程安全管理的指导意见》（安监总管三〔2013〕88号）</w:t>
            </w:r>
            <w:r>
              <w:rPr>
                <w:rFonts w:hint="eastAsia" w:asciiTheme="minorEastAsia" w:hAnsiTheme="minorEastAsia" w:eastAsiaTheme="minorEastAsia" w:cstheme="minorEastAsia"/>
                <w:color w:val="auto"/>
                <w:sz w:val="21"/>
                <w:szCs w:val="21"/>
                <w:highlight w:val="none"/>
                <w:vertAlign w:val="baseline"/>
                <w:lang w:val="en-US" w:eastAsia="zh-CN"/>
              </w:rPr>
              <w:t>第五条</w:t>
            </w:r>
          </w:p>
          <w:p w14:paraId="236285BC">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《易制毒化学品管理条例》（国务院令第445号）</w:t>
            </w:r>
          </w:p>
          <w:p w14:paraId="517D19B2">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default" w:asciiTheme="minorEastAsia" w:hAnsiTheme="minorEastAsia" w:eastAsiaTheme="minorEastAsia" w:cstheme="minorEastAsia"/>
                <w:color w:val="auto"/>
                <w:sz w:val="21"/>
                <w:szCs w:val="21"/>
                <w:highlight w:val="none"/>
                <w:vertAlign w:val="baseline"/>
                <w:lang w:val="en-US" w:eastAsia="zh-CN"/>
              </w:rPr>
              <w:t>第十条</w:t>
            </w:r>
          </w:p>
        </w:tc>
        <w:tc>
          <w:tcPr>
            <w:tcW w:w="4308" w:type="dxa"/>
            <w:vAlign w:val="top"/>
          </w:tcPr>
          <w:p w14:paraId="3AD14316">
            <w:pPr>
              <w:keepNext w:val="0"/>
              <w:keepLines w:val="0"/>
              <w:pageBreakBefore w:val="0"/>
              <w:widowControl w:val="0"/>
              <w:numPr>
                <w:ilvl w:val="0"/>
                <w:numId w:val="179"/>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供应商资质审核：必须选择具有合法资质的供应商，确保其具备危险化学品生产或经营许可，所供应的危险化学品符合国家及行业标准。在合作前，应审查供应商相关证照，如营业执照、危险化学品生产/经营许可证等，并留存复印件备案。</w:t>
            </w:r>
          </w:p>
          <w:p w14:paraId="2D5A5633">
            <w:pPr>
              <w:keepNext w:val="0"/>
              <w:keepLines w:val="0"/>
              <w:pageBreakBefore w:val="0"/>
              <w:widowControl w:val="0"/>
              <w:numPr>
                <w:ilvl w:val="0"/>
                <w:numId w:val="179"/>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合同条款明确：在采购合同中，清晰界定危险化学品的品种、数量、质量标准、使用要求、安全措施以及双方的法律责任等关键条款。例如，明确规定供应商需提供危险化学品安全技术说明书（MSDS）和安全标签，以及在运输过程中的安全责任。</w:t>
            </w:r>
          </w:p>
          <w:p w14:paraId="7D5317BF">
            <w:pPr>
              <w:keepNext w:val="0"/>
              <w:keepLines w:val="0"/>
              <w:pageBreakBefore w:val="0"/>
              <w:widowControl w:val="0"/>
              <w:numPr>
                <w:ilvl w:val="0"/>
                <w:numId w:val="179"/>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风险评估：采购前，对所需危险化学品进行全面风险评估，分析其对生产工艺、人员安全、环境等方面可能产生的影响，制定相应的风险控制措施。</w:t>
            </w:r>
          </w:p>
          <w:p w14:paraId="0D0883B7">
            <w:pPr>
              <w:keepNext w:val="0"/>
              <w:keepLines w:val="0"/>
              <w:pageBreakBefore w:val="0"/>
              <w:widowControl w:val="0"/>
              <w:numPr>
                <w:ilvl w:val="0"/>
                <w:numId w:val="179"/>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对于剧毒化学品（如亚硝酸盐）和易制爆危险化学品的采购，必须查验供应商是否持有有效的危险化学品经营许可证，并核实其经营范围是否包含所购买的化学品品种。根据《危险化学品安全管理条例》，危险化学品经营企业向个人销售剧毒化学品（农药除外）、易制爆危险化学品，或者向不具备相关许可证件的单位销售此类化学品，将面临罚款。</w:t>
            </w:r>
          </w:p>
          <w:p w14:paraId="464A7455">
            <w:pPr>
              <w:keepNext w:val="0"/>
              <w:keepLines w:val="0"/>
              <w:pageBreakBefore w:val="0"/>
              <w:widowControl w:val="0"/>
              <w:numPr>
                <w:ilvl w:val="0"/>
                <w:numId w:val="179"/>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亚硝酸盐等高危化学品，必须经过技术负责人和安全管理部门双重审批；“一书一签”制度，即要求供应商提供符合国家标准要求的化学品安全技术说明书（MSDS）和安全标签。</w:t>
            </w:r>
          </w:p>
          <w:p w14:paraId="3AA6793A">
            <w:pPr>
              <w:keepNext w:val="0"/>
              <w:keepLines w:val="0"/>
              <w:pageBreakBefore w:val="0"/>
              <w:widowControl w:val="0"/>
              <w:numPr>
                <w:ilvl w:val="0"/>
                <w:numId w:val="179"/>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采购管理的核心要求是供应商资质审查、“一书一签”、实名制采购及采购记录保存。</w:t>
            </w:r>
          </w:p>
          <w:p w14:paraId="4D0F4CC2">
            <w:pPr>
              <w:keepNext w:val="0"/>
              <w:keepLines w:val="0"/>
              <w:pageBreakBefore w:val="0"/>
              <w:widowControl w:val="0"/>
              <w:numPr>
                <w:ilvl w:val="0"/>
                <w:numId w:val="179"/>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进口危险化学品，除资质证明外，还需索要由海关认可的实验室出具，符合中国GHS标准‌的《危险特性分类鉴定报告》、包装证明‌、危险化学品登记证‌、进口许可证/批文等。</w:t>
            </w:r>
          </w:p>
        </w:tc>
        <w:tc>
          <w:tcPr>
            <w:tcW w:w="3361" w:type="dxa"/>
            <w:vAlign w:val="top"/>
          </w:tcPr>
          <w:p w14:paraId="75F62FF9">
            <w:pPr>
              <w:keepNext w:val="0"/>
              <w:keepLines w:val="0"/>
              <w:pageBreakBefore w:val="0"/>
              <w:widowControl w:val="0"/>
              <w:numPr>
                <w:ilvl w:val="0"/>
                <w:numId w:val="180"/>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rPr>
              <w:t>供应商资质索取</w:t>
            </w:r>
            <w:r>
              <w:rPr>
                <w:rFonts w:hint="eastAsia" w:asciiTheme="minorEastAsia" w:hAnsiTheme="minorEastAsia" w:eastAsiaTheme="minorEastAsia" w:cstheme="minorEastAsia"/>
                <w:color w:val="auto"/>
                <w:sz w:val="21"/>
                <w:szCs w:val="21"/>
                <w:highlight w:val="none"/>
                <w:vertAlign w:val="baseline"/>
                <w:lang w:val="en-US" w:eastAsia="zh-CN"/>
              </w:rPr>
              <w:t>不齐。</w:t>
            </w:r>
          </w:p>
          <w:p w14:paraId="763B2E80">
            <w:pPr>
              <w:keepNext w:val="0"/>
              <w:keepLines w:val="0"/>
              <w:pageBreakBefore w:val="0"/>
              <w:widowControl w:val="0"/>
              <w:numPr>
                <w:ilvl w:val="0"/>
                <w:numId w:val="180"/>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记录不全或丢失。</w:t>
            </w:r>
          </w:p>
          <w:p w14:paraId="3240C9EC">
            <w:pPr>
              <w:keepNext w:val="0"/>
              <w:keepLines w:val="0"/>
              <w:pageBreakBefore w:val="0"/>
              <w:widowControl w:val="0"/>
              <w:numPr>
                <w:ilvl w:val="0"/>
                <w:numId w:val="180"/>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未进行备案。</w:t>
            </w:r>
          </w:p>
          <w:p w14:paraId="10CE69CE">
            <w:pPr>
              <w:keepNext w:val="0"/>
              <w:keepLines w:val="0"/>
              <w:pageBreakBefore w:val="0"/>
              <w:widowControl w:val="0"/>
              <w:numPr>
                <w:ilvl w:val="0"/>
                <w:numId w:val="180"/>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进口危险化学品未随产品提供符合国家标准的中文安全技术说明书，也未在包装上加贴或拴挂中文安全标签。</w:t>
            </w:r>
          </w:p>
        </w:tc>
      </w:tr>
      <w:tr w14:paraId="1EE0F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 w:type="dxa"/>
            <w:shd w:val="clear" w:color="auto" w:fill="auto"/>
            <w:vAlign w:val="top"/>
          </w:tcPr>
          <w:p w14:paraId="5556EC3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sz w:val="21"/>
                <w:szCs w:val="21"/>
                <w:highlight w:val="none"/>
                <w:vertAlign w:val="baseline"/>
                <w:lang w:val="en-US" w:eastAsia="zh-CN"/>
              </w:rPr>
              <w:t>第二十章</w:t>
            </w:r>
          </w:p>
        </w:tc>
        <w:tc>
          <w:tcPr>
            <w:tcW w:w="2994" w:type="dxa"/>
            <w:vAlign w:val="top"/>
          </w:tcPr>
          <w:p w14:paraId="564EB3A5">
            <w:pPr>
              <w:pageBreakBefore w:val="0"/>
              <w:widowControl w:val="0"/>
              <w:kinsoku/>
              <w:wordWrap/>
              <w:overflowPunct/>
              <w:topLinePunct w:val="0"/>
              <w:autoSpaceDE/>
              <w:autoSpaceDN/>
              <w:bidi w:val="0"/>
              <w:snapToGrid/>
              <w:ind w:firstLine="0" w:firstLineChars="0"/>
              <w:jc w:val="both"/>
              <w:textAlignment w:val="auto"/>
              <w:outlineLvl w:val="9"/>
              <w:rPr>
                <w:rStyle w:val="11"/>
                <w:rFonts w:hint="eastAsia" w:ascii="宋体" w:hAnsi="宋体" w:eastAsia="宋体" w:cs="宋体"/>
                <w:b w:val="0"/>
                <w:bCs/>
                <w:i w:val="0"/>
                <w:iCs w:val="0"/>
                <w:caps w:val="0"/>
                <w:color w:val="auto"/>
                <w:spacing w:val="0"/>
                <w:kern w:val="2"/>
                <w:sz w:val="21"/>
                <w:szCs w:val="21"/>
                <w:highlight w:val="none"/>
                <w:lang w:val="en-US" w:eastAsia="zh-CN" w:bidi="ar-SA"/>
              </w:rPr>
            </w:pPr>
            <w:r>
              <w:rPr>
                <w:rStyle w:val="11"/>
                <w:rFonts w:hint="eastAsia" w:ascii="宋体" w:hAnsi="宋体" w:eastAsia="宋体" w:cs="宋体"/>
                <w:b w:val="0"/>
                <w:bCs/>
                <w:i w:val="0"/>
                <w:iCs w:val="0"/>
                <w:caps w:val="0"/>
                <w:color w:val="auto"/>
                <w:spacing w:val="0"/>
                <w:kern w:val="2"/>
                <w:sz w:val="21"/>
                <w:szCs w:val="21"/>
                <w:highlight w:val="none"/>
                <w:lang w:val="en-US" w:eastAsia="zh-CN" w:bidi="ar-SA"/>
              </w:rPr>
              <w:t>第九十一条 【储存管理】</w:t>
            </w:r>
          </w:p>
          <w:p w14:paraId="780B1C41">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Style w:val="11"/>
                <w:rFonts w:hint="eastAsia" w:ascii="宋体" w:hAnsi="宋体" w:eastAsia="宋体" w:cs="宋体"/>
                <w:b w:val="0"/>
                <w:bCs/>
                <w:i w:val="0"/>
                <w:iCs w:val="0"/>
                <w:caps w:val="0"/>
                <w:color w:val="auto"/>
                <w:spacing w:val="0"/>
                <w:kern w:val="2"/>
                <w:sz w:val="21"/>
                <w:szCs w:val="21"/>
                <w:highlight w:val="none"/>
                <w:lang w:val="en-US" w:eastAsia="zh-CN" w:bidi="ar-SA"/>
              </w:rPr>
              <w:t>企业应依化学品种类和特性，设置符合国家标准的专用仓库、场地或储存室，其选址要与生产车间、办公区等保持安全距离，建筑要符合防火规范，配备消防、通风、防泄漏等设施。要严格执行分类储存原则，剧毒化学品及构成重大危险源的化学品应在专用仓库单独存放并实行“双人收发、双人保管”制度，相互禁忌的化学品分开存放，根据特性采取适当储存方式。日常管理方面，要建立出入库核查登记制度，定期盘点库存化学品，仓库内设置安全警示标志、配备通信报警装置并保证正常使用，定期检查和维护储存设施，对构成重大危险源的储存设施按要求设置监控系统并确保数据保存不少于30天。</w:t>
            </w:r>
          </w:p>
        </w:tc>
        <w:tc>
          <w:tcPr>
            <w:tcW w:w="2565" w:type="dxa"/>
            <w:shd w:val="clear" w:color="auto" w:fill="auto"/>
            <w:vAlign w:val="top"/>
          </w:tcPr>
          <w:p w14:paraId="027A5DEA">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《危险化学品安全管理条例》（国务院令第591号）第二十四、二十五、二十六条</w:t>
            </w:r>
          </w:p>
          <w:p w14:paraId="770D77E5">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宋体" w:hAnsi="宋体" w:eastAsia="宋体" w:cs="宋体"/>
                <w:color w:val="auto"/>
                <w:sz w:val="21"/>
                <w:szCs w:val="21"/>
                <w:highlight w:val="none"/>
              </w:rPr>
            </w:pPr>
            <w:r>
              <w:rPr>
                <w:rFonts w:hint="default" w:asciiTheme="minorEastAsia" w:hAnsiTheme="minorEastAsia" w:eastAsiaTheme="minorEastAsia" w:cstheme="minorEastAsia"/>
                <w:color w:val="auto"/>
                <w:sz w:val="21"/>
                <w:szCs w:val="21"/>
                <w:highlight w:val="none"/>
                <w:vertAlign w:val="baseline"/>
                <w:lang w:val="en-US" w:eastAsia="zh-CN"/>
              </w:rPr>
              <w:t>《危险化学品重大危险源监督管理暂行规定》</w:t>
            </w:r>
          </w:p>
          <w:p w14:paraId="67ED0212">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宋体" w:hAnsi="宋体" w:eastAsia="宋体" w:cs="宋体"/>
                <w:color w:val="auto"/>
                <w:sz w:val="21"/>
                <w:szCs w:val="21"/>
                <w:highlight w:val="none"/>
              </w:rPr>
              <w:t>《建筑防火通用规范</w:t>
            </w:r>
            <w:r>
              <w:rPr>
                <w:rFonts w:hint="eastAsia" w:ascii="宋体" w:hAnsi="宋体" w:eastAsia="宋体" w:cs="宋体"/>
                <w:color w:val="auto"/>
                <w:sz w:val="21"/>
                <w:szCs w:val="21"/>
                <w:highlight w:val="none"/>
                <w:lang w:val="en-US" w:eastAsia="zh-CN"/>
              </w:rPr>
              <w:t xml:space="preserve">》（GB </w:t>
            </w:r>
            <w:r>
              <w:rPr>
                <w:rFonts w:hint="eastAsia" w:ascii="宋体" w:hAnsi="宋体" w:eastAsia="宋体" w:cs="宋体"/>
                <w:color w:val="auto"/>
                <w:sz w:val="21"/>
                <w:szCs w:val="21"/>
                <w:highlight w:val="none"/>
              </w:rPr>
              <w:t>55037-2022</w:t>
            </w:r>
            <w:r>
              <w:rPr>
                <w:rFonts w:hint="eastAsia" w:ascii="宋体" w:hAnsi="宋体" w:eastAsia="宋体" w:cs="宋体"/>
                <w:color w:val="auto"/>
                <w:sz w:val="21"/>
                <w:szCs w:val="21"/>
                <w:highlight w:val="none"/>
                <w:lang w:val="en-US" w:eastAsia="zh-CN"/>
              </w:rPr>
              <w:t>）</w:t>
            </w:r>
          </w:p>
          <w:p w14:paraId="69183CEF">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w:t>
            </w:r>
            <w:r>
              <w:rPr>
                <w:rFonts w:hint="default" w:asciiTheme="minorEastAsia" w:hAnsiTheme="minorEastAsia" w:eastAsiaTheme="minorEastAsia" w:cstheme="minorEastAsia"/>
                <w:color w:val="auto"/>
                <w:sz w:val="21"/>
                <w:szCs w:val="21"/>
                <w:highlight w:val="none"/>
              </w:rPr>
              <w:t>危险化学品仓库储存通则</w:t>
            </w:r>
            <w:r>
              <w:rPr>
                <w:rFonts w:hint="default" w:asciiTheme="minorEastAsia" w:hAnsiTheme="minorEastAsia" w:eastAsiaTheme="minorEastAsia" w:cstheme="minorEastAsia"/>
                <w:color w:val="auto"/>
                <w:sz w:val="21"/>
                <w:szCs w:val="21"/>
                <w:highlight w:val="none"/>
                <w:vertAlign w:val="baseline"/>
                <w:lang w:val="en-US" w:eastAsia="zh-CN"/>
              </w:rPr>
              <w:t>》（GB 15603-2022）</w:t>
            </w:r>
            <w:r>
              <w:rPr>
                <w:rFonts w:hint="eastAsia" w:asciiTheme="minorEastAsia" w:hAnsiTheme="minorEastAsia" w:eastAsiaTheme="minorEastAsia" w:cstheme="minorEastAsia"/>
                <w:color w:val="auto"/>
                <w:sz w:val="21"/>
                <w:szCs w:val="21"/>
                <w:highlight w:val="none"/>
                <w:vertAlign w:val="baseline"/>
                <w:lang w:val="en-US" w:eastAsia="zh-CN"/>
              </w:rPr>
              <w:t>第4、</w:t>
            </w:r>
            <w:r>
              <w:rPr>
                <w:rFonts w:hint="default" w:asciiTheme="minorEastAsia" w:hAnsiTheme="minorEastAsia" w:eastAsiaTheme="minorEastAsia" w:cstheme="minorEastAsia"/>
                <w:color w:val="auto"/>
                <w:sz w:val="21"/>
                <w:szCs w:val="21"/>
                <w:highlight w:val="none"/>
                <w:vertAlign w:val="baseline"/>
                <w:lang w:val="en-US" w:eastAsia="zh-CN"/>
              </w:rPr>
              <w:t>5.3条</w:t>
            </w:r>
          </w:p>
          <w:p w14:paraId="139098B1">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《危险化学品经营企业安全技术基本要求》（GB 18265-2019）第6章</w:t>
            </w:r>
          </w:p>
          <w:p w14:paraId="24AF658E">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rPr>
              <w:t>《危险化学品仓库储存通则》（GB 15603-2022）</w:t>
            </w:r>
          </w:p>
          <w:p w14:paraId="175C1986">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《消防设施通用规范》（GB 55036-2022）</w:t>
            </w:r>
          </w:p>
          <w:p w14:paraId="43E84FE1">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《企业安全生产标准化基本规范》（GB/T 33000-2016）第5.4.3条</w:t>
            </w:r>
          </w:p>
          <w:p w14:paraId="6D37E323">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《食品添加剂使用标准》（GB 2760）</w:t>
            </w:r>
          </w:p>
          <w:p w14:paraId="75242D14">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《深圳市亚硝酸盐监督管理若干规定》第</w:t>
            </w:r>
            <w:r>
              <w:rPr>
                <w:rFonts w:hint="eastAsia" w:asciiTheme="minorEastAsia" w:hAnsiTheme="minorEastAsia" w:eastAsiaTheme="minorEastAsia" w:cstheme="minorEastAsia"/>
                <w:color w:val="auto"/>
                <w:sz w:val="21"/>
                <w:szCs w:val="21"/>
                <w:highlight w:val="none"/>
                <w:vertAlign w:val="baseline"/>
                <w:lang w:val="en-US" w:eastAsia="zh-CN"/>
              </w:rPr>
              <w:t>七</w:t>
            </w:r>
            <w:r>
              <w:rPr>
                <w:rFonts w:hint="default" w:asciiTheme="minorEastAsia" w:hAnsiTheme="minorEastAsia" w:eastAsiaTheme="minorEastAsia" w:cstheme="minorEastAsia"/>
                <w:color w:val="auto"/>
                <w:sz w:val="21"/>
                <w:szCs w:val="21"/>
                <w:highlight w:val="none"/>
                <w:vertAlign w:val="baseline"/>
                <w:lang w:val="en-US" w:eastAsia="zh-CN"/>
              </w:rPr>
              <w:t>条</w:t>
            </w:r>
          </w:p>
          <w:p w14:paraId="7AEDE363">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《易制爆危险化学品储存场所治安防范要求》（GA 1511-2018）</w:t>
            </w:r>
          </w:p>
        </w:tc>
        <w:tc>
          <w:tcPr>
            <w:tcW w:w="4308" w:type="dxa"/>
            <w:vAlign w:val="top"/>
          </w:tcPr>
          <w:p w14:paraId="1651BE76">
            <w:pPr>
              <w:keepNext w:val="0"/>
              <w:keepLines w:val="0"/>
              <w:pageBreakBefore w:val="0"/>
              <w:widowControl w:val="0"/>
              <w:numPr>
                <w:ilvl w:val="0"/>
                <w:numId w:val="181"/>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专用储存区域：设立专门的危险化学品储存仓库或区域，其选址、建筑结构、消防设施等应符合相关安全标准。仓库应具备良好的通风、防晒、调温、防火、防爆、防毒等条件，配备必要的泄漏收集装置和防护围堤。</w:t>
            </w:r>
          </w:p>
          <w:p w14:paraId="0D996FFB">
            <w:pPr>
              <w:keepNext w:val="0"/>
              <w:keepLines w:val="0"/>
              <w:pageBreakBefore w:val="0"/>
              <w:widowControl w:val="0"/>
              <w:numPr>
                <w:ilvl w:val="0"/>
                <w:numId w:val="181"/>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标识与标签：所有危险化学品容器必须清晰标注化学品名称、危险特性、应急处理措施等信息，并粘贴符合国家标准的安全标签。同时，在储存区域设置明显的安全警示标志。</w:t>
            </w:r>
          </w:p>
          <w:p w14:paraId="29503D3A">
            <w:pPr>
              <w:keepNext w:val="0"/>
              <w:keepLines w:val="0"/>
              <w:pageBreakBefore w:val="0"/>
              <w:widowControl w:val="0"/>
              <w:numPr>
                <w:ilvl w:val="0"/>
                <w:numId w:val="181"/>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温湿度控制：对于对温湿度敏感的危险化学品，安装温湿度监测设备，设定适宜的温湿度范围，采取相应的调控措施，如空调、除湿机等，确保化学品储存环境稳定。</w:t>
            </w:r>
          </w:p>
          <w:p w14:paraId="3D82D2B9">
            <w:pPr>
              <w:keepNext w:val="0"/>
              <w:keepLines w:val="0"/>
              <w:pageBreakBefore w:val="0"/>
              <w:widowControl w:val="0"/>
              <w:numPr>
                <w:ilvl w:val="0"/>
                <w:numId w:val="181"/>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定期检查：制定定期检查制度，对储存的危险化学品进行检查，包括包装完整性、有无泄漏、标识是否清晰等。建立检查记录档案，发现问题及时处理。</w:t>
            </w:r>
          </w:p>
          <w:p w14:paraId="358F226A">
            <w:pPr>
              <w:keepNext w:val="0"/>
              <w:keepLines w:val="0"/>
              <w:pageBreakBefore w:val="0"/>
              <w:widowControl w:val="0"/>
              <w:numPr>
                <w:ilvl w:val="0"/>
                <w:numId w:val="181"/>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储存管理应当专用仓库、分类储存、双人双锁、出入库登记，标识安全警示标志、定期检查、库存盘点。</w:t>
            </w:r>
          </w:p>
          <w:p w14:paraId="43D9E229">
            <w:pPr>
              <w:keepNext w:val="0"/>
              <w:keepLines w:val="0"/>
              <w:pageBreakBefore w:val="0"/>
              <w:widowControl w:val="0"/>
              <w:numPr>
                <w:ilvl w:val="0"/>
                <w:numId w:val="181"/>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亚硝酸盐应当实行“五专管理”：专人采购、专柜存放、专人保管、专人领用和专用台账。企业必须确保亚硝酸盐的使用严格控制在GB 2760规定的限量范围内，并建立完整的追溯记录。且要进行视频监管联网。</w:t>
            </w:r>
          </w:p>
          <w:p w14:paraId="72DEB658">
            <w:pPr>
              <w:keepNext w:val="0"/>
              <w:keepLines w:val="0"/>
              <w:pageBreakBefore w:val="0"/>
              <w:widowControl w:val="0"/>
              <w:numPr>
                <w:ilvl w:val="0"/>
                <w:numId w:val="181"/>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危险化学品安全管理条例》要求危险化学品应当储存在专用仓库内，但未强制规定必须单独建造。在厂房内设置危险化学品专用区域是可以的，但必须满足以下条件：该区域与其他区域有完整的防火分隔；设置明显的安全警示标志；配备足够的消防设施和泄漏应急设备；符合储存化学品特性的温湿度等环境要求；方便人员疏散和应急救援。对于易燃易爆化学品，还应考虑防爆要求。</w:t>
            </w:r>
          </w:p>
        </w:tc>
        <w:tc>
          <w:tcPr>
            <w:tcW w:w="3361" w:type="dxa"/>
            <w:vAlign w:val="top"/>
          </w:tcPr>
          <w:p w14:paraId="079603A3">
            <w:pPr>
              <w:keepNext w:val="0"/>
              <w:keepLines w:val="0"/>
              <w:pageBreakBefore w:val="0"/>
              <w:widowControl w:val="0"/>
              <w:numPr>
                <w:ilvl w:val="0"/>
                <w:numId w:val="182"/>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亚硝酸盐未实行双人双锁管理、使用记录不完整、未定期盘点导致账物不符、未设置应急解药（亚硝酸盐中毒的特效解毒剂为亚甲蓝）等。</w:t>
            </w:r>
          </w:p>
          <w:p w14:paraId="351B7240">
            <w:pPr>
              <w:keepNext w:val="0"/>
              <w:keepLines w:val="0"/>
              <w:pageBreakBefore w:val="0"/>
              <w:widowControl w:val="0"/>
              <w:numPr>
                <w:ilvl w:val="0"/>
                <w:numId w:val="182"/>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仓库未设置明显安全警示标志。</w:t>
            </w:r>
          </w:p>
          <w:p w14:paraId="3C2C586D">
            <w:pPr>
              <w:keepNext w:val="0"/>
              <w:keepLines w:val="0"/>
              <w:pageBreakBefore w:val="0"/>
              <w:widowControl w:val="0"/>
              <w:numPr>
                <w:ilvl w:val="0"/>
                <w:numId w:val="182"/>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化学品未存放在指定场所，无防泄漏措施，也无专人管理。</w:t>
            </w:r>
          </w:p>
        </w:tc>
      </w:tr>
      <w:tr w14:paraId="29E18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 w:type="dxa"/>
            <w:shd w:val="clear" w:color="auto" w:fill="auto"/>
            <w:vAlign w:val="top"/>
          </w:tcPr>
          <w:p w14:paraId="4A783DF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sz w:val="21"/>
                <w:szCs w:val="21"/>
                <w:highlight w:val="none"/>
                <w:vertAlign w:val="baseline"/>
                <w:lang w:val="en-US" w:eastAsia="zh-CN"/>
              </w:rPr>
              <w:t>第二十章</w:t>
            </w:r>
          </w:p>
        </w:tc>
        <w:tc>
          <w:tcPr>
            <w:tcW w:w="2994" w:type="dxa"/>
            <w:vAlign w:val="top"/>
          </w:tcPr>
          <w:p w14:paraId="54EB22E3">
            <w:pPr>
              <w:pageBreakBefore w:val="0"/>
              <w:widowControl w:val="0"/>
              <w:kinsoku/>
              <w:wordWrap/>
              <w:overflowPunct/>
              <w:topLinePunct w:val="0"/>
              <w:autoSpaceDE/>
              <w:autoSpaceDN/>
              <w:bidi w:val="0"/>
              <w:snapToGrid/>
              <w:ind w:firstLine="0" w:firstLineChars="0"/>
              <w:jc w:val="both"/>
              <w:textAlignment w:val="auto"/>
              <w:outlineLvl w:val="9"/>
              <w:rPr>
                <w:rStyle w:val="11"/>
                <w:rFonts w:hint="eastAsia" w:ascii="宋体" w:hAnsi="宋体" w:eastAsia="宋体" w:cs="宋体"/>
                <w:b w:val="0"/>
                <w:bCs/>
                <w:i w:val="0"/>
                <w:iCs w:val="0"/>
                <w:caps w:val="0"/>
                <w:color w:val="auto"/>
                <w:spacing w:val="0"/>
                <w:kern w:val="2"/>
                <w:sz w:val="21"/>
                <w:szCs w:val="21"/>
                <w:highlight w:val="none"/>
                <w:lang w:val="en-US" w:eastAsia="zh-CN" w:bidi="ar-SA"/>
              </w:rPr>
            </w:pPr>
            <w:r>
              <w:rPr>
                <w:rStyle w:val="11"/>
                <w:rFonts w:hint="eastAsia" w:ascii="宋体" w:hAnsi="宋体" w:eastAsia="宋体" w:cs="宋体"/>
                <w:b w:val="0"/>
                <w:bCs/>
                <w:i w:val="0"/>
                <w:iCs w:val="0"/>
                <w:caps w:val="0"/>
                <w:color w:val="auto"/>
                <w:spacing w:val="0"/>
                <w:kern w:val="2"/>
                <w:sz w:val="21"/>
                <w:szCs w:val="21"/>
                <w:highlight w:val="none"/>
                <w:lang w:val="en-US" w:eastAsia="zh-CN" w:bidi="ar-SA"/>
              </w:rPr>
              <w:t>第九十二条 【使用管理】</w:t>
            </w:r>
          </w:p>
          <w:p w14:paraId="79886431">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Style w:val="11"/>
                <w:rFonts w:hint="eastAsia" w:ascii="宋体" w:hAnsi="宋体" w:eastAsia="宋体" w:cs="宋体"/>
                <w:b w:val="0"/>
                <w:bCs/>
                <w:i w:val="0"/>
                <w:iCs w:val="0"/>
                <w:caps w:val="0"/>
                <w:color w:val="auto"/>
                <w:spacing w:val="0"/>
                <w:kern w:val="2"/>
                <w:sz w:val="21"/>
                <w:szCs w:val="21"/>
                <w:highlight w:val="none"/>
                <w:lang w:val="en-US" w:eastAsia="zh-CN" w:bidi="ar-SA"/>
              </w:rPr>
              <w:t>企业应建立使用台账，详细记录使用日期、部门、量、用途等信息，剧毒化学品还需记录批号、使用人员等，确保可追溯并定期汇总分析异常情况。操作规范方面，制定各类危险化学品安全操作规程（SOP），明确使用步骤、防护措施和应急方法，使用前操作人员需阅读化学品安全技术说明书和标签，现场配备安全防护设施和个体防护装备，严格控制使用量，遵循“最小用量”原则；使用后及时清理现场并将剩余化学品退回专用仓库。人员培训是安全使用的重要保障，所有接触危险化学品的员工要接受岗前培训和定期复训，特种作业人员须经专门培训取得资格后上岗，培训要有记录，涵盖内容、时间、人员和考核结果等。</w:t>
            </w:r>
          </w:p>
        </w:tc>
        <w:tc>
          <w:tcPr>
            <w:tcW w:w="2565" w:type="dxa"/>
            <w:shd w:val="clear" w:color="auto" w:fill="auto"/>
            <w:vAlign w:val="top"/>
          </w:tcPr>
          <w:p w14:paraId="3227BC5C">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《危险化学品安全管理条例》（国务院令第591号）第四、二十、二十五、六十一条</w:t>
            </w:r>
          </w:p>
          <w:p w14:paraId="1F2FEC7A">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《危险化学品安全使用许可证实施办法》</w:t>
            </w:r>
          </w:p>
          <w:p w14:paraId="7D32032D">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《危险化学品重大危险源监督管理暂行规定》</w:t>
            </w:r>
          </w:p>
          <w:p w14:paraId="7A96FB7A">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《中华人民共和国食品安全法》第四十条</w:t>
            </w:r>
          </w:p>
          <w:p w14:paraId="0E4CE6A6">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《中华人民共和国安全生产法》第二十八、四十一条</w:t>
            </w:r>
          </w:p>
          <w:p w14:paraId="0F0099A6">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《工作场所职业卫生管理规定》（卫健委令第5号）第十五条</w:t>
            </w:r>
          </w:p>
          <w:p w14:paraId="1885EC57">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《生产经营单位安全培训规定》</w:t>
            </w:r>
          </w:p>
          <w:p w14:paraId="0C441192">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《食品生产经营监督检查管理办法》（市场监管总局令第49号）第十八条</w:t>
            </w:r>
          </w:p>
          <w:p w14:paraId="10846F0C">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《危险化学品重大危险源监督管理暂行规定》</w:t>
            </w:r>
          </w:p>
          <w:p w14:paraId="49FC3BCC">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《食品安全国家标准 食品添加剂使用标准》（GB 2760）</w:t>
            </w:r>
          </w:p>
          <w:p w14:paraId="23F2CF3E">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w:t>
            </w:r>
            <w:r>
              <w:rPr>
                <w:rFonts w:hint="eastAsia" w:asciiTheme="minorEastAsia" w:hAnsiTheme="minorEastAsia" w:eastAsiaTheme="minorEastAsia" w:cstheme="minorEastAsia"/>
                <w:color w:val="auto"/>
                <w:sz w:val="21"/>
                <w:szCs w:val="21"/>
                <w:highlight w:val="none"/>
              </w:rPr>
              <w:t>危险化学品企业特殊作业安全规范</w:t>
            </w:r>
            <w:r>
              <w:rPr>
                <w:rFonts w:hint="eastAsia" w:asciiTheme="minorEastAsia" w:hAnsiTheme="minorEastAsia" w:eastAsiaTheme="minorEastAsia" w:cstheme="minorEastAsia"/>
                <w:color w:val="auto"/>
                <w:kern w:val="2"/>
                <w:sz w:val="21"/>
                <w:szCs w:val="21"/>
                <w:highlight w:val="none"/>
                <w:vertAlign w:val="baseline"/>
                <w:lang w:val="en-US" w:eastAsia="zh-CN" w:bidi="ar-SA"/>
              </w:rPr>
              <w:t>》（GB 30871-2022）第4章</w:t>
            </w:r>
          </w:p>
          <w:p w14:paraId="665412CA">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《个体防护装备配备规范》（GB 39800-2020）</w:t>
            </w:r>
          </w:p>
          <w:p w14:paraId="0DEA5C4A">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《深圳市亚硝酸盐监督管理若干规定》第六条</w:t>
            </w:r>
          </w:p>
        </w:tc>
        <w:tc>
          <w:tcPr>
            <w:tcW w:w="4308" w:type="dxa"/>
            <w:vAlign w:val="top"/>
          </w:tcPr>
          <w:p w14:paraId="7486C21F">
            <w:pPr>
              <w:keepNext w:val="0"/>
              <w:keepLines w:val="0"/>
              <w:pageBreakBefore w:val="0"/>
              <w:widowControl w:val="0"/>
              <w:numPr>
                <w:ilvl w:val="0"/>
                <w:numId w:val="183"/>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培训与教育：对涉及危险化学品使用的员工进行全面培训，内容包括危险化学品的性质、危害、安全操作规程、应急处理方法等。培训后进行考核，确保员工掌握相关知识和技能，取得上岗资格。</w:t>
            </w:r>
          </w:p>
          <w:p w14:paraId="7025F8E1">
            <w:pPr>
              <w:keepNext w:val="0"/>
              <w:keepLines w:val="0"/>
              <w:pageBreakBefore w:val="0"/>
              <w:widowControl w:val="0"/>
              <w:numPr>
                <w:ilvl w:val="0"/>
                <w:numId w:val="183"/>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个人防护：为员工配备符合国家标准的个人防护装备，如防护服、手套、护目镜、防毒面具等，并监督员工正确佩戴和使用。</w:t>
            </w:r>
          </w:p>
          <w:p w14:paraId="67814D59">
            <w:pPr>
              <w:keepNext w:val="0"/>
              <w:keepLines w:val="0"/>
              <w:pageBreakBefore w:val="0"/>
              <w:widowControl w:val="0"/>
              <w:numPr>
                <w:ilvl w:val="0"/>
                <w:numId w:val="183"/>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操作规程：制定详细、严格的危险化学品使用操作规程，明确使用流程、用量控制、操作注意事项等。员工必须严格按照操作规程进行操作，严禁违规操作。</w:t>
            </w:r>
          </w:p>
          <w:p w14:paraId="519C4A55">
            <w:pPr>
              <w:keepNext w:val="0"/>
              <w:keepLines w:val="0"/>
              <w:pageBreakBefore w:val="0"/>
              <w:widowControl w:val="0"/>
              <w:numPr>
                <w:ilvl w:val="0"/>
                <w:numId w:val="183"/>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记录管理：建立危险化学品使用记录，详细记录每次使用的时间、数量、用途、操作人员等信息，实现使用过程的可追溯性。</w:t>
            </w:r>
          </w:p>
          <w:p w14:paraId="7D0AAAB0">
            <w:pPr>
              <w:keepNext w:val="0"/>
              <w:keepLines w:val="0"/>
              <w:pageBreakBefore w:val="0"/>
              <w:widowControl w:val="0"/>
              <w:numPr>
                <w:ilvl w:val="0"/>
                <w:numId w:val="183"/>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使用管理应遵循使用登记、安全操作规程、个人防护、最小用量原则、现场清理、人员培训等要求。</w:t>
            </w:r>
          </w:p>
          <w:p w14:paraId="6D407CF3">
            <w:pPr>
              <w:keepNext w:val="0"/>
              <w:keepLines w:val="0"/>
              <w:pageBreakBefore w:val="0"/>
              <w:widowControl w:val="0"/>
              <w:numPr>
                <w:ilvl w:val="0"/>
                <w:numId w:val="183"/>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对于亚硝酸盐等剧毒化学品，还应记录使用产品的批号、使用人员等信息，确保可追溯。使用记录应当定期汇总分析，发现异常情况及时调查处理。</w:t>
            </w:r>
          </w:p>
          <w:p w14:paraId="227589AE">
            <w:pPr>
              <w:keepNext w:val="0"/>
              <w:keepLines w:val="0"/>
              <w:pageBreakBefore w:val="0"/>
              <w:widowControl w:val="0"/>
              <w:numPr>
                <w:ilvl w:val="0"/>
                <w:numId w:val="183"/>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对危险化学品储存设施进行定期检测，消除隐患；对从业人员进行安全培训，确保持证上岗。</w:t>
            </w:r>
          </w:p>
          <w:p w14:paraId="4230CC22">
            <w:pPr>
              <w:keepNext w:val="0"/>
              <w:keepLines w:val="0"/>
              <w:pageBreakBefore w:val="0"/>
              <w:widowControl w:val="0"/>
              <w:numPr>
                <w:ilvl w:val="0"/>
                <w:numId w:val="183"/>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建立台账并按期限保存。</w:t>
            </w:r>
          </w:p>
          <w:p w14:paraId="5E0B5C7F">
            <w:pPr>
              <w:keepNext w:val="0"/>
              <w:keepLines w:val="0"/>
              <w:pageBreakBefore w:val="0"/>
              <w:widowControl w:val="0"/>
              <w:numPr>
                <w:ilvl w:val="0"/>
                <w:numId w:val="183"/>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危险化学品操作人员岗前培训≥72学时，每年再培训≥20学时；培训记录需包含内容、时间、考核结果，保存≥3年。</w:t>
            </w:r>
          </w:p>
          <w:p w14:paraId="1D5B67A9">
            <w:pPr>
              <w:keepNext w:val="0"/>
              <w:keepLines w:val="0"/>
              <w:pageBreakBefore w:val="0"/>
              <w:widowControl w:val="0"/>
              <w:numPr>
                <w:ilvl w:val="0"/>
                <w:numId w:val="183"/>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使用危险化学品应遵循“必要最小量”原则，剩余化学品及时退回仓库。</w:t>
            </w:r>
          </w:p>
          <w:p w14:paraId="7D29E964">
            <w:pPr>
              <w:keepNext w:val="0"/>
              <w:keepLines w:val="0"/>
              <w:pageBreakBefore w:val="0"/>
              <w:widowControl w:val="0"/>
              <w:numPr>
                <w:ilvl w:val="0"/>
                <w:numId w:val="183"/>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根据化学品危害性（如腐蚀、毒害），强制配备护目镜、防毒面具等防护装备。现场使用区域需设置泄漏收集装置和应急洗眼器。使用后需清理现场，避免残留化学品造成职业暴露。</w:t>
            </w:r>
          </w:p>
        </w:tc>
        <w:tc>
          <w:tcPr>
            <w:tcW w:w="3361" w:type="dxa"/>
            <w:vAlign w:val="top"/>
          </w:tcPr>
          <w:p w14:paraId="32E9EE58">
            <w:pPr>
              <w:keepNext w:val="0"/>
              <w:keepLines w:val="0"/>
              <w:pageBreakBefore w:val="0"/>
              <w:widowControl w:val="0"/>
              <w:numPr>
                <w:ilvl w:val="0"/>
                <w:numId w:val="184"/>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员工对危险化学品的危险性认识不足，缺乏必要的安全知识和操作技能培训。</w:t>
            </w:r>
          </w:p>
          <w:p w14:paraId="76BC554D">
            <w:pPr>
              <w:keepNext w:val="0"/>
              <w:keepLines w:val="0"/>
              <w:pageBreakBefore w:val="0"/>
              <w:widowControl w:val="0"/>
              <w:numPr>
                <w:ilvl w:val="0"/>
                <w:numId w:val="184"/>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在实际操作中，不按照操作规程进行操作，如违规倾倒危险化学品、未正确佩戴个人防护装备等。</w:t>
            </w:r>
          </w:p>
          <w:p w14:paraId="2A14AF6D">
            <w:pPr>
              <w:keepNext w:val="0"/>
              <w:keepLines w:val="0"/>
              <w:pageBreakBefore w:val="0"/>
              <w:widowControl w:val="0"/>
              <w:numPr>
                <w:ilvl w:val="0"/>
                <w:numId w:val="184"/>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培训内容缺乏针对性，未根据不同岗位的风险特点设计课程；培训频次不足，员工流动性大导致新员工未经充分培训即上岗操作；培训记录不完整，无法证明培训的有效性。</w:t>
            </w:r>
          </w:p>
          <w:p w14:paraId="7263A553">
            <w:pPr>
              <w:keepNext w:val="0"/>
              <w:keepLines w:val="0"/>
              <w:pageBreakBefore w:val="0"/>
              <w:widowControl w:val="0"/>
              <w:numPr>
                <w:ilvl w:val="0"/>
                <w:numId w:val="184"/>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在个人防护方面，常见问题包括：未根据化学品特性配备合适的防护装备；员工因舒适度等原因不愿正确使用防护用品；防护用品维护更换不及时等。</w:t>
            </w:r>
          </w:p>
        </w:tc>
      </w:tr>
      <w:tr w14:paraId="41DBC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 w:type="dxa"/>
            <w:shd w:val="clear" w:color="auto" w:fill="auto"/>
            <w:vAlign w:val="top"/>
          </w:tcPr>
          <w:p w14:paraId="0F72A97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sz w:val="21"/>
                <w:szCs w:val="21"/>
                <w:highlight w:val="none"/>
                <w:vertAlign w:val="baseline"/>
                <w:lang w:val="en-US" w:eastAsia="zh-CN"/>
              </w:rPr>
              <w:t>第二十章</w:t>
            </w:r>
          </w:p>
        </w:tc>
        <w:tc>
          <w:tcPr>
            <w:tcW w:w="2994" w:type="dxa"/>
            <w:vAlign w:val="top"/>
          </w:tcPr>
          <w:p w14:paraId="4F68C2FF">
            <w:pPr>
              <w:pageBreakBefore w:val="0"/>
              <w:widowControl w:val="0"/>
              <w:kinsoku/>
              <w:wordWrap/>
              <w:overflowPunct/>
              <w:topLinePunct w:val="0"/>
              <w:autoSpaceDE/>
              <w:autoSpaceDN/>
              <w:bidi w:val="0"/>
              <w:snapToGrid/>
              <w:ind w:firstLine="0" w:firstLineChars="0"/>
              <w:jc w:val="both"/>
              <w:textAlignment w:val="auto"/>
              <w:outlineLvl w:val="9"/>
              <w:rPr>
                <w:rStyle w:val="11"/>
                <w:rFonts w:hint="eastAsia" w:ascii="宋体" w:hAnsi="宋体" w:eastAsia="宋体" w:cs="宋体"/>
                <w:b w:val="0"/>
                <w:bCs/>
                <w:i w:val="0"/>
                <w:iCs w:val="0"/>
                <w:caps w:val="0"/>
                <w:color w:val="auto"/>
                <w:spacing w:val="0"/>
                <w:kern w:val="2"/>
                <w:sz w:val="21"/>
                <w:szCs w:val="21"/>
                <w:highlight w:val="none"/>
                <w:lang w:val="en-US" w:eastAsia="zh-CN" w:bidi="ar-SA"/>
              </w:rPr>
            </w:pPr>
            <w:r>
              <w:rPr>
                <w:rStyle w:val="11"/>
                <w:rFonts w:hint="eastAsia" w:ascii="宋体" w:hAnsi="宋体" w:eastAsia="宋体" w:cs="宋体"/>
                <w:b w:val="0"/>
                <w:bCs/>
                <w:i w:val="0"/>
                <w:iCs w:val="0"/>
                <w:caps w:val="0"/>
                <w:color w:val="auto"/>
                <w:spacing w:val="0"/>
                <w:kern w:val="2"/>
                <w:sz w:val="21"/>
                <w:szCs w:val="21"/>
                <w:highlight w:val="none"/>
                <w:lang w:val="en-US" w:eastAsia="zh-CN" w:bidi="ar-SA"/>
              </w:rPr>
              <w:t>第九十三条 【厂内运输与废弃物管理】</w:t>
            </w:r>
          </w:p>
          <w:p w14:paraId="44A5FBE4">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Style w:val="11"/>
                <w:rFonts w:hint="eastAsia" w:ascii="宋体" w:hAnsi="宋体" w:eastAsia="宋体" w:cs="宋体"/>
                <w:b w:val="0"/>
                <w:bCs/>
                <w:i w:val="0"/>
                <w:iCs w:val="0"/>
                <w:caps w:val="0"/>
                <w:color w:val="auto"/>
                <w:spacing w:val="0"/>
                <w:kern w:val="2"/>
                <w:sz w:val="21"/>
                <w:szCs w:val="21"/>
                <w:highlight w:val="none"/>
                <w:lang w:val="en-US" w:eastAsia="zh-CN" w:bidi="ar-SA"/>
              </w:rPr>
              <w:t>厂内运输时，需使用防爆叉车等专用工具，运输路线避开人员密集区和重要设施并设置警示标志，运输易燃易爆化学品要防静电、避开高温时段，运输剧毒化学品须安排专人监护。废弃化学品处置时，要分类收集并存放于指定专用容器，严禁随意倾倒或混入生活垃圾；应委托具有危险废物经营许可证的单位处置，执行危险废物转移联单制度；生产装置、储存设施中的危险化学品在转产、停产等情形前要制定妥善处置方案并报有关部门备案；严禁擅自丢弃或排放，违者将面临罚款。建立危险废弃物处置记录，记录种类、数量等信息，并按规定向环保部门报告。</w:t>
            </w:r>
          </w:p>
        </w:tc>
        <w:tc>
          <w:tcPr>
            <w:tcW w:w="2565" w:type="dxa"/>
            <w:vAlign w:val="top"/>
          </w:tcPr>
          <w:p w14:paraId="501F7090">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《危险化学品安全管理条例》（国务院令第591号）第二十七、四十五、四十七、八十条</w:t>
            </w:r>
          </w:p>
          <w:p w14:paraId="2327E28F">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《固体废物污染环境防治法》（2020修订）第七十九条</w:t>
            </w:r>
          </w:p>
          <w:p w14:paraId="120B4E63">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《危险废物转移管理办法》</w:t>
            </w:r>
            <w:r>
              <w:rPr>
                <w:rFonts w:hint="eastAsia" w:asciiTheme="minorEastAsia" w:hAnsiTheme="minorEastAsia" w:eastAsiaTheme="minorEastAsia" w:cstheme="minorEastAsia"/>
                <w:color w:val="auto"/>
                <w:sz w:val="21"/>
                <w:szCs w:val="21"/>
                <w:highlight w:val="none"/>
              </w:rPr>
              <w:t>（生态环境 公安部 交通运输部部令第23号）</w:t>
            </w:r>
          </w:p>
          <w:p w14:paraId="76E8D76E">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《国家危险废物名录》（2025版）</w:t>
            </w:r>
          </w:p>
          <w:p w14:paraId="16903BC0">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rPr>
              <w:t>《“十四五”全国危险废物规范化环境管理评估工作方案》（环办固体〔2021〕20号）</w:t>
            </w:r>
          </w:p>
          <w:p w14:paraId="16404C4C">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《企业环境信息依法披露管理办法》（生态环境部令第24号）第九条</w:t>
            </w:r>
          </w:p>
          <w:p w14:paraId="795480CC">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《工业企业厂内铁路、道路运输安全规程》（GB 4387-2008）第5.3、6.2条</w:t>
            </w:r>
          </w:p>
          <w:p w14:paraId="5F718670">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《爆炸危险环境电力装置设计规范》（GB 50058-2014）</w:t>
            </w:r>
          </w:p>
          <w:p w14:paraId="4F39FA02">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《剧毒化学品、放射源存放场所治安防范要求》（GA 1002-2012）</w:t>
            </w:r>
          </w:p>
          <w:p w14:paraId="6C676484">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《易燃易爆性商品储存养护技术条件》（GB 17914-2013）</w:t>
            </w:r>
          </w:p>
        </w:tc>
        <w:tc>
          <w:tcPr>
            <w:tcW w:w="4308" w:type="dxa"/>
            <w:vAlign w:val="top"/>
          </w:tcPr>
          <w:p w14:paraId="2744A475">
            <w:pPr>
              <w:keepNext w:val="0"/>
              <w:keepLines w:val="0"/>
              <w:pageBreakBefore w:val="0"/>
              <w:widowControl w:val="0"/>
              <w:numPr>
                <w:ilvl w:val="0"/>
                <w:numId w:val="185"/>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分类收集：废弃的危险化学品及其包装应按照危险特性进行分类收集，避免不同性质的废弃物混合发生化学反应。设置专门的废弃物收集容器，并做好标识。</w:t>
            </w:r>
          </w:p>
          <w:p w14:paraId="4EFF4BD6">
            <w:pPr>
              <w:keepNext w:val="0"/>
              <w:keepLines w:val="0"/>
              <w:pageBreakBefore w:val="0"/>
              <w:widowControl w:val="0"/>
              <w:numPr>
                <w:ilvl w:val="0"/>
                <w:numId w:val="185"/>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安全处置：委托具备相应资质的单位对危险废弃物进行处置，签订处置合同，明确双方责任。严禁擅自倾倒、排放危险废弃物。</w:t>
            </w:r>
          </w:p>
          <w:p w14:paraId="694AE573">
            <w:pPr>
              <w:keepNext w:val="0"/>
              <w:keepLines w:val="0"/>
              <w:pageBreakBefore w:val="0"/>
              <w:widowControl w:val="0"/>
              <w:numPr>
                <w:ilvl w:val="0"/>
                <w:numId w:val="185"/>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记录与报告：建立危险废弃物处置记录，记录废弃物的种类、数量、处置方式、处置单位等信息。按照规定向相关环保部门报告危险废弃物的产生和处置情况。</w:t>
            </w:r>
          </w:p>
          <w:p w14:paraId="6D76F3B7">
            <w:pPr>
              <w:keepNext w:val="0"/>
              <w:keepLines w:val="0"/>
              <w:pageBreakBefore w:val="0"/>
              <w:widowControl w:val="0"/>
              <w:numPr>
                <w:ilvl w:val="0"/>
                <w:numId w:val="185"/>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运输处置的核心要点是厂内专用工具、专业机构处置、转移联单、防泄漏措施、禁止随意倾倒。</w:t>
            </w:r>
          </w:p>
          <w:p w14:paraId="1519522A">
            <w:pPr>
              <w:keepNext w:val="0"/>
              <w:keepLines w:val="0"/>
              <w:pageBreakBefore w:val="0"/>
              <w:widowControl w:val="0"/>
              <w:numPr>
                <w:ilvl w:val="0"/>
                <w:numId w:val="185"/>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过期化学品仍属于危险废物，必须按照《中华人民共和国固体废物污染环境防治法》和《危险废物经营许可证管理办法》的规定进行处置。企业应当将过期化学品分类收集，存放在指定的危险废物暂存场所，然后委托具有相应危险废物经营许可证的单位进行处置，执行危险废物转移联单制度。擅自处理或交给无资质单位处置，不仅面临生态环境部门的处罚（最高可处100万元罚款），还可能因污染环境承担刑事责任。不同性质的危险废物不得混合存放，以免发生化学反应引发事故。</w:t>
            </w:r>
          </w:p>
          <w:p w14:paraId="59E0C79E">
            <w:pPr>
              <w:keepNext w:val="0"/>
              <w:keepLines w:val="0"/>
              <w:pageBreakBefore w:val="0"/>
              <w:widowControl w:val="0"/>
              <w:numPr>
                <w:ilvl w:val="0"/>
                <w:numId w:val="185"/>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rPr>
              <w:t>企业转移危险废物前，需通过“广东省固体废物环境监管信息平台”或“全国危险废物管理信息系统”提交转移计划，无需单独向地方生态环境部门线下报备，且计划中需完整填写废物种类、具体数量、成分特性、接收单位的危险废物经营许可证信息、运输单位的相关资质、转移路线及最终处置方式，确保信息与实际转移情况一致，待平台审核通过生成电子转移联单后，凭联单即可开展转移。</w:t>
            </w:r>
          </w:p>
          <w:p w14:paraId="715F7A09">
            <w:pPr>
              <w:keepNext w:val="0"/>
              <w:keepLines w:val="0"/>
              <w:pageBreakBefore w:val="0"/>
              <w:widowControl w:val="0"/>
              <w:numPr>
                <w:ilvl w:val="0"/>
                <w:numId w:val="185"/>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依据深圳市生态环境局《关于加强危险废物转移环境管理的通知》对剧毒化学品废物、含重金属废物等高风险类别，即使市内转移也需单独审批，审批时间额外增加5个工作日。</w:t>
            </w:r>
          </w:p>
          <w:p w14:paraId="25F20E95">
            <w:pPr>
              <w:keepNext w:val="0"/>
              <w:keepLines w:val="0"/>
              <w:pageBreakBefore w:val="0"/>
              <w:widowControl w:val="0"/>
              <w:numPr>
                <w:ilvl w:val="0"/>
                <w:numId w:val="185"/>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依据《深圳市危险废物转移联单管理细则》转移过程需实时上传电子联单数据（包括运输车辆GPS轨迹），联单保存期限不得少于15年。</w:t>
            </w:r>
          </w:p>
          <w:p w14:paraId="16186180">
            <w:pPr>
              <w:keepNext w:val="0"/>
              <w:keepLines w:val="0"/>
              <w:pageBreakBefore w:val="0"/>
              <w:widowControl w:val="0"/>
              <w:numPr>
                <w:ilvl w:val="0"/>
                <w:numId w:val="185"/>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依据《深圳市危险货物道路运输管理办法》要求运输危废的车辆需在本地备案，并安装车载视频监控。</w:t>
            </w:r>
          </w:p>
          <w:p w14:paraId="08E6709B">
            <w:pPr>
              <w:keepNext w:val="0"/>
              <w:keepLines w:val="0"/>
              <w:pageBreakBefore w:val="0"/>
              <w:widowControl w:val="0"/>
              <w:numPr>
                <w:ilvl w:val="0"/>
                <w:numId w:val="185"/>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禁止将危废转移至无《危险废物经营许可证》或许可证类别不符的单位（如电池废物只能交予具有HW31资质的单位）。</w:t>
            </w:r>
          </w:p>
          <w:p w14:paraId="1ECBB16C">
            <w:pPr>
              <w:keepNext w:val="0"/>
              <w:keepLines w:val="0"/>
              <w:pageBreakBefore w:val="0"/>
              <w:widowControl w:val="0"/>
              <w:numPr>
                <w:ilvl w:val="0"/>
                <w:numId w:val="185"/>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若转移计划变更（如时间、路线调整），需在变更前3个工作日重新报备。</w:t>
            </w:r>
          </w:p>
        </w:tc>
        <w:tc>
          <w:tcPr>
            <w:tcW w:w="3361" w:type="dxa"/>
            <w:vAlign w:val="top"/>
          </w:tcPr>
          <w:p w14:paraId="2404CA27">
            <w:pPr>
              <w:keepNext w:val="0"/>
              <w:keepLines w:val="0"/>
              <w:pageBreakBefore w:val="0"/>
              <w:widowControl w:val="0"/>
              <w:numPr>
                <w:ilvl w:val="0"/>
                <w:numId w:val="186"/>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未进行分类收集，标识不清。</w:t>
            </w:r>
          </w:p>
          <w:p w14:paraId="7BA911D3">
            <w:pPr>
              <w:keepNext w:val="0"/>
              <w:keepLines w:val="0"/>
              <w:pageBreakBefore w:val="0"/>
              <w:widowControl w:val="0"/>
              <w:numPr>
                <w:ilvl w:val="0"/>
                <w:numId w:val="186"/>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委托单位资质不符合要求。</w:t>
            </w:r>
          </w:p>
          <w:p w14:paraId="520DED58">
            <w:pPr>
              <w:keepNext w:val="0"/>
              <w:keepLines w:val="0"/>
              <w:pageBreakBefore w:val="0"/>
              <w:widowControl w:val="0"/>
              <w:numPr>
                <w:ilvl w:val="0"/>
                <w:numId w:val="186"/>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未进行记录或记录不全。</w:t>
            </w:r>
          </w:p>
        </w:tc>
      </w:tr>
      <w:tr w14:paraId="44A2D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 w:type="dxa"/>
            <w:shd w:val="clear" w:color="auto" w:fill="auto"/>
            <w:vAlign w:val="top"/>
          </w:tcPr>
          <w:p w14:paraId="2902A5D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sz w:val="21"/>
                <w:szCs w:val="21"/>
                <w:highlight w:val="none"/>
                <w:vertAlign w:val="baseline"/>
                <w:lang w:val="en-US" w:eastAsia="zh-CN"/>
              </w:rPr>
              <w:t>第二十章</w:t>
            </w:r>
          </w:p>
        </w:tc>
        <w:tc>
          <w:tcPr>
            <w:tcW w:w="2994" w:type="dxa"/>
            <w:vAlign w:val="top"/>
          </w:tcPr>
          <w:p w14:paraId="0F6F4040">
            <w:pPr>
              <w:pageBreakBefore w:val="0"/>
              <w:widowControl w:val="0"/>
              <w:kinsoku/>
              <w:wordWrap/>
              <w:overflowPunct/>
              <w:topLinePunct w:val="0"/>
              <w:autoSpaceDE/>
              <w:autoSpaceDN/>
              <w:bidi w:val="0"/>
              <w:snapToGrid/>
              <w:ind w:firstLine="0" w:firstLineChars="0"/>
              <w:jc w:val="both"/>
              <w:textAlignment w:val="auto"/>
              <w:outlineLvl w:val="9"/>
              <w:rPr>
                <w:rStyle w:val="11"/>
                <w:rFonts w:hint="eastAsia" w:ascii="宋体" w:hAnsi="宋体" w:eastAsia="宋体" w:cs="宋体"/>
                <w:b w:val="0"/>
                <w:bCs/>
                <w:i w:val="0"/>
                <w:iCs w:val="0"/>
                <w:caps w:val="0"/>
                <w:color w:val="auto"/>
                <w:spacing w:val="0"/>
                <w:kern w:val="2"/>
                <w:sz w:val="21"/>
                <w:szCs w:val="21"/>
                <w:highlight w:val="none"/>
                <w:lang w:val="en-US" w:eastAsia="zh-CN" w:bidi="ar-SA"/>
              </w:rPr>
            </w:pPr>
            <w:r>
              <w:rPr>
                <w:rStyle w:val="11"/>
                <w:rFonts w:hint="eastAsia" w:ascii="宋体" w:hAnsi="宋体" w:eastAsia="宋体" w:cs="宋体"/>
                <w:b w:val="0"/>
                <w:bCs/>
                <w:i w:val="0"/>
                <w:iCs w:val="0"/>
                <w:caps w:val="0"/>
                <w:color w:val="auto"/>
                <w:spacing w:val="0"/>
                <w:kern w:val="2"/>
                <w:sz w:val="21"/>
                <w:szCs w:val="21"/>
                <w:highlight w:val="none"/>
                <w:lang w:val="en-US" w:eastAsia="zh-CN" w:bidi="ar-SA"/>
              </w:rPr>
              <w:t>第九十四条 【重大危险源管理】</w:t>
            </w:r>
          </w:p>
          <w:p w14:paraId="3954A0BA">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Style w:val="11"/>
                <w:rFonts w:hint="eastAsia" w:ascii="宋体" w:hAnsi="宋体" w:eastAsia="宋体" w:cs="宋体"/>
                <w:b w:val="0"/>
                <w:bCs/>
                <w:i w:val="0"/>
                <w:iCs w:val="0"/>
                <w:caps w:val="0"/>
                <w:color w:val="auto"/>
                <w:spacing w:val="0"/>
                <w:kern w:val="2"/>
                <w:sz w:val="21"/>
                <w:szCs w:val="21"/>
                <w:highlight w:val="none"/>
                <w:lang w:val="en-US" w:eastAsia="zh-CN" w:bidi="ar-SA"/>
              </w:rPr>
              <w:t>若食品生产企业存在构成重大危险源的情况，需依据《危险化学品重大危险源辨识》标准进行辨识，委托有资质机构开展安全评估以确定等级，并登记建档，档案含基本情况、评估报告、监控措施等内容，同时按规定向当地安全生产监督管理部门备案。在监控与应急管理方面，建立安全监控系统，对温度、压力等关键参数实时监测；制定专项应急预案，配备救援器材设备并定期组织演练。此外，一级或二级重大危险源每三年、三级或四级每五年定期评估；建立监控系统对温度、压力等参数实时监测预警；涉及特定危险化学品的一级或二级重大危险源配备独立安全仪表系统（SIS）；专项应急预案每年至少演练一次，现场处置方案每半年演练一次；将重大危险源储存数量、地点及管理人员情况等信息报送备案。</w:t>
            </w:r>
          </w:p>
        </w:tc>
        <w:tc>
          <w:tcPr>
            <w:tcW w:w="2565" w:type="dxa"/>
            <w:vAlign w:val="top"/>
          </w:tcPr>
          <w:p w14:paraId="602D6051">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《危险化学品安全管理条例》（国务院令第591号）第十九、二十二条</w:t>
            </w:r>
          </w:p>
          <w:p w14:paraId="01395737">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《危险化学品重大危险源监督管理暂行规定》</w:t>
            </w:r>
          </w:p>
          <w:p w14:paraId="29F4B69C">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《中华人民共和国安全生产法》第三十七条</w:t>
            </w:r>
          </w:p>
          <w:p w14:paraId="296D5CCE">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《生产安全事故应急条例》（国务院令第708号）第六、八条</w:t>
            </w:r>
          </w:p>
          <w:p w14:paraId="06BED038">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《危险化学品重大危险源辨识》（GB 18218-2018）</w:t>
            </w:r>
          </w:p>
          <w:p w14:paraId="614C6409">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《危险化学品单位应急救援物资配备要求》（GB 30077-2023）</w:t>
            </w:r>
          </w:p>
          <w:p w14:paraId="2964B278">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《生产经营单位生产安全事故应急预案编制导则》（GB/T 29639-2020）</w:t>
            </w:r>
          </w:p>
        </w:tc>
        <w:tc>
          <w:tcPr>
            <w:tcW w:w="4308" w:type="dxa"/>
            <w:vAlign w:val="top"/>
          </w:tcPr>
          <w:p w14:paraId="6F9DF89F">
            <w:pPr>
              <w:keepNext w:val="0"/>
              <w:keepLines w:val="0"/>
              <w:pageBreakBefore w:val="0"/>
              <w:widowControl w:val="0"/>
              <w:numPr>
                <w:ilvl w:val="0"/>
                <w:numId w:val="187"/>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辨识与评估：依据《危险化学品重大危险源辨识》标准，对企业内的危险化学品进行重大危险源辨识。若构成重大危险源，委托有资质的机构进行安全评估，确定重大危险源等级。</w:t>
            </w:r>
          </w:p>
          <w:p w14:paraId="50412798">
            <w:pPr>
              <w:keepNext w:val="0"/>
              <w:keepLines w:val="0"/>
              <w:pageBreakBefore w:val="0"/>
              <w:widowControl w:val="0"/>
              <w:numPr>
                <w:ilvl w:val="0"/>
                <w:numId w:val="187"/>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登记建档与备案：对重大危险源进行登记建档，档案内容包括基本情况、安全评估报告、监控措施等。并按照规定向当地安全生产监督管理部门备案。</w:t>
            </w:r>
          </w:p>
          <w:p w14:paraId="54B1FE49">
            <w:pPr>
              <w:keepNext w:val="0"/>
              <w:keepLines w:val="0"/>
              <w:pageBreakBefore w:val="0"/>
              <w:widowControl w:val="0"/>
              <w:numPr>
                <w:ilvl w:val="0"/>
                <w:numId w:val="187"/>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监控与应急管理：建立重大危险源安全监控系统，对温度、压力、液位、浓度等关键参数进行实时监测。制定专项应急预案，配备应急救援器材和设备，定期组织应急演练。</w:t>
            </w:r>
          </w:p>
          <w:p w14:paraId="0A498C59">
            <w:pPr>
              <w:keepNext w:val="0"/>
              <w:keepLines w:val="0"/>
              <w:pageBreakBefore w:val="0"/>
              <w:widowControl w:val="0"/>
              <w:numPr>
                <w:ilvl w:val="0"/>
                <w:numId w:val="187"/>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重大危险源应进行定期评估、实时监控、制定应急预案来应对，通过安全仪表系统、备案要求、演练频次来控制事件发生。</w:t>
            </w:r>
          </w:p>
          <w:p w14:paraId="18E448DC">
            <w:pPr>
              <w:keepNext w:val="0"/>
              <w:keepLines w:val="0"/>
              <w:pageBreakBefore w:val="0"/>
              <w:widowControl w:val="0"/>
              <w:numPr>
                <w:ilvl w:val="0"/>
                <w:numId w:val="187"/>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厂区内储存的乙醇、液化石油气等危险化学品数量达到国家标准规定的临界量时，即构成重大危险源。企业常见的疏漏包括：未按规定进行重大危险源辨识和评估；未设置必要的监控报警系统；未将重大危险源信息向监管部门备案；应急预案演练流于形式等。根据《危险化学品重大危险源监督管理暂行规定》，构成一级或二级重大危险源的企业，必须配备紧急停车系统和独立的安全仪表系统，这一要求往往被企业忽视。企业应当定期对照《危险化学品重大危险源辨识》（GB 18218）标准，评估自身是否构成重大危险源，并采取相应的管理措施。</w:t>
            </w:r>
          </w:p>
        </w:tc>
        <w:tc>
          <w:tcPr>
            <w:tcW w:w="3361" w:type="dxa"/>
            <w:vAlign w:val="top"/>
          </w:tcPr>
          <w:p w14:paraId="0E61CDF4">
            <w:pPr>
              <w:keepNext w:val="0"/>
              <w:keepLines w:val="0"/>
              <w:pageBreakBefore w:val="0"/>
              <w:widowControl w:val="0"/>
              <w:numPr>
                <w:ilvl w:val="0"/>
                <w:numId w:val="188"/>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如酒厂、调味品厂乙醇储存量构成三级重大危险源，但企业未辨识也未备案。</w:t>
            </w:r>
          </w:p>
          <w:p w14:paraId="4E90CD16">
            <w:pPr>
              <w:keepNext w:val="0"/>
              <w:keepLines w:val="0"/>
              <w:pageBreakBefore w:val="0"/>
              <w:widowControl w:val="0"/>
              <w:numPr>
                <w:ilvl w:val="0"/>
                <w:numId w:val="188"/>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企业制定的应急预案缺乏针对性和可操作性，与实际情况脱节。应急演练组织不及时或走过场，员工对应急程序不熟悉，在事故发生时无法有效应对。</w:t>
            </w:r>
          </w:p>
          <w:p w14:paraId="412C1466">
            <w:pPr>
              <w:keepNext w:val="0"/>
              <w:keepLines w:val="0"/>
              <w:pageBreakBefore w:val="0"/>
              <w:widowControl w:val="0"/>
              <w:numPr>
                <w:ilvl w:val="0"/>
                <w:numId w:val="188"/>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企业为降低成本，在危险化学品安全设施设备方面投入不足，导致设施设备老化、损坏，无法正常发挥安全防护作用。</w:t>
            </w:r>
          </w:p>
        </w:tc>
      </w:tr>
      <w:tr w14:paraId="28845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 w:type="dxa"/>
            <w:shd w:val="clear" w:color="auto" w:fill="auto"/>
            <w:vAlign w:val="top"/>
          </w:tcPr>
          <w:p w14:paraId="3E260D0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sz w:val="21"/>
                <w:szCs w:val="21"/>
                <w:highlight w:val="none"/>
                <w:vertAlign w:val="baseline"/>
                <w:lang w:val="en-US" w:eastAsia="zh-CN"/>
              </w:rPr>
              <w:t>第二十一章</w:t>
            </w:r>
          </w:p>
        </w:tc>
        <w:tc>
          <w:tcPr>
            <w:tcW w:w="2994" w:type="dxa"/>
            <w:vAlign w:val="top"/>
          </w:tcPr>
          <w:p w14:paraId="62F64C1D">
            <w:pPr>
              <w:pageBreakBefore w:val="0"/>
              <w:widowControl w:val="0"/>
              <w:kinsoku/>
              <w:wordWrap/>
              <w:overflowPunct/>
              <w:topLinePunct w:val="0"/>
              <w:autoSpaceDE/>
              <w:autoSpaceDN/>
              <w:bidi w:val="0"/>
              <w:snapToGrid/>
              <w:ind w:firstLine="0" w:firstLineChars="0"/>
              <w:jc w:val="both"/>
              <w:textAlignment w:val="auto"/>
              <w:outlineLvl w:val="9"/>
              <w:rPr>
                <w:rStyle w:val="11"/>
                <w:rFonts w:hint="eastAsia" w:ascii="宋体" w:hAnsi="宋体" w:eastAsia="宋体" w:cs="宋体"/>
                <w:b w:val="0"/>
                <w:bCs/>
                <w:i w:val="0"/>
                <w:iCs w:val="0"/>
                <w:caps w:val="0"/>
                <w:color w:val="auto"/>
                <w:spacing w:val="0"/>
                <w:kern w:val="2"/>
                <w:sz w:val="21"/>
                <w:szCs w:val="21"/>
                <w:highlight w:val="none"/>
                <w:lang w:val="en-US" w:eastAsia="zh-CN" w:bidi="ar-SA"/>
              </w:rPr>
            </w:pPr>
            <w:r>
              <w:rPr>
                <w:rStyle w:val="11"/>
                <w:rFonts w:hint="eastAsia" w:ascii="宋体" w:hAnsi="宋体" w:eastAsia="宋体" w:cs="宋体"/>
                <w:b w:val="0"/>
                <w:bCs/>
                <w:i w:val="0"/>
                <w:iCs w:val="0"/>
                <w:caps w:val="0"/>
                <w:color w:val="auto"/>
                <w:spacing w:val="0"/>
                <w:kern w:val="2"/>
                <w:sz w:val="21"/>
                <w:szCs w:val="21"/>
                <w:highlight w:val="none"/>
                <w:lang w:val="en-US" w:eastAsia="zh-CN" w:bidi="ar-SA"/>
              </w:rPr>
              <w:t>第九十五条 【明确责任】</w:t>
            </w:r>
          </w:p>
          <w:p w14:paraId="7B4100D9">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Style w:val="11"/>
                <w:rFonts w:hint="eastAsia" w:ascii="宋体" w:hAnsi="宋体" w:eastAsia="宋体" w:cs="宋体"/>
                <w:b w:val="0"/>
                <w:bCs/>
                <w:i w:val="0"/>
                <w:iCs w:val="0"/>
                <w:caps w:val="0"/>
                <w:color w:val="auto"/>
                <w:spacing w:val="0"/>
                <w:kern w:val="2"/>
                <w:sz w:val="21"/>
                <w:szCs w:val="21"/>
                <w:highlight w:val="none"/>
                <w:lang w:val="en-US" w:eastAsia="zh-CN" w:bidi="ar-SA"/>
              </w:rPr>
              <w:t>企业应明确主要负责人作为消防安全第一责任人，对本企业消防安全工作全面负责。制定各级管理人员和员工的消防安全职责，形成完整的消防安全责任体系，确保每个岗位、每个环节的消防安全责任落实到人。签订消防安全责任书，将消防安全目标和任务层层分解，纳入各部门、各岗位的绩效考核体系。</w:t>
            </w:r>
          </w:p>
        </w:tc>
        <w:tc>
          <w:tcPr>
            <w:tcW w:w="2565" w:type="dxa"/>
            <w:vAlign w:val="top"/>
          </w:tcPr>
          <w:p w14:paraId="22AB5D27">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《中华人民共和国消防法》第十六、十七条</w:t>
            </w:r>
          </w:p>
          <w:p w14:paraId="526B6AB1">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《机关、团体、企业、事业单位消防安全管理规定》（公安部令第61号）</w:t>
            </w:r>
          </w:p>
          <w:p w14:paraId="6553CE0C">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第四、五、六、八、四十三条</w:t>
            </w:r>
          </w:p>
          <w:p w14:paraId="38833C30">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《消防安全责任制实施办法》（国办发〔2017〕87号）第十五条</w:t>
            </w:r>
          </w:p>
        </w:tc>
        <w:tc>
          <w:tcPr>
            <w:tcW w:w="4308" w:type="dxa"/>
            <w:vAlign w:val="top"/>
          </w:tcPr>
          <w:p w14:paraId="063B2CC6">
            <w:pPr>
              <w:keepNext w:val="0"/>
              <w:keepLines w:val="0"/>
              <w:pageBreakBefore w:val="0"/>
              <w:widowControl w:val="0"/>
              <w:numPr>
                <w:ilvl w:val="0"/>
                <w:numId w:val="189"/>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企业法定代表人或主要负责人必须依法承担消防安全第一责任；需通过制度明确各级、各岗位职责。企业违反要求，依据《消防法》第六十七条，可能面临“责令限期改正；逾期不改正的，对其直接负责的主管人员和其他直接责任人员依法给予处分或者警告处罚”。</w:t>
            </w:r>
          </w:p>
        </w:tc>
        <w:tc>
          <w:tcPr>
            <w:tcW w:w="3361" w:type="dxa"/>
            <w:vAlign w:val="top"/>
          </w:tcPr>
          <w:p w14:paraId="5BC93A85">
            <w:pPr>
              <w:keepNext w:val="0"/>
              <w:keepLines w:val="0"/>
              <w:pageBreakBefore w:val="0"/>
              <w:widowControl w:val="0"/>
              <w:numPr>
                <w:ilvl w:val="0"/>
                <w:numId w:val="190"/>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制度不完善、责任不明确。</w:t>
            </w:r>
          </w:p>
        </w:tc>
      </w:tr>
      <w:tr w14:paraId="3A7AB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 w:type="dxa"/>
            <w:shd w:val="clear" w:color="auto" w:fill="auto"/>
            <w:vAlign w:val="top"/>
          </w:tcPr>
          <w:p w14:paraId="5531578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sz w:val="21"/>
                <w:szCs w:val="21"/>
                <w:highlight w:val="none"/>
                <w:vertAlign w:val="baseline"/>
                <w:lang w:val="en-US" w:eastAsia="zh-CN"/>
              </w:rPr>
              <w:t>第二十一章</w:t>
            </w:r>
          </w:p>
        </w:tc>
        <w:tc>
          <w:tcPr>
            <w:tcW w:w="2994" w:type="dxa"/>
            <w:vAlign w:val="top"/>
          </w:tcPr>
          <w:p w14:paraId="019EB2BF">
            <w:pPr>
              <w:pageBreakBefore w:val="0"/>
              <w:widowControl w:val="0"/>
              <w:kinsoku/>
              <w:wordWrap/>
              <w:overflowPunct/>
              <w:topLinePunct w:val="0"/>
              <w:autoSpaceDE/>
              <w:autoSpaceDN/>
              <w:bidi w:val="0"/>
              <w:snapToGrid/>
              <w:ind w:firstLine="0" w:firstLineChars="0"/>
              <w:jc w:val="both"/>
              <w:textAlignment w:val="auto"/>
              <w:outlineLvl w:val="9"/>
              <w:rPr>
                <w:rStyle w:val="11"/>
                <w:rFonts w:hint="eastAsia" w:ascii="宋体" w:hAnsi="宋体" w:eastAsia="宋体" w:cs="宋体"/>
                <w:b w:val="0"/>
                <w:bCs/>
                <w:i w:val="0"/>
                <w:iCs w:val="0"/>
                <w:caps w:val="0"/>
                <w:color w:val="auto"/>
                <w:spacing w:val="0"/>
                <w:kern w:val="2"/>
                <w:sz w:val="21"/>
                <w:szCs w:val="21"/>
                <w:highlight w:val="none"/>
                <w:lang w:val="en-US" w:eastAsia="zh-CN" w:bidi="ar-SA"/>
              </w:rPr>
            </w:pPr>
            <w:r>
              <w:rPr>
                <w:rStyle w:val="11"/>
                <w:rFonts w:hint="eastAsia" w:ascii="宋体" w:hAnsi="宋体" w:eastAsia="宋体" w:cs="宋体"/>
                <w:b w:val="0"/>
                <w:bCs/>
                <w:i w:val="0"/>
                <w:iCs w:val="0"/>
                <w:caps w:val="0"/>
                <w:color w:val="auto"/>
                <w:spacing w:val="0"/>
                <w:kern w:val="2"/>
                <w:sz w:val="21"/>
                <w:szCs w:val="21"/>
                <w:highlight w:val="none"/>
                <w:lang w:val="en-US" w:eastAsia="zh-CN" w:bidi="ar-SA"/>
              </w:rPr>
              <w:t>第九十六条 【设施器材管理】</w:t>
            </w:r>
          </w:p>
          <w:p w14:paraId="55264654">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Style w:val="11"/>
                <w:rFonts w:hint="eastAsia" w:ascii="宋体" w:hAnsi="宋体" w:eastAsia="宋体" w:cs="宋体"/>
                <w:b w:val="0"/>
                <w:bCs/>
                <w:i w:val="0"/>
                <w:iCs w:val="0"/>
                <w:caps w:val="0"/>
                <w:color w:val="auto"/>
                <w:spacing w:val="0"/>
                <w:kern w:val="2"/>
                <w:sz w:val="21"/>
                <w:szCs w:val="21"/>
                <w:highlight w:val="none"/>
                <w:lang w:val="en-US" w:eastAsia="zh-CN" w:bidi="ar-SA"/>
              </w:rPr>
              <w:t>企业需依据自身规模、生产特点及火灾危险性，依照国家、行业标准配备火灾自动报警系统、自动喷水灭火系统等齐全的消防设施和器材；建立维护保养档案，记录其型号、数量等信息，委托有资质单位或安排专业人员定期检查、维护保养，确保设施器材完好有效，如每月检查灭火器、每年全面检测火灾自动报警系统等；在设施器材上设置明显标识，标明名称、使用方法等内容，便于员工识别使用，同时严禁擅自挪用、拆除、停用，确需临时停用的须经消防安全管理部门批准并采取防范措施。</w:t>
            </w:r>
          </w:p>
        </w:tc>
        <w:tc>
          <w:tcPr>
            <w:tcW w:w="2565" w:type="dxa"/>
            <w:shd w:val="clear" w:color="auto" w:fill="auto"/>
            <w:vAlign w:val="top"/>
          </w:tcPr>
          <w:p w14:paraId="67E1810D">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《中华人民共和国消防法》第十六、二十八条</w:t>
            </w:r>
          </w:p>
          <w:p w14:paraId="41FC5063">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《消防产品监督管理规定》（公安部</w:t>
            </w:r>
            <w:r>
              <w:rPr>
                <w:rFonts w:hint="eastAsia" w:asciiTheme="minorEastAsia" w:hAnsiTheme="minorEastAsia" w:eastAsiaTheme="minorEastAsia" w:cstheme="minorEastAsia"/>
                <w:color w:val="auto"/>
                <w:sz w:val="21"/>
                <w:szCs w:val="21"/>
                <w:highlight w:val="none"/>
              </w:rPr>
              <w:t>、国家工商总局、国家质检总局令</w:t>
            </w:r>
            <w:r>
              <w:rPr>
                <w:rFonts w:hint="eastAsia" w:asciiTheme="minorEastAsia" w:hAnsiTheme="minorEastAsia" w:eastAsiaTheme="minorEastAsia" w:cstheme="minorEastAsia"/>
                <w:color w:val="auto"/>
                <w:kern w:val="2"/>
                <w:sz w:val="21"/>
                <w:szCs w:val="21"/>
                <w:highlight w:val="none"/>
                <w:vertAlign w:val="baseline"/>
                <w:lang w:val="en-US" w:eastAsia="zh-CN" w:bidi="ar-SA"/>
              </w:rPr>
              <w:t>第122号）</w:t>
            </w:r>
          </w:p>
          <w:p w14:paraId="19F89FE2">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第十九条</w:t>
            </w:r>
          </w:p>
          <w:p w14:paraId="4A226AF9">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《机关、团体、企业、事业单位消防安全管理规定》（公安部令第61号）</w:t>
            </w:r>
          </w:p>
          <w:p w14:paraId="24B23A30">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第二十七、二十八条</w:t>
            </w:r>
          </w:p>
          <w:p w14:paraId="7BE8A9A6">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sz w:val="21"/>
                <w:szCs w:val="21"/>
                <w:highlight w:val="none"/>
              </w:rPr>
              <w:t>《食品生产企业安全生产监督管理暂行规定》</w:t>
            </w:r>
          </w:p>
          <w:p w14:paraId="28D4CBD1">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宋体" w:hAnsi="宋体" w:eastAsia="宋体" w:cs="宋体"/>
                <w:color w:val="auto"/>
                <w:sz w:val="21"/>
                <w:szCs w:val="21"/>
                <w:highlight w:val="none"/>
              </w:rPr>
              <w:t>《建筑防火通用规范</w:t>
            </w:r>
            <w:r>
              <w:rPr>
                <w:rFonts w:hint="eastAsia" w:ascii="宋体" w:hAnsi="宋体" w:eastAsia="宋体" w:cs="宋体"/>
                <w:color w:val="auto"/>
                <w:sz w:val="21"/>
                <w:szCs w:val="21"/>
                <w:highlight w:val="none"/>
                <w:lang w:val="en-US" w:eastAsia="zh-CN"/>
              </w:rPr>
              <w:t xml:space="preserve">》（GB </w:t>
            </w:r>
            <w:r>
              <w:rPr>
                <w:rFonts w:hint="eastAsia" w:ascii="宋体" w:hAnsi="宋体" w:eastAsia="宋体" w:cs="宋体"/>
                <w:color w:val="auto"/>
                <w:sz w:val="21"/>
                <w:szCs w:val="21"/>
                <w:highlight w:val="none"/>
              </w:rPr>
              <w:t>55037-2022</w:t>
            </w:r>
            <w:r>
              <w:rPr>
                <w:rFonts w:hint="eastAsia" w:ascii="宋体" w:hAnsi="宋体" w:eastAsia="宋体" w:cs="宋体"/>
                <w:color w:val="auto"/>
                <w:sz w:val="21"/>
                <w:szCs w:val="21"/>
                <w:highlight w:val="none"/>
                <w:lang w:val="en-US" w:eastAsia="zh-CN"/>
              </w:rPr>
              <w:t>）</w:t>
            </w:r>
          </w:p>
          <w:p w14:paraId="0763C0DF">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default" w:asciiTheme="minorEastAsia" w:hAnsiTheme="minorEastAsia" w:eastAsiaTheme="minorEastAsia" w:cstheme="minorEastAsia"/>
                <w:color w:val="auto"/>
                <w:kern w:val="2"/>
                <w:sz w:val="21"/>
                <w:szCs w:val="21"/>
                <w:highlight w:val="none"/>
                <w:vertAlign w:val="baseline"/>
                <w:lang w:val="en-US" w:eastAsia="zh-CN" w:bidi="ar-SA"/>
              </w:rPr>
              <w:t>《建筑消防设施的维护管理》（GB</w:t>
            </w:r>
            <w:r>
              <w:rPr>
                <w:rFonts w:hint="eastAsia" w:asciiTheme="minorEastAsia" w:hAnsiTheme="minorEastAsia" w:eastAsiaTheme="minorEastAsia" w:cstheme="minorEastAsia"/>
                <w:color w:val="auto"/>
                <w:kern w:val="2"/>
                <w:sz w:val="21"/>
                <w:szCs w:val="21"/>
                <w:highlight w:val="none"/>
                <w:vertAlign w:val="baseline"/>
                <w:lang w:val="en-US" w:eastAsia="zh-CN" w:bidi="ar-SA"/>
              </w:rPr>
              <w:t xml:space="preserve"> </w:t>
            </w:r>
            <w:r>
              <w:rPr>
                <w:rFonts w:hint="default" w:asciiTheme="minorEastAsia" w:hAnsiTheme="minorEastAsia" w:eastAsiaTheme="minorEastAsia" w:cstheme="minorEastAsia"/>
                <w:color w:val="auto"/>
                <w:kern w:val="2"/>
                <w:sz w:val="21"/>
                <w:szCs w:val="21"/>
                <w:highlight w:val="none"/>
                <w:vertAlign w:val="baseline"/>
                <w:lang w:val="en-US" w:eastAsia="zh-CN" w:bidi="ar-SA"/>
              </w:rPr>
              <w:t>25201-2010）</w:t>
            </w:r>
            <w:r>
              <w:rPr>
                <w:rFonts w:hint="eastAsia" w:asciiTheme="minorEastAsia" w:hAnsiTheme="minorEastAsia" w:eastAsiaTheme="minorEastAsia" w:cstheme="minorEastAsia"/>
                <w:color w:val="auto"/>
                <w:kern w:val="2"/>
                <w:sz w:val="21"/>
                <w:szCs w:val="21"/>
                <w:highlight w:val="none"/>
                <w:vertAlign w:val="baseline"/>
                <w:lang w:val="en-US" w:eastAsia="zh-CN" w:bidi="ar-SA"/>
              </w:rPr>
              <w:t>第</w:t>
            </w:r>
            <w:r>
              <w:rPr>
                <w:rFonts w:hint="default" w:asciiTheme="minorEastAsia" w:hAnsiTheme="minorEastAsia" w:eastAsiaTheme="minorEastAsia" w:cstheme="minorEastAsia"/>
                <w:color w:val="auto"/>
                <w:kern w:val="2"/>
                <w:sz w:val="21"/>
                <w:szCs w:val="21"/>
                <w:highlight w:val="none"/>
                <w:vertAlign w:val="baseline"/>
                <w:lang w:val="en-US" w:eastAsia="zh-CN" w:bidi="ar-SA"/>
              </w:rPr>
              <w:t>4.2</w:t>
            </w:r>
            <w:r>
              <w:rPr>
                <w:rFonts w:hint="eastAsia" w:asciiTheme="minorEastAsia" w:hAnsiTheme="minorEastAsia" w:eastAsiaTheme="minorEastAsia" w:cstheme="minorEastAsia"/>
                <w:color w:val="auto"/>
                <w:kern w:val="2"/>
                <w:sz w:val="21"/>
                <w:szCs w:val="21"/>
                <w:highlight w:val="none"/>
                <w:vertAlign w:val="baseline"/>
                <w:lang w:val="en-US" w:eastAsia="zh-CN" w:bidi="ar-SA"/>
              </w:rPr>
              <w:t>、5.2</w:t>
            </w:r>
            <w:r>
              <w:rPr>
                <w:rFonts w:hint="default" w:asciiTheme="minorEastAsia" w:hAnsiTheme="minorEastAsia" w:eastAsiaTheme="minorEastAsia" w:cstheme="minorEastAsia"/>
                <w:color w:val="auto"/>
                <w:kern w:val="2"/>
                <w:sz w:val="21"/>
                <w:szCs w:val="21"/>
                <w:highlight w:val="none"/>
                <w:vertAlign w:val="baseline"/>
                <w:lang w:val="en-US" w:eastAsia="zh-CN" w:bidi="ar-SA"/>
              </w:rPr>
              <w:t>条</w:t>
            </w:r>
          </w:p>
          <w:p w14:paraId="066D1C37">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default" w:asciiTheme="minorEastAsia" w:hAnsiTheme="minorEastAsia" w:eastAsiaTheme="minorEastAsia" w:cstheme="minorEastAsia"/>
                <w:color w:val="auto"/>
                <w:sz w:val="21"/>
                <w:szCs w:val="21"/>
                <w:highlight w:val="none"/>
              </w:rPr>
              <w:t>《消防设施通用规范》（GB 55036-2022）</w:t>
            </w:r>
          </w:p>
          <w:p w14:paraId="0961EF99">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default" w:asciiTheme="minorEastAsia" w:hAnsiTheme="minorEastAsia" w:eastAsiaTheme="minorEastAsia" w:cstheme="minorEastAsia"/>
                <w:color w:val="auto"/>
                <w:kern w:val="2"/>
                <w:sz w:val="21"/>
                <w:szCs w:val="21"/>
                <w:highlight w:val="none"/>
                <w:vertAlign w:val="baseline"/>
                <w:lang w:val="en-US" w:eastAsia="zh-CN" w:bidi="ar-SA"/>
              </w:rPr>
              <w:t>《消防安全标志》（GB13495.1-2015）</w:t>
            </w:r>
            <w:r>
              <w:rPr>
                <w:rFonts w:hint="eastAsia" w:asciiTheme="minorEastAsia" w:hAnsiTheme="minorEastAsia" w:eastAsiaTheme="minorEastAsia" w:cstheme="minorEastAsia"/>
                <w:color w:val="auto"/>
                <w:kern w:val="2"/>
                <w:sz w:val="21"/>
                <w:szCs w:val="21"/>
                <w:highlight w:val="none"/>
                <w:vertAlign w:val="baseline"/>
                <w:lang w:val="en-US" w:eastAsia="zh-CN" w:bidi="ar-SA"/>
              </w:rPr>
              <w:t>第</w:t>
            </w:r>
            <w:r>
              <w:rPr>
                <w:rFonts w:hint="default" w:asciiTheme="minorEastAsia" w:hAnsiTheme="minorEastAsia" w:eastAsiaTheme="minorEastAsia" w:cstheme="minorEastAsia"/>
                <w:color w:val="auto"/>
                <w:kern w:val="2"/>
                <w:sz w:val="21"/>
                <w:szCs w:val="21"/>
                <w:highlight w:val="none"/>
                <w:vertAlign w:val="baseline"/>
                <w:lang w:val="en-US" w:eastAsia="zh-CN" w:bidi="ar-SA"/>
              </w:rPr>
              <w:t>4.1条</w:t>
            </w:r>
          </w:p>
          <w:p w14:paraId="3CFEAD10">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default" w:asciiTheme="minorEastAsia" w:hAnsiTheme="minorEastAsia" w:eastAsiaTheme="minorEastAsia" w:cstheme="minorEastAsia"/>
                <w:color w:val="auto"/>
                <w:kern w:val="2"/>
                <w:sz w:val="21"/>
                <w:szCs w:val="21"/>
                <w:highlight w:val="none"/>
                <w:vertAlign w:val="baseline"/>
                <w:lang w:val="en-US" w:eastAsia="zh-CN" w:bidi="ar-SA"/>
              </w:rPr>
              <w:t>《粉尘防爆安全规程》（GB15577-2018）</w:t>
            </w:r>
            <w:r>
              <w:rPr>
                <w:rFonts w:hint="eastAsia" w:asciiTheme="minorEastAsia" w:hAnsiTheme="minorEastAsia" w:eastAsiaTheme="minorEastAsia" w:cstheme="minorEastAsia"/>
                <w:color w:val="auto"/>
                <w:kern w:val="2"/>
                <w:sz w:val="21"/>
                <w:szCs w:val="21"/>
                <w:highlight w:val="none"/>
                <w:vertAlign w:val="baseline"/>
                <w:lang w:val="en-US" w:eastAsia="zh-CN" w:bidi="ar-SA"/>
              </w:rPr>
              <w:t>第</w:t>
            </w:r>
            <w:r>
              <w:rPr>
                <w:rFonts w:hint="default" w:asciiTheme="minorEastAsia" w:hAnsiTheme="minorEastAsia" w:eastAsiaTheme="minorEastAsia" w:cstheme="minorEastAsia"/>
                <w:color w:val="auto"/>
                <w:kern w:val="2"/>
                <w:sz w:val="21"/>
                <w:szCs w:val="21"/>
                <w:highlight w:val="none"/>
                <w:vertAlign w:val="baseline"/>
                <w:lang w:val="en-US" w:eastAsia="zh-CN" w:bidi="ar-SA"/>
              </w:rPr>
              <w:t>8.1.3条</w:t>
            </w:r>
          </w:p>
        </w:tc>
        <w:tc>
          <w:tcPr>
            <w:tcW w:w="4308" w:type="dxa"/>
            <w:vAlign w:val="top"/>
          </w:tcPr>
          <w:p w14:paraId="1B1FF035">
            <w:pPr>
              <w:keepNext w:val="0"/>
              <w:keepLines w:val="0"/>
              <w:pageBreakBefore w:val="0"/>
              <w:widowControl w:val="0"/>
              <w:numPr>
                <w:ilvl w:val="0"/>
                <w:numId w:val="191"/>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消防设施的维护保养必须严格按照规定的周期和要求进行，确保设施在关键时刻能够正常运行。选择具有相应资质和良好信誉的维护保养单位，要求其提供详细的维护保养报告和记录。企业自身也要加强对维护保养工作的监督和检查，避免出现走过场、敷衍了事的情况。</w:t>
            </w:r>
          </w:p>
          <w:p w14:paraId="330B00F9">
            <w:pPr>
              <w:keepNext w:val="0"/>
              <w:keepLines w:val="0"/>
              <w:pageBreakBefore w:val="0"/>
              <w:widowControl w:val="0"/>
              <w:numPr>
                <w:ilvl w:val="0"/>
                <w:numId w:val="191"/>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消防设施配置：火灾自动报警系统应依据GB 50116，高火灾风险区域（如仓库、加工区）需安装。灭火器材在丙类厂房（食品生产常见）每100㎡配2具4kg干粉灭火器；油脂加工区需额外配置泡沫灭火器。防排烟系统在封闭车间需符合GB 51251的机械排烟要求。</w:t>
            </w:r>
          </w:p>
          <w:p w14:paraId="6224CB02">
            <w:pPr>
              <w:keepNext w:val="0"/>
              <w:keepLines w:val="0"/>
              <w:pageBreakBefore w:val="0"/>
              <w:widowControl w:val="0"/>
              <w:numPr>
                <w:ilvl w:val="0"/>
                <w:numId w:val="191"/>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消防产品管理采购时查验CCC认证证书（如灭火器、应急灯）；定期检测消防设施，留存维修记录。</w:t>
            </w:r>
          </w:p>
        </w:tc>
        <w:tc>
          <w:tcPr>
            <w:tcW w:w="3361" w:type="dxa"/>
            <w:vAlign w:val="top"/>
          </w:tcPr>
          <w:p w14:paraId="1D086D6F">
            <w:pPr>
              <w:keepNext w:val="0"/>
              <w:keepLines w:val="0"/>
              <w:pageBreakBefore w:val="0"/>
              <w:widowControl w:val="0"/>
              <w:numPr>
                <w:ilvl w:val="0"/>
                <w:numId w:val="192"/>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未按照规定足额配备消防设施。</w:t>
            </w:r>
          </w:p>
          <w:p w14:paraId="4AA1565F">
            <w:pPr>
              <w:keepNext w:val="0"/>
              <w:keepLines w:val="0"/>
              <w:pageBreakBefore w:val="0"/>
              <w:widowControl w:val="0"/>
              <w:numPr>
                <w:ilvl w:val="0"/>
                <w:numId w:val="192"/>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配备的消防设施质量不合格、过期失效。</w:t>
            </w:r>
          </w:p>
          <w:p w14:paraId="2D1CC657">
            <w:pPr>
              <w:keepNext w:val="0"/>
              <w:keepLines w:val="0"/>
              <w:pageBreakBefore w:val="0"/>
              <w:widowControl w:val="0"/>
              <w:numPr>
                <w:ilvl w:val="0"/>
                <w:numId w:val="192"/>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火灾自动报警系统和自动喷水灭火系统长期未进行维护保养，出现故障无法正常运行。</w:t>
            </w:r>
          </w:p>
          <w:p w14:paraId="6762A911">
            <w:pPr>
              <w:keepNext w:val="0"/>
              <w:keepLines w:val="0"/>
              <w:pageBreakBefore w:val="0"/>
              <w:widowControl w:val="0"/>
              <w:numPr>
                <w:ilvl w:val="0"/>
                <w:numId w:val="192"/>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灭火器压力不足、药剂过期。</w:t>
            </w:r>
          </w:p>
        </w:tc>
      </w:tr>
      <w:tr w14:paraId="35E34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 w:type="dxa"/>
            <w:shd w:val="clear" w:color="auto" w:fill="auto"/>
            <w:vAlign w:val="top"/>
          </w:tcPr>
          <w:p w14:paraId="2343DAF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sz w:val="21"/>
                <w:szCs w:val="21"/>
                <w:highlight w:val="none"/>
                <w:vertAlign w:val="baseline"/>
                <w:lang w:val="en-US" w:eastAsia="zh-CN"/>
              </w:rPr>
              <w:t>第二十一章</w:t>
            </w:r>
          </w:p>
        </w:tc>
        <w:tc>
          <w:tcPr>
            <w:tcW w:w="2994" w:type="dxa"/>
            <w:vAlign w:val="top"/>
          </w:tcPr>
          <w:p w14:paraId="14E1ECD0">
            <w:pPr>
              <w:pageBreakBefore w:val="0"/>
              <w:widowControl w:val="0"/>
              <w:kinsoku/>
              <w:wordWrap/>
              <w:overflowPunct/>
              <w:topLinePunct w:val="0"/>
              <w:autoSpaceDE/>
              <w:autoSpaceDN/>
              <w:bidi w:val="0"/>
              <w:snapToGrid/>
              <w:ind w:firstLine="0" w:firstLineChars="0"/>
              <w:jc w:val="both"/>
              <w:textAlignment w:val="auto"/>
              <w:outlineLvl w:val="9"/>
              <w:rPr>
                <w:rStyle w:val="11"/>
                <w:rFonts w:hint="eastAsia" w:ascii="宋体" w:hAnsi="宋体" w:eastAsia="宋体" w:cs="宋体"/>
                <w:b w:val="0"/>
                <w:bCs/>
                <w:i w:val="0"/>
                <w:iCs w:val="0"/>
                <w:caps w:val="0"/>
                <w:color w:val="auto"/>
                <w:spacing w:val="0"/>
                <w:kern w:val="2"/>
                <w:sz w:val="21"/>
                <w:szCs w:val="21"/>
                <w:highlight w:val="none"/>
                <w:lang w:val="en-US" w:eastAsia="zh-CN" w:bidi="ar-SA"/>
              </w:rPr>
            </w:pPr>
            <w:r>
              <w:rPr>
                <w:rStyle w:val="11"/>
                <w:rFonts w:hint="eastAsia" w:ascii="宋体" w:hAnsi="宋体" w:eastAsia="宋体" w:cs="宋体"/>
                <w:b w:val="0"/>
                <w:bCs/>
                <w:i w:val="0"/>
                <w:iCs w:val="0"/>
                <w:caps w:val="0"/>
                <w:color w:val="auto"/>
                <w:spacing w:val="0"/>
                <w:kern w:val="2"/>
                <w:sz w:val="21"/>
                <w:szCs w:val="21"/>
                <w:highlight w:val="none"/>
                <w:lang w:val="en-US" w:eastAsia="zh-CN" w:bidi="ar-SA"/>
              </w:rPr>
              <w:t>第九十七条 【疏散管理】</w:t>
            </w:r>
          </w:p>
          <w:p w14:paraId="68AE0D68">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Style w:val="11"/>
                <w:rFonts w:hint="eastAsia" w:ascii="宋体" w:hAnsi="宋体" w:eastAsia="宋体" w:cs="宋体"/>
                <w:b w:val="0"/>
                <w:bCs/>
                <w:i w:val="0"/>
                <w:iCs w:val="0"/>
                <w:caps w:val="0"/>
                <w:color w:val="auto"/>
                <w:spacing w:val="0"/>
                <w:kern w:val="2"/>
                <w:sz w:val="21"/>
                <w:szCs w:val="21"/>
                <w:highlight w:val="none"/>
                <w:lang w:val="en-US" w:eastAsia="zh-CN" w:bidi="ar-SA"/>
              </w:rPr>
              <w:t>企业应确保疏散通道、安全出口畅通无阻，严禁堆放物品、设置障碍物或锁闭出口，并依规定合理规划设置以满足紧急疏散需求；在显著位置设置符合标准的消防安全疏散指示标志和应急照明设施，定期检查维护，保证指示标志清晰指示方向、应急照明照度达标，确保紧急情况人员能看清疏散路线；制定完善的应急疏散预案，明确疏散程序、路线、分工和集合地点等内容，定期组织全体员工开展演练，使其熟悉流程和注意事项，提升应急反应与自救互救能力，演练后评估总结并针对问题及时修订预案。</w:t>
            </w:r>
          </w:p>
        </w:tc>
        <w:tc>
          <w:tcPr>
            <w:tcW w:w="2565" w:type="dxa"/>
            <w:shd w:val="clear" w:color="auto" w:fill="auto"/>
            <w:vAlign w:val="top"/>
          </w:tcPr>
          <w:p w14:paraId="6F2EEC85">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《中华人民共和国消防法》第十六、二十八、六十条</w:t>
            </w:r>
          </w:p>
          <w:p w14:paraId="548FD2A8">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《机关、团体、企业、事业单位消防安全管理规定》（公安部令第61号）第三十九、四十条</w:t>
            </w:r>
          </w:p>
          <w:p w14:paraId="2526B16E">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《生产安全事故应急条例》（国务院令第708号）</w:t>
            </w:r>
          </w:p>
          <w:p w14:paraId="745483B0">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第八条</w:t>
            </w:r>
          </w:p>
          <w:p w14:paraId="203E6C3C">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w:t>
            </w:r>
            <w:r>
              <w:rPr>
                <w:rFonts w:hint="eastAsia" w:asciiTheme="minorEastAsia" w:hAnsiTheme="minorEastAsia" w:eastAsiaTheme="minorEastAsia" w:cstheme="minorEastAsia"/>
                <w:color w:val="auto"/>
                <w:sz w:val="21"/>
                <w:szCs w:val="21"/>
                <w:highlight w:val="none"/>
              </w:rPr>
              <w:t>食品生产企业安全生产监督管理暂行规定</w:t>
            </w:r>
            <w:r>
              <w:rPr>
                <w:rFonts w:hint="eastAsia" w:asciiTheme="minorEastAsia" w:hAnsiTheme="minorEastAsia" w:eastAsiaTheme="minorEastAsia" w:cstheme="minorEastAsia"/>
                <w:color w:val="auto"/>
                <w:kern w:val="2"/>
                <w:sz w:val="21"/>
                <w:szCs w:val="21"/>
                <w:highlight w:val="none"/>
                <w:vertAlign w:val="baseline"/>
                <w:lang w:val="en-US" w:eastAsia="zh-CN" w:bidi="ar-SA"/>
              </w:rPr>
              <w:t>》</w:t>
            </w:r>
          </w:p>
          <w:p w14:paraId="22E3CFC6">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sz w:val="21"/>
                <w:szCs w:val="21"/>
                <w:highlight w:val="none"/>
              </w:rPr>
              <w:t>《建筑防火通用规范》（GB 55037-2022）</w:t>
            </w:r>
          </w:p>
          <w:p w14:paraId="0745CB70">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default" w:asciiTheme="minorEastAsia" w:hAnsiTheme="minorEastAsia" w:eastAsiaTheme="minorEastAsia" w:cstheme="minorEastAsia"/>
                <w:color w:val="auto"/>
                <w:kern w:val="2"/>
                <w:sz w:val="21"/>
                <w:szCs w:val="21"/>
                <w:highlight w:val="none"/>
                <w:vertAlign w:val="baseline"/>
                <w:lang w:val="en-US" w:eastAsia="zh-CN" w:bidi="ar-SA"/>
              </w:rPr>
              <w:t>《消防安全标志》（GB13495.1-2015）</w:t>
            </w:r>
            <w:r>
              <w:rPr>
                <w:rFonts w:hint="eastAsia" w:asciiTheme="minorEastAsia" w:hAnsiTheme="minorEastAsia" w:eastAsiaTheme="minorEastAsia" w:cstheme="minorEastAsia"/>
                <w:color w:val="auto"/>
                <w:kern w:val="2"/>
                <w:sz w:val="21"/>
                <w:szCs w:val="21"/>
                <w:highlight w:val="none"/>
                <w:vertAlign w:val="baseline"/>
                <w:lang w:val="en-US" w:eastAsia="zh-CN" w:bidi="ar-SA"/>
              </w:rPr>
              <w:t>第</w:t>
            </w:r>
            <w:r>
              <w:rPr>
                <w:rFonts w:hint="default" w:asciiTheme="minorEastAsia" w:hAnsiTheme="minorEastAsia" w:eastAsiaTheme="minorEastAsia" w:cstheme="minorEastAsia"/>
                <w:color w:val="auto"/>
                <w:kern w:val="2"/>
                <w:sz w:val="21"/>
                <w:szCs w:val="21"/>
                <w:highlight w:val="none"/>
                <w:vertAlign w:val="baseline"/>
                <w:lang w:val="en-US" w:eastAsia="zh-CN" w:bidi="ar-SA"/>
              </w:rPr>
              <w:t>4.</w:t>
            </w:r>
            <w:r>
              <w:rPr>
                <w:rFonts w:hint="eastAsia" w:asciiTheme="minorEastAsia" w:hAnsiTheme="minorEastAsia" w:eastAsiaTheme="minorEastAsia" w:cstheme="minorEastAsia"/>
                <w:color w:val="auto"/>
                <w:kern w:val="2"/>
                <w:sz w:val="21"/>
                <w:szCs w:val="21"/>
                <w:highlight w:val="none"/>
                <w:vertAlign w:val="baseline"/>
                <w:lang w:val="en-US" w:eastAsia="zh-CN" w:bidi="ar-SA"/>
              </w:rPr>
              <w:t>2</w:t>
            </w:r>
            <w:r>
              <w:rPr>
                <w:rFonts w:hint="default" w:asciiTheme="minorEastAsia" w:hAnsiTheme="minorEastAsia" w:eastAsiaTheme="minorEastAsia" w:cstheme="minorEastAsia"/>
                <w:color w:val="auto"/>
                <w:kern w:val="2"/>
                <w:sz w:val="21"/>
                <w:szCs w:val="21"/>
                <w:highlight w:val="none"/>
                <w:vertAlign w:val="baseline"/>
                <w:lang w:val="en-US" w:eastAsia="zh-CN" w:bidi="ar-SA"/>
              </w:rPr>
              <w:t>条</w:t>
            </w:r>
          </w:p>
          <w:p w14:paraId="2710F080">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《消防应急照明和疏散指示系统》（GB17945-2024）</w:t>
            </w:r>
          </w:p>
          <w:p w14:paraId="14375676">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《仓储场所消防安全管理通则》（XF1131-2014）第6.6条</w:t>
            </w:r>
          </w:p>
        </w:tc>
        <w:tc>
          <w:tcPr>
            <w:tcW w:w="4308" w:type="dxa"/>
            <w:vAlign w:val="top"/>
          </w:tcPr>
          <w:p w14:paraId="3205A431">
            <w:pPr>
              <w:keepNext w:val="0"/>
              <w:keepLines w:val="0"/>
              <w:pageBreakBefore w:val="0"/>
              <w:widowControl w:val="0"/>
              <w:numPr>
                <w:ilvl w:val="0"/>
                <w:numId w:val="193"/>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保障疏散通道、安全出口、消防车通道畅通，保证防火防烟分区、防火间距符合消防技术标准。任何单位、个人不得占用、堵塞、封闭疏散通道、安全出口或者妨碍安全疏散行为。占用疏散通道或锁闭安全出口的，责令改正并处罚款。消防安全出口24小时保持畅通。</w:t>
            </w:r>
          </w:p>
          <w:p w14:paraId="699F5549">
            <w:pPr>
              <w:keepNext w:val="0"/>
              <w:keepLines w:val="0"/>
              <w:pageBreakBefore w:val="0"/>
              <w:widowControl w:val="0"/>
              <w:numPr>
                <w:ilvl w:val="0"/>
                <w:numId w:val="193"/>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企业安全出口数量、宽度及疏散距离要求应符合</w:t>
            </w:r>
            <w:r>
              <w:rPr>
                <w:rFonts w:hint="eastAsia" w:asciiTheme="minorEastAsia" w:hAnsiTheme="minorEastAsia" w:eastAsiaTheme="minorEastAsia" w:cstheme="minorEastAsia"/>
                <w:color w:val="auto"/>
                <w:sz w:val="21"/>
                <w:szCs w:val="21"/>
                <w:highlight w:val="none"/>
              </w:rPr>
              <w:t>《建筑防火通用规范》（GB 55037）</w:t>
            </w:r>
            <w:r>
              <w:rPr>
                <w:rFonts w:hint="eastAsia" w:asciiTheme="minorEastAsia" w:hAnsiTheme="minorEastAsia" w:eastAsiaTheme="minorEastAsia" w:cstheme="minorEastAsia"/>
                <w:color w:val="auto"/>
                <w:sz w:val="21"/>
                <w:szCs w:val="21"/>
                <w:highlight w:val="none"/>
                <w:vertAlign w:val="baseline"/>
                <w:lang w:val="en-US" w:eastAsia="zh-CN"/>
              </w:rPr>
              <w:t>要求，如丙类厂房每个防火分区≥2个安全出口，疏散门净宽≥0.9m。疏散门应向疏散方向开启，严禁使用卷帘门、转门等影响疏散的设施。食品加工车间应确保疏散通道宽度≥1.4m，严禁堆放原料或设备。</w:t>
            </w:r>
          </w:p>
          <w:p w14:paraId="028A4347">
            <w:pPr>
              <w:keepNext w:val="0"/>
              <w:keepLines w:val="0"/>
              <w:pageBreakBefore w:val="0"/>
              <w:widowControl w:val="0"/>
              <w:numPr>
                <w:ilvl w:val="0"/>
                <w:numId w:val="193"/>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疏散走道、安全出口处应设置灯光型疏散指示标志，间距≤20m，距地高度1m以下。冷库等封闭区域需设置双向疏散指示标志，防止人员误入死角。标志内容需包含方向箭头、安全出口图形及文字说明。应急照明照度≥1.0lx（人员密集场所≥3.0lx），持续供电时间≥30min。每月测试应急照明功能，每年检测蓄电池容量。损坏或失效的疏散标志需24小时内修复。</w:t>
            </w:r>
          </w:p>
          <w:p w14:paraId="47EB03C6">
            <w:pPr>
              <w:keepNext w:val="0"/>
              <w:keepLines w:val="0"/>
              <w:pageBreakBefore w:val="0"/>
              <w:widowControl w:val="0"/>
              <w:numPr>
                <w:ilvl w:val="0"/>
                <w:numId w:val="193"/>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应急疏散演练不能流于形式，要模拟真实火灾场景，设置各种可能出现的情况，如烟雾弥漫、疏散通道堵塞、部分人员受伤等，让员工在演练中真正体验到火灾的危险性和应急疏散的紧迫性。演练过程中要注意观察员工的表现，发现问题及时纠正，确保演练达到预期效果。同时，根据演练情况对应急预案进行修订和完善，使其更具科学性和可操作性。</w:t>
            </w:r>
          </w:p>
        </w:tc>
        <w:tc>
          <w:tcPr>
            <w:tcW w:w="3361" w:type="dxa"/>
            <w:vAlign w:val="top"/>
          </w:tcPr>
          <w:p w14:paraId="5DD8C452">
            <w:pPr>
              <w:keepNext w:val="0"/>
              <w:keepLines w:val="0"/>
              <w:pageBreakBefore w:val="0"/>
              <w:widowControl w:val="0"/>
              <w:numPr>
                <w:ilvl w:val="0"/>
                <w:numId w:val="194"/>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疏散通道和安全出口处堆放杂物、设置临时仓库或停放车辆等，导致疏散通道堵塞。</w:t>
            </w:r>
          </w:p>
          <w:p w14:paraId="42A1C70C">
            <w:pPr>
              <w:keepNext w:val="0"/>
              <w:keepLines w:val="0"/>
              <w:pageBreakBefore w:val="0"/>
              <w:widowControl w:val="0"/>
              <w:numPr>
                <w:ilvl w:val="0"/>
                <w:numId w:val="194"/>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安全出口锁闭。</w:t>
            </w:r>
          </w:p>
          <w:p w14:paraId="5C36F324">
            <w:pPr>
              <w:keepNext w:val="0"/>
              <w:keepLines w:val="0"/>
              <w:pageBreakBefore w:val="0"/>
              <w:widowControl w:val="0"/>
              <w:numPr>
                <w:ilvl w:val="0"/>
                <w:numId w:val="194"/>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疏散指示标志和应急照明设施损坏未及时修复。</w:t>
            </w:r>
          </w:p>
        </w:tc>
      </w:tr>
      <w:tr w14:paraId="0B926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 w:type="dxa"/>
            <w:shd w:val="clear" w:color="auto" w:fill="auto"/>
            <w:vAlign w:val="top"/>
          </w:tcPr>
          <w:p w14:paraId="28CA76C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sz w:val="21"/>
                <w:szCs w:val="21"/>
                <w:highlight w:val="none"/>
                <w:vertAlign w:val="baseline"/>
                <w:lang w:val="en-US" w:eastAsia="zh-CN"/>
              </w:rPr>
              <w:t>第二十一章</w:t>
            </w:r>
          </w:p>
        </w:tc>
        <w:tc>
          <w:tcPr>
            <w:tcW w:w="2994" w:type="dxa"/>
            <w:vAlign w:val="top"/>
          </w:tcPr>
          <w:p w14:paraId="41BB9741">
            <w:pPr>
              <w:pageBreakBefore w:val="0"/>
              <w:widowControl w:val="0"/>
              <w:kinsoku/>
              <w:wordWrap/>
              <w:overflowPunct/>
              <w:topLinePunct w:val="0"/>
              <w:autoSpaceDE/>
              <w:autoSpaceDN/>
              <w:bidi w:val="0"/>
              <w:snapToGrid/>
              <w:ind w:firstLine="0" w:firstLineChars="0"/>
              <w:jc w:val="both"/>
              <w:textAlignment w:val="auto"/>
              <w:outlineLvl w:val="9"/>
              <w:rPr>
                <w:rStyle w:val="11"/>
                <w:rFonts w:hint="eastAsia" w:ascii="宋体" w:hAnsi="宋体" w:eastAsia="宋体" w:cs="宋体"/>
                <w:b w:val="0"/>
                <w:bCs/>
                <w:i w:val="0"/>
                <w:iCs w:val="0"/>
                <w:caps w:val="0"/>
                <w:color w:val="auto"/>
                <w:spacing w:val="0"/>
                <w:kern w:val="2"/>
                <w:sz w:val="21"/>
                <w:szCs w:val="21"/>
                <w:highlight w:val="none"/>
                <w:lang w:val="en-US" w:eastAsia="zh-CN" w:bidi="ar-SA"/>
              </w:rPr>
            </w:pPr>
            <w:r>
              <w:rPr>
                <w:rStyle w:val="11"/>
                <w:rFonts w:hint="eastAsia" w:ascii="宋体" w:hAnsi="宋体" w:eastAsia="宋体" w:cs="宋体"/>
                <w:b w:val="0"/>
                <w:bCs/>
                <w:i w:val="0"/>
                <w:iCs w:val="0"/>
                <w:caps w:val="0"/>
                <w:color w:val="auto"/>
                <w:spacing w:val="0"/>
                <w:kern w:val="2"/>
                <w:sz w:val="21"/>
                <w:szCs w:val="21"/>
                <w:highlight w:val="none"/>
                <w:lang w:val="en-US" w:eastAsia="zh-CN" w:bidi="ar-SA"/>
              </w:rPr>
              <w:t>第九十八条 【用火、用电、用气及易燃易爆危险物品安全管理】</w:t>
            </w:r>
          </w:p>
          <w:p w14:paraId="3508D3EB">
            <w:pPr>
              <w:pageBreakBefore w:val="0"/>
              <w:widowControl w:val="0"/>
              <w:kinsoku/>
              <w:wordWrap/>
              <w:overflowPunct/>
              <w:topLinePunct w:val="0"/>
              <w:autoSpaceDE/>
              <w:autoSpaceDN/>
              <w:bidi w:val="0"/>
              <w:snapToGrid/>
              <w:ind w:firstLine="0" w:firstLineChars="0"/>
              <w:jc w:val="both"/>
              <w:textAlignment w:val="auto"/>
              <w:rPr>
                <w:rStyle w:val="11"/>
                <w:rFonts w:hint="eastAsia" w:ascii="宋体" w:hAnsi="宋体" w:eastAsia="宋体" w:cs="宋体"/>
                <w:b w:val="0"/>
                <w:bCs/>
                <w:i w:val="0"/>
                <w:iCs w:val="0"/>
                <w:caps w:val="0"/>
                <w:color w:val="auto"/>
                <w:spacing w:val="0"/>
                <w:kern w:val="2"/>
                <w:sz w:val="21"/>
                <w:szCs w:val="21"/>
                <w:highlight w:val="none"/>
                <w:lang w:val="en-US" w:eastAsia="zh-CN" w:bidi="ar-SA"/>
              </w:rPr>
            </w:pPr>
            <w:r>
              <w:rPr>
                <w:rStyle w:val="11"/>
                <w:rFonts w:hint="eastAsia" w:ascii="宋体" w:hAnsi="宋体" w:eastAsia="宋体" w:cs="宋体"/>
                <w:b w:val="0"/>
                <w:bCs/>
                <w:i w:val="0"/>
                <w:iCs w:val="0"/>
                <w:caps w:val="0"/>
                <w:color w:val="auto"/>
                <w:spacing w:val="0"/>
                <w:kern w:val="2"/>
                <w:sz w:val="21"/>
                <w:szCs w:val="21"/>
                <w:highlight w:val="none"/>
                <w:lang w:val="en-US" w:eastAsia="zh-CN" w:bidi="ar-SA"/>
              </w:rPr>
              <w:t>企业应重视用火、用电、用气及易燃易爆危险物品安全管理。</w:t>
            </w:r>
          </w:p>
          <w:p w14:paraId="2C41F3DE">
            <w:pPr>
              <w:pageBreakBefore w:val="0"/>
              <w:widowControl w:val="0"/>
              <w:kinsoku/>
              <w:wordWrap/>
              <w:overflowPunct/>
              <w:topLinePunct w:val="0"/>
              <w:autoSpaceDE/>
              <w:autoSpaceDN/>
              <w:bidi w:val="0"/>
              <w:snapToGrid/>
              <w:ind w:firstLine="0" w:firstLineChars="0"/>
              <w:jc w:val="both"/>
              <w:textAlignment w:val="auto"/>
              <w:rPr>
                <w:rStyle w:val="11"/>
                <w:rFonts w:hint="eastAsia" w:ascii="宋体" w:hAnsi="宋体" w:eastAsia="宋体" w:cs="宋体"/>
                <w:b w:val="0"/>
                <w:bCs/>
                <w:i w:val="0"/>
                <w:iCs w:val="0"/>
                <w:caps w:val="0"/>
                <w:color w:val="auto"/>
                <w:spacing w:val="0"/>
                <w:kern w:val="2"/>
                <w:sz w:val="21"/>
                <w:szCs w:val="21"/>
                <w:highlight w:val="none"/>
                <w:lang w:val="en-US" w:eastAsia="zh-CN" w:bidi="ar-SA"/>
              </w:rPr>
            </w:pPr>
            <w:r>
              <w:rPr>
                <w:rStyle w:val="11"/>
                <w:rFonts w:hint="eastAsia" w:ascii="宋体" w:hAnsi="宋体" w:eastAsia="宋体" w:cs="宋体"/>
                <w:b w:val="0"/>
                <w:bCs/>
                <w:i w:val="0"/>
                <w:iCs w:val="0"/>
                <w:caps w:val="0"/>
                <w:color w:val="auto"/>
                <w:spacing w:val="0"/>
                <w:kern w:val="2"/>
                <w:sz w:val="21"/>
                <w:szCs w:val="21"/>
                <w:highlight w:val="none"/>
                <w:lang w:val="en-US" w:eastAsia="zh-CN" w:bidi="ar-SA"/>
              </w:rPr>
              <w:t>（一）用火方面，严格控制明火作业，确需作业须办理动火审批，经消防安全管理部门批准后，采取清除易燃易爆物品、配备灭火器材、安排专人监护等防火措施方可作业，结束后清理现场确认无火种残留；加强明火区域管理，定期检查维护燃气管道、炉灶等设备。</w:t>
            </w:r>
          </w:p>
          <w:p w14:paraId="288E214D">
            <w:pPr>
              <w:pageBreakBefore w:val="0"/>
              <w:widowControl w:val="0"/>
              <w:kinsoku/>
              <w:wordWrap/>
              <w:overflowPunct/>
              <w:topLinePunct w:val="0"/>
              <w:autoSpaceDE/>
              <w:autoSpaceDN/>
              <w:bidi w:val="0"/>
              <w:snapToGrid/>
              <w:ind w:firstLine="0" w:firstLineChars="0"/>
              <w:jc w:val="both"/>
              <w:textAlignment w:val="auto"/>
              <w:rPr>
                <w:rStyle w:val="11"/>
                <w:rFonts w:hint="eastAsia" w:ascii="宋体" w:hAnsi="宋体" w:eastAsia="宋体" w:cs="宋体"/>
                <w:b w:val="0"/>
                <w:bCs/>
                <w:i w:val="0"/>
                <w:iCs w:val="0"/>
                <w:caps w:val="0"/>
                <w:color w:val="auto"/>
                <w:spacing w:val="0"/>
                <w:kern w:val="2"/>
                <w:sz w:val="21"/>
                <w:szCs w:val="21"/>
                <w:highlight w:val="none"/>
                <w:lang w:val="en-US" w:eastAsia="zh-CN" w:bidi="ar-SA"/>
              </w:rPr>
            </w:pPr>
            <w:r>
              <w:rPr>
                <w:rStyle w:val="11"/>
                <w:rFonts w:hint="eastAsia" w:ascii="宋体" w:hAnsi="宋体" w:eastAsia="宋体" w:cs="宋体"/>
                <w:b w:val="0"/>
                <w:bCs/>
                <w:i w:val="0"/>
                <w:iCs w:val="0"/>
                <w:caps w:val="0"/>
                <w:color w:val="auto"/>
                <w:spacing w:val="0"/>
                <w:kern w:val="2"/>
                <w:sz w:val="21"/>
                <w:szCs w:val="21"/>
                <w:highlight w:val="none"/>
                <w:lang w:val="en-US" w:eastAsia="zh-CN" w:bidi="ar-SA"/>
              </w:rPr>
              <w:t>（二）用电方面，电气设备安装使用要符合国家标准规范，严禁私拉乱接，定期检查维护，及时处理老化、损坏等问题，对线路设备采取防火措施，易燃易爆区域选用防爆电气设备，下班关闭非必要电器电源。</w:t>
            </w:r>
          </w:p>
          <w:p w14:paraId="2E95FCCD">
            <w:pPr>
              <w:pageBreakBefore w:val="0"/>
              <w:widowControl w:val="0"/>
              <w:kinsoku/>
              <w:wordWrap/>
              <w:overflowPunct/>
              <w:topLinePunct w:val="0"/>
              <w:autoSpaceDE/>
              <w:autoSpaceDN/>
              <w:bidi w:val="0"/>
              <w:snapToGrid/>
              <w:ind w:firstLine="0" w:firstLineChars="0"/>
              <w:jc w:val="both"/>
              <w:textAlignment w:val="auto"/>
              <w:rPr>
                <w:rStyle w:val="11"/>
                <w:rFonts w:hint="eastAsia" w:ascii="宋体" w:hAnsi="宋体" w:eastAsia="宋体" w:cs="宋体"/>
                <w:b w:val="0"/>
                <w:bCs/>
                <w:i w:val="0"/>
                <w:iCs w:val="0"/>
                <w:caps w:val="0"/>
                <w:color w:val="auto"/>
                <w:spacing w:val="0"/>
                <w:kern w:val="2"/>
                <w:sz w:val="21"/>
                <w:szCs w:val="21"/>
                <w:highlight w:val="none"/>
                <w:lang w:val="en-US" w:eastAsia="zh-CN" w:bidi="ar-SA"/>
              </w:rPr>
            </w:pPr>
            <w:r>
              <w:rPr>
                <w:rStyle w:val="11"/>
                <w:rFonts w:hint="eastAsia" w:ascii="宋体" w:hAnsi="宋体" w:eastAsia="宋体" w:cs="宋体"/>
                <w:b w:val="0"/>
                <w:bCs/>
                <w:i w:val="0"/>
                <w:iCs w:val="0"/>
                <w:caps w:val="0"/>
                <w:color w:val="auto"/>
                <w:spacing w:val="0"/>
                <w:kern w:val="2"/>
                <w:sz w:val="21"/>
                <w:szCs w:val="21"/>
                <w:highlight w:val="none"/>
                <w:lang w:val="en-US" w:eastAsia="zh-CN" w:bidi="ar-SA"/>
              </w:rPr>
              <w:t>（三）用气方面，使用燃气的企业要确保燃气管道等设施完好无泄漏，定期检查维护，使用燃气时保持通风，严禁燃气泄漏时使用明火或电器，严禁使用不符合安全要求的瓶装燃气，鼓励采用管道燃气并审查供应单位资质与安全管理。</w:t>
            </w:r>
          </w:p>
          <w:p w14:paraId="7EF353B5">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Style w:val="11"/>
                <w:rFonts w:hint="eastAsia" w:ascii="宋体" w:hAnsi="宋体" w:eastAsia="宋体" w:cs="宋体"/>
                <w:b w:val="0"/>
                <w:bCs/>
                <w:i w:val="0"/>
                <w:iCs w:val="0"/>
                <w:caps w:val="0"/>
                <w:color w:val="auto"/>
                <w:spacing w:val="0"/>
                <w:kern w:val="2"/>
                <w:sz w:val="21"/>
                <w:szCs w:val="21"/>
                <w:highlight w:val="none"/>
                <w:lang w:val="en-US" w:eastAsia="zh-CN" w:bidi="ar-SA"/>
              </w:rPr>
              <w:t>（四）企业若涉及使用酒精、油脂、液氨等易燃易爆危险物品，必须强化管理。储存此类物品的仓库应符合国家消防技术标准规范，设置明显警示标志并配备必要消防设施器材；物品要分类、分项储存，严禁混存与超量储存，仓库需保持良好通风且温湿度达标，如液氨储存场所应设泄漏报警装置和通风设施；针对采购、运输、储存、使用和废弃处置等环节，要制定严格安全管理制度和操作规程，确保全过程安全可控；使用人员须经专门消防安全培训，熟悉危险特性和安全使用方法，严格按操作规程作业。</w:t>
            </w:r>
          </w:p>
        </w:tc>
        <w:tc>
          <w:tcPr>
            <w:tcW w:w="2565" w:type="dxa"/>
            <w:vAlign w:val="top"/>
          </w:tcPr>
          <w:p w14:paraId="151B18A5">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《中华人民共和国消防法》第二十一条</w:t>
            </w:r>
          </w:p>
          <w:p w14:paraId="4278B3BA">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《机关、团体、企业、事业单位消防安全管理规定》（公安部令第61号）二十条</w:t>
            </w:r>
          </w:p>
          <w:p w14:paraId="1F0DD0D0">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《城镇燃气管理条例》（国务院令第583号）第二十七、三十四条</w:t>
            </w:r>
          </w:p>
          <w:p w14:paraId="0DE3B2B2">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《危险化学品安全管理条例》（国务院令第591号）</w:t>
            </w:r>
          </w:p>
          <w:p w14:paraId="65B3988B">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第二十、二十四条</w:t>
            </w:r>
          </w:p>
          <w:p w14:paraId="6BC1DA0F">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《工贸企业粉尘防爆安全规定》（应急管理部令第6号）第十条</w:t>
            </w:r>
          </w:p>
          <w:p w14:paraId="7748EDBA">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rPr>
              <w:t>《建筑防火通用规范》（GB 55037-2022）</w:t>
            </w:r>
          </w:p>
          <w:p w14:paraId="7CF5D435">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《仓储场所消防安全管理通则》（XF1131-2014）第9.3条</w:t>
            </w:r>
          </w:p>
          <w:p w14:paraId="08DB3C60">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《用电安全导则》（GB/T13869-2017）第5.1.3、6.2条</w:t>
            </w:r>
          </w:p>
          <w:p w14:paraId="6B8B6CB7">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《燃气工程项目规范》（GB55009-2021）</w:t>
            </w:r>
            <w:r>
              <w:rPr>
                <w:rFonts w:hint="eastAsia" w:asciiTheme="minorEastAsia" w:hAnsiTheme="minorEastAsia" w:eastAsiaTheme="minorEastAsia" w:cstheme="minorEastAsia"/>
                <w:color w:val="auto"/>
                <w:sz w:val="21"/>
                <w:szCs w:val="21"/>
                <w:highlight w:val="none"/>
                <w:vertAlign w:val="baseline"/>
                <w:lang w:val="en-US" w:eastAsia="zh-CN"/>
              </w:rPr>
              <w:t>第</w:t>
            </w:r>
            <w:r>
              <w:rPr>
                <w:rFonts w:hint="default" w:asciiTheme="minorEastAsia" w:hAnsiTheme="minorEastAsia" w:eastAsiaTheme="minorEastAsia" w:cstheme="minorEastAsia"/>
                <w:color w:val="auto"/>
                <w:sz w:val="21"/>
                <w:szCs w:val="21"/>
                <w:highlight w:val="none"/>
                <w:vertAlign w:val="baseline"/>
                <w:lang w:val="en-US" w:eastAsia="zh-CN"/>
              </w:rPr>
              <w:t>6.1.5</w:t>
            </w:r>
            <w:r>
              <w:rPr>
                <w:rFonts w:hint="eastAsia" w:asciiTheme="minorEastAsia" w:hAnsiTheme="minorEastAsia" w:eastAsiaTheme="minorEastAsia" w:cstheme="minorEastAsia"/>
                <w:color w:val="auto"/>
                <w:sz w:val="21"/>
                <w:szCs w:val="21"/>
                <w:highlight w:val="none"/>
                <w:vertAlign w:val="baseline"/>
                <w:lang w:val="en-US" w:eastAsia="zh-CN"/>
              </w:rPr>
              <w:t>、6.2.3</w:t>
            </w:r>
            <w:r>
              <w:rPr>
                <w:rFonts w:hint="default" w:asciiTheme="minorEastAsia" w:hAnsiTheme="minorEastAsia" w:eastAsiaTheme="minorEastAsia" w:cstheme="minorEastAsia"/>
                <w:color w:val="auto"/>
                <w:sz w:val="21"/>
                <w:szCs w:val="21"/>
                <w:highlight w:val="none"/>
                <w:vertAlign w:val="baseline"/>
                <w:lang w:val="en-US" w:eastAsia="zh-CN"/>
              </w:rPr>
              <w:t>条</w:t>
            </w:r>
          </w:p>
          <w:p w14:paraId="0100205D">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《易燃易爆危险品消防安全要求》（XF/T3001-2020）</w:t>
            </w:r>
            <w:r>
              <w:rPr>
                <w:rFonts w:hint="eastAsia" w:asciiTheme="minorEastAsia" w:hAnsiTheme="minorEastAsia" w:eastAsiaTheme="minorEastAsia" w:cstheme="minorEastAsia"/>
                <w:color w:val="auto"/>
                <w:sz w:val="21"/>
                <w:szCs w:val="21"/>
                <w:highlight w:val="none"/>
                <w:vertAlign w:val="baseline"/>
                <w:lang w:val="en-US" w:eastAsia="zh-CN"/>
              </w:rPr>
              <w:t>第</w:t>
            </w:r>
            <w:r>
              <w:rPr>
                <w:rFonts w:hint="default" w:asciiTheme="minorEastAsia" w:hAnsiTheme="minorEastAsia" w:eastAsiaTheme="minorEastAsia" w:cstheme="minorEastAsia"/>
                <w:color w:val="auto"/>
                <w:sz w:val="21"/>
                <w:szCs w:val="21"/>
                <w:highlight w:val="none"/>
                <w:vertAlign w:val="baseline"/>
                <w:lang w:val="en-US" w:eastAsia="zh-CN"/>
              </w:rPr>
              <w:t>5.2</w:t>
            </w:r>
            <w:r>
              <w:rPr>
                <w:rFonts w:hint="eastAsia" w:asciiTheme="minorEastAsia" w:hAnsiTheme="minorEastAsia" w:eastAsiaTheme="minorEastAsia" w:cstheme="minorEastAsia"/>
                <w:color w:val="auto"/>
                <w:sz w:val="21"/>
                <w:szCs w:val="21"/>
                <w:highlight w:val="none"/>
                <w:vertAlign w:val="baseline"/>
                <w:lang w:val="en-US" w:eastAsia="zh-CN"/>
              </w:rPr>
              <w:t>、6.3</w:t>
            </w:r>
            <w:r>
              <w:rPr>
                <w:rFonts w:hint="default" w:asciiTheme="minorEastAsia" w:hAnsiTheme="minorEastAsia" w:eastAsiaTheme="minorEastAsia" w:cstheme="minorEastAsia"/>
                <w:color w:val="auto"/>
                <w:sz w:val="21"/>
                <w:szCs w:val="21"/>
                <w:highlight w:val="none"/>
                <w:vertAlign w:val="baseline"/>
                <w:lang w:val="en-US" w:eastAsia="zh-CN"/>
              </w:rPr>
              <w:t>条</w:t>
            </w:r>
          </w:p>
          <w:p w14:paraId="5B13B58C">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《冷库设计</w:t>
            </w:r>
            <w:r>
              <w:rPr>
                <w:rFonts w:hint="eastAsia" w:asciiTheme="minorEastAsia" w:hAnsiTheme="minorEastAsia" w:eastAsiaTheme="minorEastAsia" w:cstheme="minorEastAsia"/>
                <w:color w:val="auto"/>
                <w:sz w:val="21"/>
                <w:szCs w:val="21"/>
                <w:highlight w:val="none"/>
                <w:vertAlign w:val="baseline"/>
                <w:lang w:val="en-US" w:eastAsia="zh-CN"/>
              </w:rPr>
              <w:t>标准</w:t>
            </w:r>
            <w:r>
              <w:rPr>
                <w:rFonts w:hint="default" w:asciiTheme="minorEastAsia" w:hAnsiTheme="minorEastAsia" w:eastAsiaTheme="minorEastAsia" w:cstheme="minorEastAsia"/>
                <w:color w:val="auto"/>
                <w:sz w:val="21"/>
                <w:szCs w:val="21"/>
                <w:highlight w:val="none"/>
                <w:vertAlign w:val="baseline"/>
                <w:lang w:val="en-US" w:eastAsia="zh-CN"/>
              </w:rPr>
              <w:t>》（GB</w:t>
            </w:r>
            <w:r>
              <w:rPr>
                <w:rFonts w:hint="eastAsia" w:asciiTheme="minorEastAsia" w:hAnsiTheme="minorEastAsia" w:eastAsiaTheme="minorEastAsia" w:cstheme="minorEastAsia"/>
                <w:color w:val="auto"/>
                <w:sz w:val="21"/>
                <w:szCs w:val="21"/>
                <w:highlight w:val="none"/>
                <w:vertAlign w:val="baseline"/>
                <w:lang w:val="en-US" w:eastAsia="zh-CN"/>
              </w:rPr>
              <w:t xml:space="preserve"> </w:t>
            </w:r>
            <w:r>
              <w:rPr>
                <w:rFonts w:hint="default" w:asciiTheme="minorEastAsia" w:hAnsiTheme="minorEastAsia" w:eastAsiaTheme="minorEastAsia" w:cstheme="minorEastAsia"/>
                <w:color w:val="auto"/>
                <w:sz w:val="21"/>
                <w:szCs w:val="21"/>
                <w:highlight w:val="none"/>
                <w:vertAlign w:val="baseline"/>
                <w:lang w:val="en-US" w:eastAsia="zh-CN"/>
              </w:rPr>
              <w:t>50072-2021）</w:t>
            </w:r>
            <w:r>
              <w:rPr>
                <w:rFonts w:hint="eastAsia" w:asciiTheme="minorEastAsia" w:hAnsiTheme="minorEastAsia" w:eastAsiaTheme="minorEastAsia" w:cstheme="minorEastAsia"/>
                <w:color w:val="auto"/>
                <w:sz w:val="21"/>
                <w:szCs w:val="21"/>
                <w:highlight w:val="none"/>
                <w:vertAlign w:val="baseline"/>
                <w:lang w:val="en-US" w:eastAsia="zh-CN"/>
              </w:rPr>
              <w:t>第</w:t>
            </w:r>
            <w:r>
              <w:rPr>
                <w:rFonts w:hint="default" w:asciiTheme="minorEastAsia" w:hAnsiTheme="minorEastAsia" w:eastAsiaTheme="minorEastAsia" w:cstheme="minorEastAsia"/>
                <w:color w:val="auto"/>
                <w:sz w:val="21"/>
                <w:szCs w:val="21"/>
                <w:highlight w:val="none"/>
                <w:vertAlign w:val="baseline"/>
                <w:lang w:val="en-US" w:eastAsia="zh-CN"/>
              </w:rPr>
              <w:t>8.3.4条</w:t>
            </w:r>
          </w:p>
        </w:tc>
        <w:tc>
          <w:tcPr>
            <w:tcW w:w="4308" w:type="dxa"/>
            <w:vAlign w:val="top"/>
          </w:tcPr>
          <w:p w14:paraId="6FA03E8B">
            <w:pPr>
              <w:keepNext w:val="0"/>
              <w:keepLines w:val="0"/>
              <w:pageBreakBefore w:val="0"/>
              <w:widowControl w:val="0"/>
              <w:numPr>
                <w:ilvl w:val="0"/>
                <w:numId w:val="195"/>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禁止在具有火灾、爆炸危险的场所吸烟、使用明火。因施工等特殊情况需要使用明火作业的，应当按照规定事先办理审批手续，采取相应的消防安全措施。仓储场所内严禁吸烟和使用明火，确需动火作业时，应清除作业点周围5m范围内的可燃物，并配备灭火器材。</w:t>
            </w:r>
          </w:p>
          <w:p w14:paraId="0CEF9508">
            <w:pPr>
              <w:keepNext w:val="0"/>
              <w:keepLines w:val="0"/>
              <w:pageBreakBefore w:val="0"/>
              <w:widowControl w:val="0"/>
              <w:numPr>
                <w:ilvl w:val="0"/>
                <w:numId w:val="195"/>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动火审批需根据作业风险等级分级审批，严格遵循申请、审核、备案、作业监管等流程。申请备案时，作业单位需填写《动火作业审批表》，明确相关信息，线上申报还需上传人员资质证明和现场管理方案；分级审核中，特级动火由企业主要负责人终审、有效期8小时，一级动火由安全管理部门审批、有效期24小时，二级动火由车间主任审批、有效期5天；现场实施需张贴审批表，执行“一点一证一监护”，作业后清理火种并提交记录。特殊场景有额外要求，如学校/医院需双重审批、提前2个工作日备案，夜间作业需配置300lx以上照明设备，有限空间要保持机械通风、控制氧气浓度，节假日要制定专项应急预案并演练。此外，法律有强制性规定，作业人员需持特种作业操作证，监火人需经专业培训，未办理审批将处罚款（《安全生产法》），造成重大事故将追究刑事责任（重大责任事故罪）。</w:t>
            </w:r>
          </w:p>
          <w:p w14:paraId="30249FB6">
            <w:pPr>
              <w:keepNext w:val="0"/>
              <w:keepLines w:val="0"/>
              <w:pageBreakBefore w:val="0"/>
              <w:widowControl w:val="0"/>
              <w:numPr>
                <w:ilvl w:val="0"/>
                <w:numId w:val="195"/>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电气线路应穿金属管保护，严禁私拉乱接；企业应定期检查电气设备，及时更换老化、破损线路。班后应关闭非必要电源，避免电气火灾。</w:t>
            </w:r>
          </w:p>
          <w:p w14:paraId="0BFDAED3">
            <w:pPr>
              <w:keepNext w:val="0"/>
              <w:keepLines w:val="0"/>
              <w:pageBreakBefore w:val="0"/>
              <w:widowControl w:val="0"/>
              <w:numPr>
                <w:ilvl w:val="0"/>
                <w:numId w:val="195"/>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燃气管道应设置泄漏报警装置，气场所应保持通风。严禁使用不合格或超期未检的液化气钢瓶。</w:t>
            </w:r>
          </w:p>
          <w:p w14:paraId="0D22F2D4">
            <w:pPr>
              <w:keepNext w:val="0"/>
              <w:keepLines w:val="0"/>
              <w:pageBreakBefore w:val="0"/>
              <w:widowControl w:val="0"/>
              <w:numPr>
                <w:ilvl w:val="0"/>
                <w:numId w:val="195"/>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燃气泄漏处置：立即关闭阀门、通风，禁止启闭电器（GB 55009-2021）。</w:t>
            </w:r>
          </w:p>
          <w:p w14:paraId="1B1DF915">
            <w:pPr>
              <w:keepNext w:val="0"/>
              <w:keepLines w:val="0"/>
              <w:pageBreakBefore w:val="0"/>
              <w:widowControl w:val="0"/>
              <w:numPr>
                <w:ilvl w:val="0"/>
                <w:numId w:val="195"/>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从易燃易爆危险物品的采购源头开始，就要严格审查供应商的资质和产品质量，确保物品符合安全要求。在运输过程中，要选择具有危险货物运输资质的单位，并确保运输车辆和设备符合安全标准。储存和使用环节，要加强对储存场所和使用现场的安全管理，严格执行各项安全制度和操作规程，防止出现泄漏、火灾、爆炸等事故。废弃处置环节，也要按照相关规定进行妥善处理，避免对环境造成污染和安全隐患。</w:t>
            </w:r>
          </w:p>
          <w:p w14:paraId="687F3EF4">
            <w:pPr>
              <w:keepNext w:val="0"/>
              <w:keepLines w:val="0"/>
              <w:pageBreakBefore w:val="0"/>
              <w:widowControl w:val="0"/>
              <w:numPr>
                <w:ilvl w:val="0"/>
                <w:numId w:val="195"/>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酒精、液氨等易燃易爆物品应分类储存，仓库温度≤30℃，相对湿度≤80%。酒精储存量≤500L（XF/T3001-2020）；液氨仓库与明火间距≥30m（GB 50072-2021）。储存场所应设置防爆型通风设施和气体泄漏报警装置。</w:t>
            </w:r>
          </w:p>
          <w:p w14:paraId="7CEE5DB6">
            <w:pPr>
              <w:keepNext w:val="0"/>
              <w:keepLines w:val="0"/>
              <w:pageBreakBefore w:val="0"/>
              <w:widowControl w:val="0"/>
              <w:numPr>
                <w:ilvl w:val="0"/>
                <w:numId w:val="195"/>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液氨制冷机房应设置氨气浓度报警装置，并与事故排风机联动。</w:t>
            </w:r>
          </w:p>
          <w:p w14:paraId="6245DF9C">
            <w:pPr>
              <w:keepNext w:val="0"/>
              <w:keepLines w:val="0"/>
              <w:pageBreakBefore w:val="0"/>
              <w:widowControl w:val="0"/>
              <w:numPr>
                <w:ilvl w:val="0"/>
                <w:numId w:val="195"/>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粉尘爆炸危险场所应使用防爆电气设备，严禁明火作业。</w:t>
            </w:r>
          </w:p>
        </w:tc>
        <w:tc>
          <w:tcPr>
            <w:tcW w:w="3361" w:type="dxa"/>
            <w:vAlign w:val="top"/>
          </w:tcPr>
          <w:p w14:paraId="47E67EBA">
            <w:pPr>
              <w:keepNext w:val="0"/>
              <w:keepLines w:val="0"/>
              <w:pageBreakBefore w:val="0"/>
              <w:widowControl w:val="0"/>
              <w:numPr>
                <w:ilvl w:val="0"/>
                <w:numId w:val="196"/>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动火审批手续不严格、动火现场未采取有效的防火措施、作业人员违规操作。</w:t>
            </w:r>
          </w:p>
          <w:p w14:paraId="501AD1A5">
            <w:pPr>
              <w:keepNext w:val="0"/>
              <w:keepLines w:val="0"/>
              <w:pageBreakBefore w:val="0"/>
              <w:widowControl w:val="0"/>
              <w:numPr>
                <w:ilvl w:val="0"/>
                <w:numId w:val="196"/>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私拉乱接电线、电气设备过载运行、线路老化未及时更换等。</w:t>
            </w:r>
          </w:p>
          <w:p w14:paraId="27A98CA4">
            <w:pPr>
              <w:keepNext w:val="0"/>
              <w:keepLines w:val="0"/>
              <w:pageBreakBefore w:val="0"/>
              <w:widowControl w:val="0"/>
              <w:numPr>
                <w:ilvl w:val="0"/>
                <w:numId w:val="196"/>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企业对燃气设施的检查维护不到位，或者员工在使用燃气过程中操作不当，如未及时关闭燃气阀门、在燃气泄漏时使用明火或电器设备等。</w:t>
            </w:r>
          </w:p>
          <w:p w14:paraId="03297D01">
            <w:pPr>
              <w:keepNext w:val="0"/>
              <w:keepLines w:val="0"/>
              <w:pageBreakBefore w:val="0"/>
              <w:widowControl w:val="0"/>
              <w:numPr>
                <w:ilvl w:val="0"/>
                <w:numId w:val="196"/>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易燃易爆危险物品存在储存场所不符合安全要求、物品混存、超量储存等。</w:t>
            </w:r>
          </w:p>
          <w:p w14:paraId="10B708C8">
            <w:pPr>
              <w:keepNext w:val="0"/>
              <w:keepLines w:val="0"/>
              <w:pageBreakBefore w:val="0"/>
              <w:widowControl w:val="0"/>
              <w:numPr>
                <w:ilvl w:val="0"/>
                <w:numId w:val="196"/>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酒精、油脂等易燃易爆物品与其他普通物品存放在同一仓库。</w:t>
            </w:r>
          </w:p>
          <w:p w14:paraId="5DB6B0AF">
            <w:pPr>
              <w:keepNext w:val="0"/>
              <w:keepLines w:val="0"/>
              <w:pageBreakBefore w:val="0"/>
              <w:widowControl w:val="0"/>
              <w:numPr>
                <w:ilvl w:val="0"/>
                <w:numId w:val="196"/>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仓库通风不良、防火间距不足。</w:t>
            </w:r>
          </w:p>
          <w:p w14:paraId="78EA1D0C">
            <w:pPr>
              <w:keepNext w:val="0"/>
              <w:keepLines w:val="0"/>
              <w:pageBreakBefore w:val="0"/>
              <w:widowControl w:val="0"/>
              <w:numPr>
                <w:ilvl w:val="0"/>
                <w:numId w:val="196"/>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在易燃易爆危险物品储存场所附近进行动火作业，未采取任何防护措施。</w:t>
            </w:r>
          </w:p>
        </w:tc>
      </w:tr>
      <w:tr w14:paraId="7D336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 w:type="dxa"/>
            <w:shd w:val="clear" w:color="auto" w:fill="auto"/>
            <w:vAlign w:val="top"/>
          </w:tcPr>
          <w:p w14:paraId="213367D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sz w:val="21"/>
                <w:szCs w:val="21"/>
                <w:highlight w:val="none"/>
                <w:vertAlign w:val="baseline"/>
                <w:lang w:val="en-US" w:eastAsia="zh-CN"/>
              </w:rPr>
              <w:t>第二十一章</w:t>
            </w:r>
          </w:p>
        </w:tc>
        <w:tc>
          <w:tcPr>
            <w:tcW w:w="2994" w:type="dxa"/>
            <w:vAlign w:val="top"/>
          </w:tcPr>
          <w:p w14:paraId="3219AB0E">
            <w:pPr>
              <w:pageBreakBefore w:val="0"/>
              <w:widowControl w:val="0"/>
              <w:kinsoku/>
              <w:wordWrap/>
              <w:overflowPunct/>
              <w:topLinePunct w:val="0"/>
              <w:autoSpaceDE/>
              <w:autoSpaceDN/>
              <w:bidi w:val="0"/>
              <w:snapToGrid/>
              <w:ind w:firstLine="0" w:firstLineChars="0"/>
              <w:jc w:val="both"/>
              <w:textAlignment w:val="auto"/>
              <w:outlineLvl w:val="9"/>
              <w:rPr>
                <w:rStyle w:val="11"/>
                <w:rFonts w:hint="eastAsia" w:ascii="宋体" w:hAnsi="宋体" w:eastAsia="宋体" w:cs="宋体"/>
                <w:b w:val="0"/>
                <w:bCs/>
                <w:i w:val="0"/>
                <w:iCs w:val="0"/>
                <w:caps w:val="0"/>
                <w:color w:val="auto"/>
                <w:spacing w:val="0"/>
                <w:kern w:val="2"/>
                <w:sz w:val="21"/>
                <w:szCs w:val="21"/>
                <w:highlight w:val="none"/>
                <w:lang w:val="en-US" w:eastAsia="zh-CN" w:bidi="ar-SA"/>
              </w:rPr>
            </w:pPr>
            <w:r>
              <w:rPr>
                <w:rStyle w:val="11"/>
                <w:rFonts w:hint="eastAsia" w:ascii="宋体" w:hAnsi="宋体" w:eastAsia="宋体" w:cs="宋体"/>
                <w:b w:val="0"/>
                <w:bCs/>
                <w:i w:val="0"/>
                <w:iCs w:val="0"/>
                <w:caps w:val="0"/>
                <w:color w:val="auto"/>
                <w:spacing w:val="0"/>
                <w:kern w:val="2"/>
                <w:sz w:val="21"/>
                <w:szCs w:val="21"/>
                <w:highlight w:val="none"/>
                <w:lang w:val="en-US" w:eastAsia="zh-CN" w:bidi="ar-SA"/>
              </w:rPr>
              <w:t>第九十九条 【培训教育】</w:t>
            </w:r>
          </w:p>
          <w:p w14:paraId="4E29B336">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Style w:val="11"/>
                <w:rFonts w:hint="eastAsia" w:ascii="宋体" w:hAnsi="宋体" w:eastAsia="宋体" w:cs="宋体"/>
                <w:b w:val="0"/>
                <w:bCs/>
                <w:i w:val="0"/>
                <w:iCs w:val="0"/>
                <w:caps w:val="0"/>
                <w:color w:val="auto"/>
                <w:spacing w:val="0"/>
                <w:kern w:val="2"/>
                <w:sz w:val="21"/>
                <w:szCs w:val="21"/>
                <w:highlight w:val="none"/>
                <w:lang w:val="en-US" w:eastAsia="zh-CN" w:bidi="ar-SA"/>
              </w:rPr>
              <w:t>应制定年度消防安全培训计划，明确培训内容（含消防法规、企业制度、设施使用、火灾预防扑救及逃生知识等）、时间、方式和对象。新员工入职须经消防安全培训考核合格上岗，特殊工种人员需经专门培训取证后作业。企业要定期组织全体员工复训，更新知识技能，提升消防安全意识与自防自救能力。可通过举办讲座、观看教育片、开展竞赛演练、利用宣传栏和电子屏宣传等多种形式开展培训，提升培训教育效果。</w:t>
            </w:r>
          </w:p>
        </w:tc>
        <w:tc>
          <w:tcPr>
            <w:tcW w:w="2565" w:type="dxa"/>
            <w:vAlign w:val="top"/>
          </w:tcPr>
          <w:p w14:paraId="4E31375A">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《中华人民共和国消防法》第六、十七条</w:t>
            </w:r>
          </w:p>
          <w:p w14:paraId="5A529A18">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kern w:val="2"/>
                <w:sz w:val="21"/>
                <w:szCs w:val="21"/>
                <w:highlight w:val="none"/>
                <w:vertAlign w:val="baseline"/>
                <w:lang w:val="en-US" w:eastAsia="zh-CN" w:bidi="ar-SA"/>
              </w:rPr>
              <w:t>《机关、团体、企业、事业单位消防安全管理规定》（公安部令第61号）第三十六、三十七条</w:t>
            </w:r>
          </w:p>
          <w:p w14:paraId="2F4E2723">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《社会消防安全教育培训规定》（公安部令第109号）第十四条</w:t>
            </w:r>
          </w:p>
          <w:p w14:paraId="4706F506">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《中华人民共和国安全生产法》第二十八条</w:t>
            </w:r>
          </w:p>
          <w:p w14:paraId="33EC7DAB">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《特种作业人员安全技术培训考核管理规定》</w:t>
            </w:r>
          </w:p>
          <w:p w14:paraId="4BAD864E">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《消防控制室通用技术要求》（GB 25506-2010）第4.2.1条</w:t>
            </w:r>
          </w:p>
          <w:p w14:paraId="4D1E8736">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《企业安全生产标准化基本规范》（GB/T 33000-2016）第5.5.2条</w:t>
            </w:r>
          </w:p>
          <w:p w14:paraId="096E5AB5">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《人员密集场所消防安全管理》（GB/T 40248-2021）第7.4.3条</w:t>
            </w:r>
          </w:p>
        </w:tc>
        <w:tc>
          <w:tcPr>
            <w:tcW w:w="4308" w:type="dxa"/>
            <w:vAlign w:val="top"/>
          </w:tcPr>
          <w:p w14:paraId="3874F6C3">
            <w:pPr>
              <w:keepNext w:val="0"/>
              <w:keepLines w:val="0"/>
              <w:pageBreakBefore w:val="0"/>
              <w:widowControl w:val="0"/>
              <w:numPr>
                <w:ilvl w:val="0"/>
                <w:numId w:val="197"/>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针对不同岗位、不同层次的员工，制定具有针对性的消防安全培训内容。例如，对一线生产员工重点培训火灾预防知识和灭火技能，对管理人员重点培训消防安全管理知识和应急指挥能力。同时，消防安全培训与教育要持续开展，不能一劳永逸，要根据企业的发展变化、员工的流动情况以及新的消防安全法规和技术要求，不断更新培训内容，确保员工始终具备良好的消防安全意识和技能。</w:t>
            </w:r>
          </w:p>
          <w:p w14:paraId="108992DC">
            <w:pPr>
              <w:keepNext w:val="0"/>
              <w:keepLines w:val="0"/>
              <w:pageBreakBefore w:val="0"/>
              <w:widowControl w:val="0"/>
              <w:numPr>
                <w:ilvl w:val="0"/>
                <w:numId w:val="197"/>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应当根据自身特点，制定年度消防宣传教育培训计划，内容包括：消防法律法规、消防安全制度及操作规程、消防设施器材使用方法、火灾扑救、疏散逃生知识。</w:t>
            </w:r>
          </w:p>
          <w:p w14:paraId="4FECC571">
            <w:pPr>
              <w:keepNext w:val="0"/>
              <w:keepLines w:val="0"/>
              <w:pageBreakBefore w:val="0"/>
              <w:widowControl w:val="0"/>
              <w:numPr>
                <w:ilvl w:val="0"/>
                <w:numId w:val="197"/>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电焊、气焊、消防控制室操作员等必须经专门的安全技术培训并考核合格，取得《特种作业操作证》后，方可上岗作业。</w:t>
            </w:r>
          </w:p>
          <w:p w14:paraId="4B9581D5">
            <w:pPr>
              <w:keepNext w:val="0"/>
              <w:keepLines w:val="0"/>
              <w:pageBreakBefore w:val="0"/>
              <w:widowControl w:val="0"/>
              <w:numPr>
                <w:ilvl w:val="0"/>
                <w:numId w:val="197"/>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消防控制室值班人员应持有消防行业特有工种职业资格证书，并定期接受继续教育。</w:t>
            </w:r>
          </w:p>
          <w:p w14:paraId="09517EE5">
            <w:pPr>
              <w:keepNext w:val="0"/>
              <w:keepLines w:val="0"/>
              <w:pageBreakBefore w:val="0"/>
              <w:widowControl w:val="0"/>
              <w:numPr>
                <w:ilvl w:val="0"/>
                <w:numId w:val="197"/>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培训记录至少保存3年备查。</w:t>
            </w:r>
          </w:p>
        </w:tc>
        <w:tc>
          <w:tcPr>
            <w:tcW w:w="3361" w:type="dxa"/>
            <w:vAlign w:val="top"/>
          </w:tcPr>
          <w:p w14:paraId="64A44FC6">
            <w:pPr>
              <w:keepNext w:val="0"/>
              <w:keepLines w:val="0"/>
              <w:pageBreakBefore w:val="0"/>
              <w:widowControl w:val="0"/>
              <w:numPr>
                <w:ilvl w:val="0"/>
                <w:numId w:val="198"/>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训内容简单、形式单一，员工参与度不高，导致员工消防安全意识淡薄。</w:t>
            </w:r>
          </w:p>
          <w:p w14:paraId="4130C653">
            <w:pPr>
              <w:keepNext w:val="0"/>
              <w:keepLines w:val="0"/>
              <w:pageBreakBefore w:val="0"/>
              <w:widowControl w:val="0"/>
              <w:numPr>
                <w:ilvl w:val="0"/>
                <w:numId w:val="198"/>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人员未取得操作证。</w:t>
            </w:r>
          </w:p>
          <w:p w14:paraId="140CEE7B">
            <w:pPr>
              <w:keepNext w:val="0"/>
              <w:keepLines w:val="0"/>
              <w:pageBreakBefore w:val="0"/>
              <w:widowControl w:val="0"/>
              <w:numPr>
                <w:ilvl w:val="0"/>
                <w:numId w:val="198"/>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人员不熟悉消防设施器材的使用方法。</w:t>
            </w:r>
          </w:p>
        </w:tc>
      </w:tr>
      <w:tr w14:paraId="30779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 w:type="dxa"/>
            <w:shd w:val="clear" w:color="auto" w:fill="auto"/>
            <w:vAlign w:val="top"/>
          </w:tcPr>
          <w:p w14:paraId="1AFBB34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sz w:val="21"/>
                <w:szCs w:val="21"/>
                <w:highlight w:val="none"/>
                <w:vertAlign w:val="baseline"/>
                <w:lang w:val="en-US" w:eastAsia="zh-CN"/>
              </w:rPr>
              <w:t>第二十二章</w:t>
            </w:r>
          </w:p>
        </w:tc>
        <w:tc>
          <w:tcPr>
            <w:tcW w:w="2994" w:type="dxa"/>
            <w:vAlign w:val="top"/>
          </w:tcPr>
          <w:p w14:paraId="238AA3D7">
            <w:pPr>
              <w:pageBreakBefore w:val="0"/>
              <w:widowControl w:val="0"/>
              <w:kinsoku/>
              <w:wordWrap/>
              <w:overflowPunct/>
              <w:topLinePunct w:val="0"/>
              <w:autoSpaceDE/>
              <w:autoSpaceDN/>
              <w:bidi w:val="0"/>
              <w:snapToGrid/>
              <w:ind w:firstLine="0" w:firstLineChars="0"/>
              <w:jc w:val="both"/>
              <w:textAlignment w:val="auto"/>
              <w:outlineLvl w:val="9"/>
              <w:rPr>
                <w:rStyle w:val="11"/>
                <w:rFonts w:hint="eastAsia" w:ascii="宋体" w:hAnsi="宋体" w:eastAsia="宋体" w:cs="宋体"/>
                <w:b w:val="0"/>
                <w:bCs/>
                <w:i w:val="0"/>
                <w:iCs w:val="0"/>
                <w:caps w:val="0"/>
                <w:color w:val="auto"/>
                <w:spacing w:val="0"/>
                <w:kern w:val="2"/>
                <w:sz w:val="21"/>
                <w:szCs w:val="21"/>
                <w:highlight w:val="none"/>
                <w:lang w:val="en-US" w:eastAsia="zh-CN" w:bidi="ar-SA"/>
              </w:rPr>
            </w:pPr>
            <w:r>
              <w:rPr>
                <w:rStyle w:val="11"/>
                <w:rFonts w:hint="eastAsia" w:ascii="宋体" w:hAnsi="宋体" w:eastAsia="宋体" w:cs="宋体"/>
                <w:b w:val="0"/>
                <w:bCs/>
                <w:i w:val="0"/>
                <w:iCs w:val="0"/>
                <w:caps w:val="0"/>
                <w:color w:val="auto"/>
                <w:spacing w:val="0"/>
                <w:kern w:val="2"/>
                <w:sz w:val="21"/>
                <w:szCs w:val="21"/>
                <w:highlight w:val="none"/>
                <w:lang w:val="en-US" w:eastAsia="zh-CN" w:bidi="ar-SA"/>
              </w:rPr>
              <w:t>第一百条 【食品安全检查】</w:t>
            </w:r>
          </w:p>
          <w:p w14:paraId="40D868A6">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Style w:val="11"/>
                <w:rFonts w:hint="eastAsia" w:ascii="宋体" w:hAnsi="宋体" w:eastAsia="宋体" w:cs="宋体"/>
                <w:b w:val="0"/>
                <w:bCs/>
                <w:i w:val="0"/>
                <w:iCs w:val="0"/>
                <w:caps w:val="0"/>
                <w:color w:val="auto"/>
                <w:spacing w:val="0"/>
                <w:kern w:val="2"/>
                <w:sz w:val="21"/>
                <w:szCs w:val="21"/>
                <w:highlight w:val="none"/>
                <w:lang w:val="en-US" w:eastAsia="zh-CN" w:bidi="ar-SA"/>
              </w:rPr>
              <w:t>企业应定期组织对生产场所、设备设施、原料管理、生产过程控制、食品添加剂使用、检验检测、标签标识及从业人员健康管理等情况进行检查，包括：生产许可证有效性及生产范围符合性、生产环境卫生符合GB 14881标准要求、原料供应商资质及验收记录完整性、关键控制点监控记录规范性、食品添加剂使用符合GB 2760规定、出厂检验制度执行情况及产品标签标识合规性。对发现的问题应立即整改；不能立即整改的，应制定防范措施和整改计划，限期完成整改。所有检查应做好记录，并由检查人员和责任人员签字确认。</w:t>
            </w:r>
          </w:p>
        </w:tc>
        <w:tc>
          <w:tcPr>
            <w:tcW w:w="2565" w:type="dxa"/>
            <w:vAlign w:val="top"/>
          </w:tcPr>
          <w:p w14:paraId="08315091">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《中华人民共和国食品安全法》第三十三、四十六条</w:t>
            </w:r>
          </w:p>
          <w:p w14:paraId="0F7EC1C4">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《食品生产经营监督检查管理办法》第十条</w:t>
            </w:r>
          </w:p>
          <w:p w14:paraId="0C6661DC">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《食品生产许可管理办法》第二十条</w:t>
            </w:r>
          </w:p>
          <w:p w14:paraId="24FBE96E">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《食品安全国家标准  食品生产通用卫生规范》（GB 14881-2013）</w:t>
            </w:r>
          </w:p>
          <w:p w14:paraId="687BD57B">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《食品安全国家标准 食品添加剂使用标准》（GB 2760-2024）</w:t>
            </w:r>
          </w:p>
        </w:tc>
        <w:tc>
          <w:tcPr>
            <w:tcW w:w="4308" w:type="dxa"/>
            <w:vAlign w:val="top"/>
          </w:tcPr>
          <w:p w14:paraId="69AAD49F">
            <w:pPr>
              <w:keepNext w:val="0"/>
              <w:keepLines w:val="0"/>
              <w:pageBreakBefore w:val="0"/>
              <w:widowControl w:val="0"/>
              <w:numPr>
                <w:ilvl w:val="0"/>
                <w:numId w:val="199"/>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企业应当建立日常检查制度，制作日常检查表，通过员工培训，将日常安全检查纳入考核。</w:t>
            </w:r>
          </w:p>
          <w:p w14:paraId="191AF01D">
            <w:pPr>
              <w:keepNext w:val="0"/>
              <w:keepLines w:val="0"/>
              <w:pageBreakBefore w:val="0"/>
              <w:widowControl w:val="0"/>
              <w:numPr>
                <w:ilvl w:val="0"/>
                <w:numId w:val="199"/>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检查内容应重点核查：</w:t>
            </w:r>
          </w:p>
          <w:p w14:paraId="5B79BE98">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资质与合规性（生产许可证是否有效、经营范围是否匹配）</w:t>
            </w:r>
          </w:p>
          <w:p w14:paraId="65174FC2">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生产环境与设施（厂房卫生、防虫防鼠措施、设备清洁维护等是否符合GB 14881）</w:t>
            </w:r>
          </w:p>
          <w:p w14:paraId="6495F104">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原料控制（供应商资质、原料验收记录、食品添加剂使用是否合规）</w:t>
            </w:r>
          </w:p>
          <w:p w14:paraId="56D8932C">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生产过程控制（工艺参数、关键控制点（CCP）记录、交叉污染防控）</w:t>
            </w:r>
          </w:p>
          <w:p w14:paraId="54D91428">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检验管理（出厂检验记录、实验室设备及人员资质）</w:t>
            </w:r>
          </w:p>
          <w:p w14:paraId="7962D857">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标签与标识（是否符合GB 7718等标准）</w:t>
            </w:r>
          </w:p>
          <w:p w14:paraId="2B9E5D4D">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人员管理（从业人员健康证、培训记录、卫生操作规范）</w:t>
            </w:r>
          </w:p>
          <w:p w14:paraId="5991F94D">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追溯与召回（产品批次记录、召回演练及应急预案）</w:t>
            </w:r>
          </w:p>
          <w:p w14:paraId="60DED80B">
            <w:pPr>
              <w:keepNext w:val="0"/>
              <w:keepLines w:val="0"/>
              <w:pageBreakBefore w:val="0"/>
              <w:widowControl w:val="0"/>
              <w:numPr>
                <w:ilvl w:val="0"/>
                <w:numId w:val="199"/>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检查表要简单易懂，但要能记录问题。整改措施要符合相关要求，切实可行。检查记录应包括：检查时间、地点、检查人员、发现问题、整改措施、整改结果，记录保存期限不少于2年，记录需检查人员和责任人员双签字。</w:t>
            </w:r>
          </w:p>
          <w:p w14:paraId="41D643A0">
            <w:pPr>
              <w:keepNext w:val="0"/>
              <w:keepLines w:val="0"/>
              <w:pageBreakBefore w:val="0"/>
              <w:widowControl w:val="0"/>
              <w:numPr>
                <w:ilvl w:val="0"/>
                <w:numId w:val="199"/>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检查流程</w:t>
            </w:r>
            <w:r>
              <w:rPr>
                <w:rFonts w:hint="eastAsia" w:asciiTheme="minorEastAsia" w:hAnsiTheme="minorEastAsia" w:eastAsiaTheme="minorEastAsia" w:cstheme="minorEastAsia"/>
                <w:color w:val="auto"/>
                <w:sz w:val="21"/>
                <w:szCs w:val="21"/>
                <w:highlight w:val="none"/>
                <w:vertAlign w:val="baseline"/>
                <w:lang w:val="en-US" w:eastAsia="zh-CN"/>
              </w:rPr>
              <w:t>包括：</w:t>
            </w:r>
          </w:p>
          <w:p w14:paraId="331FD257">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文件检查：许可证、管理制度、记录台账等。</w:t>
            </w:r>
          </w:p>
          <w:p w14:paraId="02C0F921">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现场检查：车间、仓库、实验室等实地核查。</w:t>
            </w:r>
          </w:p>
          <w:p w14:paraId="204FD058">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抽样检测：对原料、成品进行抽样检验。</w:t>
            </w:r>
          </w:p>
          <w:p w14:paraId="0D3D26FC">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问题反馈：出具检查报告并要求限期整改。</w:t>
            </w:r>
          </w:p>
          <w:p w14:paraId="72F44E32">
            <w:pPr>
              <w:keepNext w:val="0"/>
              <w:keepLines w:val="0"/>
              <w:pageBreakBefore w:val="0"/>
              <w:widowControl w:val="0"/>
              <w:numPr>
                <w:ilvl w:val="0"/>
                <w:numId w:val="199"/>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检查频次应符合</w:t>
            </w:r>
            <w:r>
              <w:rPr>
                <w:rFonts w:hint="eastAsia" w:asciiTheme="minorEastAsia" w:hAnsiTheme="minorEastAsia" w:eastAsiaTheme="minorEastAsia" w:cstheme="minorEastAsia"/>
                <w:color w:val="auto"/>
                <w:sz w:val="21"/>
                <w:szCs w:val="21"/>
                <w:highlight w:val="none"/>
                <w:vertAlign w:val="baseline"/>
                <w:lang w:val="en-US" w:eastAsia="zh-CN"/>
              </w:rPr>
              <w:t>“</w:t>
            </w:r>
            <w:r>
              <w:rPr>
                <w:rFonts w:hint="default" w:asciiTheme="minorEastAsia" w:hAnsiTheme="minorEastAsia" w:eastAsiaTheme="minorEastAsia" w:cstheme="minorEastAsia"/>
                <w:color w:val="auto"/>
                <w:sz w:val="21"/>
                <w:szCs w:val="21"/>
                <w:highlight w:val="none"/>
                <w:vertAlign w:val="baseline"/>
                <w:lang w:val="en-US" w:eastAsia="zh-CN"/>
              </w:rPr>
              <w:t>日管控、周排查、月调度</w:t>
            </w:r>
            <w:r>
              <w:rPr>
                <w:rFonts w:hint="eastAsia" w:asciiTheme="minorEastAsia" w:hAnsiTheme="minorEastAsia" w:eastAsiaTheme="minorEastAsia" w:cstheme="minorEastAsia"/>
                <w:color w:val="auto"/>
                <w:sz w:val="21"/>
                <w:szCs w:val="21"/>
                <w:highlight w:val="none"/>
                <w:vertAlign w:val="baseline"/>
                <w:lang w:val="en-US" w:eastAsia="zh-CN"/>
              </w:rPr>
              <w:t>”</w:t>
            </w:r>
            <w:r>
              <w:rPr>
                <w:rFonts w:hint="default" w:asciiTheme="minorEastAsia" w:hAnsiTheme="minorEastAsia" w:eastAsiaTheme="minorEastAsia" w:cstheme="minorEastAsia"/>
                <w:color w:val="auto"/>
                <w:sz w:val="21"/>
                <w:szCs w:val="21"/>
                <w:highlight w:val="none"/>
                <w:vertAlign w:val="baseline"/>
                <w:lang w:val="en-US" w:eastAsia="zh-CN"/>
              </w:rPr>
              <w:t>要求</w:t>
            </w:r>
            <w:r>
              <w:rPr>
                <w:rFonts w:hint="eastAsia" w:asciiTheme="minorEastAsia" w:hAnsiTheme="minorEastAsia" w:eastAsiaTheme="minorEastAsia" w:cstheme="minorEastAsia"/>
                <w:color w:val="auto"/>
                <w:sz w:val="21"/>
                <w:szCs w:val="21"/>
                <w:highlight w:val="none"/>
                <w:vertAlign w:val="baseline"/>
                <w:lang w:val="en-US" w:eastAsia="zh-CN"/>
              </w:rPr>
              <w:t>；</w:t>
            </w:r>
            <w:r>
              <w:rPr>
                <w:rFonts w:hint="default" w:asciiTheme="minorEastAsia" w:hAnsiTheme="minorEastAsia" w:eastAsiaTheme="minorEastAsia" w:cstheme="minorEastAsia"/>
                <w:color w:val="auto"/>
                <w:sz w:val="21"/>
                <w:szCs w:val="21"/>
                <w:highlight w:val="none"/>
                <w:vertAlign w:val="baseline"/>
                <w:lang w:val="en-US" w:eastAsia="zh-CN"/>
              </w:rPr>
              <w:t>检查人员应具备相应资质和专业知识</w:t>
            </w:r>
            <w:r>
              <w:rPr>
                <w:rFonts w:hint="eastAsia" w:asciiTheme="minorEastAsia" w:hAnsiTheme="minorEastAsia" w:eastAsiaTheme="minorEastAsia" w:cstheme="minorEastAsia"/>
                <w:color w:val="auto"/>
                <w:sz w:val="21"/>
                <w:szCs w:val="21"/>
                <w:highlight w:val="none"/>
                <w:vertAlign w:val="baseline"/>
                <w:lang w:val="en-US" w:eastAsia="zh-CN"/>
              </w:rPr>
              <w:t>；</w:t>
            </w:r>
            <w:r>
              <w:rPr>
                <w:rFonts w:hint="default" w:asciiTheme="minorEastAsia" w:hAnsiTheme="minorEastAsia" w:eastAsiaTheme="minorEastAsia" w:cstheme="minorEastAsia"/>
                <w:color w:val="auto"/>
                <w:sz w:val="21"/>
                <w:szCs w:val="21"/>
                <w:highlight w:val="none"/>
                <w:vertAlign w:val="baseline"/>
                <w:lang w:val="en-US" w:eastAsia="zh-CN"/>
              </w:rPr>
              <w:t>检查时应做好个人防护，避免交叉污染</w:t>
            </w:r>
            <w:r>
              <w:rPr>
                <w:rFonts w:hint="eastAsia" w:asciiTheme="minorEastAsia" w:hAnsiTheme="minorEastAsia" w:eastAsiaTheme="minorEastAsia" w:cstheme="minorEastAsia"/>
                <w:color w:val="auto"/>
                <w:sz w:val="21"/>
                <w:szCs w:val="21"/>
                <w:highlight w:val="none"/>
                <w:vertAlign w:val="baseline"/>
                <w:lang w:val="en-US" w:eastAsia="zh-CN"/>
              </w:rPr>
              <w:t>；</w:t>
            </w:r>
            <w:r>
              <w:rPr>
                <w:rFonts w:hint="default" w:asciiTheme="minorEastAsia" w:hAnsiTheme="minorEastAsia" w:eastAsiaTheme="minorEastAsia" w:cstheme="minorEastAsia"/>
                <w:color w:val="auto"/>
                <w:sz w:val="21"/>
                <w:szCs w:val="21"/>
                <w:highlight w:val="none"/>
                <w:vertAlign w:val="baseline"/>
                <w:lang w:val="en-US" w:eastAsia="zh-CN"/>
              </w:rPr>
              <w:t>对易腐原料要重点检查储存温度</w:t>
            </w:r>
            <w:r>
              <w:rPr>
                <w:rFonts w:hint="eastAsia" w:asciiTheme="minorEastAsia" w:hAnsiTheme="minorEastAsia" w:eastAsiaTheme="minorEastAsia" w:cstheme="minorEastAsia"/>
                <w:color w:val="auto"/>
                <w:sz w:val="21"/>
                <w:szCs w:val="21"/>
                <w:highlight w:val="none"/>
                <w:vertAlign w:val="baseline"/>
                <w:lang w:val="en-US" w:eastAsia="zh-CN"/>
              </w:rPr>
              <w:t>。</w:t>
            </w:r>
          </w:p>
          <w:p w14:paraId="1D118458">
            <w:pPr>
              <w:keepNext w:val="0"/>
              <w:keepLines w:val="0"/>
              <w:pageBreakBefore w:val="0"/>
              <w:widowControl w:val="0"/>
              <w:numPr>
                <w:ilvl w:val="0"/>
                <w:numId w:val="199"/>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整改要求：</w:t>
            </w:r>
          </w:p>
          <w:p w14:paraId="6817046D">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一般问题应在24小时内完成整改；</w:t>
            </w:r>
          </w:p>
          <w:p w14:paraId="7709D0DA">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较大问题应制定整改方案，3个工作日内完成；</w:t>
            </w:r>
          </w:p>
          <w:p w14:paraId="01E2D440">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重大问题应立即停产整改；</w:t>
            </w:r>
          </w:p>
          <w:p w14:paraId="675532BE">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整改完成后需经复核确认。</w:t>
            </w:r>
          </w:p>
        </w:tc>
        <w:tc>
          <w:tcPr>
            <w:tcW w:w="3361" w:type="dxa"/>
            <w:vAlign w:val="top"/>
          </w:tcPr>
          <w:p w14:paraId="5B6D17D4">
            <w:pPr>
              <w:keepNext w:val="0"/>
              <w:keepLines w:val="0"/>
              <w:pageBreakBefore w:val="0"/>
              <w:widowControl w:val="0"/>
              <w:numPr>
                <w:ilvl w:val="0"/>
                <w:numId w:val="200"/>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检查流于形式，未能发现问题。</w:t>
            </w:r>
          </w:p>
          <w:p w14:paraId="1ECB71FF">
            <w:pPr>
              <w:keepNext w:val="0"/>
              <w:keepLines w:val="0"/>
              <w:pageBreakBefore w:val="0"/>
              <w:widowControl w:val="0"/>
              <w:numPr>
                <w:ilvl w:val="0"/>
                <w:numId w:val="200"/>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检查记录应付了事，问题记录不准确详细。</w:t>
            </w:r>
          </w:p>
          <w:p w14:paraId="45129FB5">
            <w:pPr>
              <w:keepNext w:val="0"/>
              <w:keepLines w:val="0"/>
              <w:pageBreakBefore w:val="0"/>
              <w:widowControl w:val="0"/>
              <w:numPr>
                <w:ilvl w:val="0"/>
                <w:numId w:val="200"/>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人员签字字迹前后不一致。</w:t>
            </w:r>
          </w:p>
          <w:p w14:paraId="401CA0AE">
            <w:pPr>
              <w:keepNext w:val="0"/>
              <w:keepLines w:val="0"/>
              <w:pageBreakBefore w:val="0"/>
              <w:widowControl w:val="0"/>
              <w:numPr>
                <w:ilvl w:val="0"/>
                <w:numId w:val="200"/>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整改方式不适合发现问题。</w:t>
            </w:r>
          </w:p>
        </w:tc>
      </w:tr>
      <w:tr w14:paraId="4DD89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 w:type="dxa"/>
            <w:shd w:val="clear" w:color="auto" w:fill="auto"/>
            <w:vAlign w:val="top"/>
          </w:tcPr>
          <w:p w14:paraId="1EFE90E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sz w:val="21"/>
                <w:szCs w:val="21"/>
                <w:highlight w:val="none"/>
                <w:vertAlign w:val="baseline"/>
                <w:lang w:val="en-US" w:eastAsia="zh-CN"/>
              </w:rPr>
              <w:t>第二十二章</w:t>
            </w:r>
          </w:p>
        </w:tc>
        <w:tc>
          <w:tcPr>
            <w:tcW w:w="2994" w:type="dxa"/>
            <w:vAlign w:val="top"/>
          </w:tcPr>
          <w:p w14:paraId="5AC566DF">
            <w:pPr>
              <w:pageBreakBefore w:val="0"/>
              <w:widowControl w:val="0"/>
              <w:kinsoku/>
              <w:wordWrap/>
              <w:overflowPunct/>
              <w:topLinePunct w:val="0"/>
              <w:autoSpaceDE/>
              <w:autoSpaceDN/>
              <w:bidi w:val="0"/>
              <w:snapToGrid/>
              <w:ind w:firstLine="0" w:firstLineChars="0"/>
              <w:jc w:val="both"/>
              <w:textAlignment w:val="auto"/>
              <w:rPr>
                <w:rStyle w:val="11"/>
                <w:rFonts w:hint="eastAsia" w:ascii="宋体" w:hAnsi="宋体" w:eastAsia="宋体" w:cs="宋体"/>
                <w:b w:val="0"/>
                <w:bCs/>
                <w:i w:val="0"/>
                <w:iCs w:val="0"/>
                <w:caps w:val="0"/>
                <w:color w:val="auto"/>
                <w:spacing w:val="0"/>
                <w:kern w:val="2"/>
                <w:sz w:val="21"/>
                <w:szCs w:val="21"/>
                <w:highlight w:val="none"/>
                <w:lang w:val="en-US" w:eastAsia="zh-CN" w:bidi="ar-SA"/>
              </w:rPr>
            </w:pPr>
            <w:r>
              <w:rPr>
                <w:rStyle w:val="11"/>
                <w:rFonts w:hint="eastAsia" w:ascii="宋体" w:hAnsi="宋体" w:eastAsia="宋体" w:cs="宋体"/>
                <w:b w:val="0"/>
                <w:bCs/>
                <w:i w:val="0"/>
                <w:iCs w:val="0"/>
                <w:caps w:val="0"/>
                <w:color w:val="auto"/>
                <w:spacing w:val="0"/>
                <w:kern w:val="2"/>
                <w:sz w:val="21"/>
                <w:szCs w:val="21"/>
                <w:highlight w:val="none"/>
                <w:lang w:val="en-US" w:eastAsia="zh-CN" w:bidi="ar-SA"/>
              </w:rPr>
              <w:t>第一百零一条 【生产安全检查】</w:t>
            </w:r>
          </w:p>
          <w:p w14:paraId="5CB6994D">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Style w:val="11"/>
                <w:rFonts w:hint="eastAsia" w:ascii="宋体" w:hAnsi="宋体" w:eastAsia="宋体" w:cs="宋体"/>
                <w:b w:val="0"/>
                <w:bCs/>
                <w:i w:val="0"/>
                <w:iCs w:val="0"/>
                <w:caps w:val="0"/>
                <w:color w:val="auto"/>
                <w:spacing w:val="0"/>
                <w:kern w:val="2"/>
                <w:sz w:val="21"/>
                <w:szCs w:val="21"/>
                <w:highlight w:val="none"/>
                <w:lang w:val="en-US" w:eastAsia="zh-CN" w:bidi="ar-SA"/>
              </w:rPr>
              <w:t>企业应定期组织对作业场所、仓库、设备设施使用、特种设备管理、电气安全、消防设施、危险化学品管理、劳动防护用品配备和使用等情况进行检查，包括：消防设施完好性及消防通道畅通情况、电气线路及设备安全状况、特种设备定期检验及操作人员持证情况、机械设备安全防护装置有效性、危险化学品储存和使用合规性、劳动防护用品配备和使用情况、应急管理措施落实情况。对发现的安全隐患应立即整改；不能立即整改的，应采取临时防护措施，明确整改责任人和整改期限。所有检查应形成书面记录，并由检查人员和责任人员签字确认。</w:t>
            </w:r>
          </w:p>
        </w:tc>
        <w:tc>
          <w:tcPr>
            <w:tcW w:w="2565" w:type="dxa"/>
            <w:vAlign w:val="top"/>
          </w:tcPr>
          <w:p w14:paraId="767F1232">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《中华人民共和国安全生产法》第三十八条</w:t>
            </w:r>
          </w:p>
          <w:p w14:paraId="4DFED813">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《中华人民共和国消防法》第十六条</w:t>
            </w:r>
          </w:p>
          <w:p w14:paraId="6A62BD73">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《中华人民共和国特种设备安全法》第四十条</w:t>
            </w:r>
          </w:p>
          <w:p w14:paraId="5742DFF8">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《危险化学品安全管理条例》第二十条</w:t>
            </w:r>
          </w:p>
          <w:p w14:paraId="6F8DAB52">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w:t>
            </w:r>
            <w:r>
              <w:rPr>
                <w:rFonts w:hint="eastAsia" w:asciiTheme="minorEastAsia" w:hAnsiTheme="minorEastAsia" w:eastAsiaTheme="minorEastAsia" w:cstheme="minorEastAsia"/>
                <w:color w:val="auto"/>
                <w:sz w:val="21"/>
                <w:szCs w:val="21"/>
                <w:highlight w:val="none"/>
              </w:rPr>
              <w:t>个体防护装备配备规范 第1部分：总则</w:t>
            </w:r>
            <w:r>
              <w:rPr>
                <w:rFonts w:hint="eastAsia" w:asciiTheme="minorEastAsia" w:hAnsiTheme="minorEastAsia" w:eastAsiaTheme="minorEastAsia" w:cstheme="minorEastAsia"/>
                <w:color w:val="auto"/>
                <w:sz w:val="21"/>
                <w:szCs w:val="21"/>
                <w:highlight w:val="none"/>
                <w:vertAlign w:val="baseline"/>
                <w:lang w:val="en-US" w:eastAsia="zh-CN"/>
              </w:rPr>
              <w:t>》（</w:t>
            </w:r>
            <w:r>
              <w:rPr>
                <w:rFonts w:hint="eastAsia" w:asciiTheme="minorEastAsia" w:hAnsiTheme="minorEastAsia" w:eastAsiaTheme="minorEastAsia" w:cstheme="minorEastAsia"/>
                <w:color w:val="auto"/>
                <w:sz w:val="21"/>
                <w:szCs w:val="21"/>
                <w:highlight w:val="none"/>
              </w:rPr>
              <w:t>GB 39800.1-2020</w:t>
            </w:r>
            <w:r>
              <w:rPr>
                <w:rFonts w:hint="eastAsia" w:asciiTheme="minorEastAsia" w:hAnsiTheme="minorEastAsia" w:eastAsiaTheme="minorEastAsia" w:cstheme="minorEastAsia"/>
                <w:color w:val="auto"/>
                <w:sz w:val="21"/>
                <w:szCs w:val="21"/>
                <w:highlight w:val="none"/>
                <w:vertAlign w:val="baseline"/>
                <w:lang w:val="en-US" w:eastAsia="zh-CN"/>
              </w:rPr>
              <w:t>）</w:t>
            </w:r>
          </w:p>
        </w:tc>
        <w:tc>
          <w:tcPr>
            <w:tcW w:w="4308" w:type="dxa"/>
            <w:vAlign w:val="top"/>
          </w:tcPr>
          <w:p w14:paraId="7BD333D5">
            <w:pPr>
              <w:keepNext w:val="0"/>
              <w:keepLines w:val="0"/>
              <w:pageBreakBefore w:val="0"/>
              <w:widowControl w:val="0"/>
              <w:numPr>
                <w:ilvl w:val="0"/>
                <w:numId w:val="201"/>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日常检查应注意以下几点：检查时应配备必要的检测工具和个人防护装备；对危险区域检查时应两人以上同行；发现重大隐患应立即停止相关作业；检查前应熟悉相关设备的安全操作规程。</w:t>
            </w:r>
          </w:p>
          <w:p w14:paraId="137DE90E">
            <w:pPr>
              <w:keepNext w:val="0"/>
              <w:keepLines w:val="0"/>
              <w:pageBreakBefore w:val="0"/>
              <w:widowControl w:val="0"/>
              <w:numPr>
                <w:ilvl w:val="0"/>
                <w:numId w:val="201"/>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检查记录应包括：检查时间、部位、检查人员、隐患描述、整改措施及时限、整改验收情况；记录保存期限不少于3年，重要检查记录应扫描存档。</w:t>
            </w:r>
          </w:p>
          <w:p w14:paraId="5182E8C3">
            <w:pPr>
              <w:keepNext w:val="0"/>
              <w:keepLines w:val="0"/>
              <w:pageBreakBefore w:val="0"/>
              <w:widowControl w:val="0"/>
              <w:numPr>
                <w:ilvl w:val="0"/>
                <w:numId w:val="201"/>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整改要求：</w:t>
            </w:r>
          </w:p>
          <w:p w14:paraId="0AB71448">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一般隐患应在24小时内完成整改；</w:t>
            </w:r>
          </w:p>
          <w:p w14:paraId="48B551C7">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较大隐患应制定整改方案，限期整改；</w:t>
            </w:r>
          </w:p>
          <w:p w14:paraId="248DBCA6">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重大隐患应立即停产整改；</w:t>
            </w:r>
          </w:p>
          <w:p w14:paraId="68F4AAE8">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整改期间应采取有效的临时防护措施。</w:t>
            </w:r>
          </w:p>
        </w:tc>
        <w:tc>
          <w:tcPr>
            <w:tcW w:w="3361" w:type="dxa"/>
            <w:vAlign w:val="top"/>
          </w:tcPr>
          <w:p w14:paraId="192C5D12">
            <w:pPr>
              <w:keepNext w:val="0"/>
              <w:keepLines w:val="0"/>
              <w:pageBreakBefore w:val="0"/>
              <w:widowControl w:val="0"/>
              <w:numPr>
                <w:ilvl w:val="0"/>
                <w:numId w:val="202"/>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检查人员无操作证。</w:t>
            </w:r>
          </w:p>
          <w:p w14:paraId="50CE01CC">
            <w:pPr>
              <w:keepNext w:val="0"/>
              <w:keepLines w:val="0"/>
              <w:pageBreakBefore w:val="0"/>
              <w:widowControl w:val="0"/>
              <w:numPr>
                <w:ilvl w:val="0"/>
                <w:numId w:val="202"/>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检查人员检查无检测工作和个人防护。</w:t>
            </w:r>
          </w:p>
          <w:p w14:paraId="7E4916DB">
            <w:pPr>
              <w:keepNext w:val="0"/>
              <w:keepLines w:val="0"/>
              <w:pageBreakBefore w:val="0"/>
              <w:widowControl w:val="0"/>
              <w:numPr>
                <w:ilvl w:val="0"/>
                <w:numId w:val="202"/>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对发现的隐患描述不清，隐患等级判断有误。</w:t>
            </w:r>
          </w:p>
          <w:p w14:paraId="6A1E0800">
            <w:pPr>
              <w:keepNext w:val="0"/>
              <w:keepLines w:val="0"/>
              <w:pageBreakBefore w:val="0"/>
              <w:widowControl w:val="0"/>
              <w:numPr>
                <w:ilvl w:val="0"/>
                <w:numId w:val="202"/>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整改措施不符合要求。</w:t>
            </w:r>
          </w:p>
        </w:tc>
      </w:tr>
      <w:tr w14:paraId="44CA9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 w:type="dxa"/>
            <w:shd w:val="clear" w:color="auto" w:fill="auto"/>
            <w:vAlign w:val="top"/>
          </w:tcPr>
          <w:p w14:paraId="38C798F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sz w:val="21"/>
                <w:szCs w:val="21"/>
                <w:highlight w:val="none"/>
                <w:vertAlign w:val="baseline"/>
                <w:lang w:val="en-US" w:eastAsia="zh-CN"/>
              </w:rPr>
              <w:t>第二十二章</w:t>
            </w:r>
          </w:p>
        </w:tc>
        <w:tc>
          <w:tcPr>
            <w:tcW w:w="2994" w:type="dxa"/>
            <w:vAlign w:val="top"/>
          </w:tcPr>
          <w:p w14:paraId="00CB0AEF">
            <w:pPr>
              <w:pageBreakBefore w:val="0"/>
              <w:widowControl w:val="0"/>
              <w:kinsoku/>
              <w:wordWrap/>
              <w:overflowPunct/>
              <w:topLinePunct w:val="0"/>
              <w:autoSpaceDE/>
              <w:autoSpaceDN/>
              <w:bidi w:val="0"/>
              <w:snapToGrid/>
              <w:ind w:firstLine="0" w:firstLineChars="0"/>
              <w:jc w:val="both"/>
              <w:textAlignment w:val="auto"/>
              <w:rPr>
                <w:rStyle w:val="11"/>
                <w:rFonts w:hint="eastAsia" w:ascii="宋体" w:hAnsi="宋体" w:eastAsia="宋体" w:cs="宋体"/>
                <w:b w:val="0"/>
                <w:bCs/>
                <w:i w:val="0"/>
                <w:iCs w:val="0"/>
                <w:caps w:val="0"/>
                <w:color w:val="auto"/>
                <w:spacing w:val="0"/>
                <w:kern w:val="2"/>
                <w:sz w:val="21"/>
                <w:szCs w:val="21"/>
                <w:highlight w:val="none"/>
                <w:lang w:val="en-US" w:eastAsia="zh-CN" w:bidi="ar-SA"/>
              </w:rPr>
            </w:pPr>
            <w:r>
              <w:rPr>
                <w:rStyle w:val="11"/>
                <w:rFonts w:hint="eastAsia" w:ascii="宋体" w:hAnsi="宋体" w:eastAsia="宋体" w:cs="宋体"/>
                <w:b w:val="0"/>
                <w:bCs/>
                <w:i w:val="0"/>
                <w:iCs w:val="0"/>
                <w:caps w:val="0"/>
                <w:color w:val="auto"/>
                <w:spacing w:val="0"/>
                <w:kern w:val="2"/>
                <w:sz w:val="21"/>
                <w:szCs w:val="21"/>
                <w:highlight w:val="none"/>
                <w:lang w:val="en-US" w:eastAsia="zh-CN" w:bidi="ar-SA"/>
              </w:rPr>
              <w:t>第一百零二条 【检查频次与记录】</w:t>
            </w:r>
          </w:p>
          <w:p w14:paraId="5366635B">
            <w:pPr>
              <w:pageBreakBefore w:val="0"/>
              <w:widowControl w:val="0"/>
              <w:kinsoku/>
              <w:wordWrap/>
              <w:overflowPunct/>
              <w:topLinePunct w:val="0"/>
              <w:autoSpaceDE/>
              <w:autoSpaceDN/>
              <w:bidi w:val="0"/>
              <w:snapToGrid/>
              <w:ind w:firstLine="0" w:firstLineChars="0"/>
              <w:jc w:val="both"/>
              <w:textAlignment w:val="auto"/>
              <w:rPr>
                <w:rStyle w:val="11"/>
                <w:rFonts w:hint="eastAsia" w:ascii="宋体" w:hAnsi="宋体" w:eastAsia="宋体" w:cs="宋体"/>
                <w:b w:val="0"/>
                <w:bCs/>
                <w:i w:val="0"/>
                <w:iCs w:val="0"/>
                <w:caps w:val="0"/>
                <w:color w:val="auto"/>
                <w:spacing w:val="0"/>
                <w:kern w:val="2"/>
                <w:sz w:val="21"/>
                <w:szCs w:val="21"/>
                <w:highlight w:val="none"/>
                <w:lang w:val="en-US" w:eastAsia="zh-CN" w:bidi="ar-SA"/>
              </w:rPr>
            </w:pPr>
            <w:r>
              <w:rPr>
                <w:rStyle w:val="11"/>
                <w:rFonts w:hint="eastAsia" w:ascii="宋体" w:hAnsi="宋体" w:eastAsia="宋体" w:cs="宋体"/>
                <w:b w:val="0"/>
                <w:bCs/>
                <w:i w:val="0"/>
                <w:iCs w:val="0"/>
                <w:caps w:val="0"/>
                <w:color w:val="auto"/>
                <w:spacing w:val="0"/>
                <w:kern w:val="2"/>
                <w:sz w:val="21"/>
                <w:szCs w:val="21"/>
                <w:highlight w:val="none"/>
                <w:lang w:val="en-US" w:eastAsia="zh-CN" w:bidi="ar-SA"/>
              </w:rPr>
              <w:t>企业应按照‌“</w:t>
            </w:r>
            <w:r>
              <w:rPr>
                <w:rStyle w:val="11"/>
                <w:rFonts w:hint="eastAsia" w:ascii="宋体" w:hAnsi="宋体" w:eastAsia="宋体" w:cs="宋体"/>
                <w:b w:val="0"/>
                <w:bCs w:val="0"/>
                <w:color w:val="auto"/>
                <w:sz w:val="21"/>
                <w:szCs w:val="21"/>
                <w:highlight w:val="none"/>
              </w:rPr>
              <w:t>日管控、周排查、月调度</w:t>
            </w:r>
            <w:r>
              <w:rPr>
                <w:rStyle w:val="11"/>
                <w:rFonts w:hint="eastAsia" w:ascii="宋体" w:hAnsi="宋体" w:eastAsia="宋体" w:cs="宋体"/>
                <w:b w:val="0"/>
                <w:bCs/>
                <w:i w:val="0"/>
                <w:iCs w:val="0"/>
                <w:caps w:val="0"/>
                <w:color w:val="auto"/>
                <w:spacing w:val="0"/>
                <w:kern w:val="2"/>
                <w:sz w:val="21"/>
                <w:szCs w:val="21"/>
                <w:highlight w:val="none"/>
                <w:lang w:val="en-US" w:eastAsia="zh-CN" w:bidi="ar-SA"/>
              </w:rPr>
              <w:t>”的要求，明确对食品安全与生产安全检查频次及记录要求：</w:t>
            </w:r>
          </w:p>
          <w:p w14:paraId="122184A7">
            <w:pPr>
              <w:pageBreakBefore w:val="0"/>
              <w:widowControl w:val="0"/>
              <w:kinsoku/>
              <w:wordWrap/>
              <w:overflowPunct/>
              <w:topLinePunct w:val="0"/>
              <w:autoSpaceDE/>
              <w:autoSpaceDN/>
              <w:bidi w:val="0"/>
              <w:snapToGrid/>
              <w:ind w:firstLine="0" w:firstLineChars="0"/>
              <w:jc w:val="both"/>
              <w:textAlignment w:val="auto"/>
              <w:rPr>
                <w:rStyle w:val="11"/>
                <w:rFonts w:hint="eastAsia" w:ascii="宋体" w:hAnsi="宋体" w:eastAsia="宋体" w:cs="宋体"/>
                <w:b w:val="0"/>
                <w:bCs/>
                <w:i w:val="0"/>
                <w:iCs w:val="0"/>
                <w:caps w:val="0"/>
                <w:color w:val="auto"/>
                <w:spacing w:val="0"/>
                <w:kern w:val="2"/>
                <w:sz w:val="21"/>
                <w:szCs w:val="21"/>
                <w:highlight w:val="none"/>
                <w:lang w:val="en-US" w:eastAsia="zh-CN" w:bidi="ar-SA"/>
              </w:rPr>
            </w:pPr>
            <w:r>
              <w:rPr>
                <w:rStyle w:val="11"/>
                <w:rFonts w:hint="eastAsia" w:ascii="宋体" w:hAnsi="宋体" w:eastAsia="宋体" w:cs="宋体"/>
                <w:b w:val="0"/>
                <w:bCs/>
                <w:i w:val="0"/>
                <w:iCs w:val="0"/>
                <w:caps w:val="0"/>
                <w:color w:val="auto"/>
                <w:spacing w:val="0"/>
                <w:kern w:val="2"/>
                <w:sz w:val="21"/>
                <w:szCs w:val="21"/>
                <w:highlight w:val="none"/>
                <w:lang w:val="en-US" w:eastAsia="zh-CN" w:bidi="ar-SA"/>
              </w:rPr>
              <w:t>（一）食品安全检查：</w:t>
            </w:r>
            <w:r>
              <w:rPr>
                <w:rStyle w:val="11"/>
                <w:rFonts w:ascii="宋体" w:hAnsi="宋体" w:eastAsia="宋体" w:cs="宋体"/>
                <w:b w:val="0"/>
                <w:bCs w:val="0"/>
                <w:color w:val="auto"/>
                <w:sz w:val="21"/>
                <w:szCs w:val="21"/>
                <w:highlight w:val="none"/>
              </w:rPr>
              <w:t>日管控由食品安全员每日对照《食品安全风险管控清单》，对生产环境、设备清洁、原料验收等关键环节进行检查；周排查由食品安全总监</w:t>
            </w:r>
            <w:r>
              <w:rPr>
                <w:rStyle w:val="11"/>
                <w:rFonts w:hint="eastAsia" w:ascii="宋体" w:hAnsi="宋体" w:eastAsia="宋体" w:cs="宋体"/>
                <w:b w:val="0"/>
                <w:bCs w:val="0"/>
                <w:color w:val="auto"/>
                <w:sz w:val="21"/>
                <w:szCs w:val="21"/>
                <w:highlight w:val="none"/>
                <w:lang w:val="en-US" w:eastAsia="zh-CN"/>
              </w:rPr>
              <w:t>或</w:t>
            </w:r>
            <w:r>
              <w:rPr>
                <w:rStyle w:val="11"/>
                <w:rFonts w:ascii="宋体" w:hAnsi="宋体" w:eastAsia="宋体" w:cs="宋体"/>
                <w:b w:val="0"/>
                <w:bCs w:val="0"/>
                <w:color w:val="auto"/>
                <w:sz w:val="21"/>
                <w:szCs w:val="21"/>
                <w:highlight w:val="none"/>
              </w:rPr>
              <w:t>食品安全管理人员组织对生产过程控制、卫生管理、检验检测等重点事项开展专项排查，分析风险趋势；月调度由企业主要负责人组织全面检查，评估食品安全管理体系运行情况及风险管控效果。</w:t>
            </w:r>
          </w:p>
          <w:p w14:paraId="01FF71EB">
            <w:pPr>
              <w:pageBreakBefore w:val="0"/>
              <w:widowControl w:val="0"/>
              <w:kinsoku/>
              <w:wordWrap/>
              <w:overflowPunct/>
              <w:topLinePunct w:val="0"/>
              <w:autoSpaceDE/>
              <w:autoSpaceDN/>
              <w:bidi w:val="0"/>
              <w:snapToGrid/>
              <w:ind w:firstLine="0" w:firstLineChars="0"/>
              <w:jc w:val="both"/>
              <w:textAlignment w:val="auto"/>
              <w:rPr>
                <w:rStyle w:val="11"/>
                <w:rFonts w:hint="eastAsia" w:ascii="宋体" w:hAnsi="宋体" w:eastAsia="宋体" w:cs="宋体"/>
                <w:b w:val="0"/>
                <w:bCs/>
                <w:i w:val="0"/>
                <w:iCs w:val="0"/>
                <w:caps w:val="0"/>
                <w:color w:val="auto"/>
                <w:spacing w:val="0"/>
                <w:kern w:val="2"/>
                <w:sz w:val="21"/>
                <w:szCs w:val="21"/>
                <w:highlight w:val="none"/>
                <w:lang w:val="en-US" w:eastAsia="zh-CN" w:bidi="ar-SA"/>
              </w:rPr>
            </w:pPr>
            <w:r>
              <w:rPr>
                <w:rStyle w:val="11"/>
                <w:rFonts w:hint="eastAsia" w:ascii="宋体" w:hAnsi="宋体" w:eastAsia="宋体" w:cs="宋体"/>
                <w:b w:val="0"/>
                <w:bCs/>
                <w:i w:val="0"/>
                <w:iCs w:val="0"/>
                <w:caps w:val="0"/>
                <w:color w:val="auto"/>
                <w:spacing w:val="0"/>
                <w:kern w:val="2"/>
                <w:sz w:val="21"/>
                <w:szCs w:val="21"/>
                <w:highlight w:val="none"/>
                <w:lang w:val="en-US" w:eastAsia="zh-CN" w:bidi="ar-SA"/>
              </w:rPr>
              <w:t>（二）生产安全检查：每日由安全员对作业环境、设备运行、劳动防护等基础安全事项进行巡查；每周由安全管理部门对特种设备、电气线路、消防设施等重点部位开展专项检查；每月由安全生产负责人组织综合检查，评估安全生产责任制落实情况。</w:t>
            </w:r>
          </w:p>
          <w:p w14:paraId="1EAF898E">
            <w:pPr>
              <w:pageBreakBefore w:val="0"/>
              <w:widowControl w:val="0"/>
              <w:kinsoku/>
              <w:wordWrap/>
              <w:overflowPunct/>
              <w:topLinePunct w:val="0"/>
              <w:autoSpaceDE/>
              <w:autoSpaceDN/>
              <w:bidi w:val="0"/>
              <w:snapToGrid/>
              <w:ind w:firstLine="0" w:firstLineChars="0"/>
              <w:jc w:val="both"/>
              <w:textAlignment w:val="auto"/>
              <w:rPr>
                <w:rStyle w:val="11"/>
                <w:rFonts w:hint="eastAsia" w:ascii="宋体" w:hAnsi="宋体" w:eastAsia="宋体" w:cs="宋体"/>
                <w:b w:val="0"/>
                <w:bCs/>
                <w:i w:val="0"/>
                <w:iCs w:val="0"/>
                <w:caps w:val="0"/>
                <w:color w:val="auto"/>
                <w:spacing w:val="0"/>
                <w:kern w:val="2"/>
                <w:sz w:val="21"/>
                <w:szCs w:val="21"/>
                <w:highlight w:val="none"/>
                <w:lang w:val="en-US" w:eastAsia="zh-CN" w:bidi="ar-SA"/>
              </w:rPr>
            </w:pPr>
            <w:r>
              <w:rPr>
                <w:rStyle w:val="11"/>
                <w:rFonts w:hint="eastAsia" w:ascii="宋体" w:hAnsi="宋体" w:eastAsia="宋体" w:cs="宋体"/>
                <w:b w:val="0"/>
                <w:bCs/>
                <w:i w:val="0"/>
                <w:iCs w:val="0"/>
                <w:caps w:val="0"/>
                <w:color w:val="auto"/>
                <w:spacing w:val="0"/>
                <w:kern w:val="2"/>
                <w:sz w:val="21"/>
                <w:szCs w:val="21"/>
                <w:highlight w:val="none"/>
                <w:lang w:val="en-US" w:eastAsia="zh-CN" w:bidi="ar-SA"/>
              </w:rPr>
              <w:t>（三）建立“</w:t>
            </w:r>
            <w:r>
              <w:rPr>
                <w:rStyle w:val="11"/>
                <w:rFonts w:ascii="宋体" w:hAnsi="宋体" w:eastAsia="宋体" w:cs="宋体"/>
                <w:b w:val="0"/>
                <w:bCs w:val="0"/>
                <w:color w:val="auto"/>
                <w:sz w:val="21"/>
                <w:szCs w:val="21"/>
                <w:highlight w:val="none"/>
              </w:rPr>
              <w:t>日管控、周排查、月调度</w:t>
            </w:r>
            <w:r>
              <w:rPr>
                <w:rStyle w:val="11"/>
                <w:rFonts w:hint="eastAsia" w:ascii="宋体" w:hAnsi="宋体" w:eastAsia="宋体" w:cs="宋体"/>
                <w:b w:val="0"/>
                <w:bCs/>
                <w:i w:val="0"/>
                <w:iCs w:val="0"/>
                <w:caps w:val="0"/>
                <w:color w:val="auto"/>
                <w:spacing w:val="0"/>
                <w:kern w:val="2"/>
                <w:sz w:val="21"/>
                <w:szCs w:val="21"/>
                <w:highlight w:val="none"/>
                <w:lang w:val="en-US" w:eastAsia="zh-CN" w:bidi="ar-SA"/>
              </w:rPr>
              <w:t>”三级检查台账</w:t>
            </w:r>
            <w:r>
              <w:rPr>
                <w:rStyle w:val="11"/>
                <w:rFonts w:ascii="宋体" w:hAnsi="宋体" w:eastAsia="宋体" w:cs="宋体"/>
                <w:b w:val="0"/>
                <w:bCs w:val="0"/>
                <w:color w:val="auto"/>
                <w:sz w:val="21"/>
                <w:szCs w:val="21"/>
                <w:highlight w:val="none"/>
              </w:rPr>
              <w:t>，其中食品安全检查需关联《食品安全风险管控清单》对应风险点</w:t>
            </w:r>
            <w:r>
              <w:rPr>
                <w:rStyle w:val="11"/>
                <w:rFonts w:hint="eastAsia" w:ascii="宋体" w:hAnsi="宋体" w:eastAsia="宋体" w:cs="宋体"/>
                <w:b w:val="0"/>
                <w:bCs/>
                <w:i w:val="0"/>
                <w:iCs w:val="0"/>
                <w:caps w:val="0"/>
                <w:color w:val="auto"/>
                <w:spacing w:val="0"/>
                <w:kern w:val="2"/>
                <w:sz w:val="21"/>
                <w:szCs w:val="21"/>
                <w:highlight w:val="none"/>
                <w:lang w:val="en-US" w:eastAsia="zh-CN" w:bidi="ar-SA"/>
              </w:rPr>
              <w:t>；记录检查时间、检查人员、检查内容、发现问题、整改措施、整改时限及验证结果；检查记录需经检查人员和责任人员双签字确认；所有记录应妥善保存，保存期限不得少于2年。</w:t>
            </w:r>
          </w:p>
          <w:p w14:paraId="0F582E44">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Style w:val="11"/>
                <w:rFonts w:hint="eastAsia" w:ascii="宋体" w:hAnsi="宋体" w:eastAsia="宋体" w:cs="宋体"/>
                <w:b w:val="0"/>
                <w:bCs/>
                <w:i w:val="0"/>
                <w:iCs w:val="0"/>
                <w:caps w:val="0"/>
                <w:color w:val="auto"/>
                <w:spacing w:val="0"/>
                <w:kern w:val="2"/>
                <w:sz w:val="21"/>
                <w:szCs w:val="21"/>
                <w:highlight w:val="none"/>
                <w:lang w:val="en-US" w:eastAsia="zh-CN" w:bidi="ar-SA"/>
              </w:rPr>
              <w:t>（四）每月召开安全调度会议，由主要负责人主持会议总结当月检查情况，分析突出问题，制定改进措施；形成会议纪要并跟踪落实</w:t>
            </w:r>
            <w:r>
              <w:rPr>
                <w:rStyle w:val="11"/>
                <w:rFonts w:ascii="宋体" w:hAnsi="宋体" w:eastAsia="宋体" w:cs="宋体"/>
                <w:b w:val="0"/>
                <w:bCs w:val="0"/>
                <w:color w:val="auto"/>
                <w:sz w:val="21"/>
                <w:szCs w:val="21"/>
                <w:highlight w:val="none"/>
              </w:rPr>
              <w:t>，确保问题闭环管理</w:t>
            </w:r>
            <w:r>
              <w:rPr>
                <w:rStyle w:val="11"/>
                <w:rFonts w:hint="eastAsia" w:ascii="宋体" w:hAnsi="宋体" w:eastAsia="宋体" w:cs="宋体"/>
                <w:b w:val="0"/>
                <w:bCs/>
                <w:i w:val="0"/>
                <w:iCs w:val="0"/>
                <w:caps w:val="0"/>
                <w:color w:val="auto"/>
                <w:spacing w:val="0"/>
                <w:kern w:val="2"/>
                <w:sz w:val="21"/>
                <w:szCs w:val="21"/>
                <w:highlight w:val="none"/>
                <w:lang w:val="en-US" w:eastAsia="zh-CN" w:bidi="ar-SA"/>
              </w:rPr>
              <w:t>。</w:t>
            </w:r>
          </w:p>
        </w:tc>
        <w:tc>
          <w:tcPr>
            <w:tcW w:w="2565" w:type="dxa"/>
            <w:vAlign w:val="top"/>
          </w:tcPr>
          <w:p w14:paraId="0292F68D">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《中华人民共和国食品安全法》第四十四、四十七条</w:t>
            </w:r>
          </w:p>
          <w:p w14:paraId="727CD43E">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《中华人民共和国安全生产法》第四、三十八条</w:t>
            </w:r>
          </w:p>
          <w:p w14:paraId="5F40F6E1">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rPr>
              <w:t>《食品生产经营企业落实食品安全主体责任监督管理规定》（国家市场监督管理总局令第97号）第十一条</w:t>
            </w:r>
          </w:p>
          <w:p w14:paraId="61B92457">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《食品安全国家标准  食品生产通用卫生规范》（GB 14881-2013）</w:t>
            </w:r>
          </w:p>
          <w:p w14:paraId="4CC2425B">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《特种设备安全技术规范》（TSG 08-2017）</w:t>
            </w:r>
          </w:p>
        </w:tc>
        <w:tc>
          <w:tcPr>
            <w:tcW w:w="4308" w:type="dxa"/>
            <w:vAlign w:val="top"/>
          </w:tcPr>
          <w:p w14:paraId="1D8B70EC">
            <w:pPr>
              <w:keepNext w:val="0"/>
              <w:keepLines w:val="0"/>
              <w:pageBreakBefore w:val="0"/>
              <w:widowControl w:val="0"/>
              <w:numPr>
                <w:ilvl w:val="0"/>
                <w:numId w:val="203"/>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食品安全检查：</w:t>
            </w:r>
          </w:p>
          <w:p w14:paraId="7E53E1D3">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日排查：每日生产前30分钟，由食品安全员、车间主任、班组长</w:t>
            </w:r>
            <w:r>
              <w:rPr>
                <w:rFonts w:hint="eastAsia" w:asciiTheme="minorEastAsia" w:hAnsiTheme="minorEastAsia" w:eastAsiaTheme="minorEastAsia" w:cstheme="minorEastAsia"/>
                <w:color w:val="auto"/>
                <w:sz w:val="21"/>
                <w:szCs w:val="21"/>
                <w:highlight w:val="none"/>
              </w:rPr>
              <w:t>对照《食品安全风险管控清单》逐项</w:t>
            </w:r>
            <w:r>
              <w:rPr>
                <w:rFonts w:hint="eastAsia" w:asciiTheme="minorEastAsia" w:hAnsiTheme="minorEastAsia" w:eastAsiaTheme="minorEastAsia" w:cstheme="minorEastAsia"/>
                <w:color w:val="auto"/>
                <w:sz w:val="21"/>
                <w:szCs w:val="21"/>
                <w:highlight w:val="none"/>
                <w:vertAlign w:val="baseline"/>
                <w:lang w:val="en-US" w:eastAsia="zh-CN"/>
              </w:rPr>
              <w:t>进行检查；检查重点内容包括原料感官检查、设备清洁状态、温湿度控制；应注意使用专用检查工具，避免交叉污染。</w:t>
            </w:r>
          </w:p>
          <w:p w14:paraId="780F9DC3">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周管控：每周固定工作日，由</w:t>
            </w:r>
            <w:r>
              <w:rPr>
                <w:rFonts w:hint="eastAsia" w:asciiTheme="minorEastAsia" w:hAnsiTheme="minorEastAsia" w:eastAsiaTheme="minorEastAsia" w:cstheme="minorEastAsia"/>
                <w:color w:val="auto"/>
                <w:sz w:val="21"/>
                <w:szCs w:val="21"/>
                <w:highlight w:val="none"/>
              </w:rPr>
              <w:t>食品安全总监或食品安全管理人员</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vertAlign w:val="baseline"/>
                <w:lang w:val="en-US" w:eastAsia="zh-CN"/>
              </w:rPr>
              <w:t>质量负责人、质检员进行检查；检查重点内容包括过程控制记录、卫生死角、检验设备校准；应采用抽样检查方式，覆盖所有生产线。</w:t>
            </w:r>
          </w:p>
          <w:p w14:paraId="03C9EF7E">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月调度：每月25-30日，由</w:t>
            </w:r>
            <w:r>
              <w:rPr>
                <w:rFonts w:hint="eastAsia" w:asciiTheme="minorEastAsia" w:hAnsiTheme="minorEastAsia" w:eastAsiaTheme="minorEastAsia" w:cstheme="minorEastAsia"/>
                <w:color w:val="auto"/>
                <w:sz w:val="21"/>
                <w:szCs w:val="21"/>
                <w:highlight w:val="none"/>
              </w:rPr>
              <w:t>企业主要负责人主持，联合</w:t>
            </w:r>
            <w:r>
              <w:rPr>
                <w:rFonts w:hint="eastAsia" w:asciiTheme="minorEastAsia" w:hAnsiTheme="minorEastAsia" w:eastAsiaTheme="minorEastAsia" w:cstheme="minorEastAsia"/>
                <w:color w:val="auto"/>
                <w:sz w:val="21"/>
                <w:szCs w:val="21"/>
                <w:highlight w:val="none"/>
                <w:vertAlign w:val="baseline"/>
                <w:lang w:val="en-US" w:eastAsia="zh-CN"/>
              </w:rPr>
              <w:t>各部门负责人检查；重点内容包括体系文件有效性、投诉处理、追溯演练；应注意提前准备检查清单，现场随机抽查，</w:t>
            </w:r>
            <w:r>
              <w:rPr>
                <w:rFonts w:hint="eastAsia" w:asciiTheme="minorEastAsia" w:hAnsiTheme="minorEastAsia" w:eastAsiaTheme="minorEastAsia" w:cstheme="minorEastAsia"/>
                <w:color w:val="auto"/>
                <w:sz w:val="21"/>
                <w:szCs w:val="21"/>
                <w:highlight w:val="none"/>
              </w:rPr>
              <w:t>同步召开调度会总结</w:t>
            </w:r>
            <w:r>
              <w:rPr>
                <w:rFonts w:hint="eastAsia" w:asciiTheme="minorEastAsia" w:hAnsiTheme="minorEastAsia" w:eastAsiaTheme="minorEastAsia" w:cstheme="minorEastAsia"/>
                <w:color w:val="auto"/>
                <w:sz w:val="21"/>
                <w:szCs w:val="21"/>
                <w:highlight w:val="none"/>
                <w:vertAlign w:val="baseline"/>
                <w:lang w:val="en-US" w:eastAsia="zh-CN"/>
              </w:rPr>
              <w:t>。</w:t>
            </w:r>
          </w:p>
          <w:p w14:paraId="75263DAF">
            <w:pPr>
              <w:keepNext w:val="0"/>
              <w:keepLines w:val="0"/>
              <w:pageBreakBefore w:val="0"/>
              <w:widowControl w:val="0"/>
              <w:numPr>
                <w:ilvl w:val="0"/>
                <w:numId w:val="203"/>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生产安全检查：</w:t>
            </w:r>
          </w:p>
          <w:p w14:paraId="1ED3D5B0">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日排查：每班次交接班时，由专职安全员+当班主管检查；重点内容包括劳保用品佩戴、设备急停装置、危险区域警示；应注意携带检测仪器（如测电笔、气体检测仪）。</w:t>
            </w:r>
          </w:p>
          <w:p w14:paraId="73FD5E0A">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周排查：每周固定工作日，由安全总监+设备主管进行检查；检查重点内容包括压力容器安全阀、防爆电气、消防水泵等；应注意需持证人员操作特种设备检测。</w:t>
            </w:r>
          </w:p>
          <w:p w14:paraId="636805C9">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月排查：每月最后一周，由生产副总+安全委员会检查；检查重点内容包括应急预案有效性、安全投入执行、培训效果；应采用不发通知、直插现场的突击检查。</w:t>
            </w:r>
          </w:p>
          <w:p w14:paraId="40B4C3CD">
            <w:pPr>
              <w:keepNext w:val="0"/>
              <w:keepLines w:val="0"/>
              <w:pageBreakBefore w:val="0"/>
              <w:widowControl w:val="0"/>
              <w:numPr>
                <w:ilvl w:val="0"/>
                <w:numId w:val="203"/>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检查人员必须经过专业培训</w:t>
            </w:r>
            <w:r>
              <w:rPr>
                <w:rFonts w:hint="default" w:asciiTheme="minorEastAsia" w:hAnsiTheme="minorEastAsia" w:eastAsiaTheme="minorEastAsia" w:cstheme="minorEastAsia"/>
                <w:color w:val="auto"/>
                <w:sz w:val="21"/>
                <w:szCs w:val="21"/>
                <w:highlight w:val="none"/>
              </w:rPr>
              <w:t>，熟悉《食品安全风险管控清单》及安全检查标准</w:t>
            </w:r>
            <w:r>
              <w:rPr>
                <w:rFonts w:hint="eastAsia" w:asciiTheme="minorEastAsia" w:hAnsiTheme="minorEastAsia" w:eastAsiaTheme="minorEastAsia" w:cstheme="minorEastAsia"/>
                <w:color w:val="auto"/>
                <w:sz w:val="21"/>
                <w:szCs w:val="21"/>
                <w:highlight w:val="none"/>
                <w:vertAlign w:val="baseline"/>
                <w:lang w:val="en-US" w:eastAsia="zh-CN"/>
              </w:rPr>
              <w:t>；</w:t>
            </w:r>
            <w:r>
              <w:rPr>
                <w:rFonts w:hint="default" w:asciiTheme="minorEastAsia" w:hAnsiTheme="minorEastAsia" w:eastAsiaTheme="minorEastAsia" w:cstheme="minorEastAsia"/>
                <w:color w:val="auto"/>
                <w:sz w:val="21"/>
                <w:szCs w:val="21"/>
                <w:highlight w:val="none"/>
                <w:vertAlign w:val="baseline"/>
                <w:lang w:val="en-US" w:eastAsia="zh-CN"/>
              </w:rPr>
              <w:t>特种设备检查需持证人员进行</w:t>
            </w:r>
            <w:r>
              <w:rPr>
                <w:rFonts w:hint="eastAsia" w:asciiTheme="minorEastAsia" w:hAnsiTheme="minorEastAsia" w:eastAsiaTheme="minorEastAsia" w:cstheme="minorEastAsia"/>
                <w:color w:val="auto"/>
                <w:sz w:val="21"/>
                <w:szCs w:val="21"/>
                <w:highlight w:val="none"/>
                <w:vertAlign w:val="baseline"/>
                <w:lang w:val="en-US" w:eastAsia="zh-CN"/>
              </w:rPr>
              <w:t>。</w:t>
            </w:r>
          </w:p>
          <w:p w14:paraId="3F407358">
            <w:pPr>
              <w:keepNext w:val="0"/>
              <w:keepLines w:val="0"/>
              <w:pageBreakBefore w:val="0"/>
              <w:widowControl w:val="0"/>
              <w:numPr>
                <w:ilvl w:val="0"/>
                <w:numId w:val="203"/>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食品安全检查：配备ATP检测仪、温度计等</w:t>
            </w:r>
            <w:r>
              <w:rPr>
                <w:rFonts w:hint="eastAsia" w:asciiTheme="minorEastAsia" w:hAnsiTheme="minorEastAsia" w:eastAsiaTheme="minorEastAsia" w:cstheme="minorEastAsia"/>
                <w:color w:val="auto"/>
                <w:sz w:val="21"/>
                <w:szCs w:val="21"/>
                <w:highlight w:val="none"/>
                <w:vertAlign w:val="baseline"/>
                <w:lang w:val="en-US" w:eastAsia="zh-CN"/>
              </w:rPr>
              <w:t>；</w:t>
            </w:r>
            <w:r>
              <w:rPr>
                <w:rFonts w:hint="default" w:asciiTheme="minorEastAsia" w:hAnsiTheme="minorEastAsia" w:eastAsiaTheme="minorEastAsia" w:cstheme="minorEastAsia"/>
                <w:color w:val="auto"/>
                <w:sz w:val="21"/>
                <w:szCs w:val="21"/>
                <w:highlight w:val="none"/>
                <w:vertAlign w:val="baseline"/>
                <w:lang w:val="en-US" w:eastAsia="zh-CN"/>
              </w:rPr>
              <w:t>安全检查：配备万用表、测厚仪等</w:t>
            </w:r>
            <w:r>
              <w:rPr>
                <w:rFonts w:hint="default" w:asciiTheme="minorEastAsia" w:hAnsiTheme="minorEastAsia" w:eastAsiaTheme="minorEastAsia" w:cstheme="minorEastAsia"/>
                <w:color w:val="auto"/>
                <w:sz w:val="21"/>
                <w:szCs w:val="21"/>
                <w:highlight w:val="none"/>
              </w:rPr>
              <w:t>；所有工具需定期校准并记录</w:t>
            </w:r>
            <w:r>
              <w:rPr>
                <w:rFonts w:hint="eastAsia" w:asciiTheme="minorEastAsia" w:hAnsiTheme="minorEastAsia" w:eastAsiaTheme="minorEastAsia" w:cstheme="minorEastAsia"/>
                <w:color w:val="auto"/>
                <w:sz w:val="21"/>
                <w:szCs w:val="21"/>
                <w:highlight w:val="none"/>
                <w:vertAlign w:val="baseline"/>
                <w:lang w:val="en-US" w:eastAsia="zh-CN"/>
              </w:rPr>
              <w:t>。</w:t>
            </w:r>
          </w:p>
          <w:p w14:paraId="1A5C8914">
            <w:pPr>
              <w:keepNext w:val="0"/>
              <w:keepLines w:val="0"/>
              <w:pageBreakBefore w:val="0"/>
              <w:widowControl w:val="0"/>
              <w:numPr>
                <w:ilvl w:val="0"/>
                <w:numId w:val="203"/>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发现重大隐患应立即停产</w:t>
            </w:r>
            <w:r>
              <w:rPr>
                <w:rFonts w:hint="default" w:asciiTheme="minorEastAsia" w:hAnsiTheme="minorEastAsia" w:eastAsiaTheme="minorEastAsia" w:cstheme="minorEastAsia"/>
                <w:color w:val="auto"/>
                <w:sz w:val="21"/>
                <w:szCs w:val="21"/>
                <w:highlight w:val="none"/>
              </w:rPr>
              <w:t>，疏散人员并设置警示</w:t>
            </w:r>
            <w:r>
              <w:rPr>
                <w:rFonts w:hint="eastAsia" w:asciiTheme="minorEastAsia" w:hAnsiTheme="minorEastAsia" w:eastAsiaTheme="minorEastAsia" w:cstheme="minorEastAsia"/>
                <w:color w:val="auto"/>
                <w:sz w:val="21"/>
                <w:szCs w:val="21"/>
                <w:highlight w:val="none"/>
                <w:vertAlign w:val="baseline"/>
                <w:lang w:val="en-US" w:eastAsia="zh-CN"/>
              </w:rPr>
              <w:t>；</w:t>
            </w:r>
            <w:r>
              <w:rPr>
                <w:rFonts w:hint="default" w:asciiTheme="minorEastAsia" w:hAnsiTheme="minorEastAsia" w:eastAsiaTheme="minorEastAsia" w:cstheme="minorEastAsia"/>
                <w:color w:val="auto"/>
                <w:sz w:val="21"/>
                <w:szCs w:val="21"/>
                <w:highlight w:val="none"/>
                <w:vertAlign w:val="baseline"/>
                <w:lang w:val="en-US" w:eastAsia="zh-CN"/>
              </w:rPr>
              <w:t>涉及违法问题需2小时内报告监管部门</w:t>
            </w:r>
            <w:r>
              <w:rPr>
                <w:rFonts w:hint="default" w:asciiTheme="minorEastAsia" w:hAnsiTheme="minorEastAsia" w:eastAsiaTheme="minorEastAsia" w:cstheme="minorEastAsia"/>
                <w:color w:val="auto"/>
                <w:sz w:val="21"/>
                <w:szCs w:val="21"/>
                <w:highlight w:val="none"/>
              </w:rPr>
              <w:t>；非重大隐患需明确整改责任人与时限（一般≤3个工作日，复杂≤7个工作日），整改后由检查人员复核验收</w:t>
            </w:r>
            <w:r>
              <w:rPr>
                <w:rFonts w:hint="eastAsia" w:asciiTheme="minorEastAsia" w:hAnsiTheme="minorEastAsia" w:eastAsiaTheme="minorEastAsia" w:cstheme="minorEastAsia"/>
                <w:color w:val="auto"/>
                <w:sz w:val="21"/>
                <w:szCs w:val="21"/>
                <w:highlight w:val="none"/>
                <w:vertAlign w:val="baseline"/>
                <w:lang w:val="en-US" w:eastAsia="zh-CN"/>
              </w:rPr>
              <w:t>。</w:t>
            </w:r>
          </w:p>
          <w:p w14:paraId="00BB3C7B">
            <w:pPr>
              <w:keepNext w:val="0"/>
              <w:keepLines w:val="0"/>
              <w:pageBreakBefore w:val="0"/>
              <w:widowControl w:val="0"/>
              <w:numPr>
                <w:ilvl w:val="0"/>
                <w:numId w:val="203"/>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rPr>
              <w:t>检查记录需经检查人员与整改责任人双签字确认，食品安全记录需关联《食品安全风险管控清单》风险点编号；</w:t>
            </w:r>
            <w:r>
              <w:rPr>
                <w:rFonts w:hint="default" w:asciiTheme="minorEastAsia" w:hAnsiTheme="minorEastAsia" w:eastAsiaTheme="minorEastAsia" w:cstheme="minorEastAsia"/>
                <w:color w:val="auto"/>
                <w:sz w:val="21"/>
                <w:szCs w:val="21"/>
                <w:highlight w:val="none"/>
                <w:vertAlign w:val="baseline"/>
                <w:lang w:val="en-US" w:eastAsia="zh-CN"/>
              </w:rPr>
              <w:t>电子记录需每日备份</w:t>
            </w:r>
            <w:r>
              <w:rPr>
                <w:rFonts w:hint="default" w:asciiTheme="minorEastAsia" w:hAnsiTheme="minorEastAsia" w:eastAsiaTheme="minorEastAsia" w:cstheme="minorEastAsia"/>
                <w:color w:val="auto"/>
                <w:sz w:val="21"/>
                <w:szCs w:val="21"/>
                <w:highlight w:val="none"/>
              </w:rPr>
              <w:t>设权限管控</w:t>
            </w:r>
            <w:r>
              <w:rPr>
                <w:rFonts w:hint="eastAsia" w:asciiTheme="minorEastAsia" w:hAnsiTheme="minorEastAsia" w:eastAsiaTheme="minorEastAsia" w:cstheme="minorEastAsia"/>
                <w:color w:val="auto"/>
                <w:sz w:val="21"/>
                <w:szCs w:val="21"/>
                <w:highlight w:val="none"/>
                <w:vertAlign w:val="baseline"/>
                <w:lang w:val="en-US" w:eastAsia="zh-CN"/>
              </w:rPr>
              <w:t>；</w:t>
            </w:r>
            <w:r>
              <w:rPr>
                <w:rFonts w:hint="default" w:asciiTheme="minorEastAsia" w:hAnsiTheme="minorEastAsia" w:eastAsiaTheme="minorEastAsia" w:cstheme="minorEastAsia"/>
                <w:color w:val="auto"/>
                <w:sz w:val="21"/>
                <w:szCs w:val="21"/>
                <w:highlight w:val="none"/>
                <w:vertAlign w:val="baseline"/>
                <w:lang w:val="en-US" w:eastAsia="zh-CN"/>
              </w:rPr>
              <w:t>纸质记录应防潮防火保存</w:t>
            </w:r>
            <w:r>
              <w:rPr>
                <w:rFonts w:hint="eastAsia" w:asciiTheme="minorEastAsia" w:hAnsiTheme="minorEastAsia" w:eastAsiaTheme="minorEastAsia" w:cstheme="minorEastAsia"/>
                <w:color w:val="auto"/>
                <w:sz w:val="21"/>
                <w:szCs w:val="21"/>
                <w:highlight w:val="none"/>
                <w:vertAlign w:val="baseline"/>
                <w:lang w:val="en-US" w:eastAsia="zh-CN"/>
              </w:rPr>
              <w:t>。</w:t>
            </w:r>
          </w:p>
        </w:tc>
        <w:tc>
          <w:tcPr>
            <w:tcW w:w="3361" w:type="dxa"/>
            <w:vAlign w:val="top"/>
          </w:tcPr>
          <w:p w14:paraId="4916BAEE">
            <w:pPr>
              <w:keepNext w:val="0"/>
              <w:keepLines w:val="0"/>
              <w:pageBreakBefore w:val="0"/>
              <w:widowControl w:val="0"/>
              <w:numPr>
                <w:ilvl w:val="0"/>
                <w:numId w:val="204"/>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检查流于形式，检查记录雷同、问题描述模糊。</w:t>
            </w:r>
          </w:p>
          <w:p w14:paraId="7EE03B47">
            <w:pPr>
              <w:keepNext w:val="0"/>
              <w:keepLines w:val="0"/>
              <w:pageBreakBefore w:val="0"/>
              <w:widowControl w:val="0"/>
              <w:numPr>
                <w:ilvl w:val="0"/>
                <w:numId w:val="204"/>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整改不及时，同样问题连续出现。</w:t>
            </w:r>
          </w:p>
          <w:p w14:paraId="274A235C">
            <w:pPr>
              <w:keepNext w:val="0"/>
              <w:keepLines w:val="0"/>
              <w:pageBreakBefore w:val="0"/>
              <w:widowControl w:val="0"/>
              <w:numPr>
                <w:ilvl w:val="0"/>
                <w:numId w:val="204"/>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责任划分不清，多人签字但无人负责。</w:t>
            </w:r>
          </w:p>
          <w:p w14:paraId="79C31E9D">
            <w:pPr>
              <w:keepNext w:val="0"/>
              <w:keepLines w:val="0"/>
              <w:pageBreakBefore w:val="0"/>
              <w:widowControl w:val="0"/>
              <w:numPr>
                <w:ilvl w:val="0"/>
                <w:numId w:val="204"/>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记录不规范，有涂改、缺少关键信息。</w:t>
            </w:r>
          </w:p>
        </w:tc>
      </w:tr>
      <w:tr w14:paraId="7F6A5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 w:type="dxa"/>
            <w:shd w:val="clear" w:color="auto" w:fill="auto"/>
            <w:vAlign w:val="top"/>
          </w:tcPr>
          <w:p w14:paraId="27E46D1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sz w:val="21"/>
                <w:szCs w:val="21"/>
                <w:highlight w:val="none"/>
                <w:vertAlign w:val="baseline"/>
                <w:lang w:val="en-US" w:eastAsia="zh-CN"/>
              </w:rPr>
              <w:t>第二十二章</w:t>
            </w:r>
          </w:p>
        </w:tc>
        <w:tc>
          <w:tcPr>
            <w:tcW w:w="2994" w:type="dxa"/>
            <w:vAlign w:val="top"/>
          </w:tcPr>
          <w:p w14:paraId="356B4B03">
            <w:pPr>
              <w:pageBreakBefore w:val="0"/>
              <w:widowControl w:val="0"/>
              <w:kinsoku/>
              <w:wordWrap/>
              <w:overflowPunct/>
              <w:topLinePunct w:val="0"/>
              <w:autoSpaceDE/>
              <w:autoSpaceDN/>
              <w:bidi w:val="0"/>
              <w:snapToGrid/>
              <w:ind w:firstLine="0" w:firstLineChars="0"/>
              <w:jc w:val="both"/>
              <w:textAlignment w:val="auto"/>
              <w:rPr>
                <w:rStyle w:val="11"/>
                <w:rFonts w:hint="eastAsia" w:ascii="宋体" w:hAnsi="宋体" w:eastAsia="宋体" w:cs="宋体"/>
                <w:b w:val="0"/>
                <w:bCs/>
                <w:i w:val="0"/>
                <w:iCs w:val="0"/>
                <w:caps w:val="0"/>
                <w:color w:val="auto"/>
                <w:spacing w:val="0"/>
                <w:kern w:val="2"/>
                <w:sz w:val="21"/>
                <w:szCs w:val="21"/>
                <w:highlight w:val="none"/>
                <w:lang w:val="en-US" w:eastAsia="zh-CN" w:bidi="ar-SA"/>
              </w:rPr>
            </w:pPr>
            <w:r>
              <w:rPr>
                <w:rStyle w:val="11"/>
                <w:rFonts w:hint="eastAsia" w:ascii="宋体" w:hAnsi="宋体" w:eastAsia="宋体" w:cs="宋体"/>
                <w:b w:val="0"/>
                <w:bCs/>
                <w:i w:val="0"/>
                <w:iCs w:val="0"/>
                <w:caps w:val="0"/>
                <w:color w:val="auto"/>
                <w:spacing w:val="0"/>
                <w:kern w:val="2"/>
                <w:sz w:val="21"/>
                <w:szCs w:val="21"/>
                <w:highlight w:val="none"/>
                <w:lang w:val="en-US" w:eastAsia="zh-CN" w:bidi="ar-SA"/>
              </w:rPr>
              <w:t>第一百零三条 【问题整改与责任追究】</w:t>
            </w:r>
          </w:p>
          <w:p w14:paraId="7EC3D551">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Style w:val="11"/>
                <w:rFonts w:hint="eastAsia" w:ascii="宋体" w:hAnsi="宋体" w:eastAsia="宋体" w:cs="宋体"/>
                <w:b w:val="0"/>
                <w:bCs/>
                <w:i w:val="0"/>
                <w:iCs w:val="0"/>
                <w:caps w:val="0"/>
                <w:color w:val="auto"/>
                <w:spacing w:val="0"/>
                <w:kern w:val="2"/>
                <w:sz w:val="21"/>
                <w:szCs w:val="21"/>
                <w:highlight w:val="none"/>
                <w:lang w:val="en-US" w:eastAsia="zh-CN" w:bidi="ar-SA"/>
              </w:rPr>
              <w:t>对检查发现的问题，责任部门应在规定时限内完成整改；整改完成后，应由检查人员进行验证并签字确认；对重大安全隐患或反复出现的问题，应分析原因并采取预防措施。对未按要求开展检查、发现问题未及时整改或整改不到位的，应追究相关责任人的责任，并纳入绩效考核。</w:t>
            </w:r>
          </w:p>
        </w:tc>
        <w:tc>
          <w:tcPr>
            <w:tcW w:w="2565" w:type="dxa"/>
            <w:vAlign w:val="top"/>
          </w:tcPr>
          <w:p w14:paraId="4D155C9A">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《中华人民共和国食品安全法》第一百二十六条</w:t>
            </w:r>
          </w:p>
          <w:p w14:paraId="5388FF31">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《中华人民共和国安全生产法》第四十一、九十四条</w:t>
            </w:r>
          </w:p>
          <w:p w14:paraId="3E22B6E1">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《安全生产事故隐患排查治理暂行规定》第十四条至第十八条</w:t>
            </w:r>
          </w:p>
          <w:p w14:paraId="525C2790">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《食品生产经营监督检查管理办法》第二十八条</w:t>
            </w:r>
          </w:p>
          <w:p w14:paraId="5A996D06">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《企业安全生产标准化基本规范》（GB/T 33000-2016）第5.5.3条</w:t>
            </w:r>
          </w:p>
        </w:tc>
        <w:tc>
          <w:tcPr>
            <w:tcW w:w="4308" w:type="dxa"/>
            <w:vAlign w:val="top"/>
          </w:tcPr>
          <w:p w14:paraId="2E2AABA2">
            <w:pPr>
              <w:keepNext w:val="0"/>
              <w:keepLines w:val="0"/>
              <w:pageBreakBefore w:val="0"/>
              <w:widowControl w:val="0"/>
              <w:numPr>
                <w:ilvl w:val="0"/>
                <w:numId w:val="205"/>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分级整改时限：</w:t>
            </w:r>
          </w:p>
          <w:p w14:paraId="0F3ABFF1">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一般问题：24小时内完成整改；</w:t>
            </w:r>
          </w:p>
          <w:p w14:paraId="7A415CEC">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较大问题：3个工作日内完成整改；</w:t>
            </w:r>
          </w:p>
          <w:p w14:paraId="713232CD">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重大问题：立即停产整改，整改期不超过7个工作日。</w:t>
            </w:r>
          </w:p>
          <w:p w14:paraId="0594162F">
            <w:pPr>
              <w:keepNext w:val="0"/>
              <w:keepLines w:val="0"/>
              <w:pageBreakBefore w:val="0"/>
              <w:widowControl w:val="0"/>
              <w:numPr>
                <w:ilvl w:val="0"/>
                <w:numId w:val="205"/>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整改验证流程：</w:t>
            </w:r>
          </w:p>
          <w:p w14:paraId="24CD39F4">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整改责任部门提交《整改完成报告》；</w:t>
            </w:r>
          </w:p>
          <w:p w14:paraId="7FFC2A20">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原检查人员进行现场复核；</w:t>
            </w:r>
          </w:p>
          <w:p w14:paraId="7FBF4A9B">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双方签字确认整改效果，重大整改需第三方机构验证的除外。</w:t>
            </w:r>
          </w:p>
          <w:p w14:paraId="5B32E756">
            <w:pPr>
              <w:keepNext w:val="0"/>
              <w:keepLines w:val="0"/>
              <w:pageBreakBefore w:val="0"/>
              <w:widowControl w:val="0"/>
              <w:numPr>
                <w:ilvl w:val="0"/>
                <w:numId w:val="205"/>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根本原因分析（RCA）要求，对以下问题必须开展：造成停产的隐患、同类问题重复发生3次以上、涉及重大危险源的缺陷。</w:t>
            </w:r>
          </w:p>
          <w:p w14:paraId="218588D1">
            <w:pPr>
              <w:keepNext w:val="0"/>
              <w:keepLines w:val="0"/>
              <w:pageBreakBefore w:val="0"/>
              <w:widowControl w:val="0"/>
              <w:numPr>
                <w:ilvl w:val="0"/>
                <w:numId w:val="205"/>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分析报告应包括：问题描述、直接原因、根本原因、纠正措施、预防措施。</w:t>
            </w:r>
          </w:p>
          <w:p w14:paraId="0EECE3FB">
            <w:pPr>
              <w:keepNext w:val="0"/>
              <w:keepLines w:val="0"/>
              <w:pageBreakBefore w:val="0"/>
              <w:widowControl w:val="0"/>
              <w:numPr>
                <w:ilvl w:val="0"/>
                <w:numId w:val="205"/>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问责情形：</w:t>
            </w:r>
          </w:p>
          <w:p w14:paraId="3ACB70AA">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检查缺位：未执行日巡查累计3次、漏检关键设备2次以上。</w:t>
            </w:r>
          </w:p>
          <w:p w14:paraId="1F878426">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整改不力：超期未整改、虚假整改、整改后复发。</w:t>
            </w:r>
          </w:p>
          <w:p w14:paraId="36ACCCB8">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管理失职：未分析重复性问题、未落实预防措施。</w:t>
            </w:r>
          </w:p>
          <w:p w14:paraId="4BD7BF59">
            <w:pPr>
              <w:keepNext w:val="0"/>
              <w:keepLines w:val="0"/>
              <w:pageBreakBefore w:val="0"/>
              <w:widowControl w:val="0"/>
              <w:numPr>
                <w:ilvl w:val="0"/>
                <w:numId w:val="205"/>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问责方式：</w:t>
            </w:r>
          </w:p>
          <w:p w14:paraId="317269DD">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经济处罚：可根据一般问题、较大问题、重大问题分类进行扣发绩效、奖金。</w:t>
            </w:r>
          </w:p>
          <w:p w14:paraId="09D88100">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行政处罚：通报批评、调离岗位、降级撤职。</w:t>
            </w:r>
          </w:p>
          <w:p w14:paraId="58BF1801">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法律追责：涉嫌犯罪的移送司法机关</w:t>
            </w:r>
          </w:p>
          <w:p w14:paraId="14177A66">
            <w:pPr>
              <w:keepNext w:val="0"/>
              <w:keepLines w:val="0"/>
              <w:pageBreakBefore w:val="0"/>
              <w:widowControl w:val="0"/>
              <w:numPr>
                <w:ilvl w:val="0"/>
                <w:numId w:val="205"/>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证据保全要求：整改前后对比照片、检测报告原件、当事人签字记录。</w:t>
            </w:r>
          </w:p>
        </w:tc>
        <w:tc>
          <w:tcPr>
            <w:tcW w:w="3361" w:type="dxa"/>
            <w:vAlign w:val="top"/>
          </w:tcPr>
          <w:p w14:paraId="5260B314">
            <w:pPr>
              <w:keepNext w:val="0"/>
              <w:keepLines w:val="0"/>
              <w:pageBreakBefore w:val="0"/>
              <w:widowControl w:val="0"/>
              <w:numPr>
                <w:ilvl w:val="0"/>
                <w:numId w:val="206"/>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整改标准不统一。</w:t>
            </w:r>
          </w:p>
          <w:p w14:paraId="6F4CD599">
            <w:pPr>
              <w:keepNext w:val="0"/>
              <w:keepLines w:val="0"/>
              <w:pageBreakBefore w:val="0"/>
              <w:widowControl w:val="0"/>
              <w:numPr>
                <w:ilvl w:val="0"/>
                <w:numId w:val="206"/>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验证走过场。</w:t>
            </w:r>
          </w:p>
          <w:p w14:paraId="3341F81A">
            <w:pPr>
              <w:keepNext w:val="0"/>
              <w:keepLines w:val="0"/>
              <w:pageBreakBefore w:val="0"/>
              <w:widowControl w:val="0"/>
              <w:numPr>
                <w:ilvl w:val="0"/>
                <w:numId w:val="206"/>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追责不落实。</w:t>
            </w:r>
          </w:p>
          <w:p w14:paraId="30765810">
            <w:pPr>
              <w:keepNext w:val="0"/>
              <w:keepLines w:val="0"/>
              <w:pageBreakBefore w:val="0"/>
              <w:widowControl w:val="0"/>
              <w:numPr>
                <w:ilvl w:val="0"/>
                <w:numId w:val="206"/>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整改资源不足。</w:t>
            </w:r>
          </w:p>
        </w:tc>
      </w:tr>
      <w:tr w14:paraId="1E0D9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 w:type="dxa"/>
            <w:shd w:val="clear" w:color="auto" w:fill="auto"/>
            <w:vAlign w:val="top"/>
          </w:tcPr>
          <w:p w14:paraId="69F8615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sz w:val="21"/>
                <w:szCs w:val="21"/>
                <w:highlight w:val="none"/>
                <w:vertAlign w:val="baseline"/>
                <w:lang w:val="en-US" w:eastAsia="zh-CN"/>
              </w:rPr>
              <w:t>第二十三章</w:t>
            </w:r>
          </w:p>
        </w:tc>
        <w:tc>
          <w:tcPr>
            <w:tcW w:w="2994" w:type="dxa"/>
            <w:vAlign w:val="top"/>
          </w:tcPr>
          <w:p w14:paraId="715365C5">
            <w:pPr>
              <w:pageBreakBefore w:val="0"/>
              <w:widowControl w:val="0"/>
              <w:kinsoku/>
              <w:wordWrap/>
              <w:overflowPunct/>
              <w:topLinePunct w:val="0"/>
              <w:autoSpaceDE/>
              <w:autoSpaceDN/>
              <w:bidi w:val="0"/>
              <w:snapToGrid/>
              <w:ind w:firstLine="0" w:firstLineChars="0"/>
              <w:jc w:val="both"/>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第一百零四条 【食品安全事故处置方案】</w:t>
            </w:r>
          </w:p>
          <w:p w14:paraId="317DE0E3">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宋体" w:hAnsi="宋体" w:eastAsia="宋体" w:cs="宋体"/>
                <w:color w:val="auto"/>
                <w:sz w:val="21"/>
                <w:szCs w:val="21"/>
                <w:highlight w:val="none"/>
                <w:lang w:val="en-US" w:eastAsia="zh-CN"/>
              </w:rPr>
              <w:t>企业应当制定食品安全事故处置方案，内容应包括：风险隐患清单、防范措施、责任部门及人员、隐患整改流程；发现隐患后48小时内启动整改，由质量部门验收并留存记录。定期检查本企业各项食品安全防范措施的落实情况，及时消除事故隐患，留存检查记录。发生食品安全事故，不得对食品安全事故隐瞒、谎报、缓报，不得隐匿、伪造、毁灭有关证据。</w:t>
            </w:r>
          </w:p>
        </w:tc>
        <w:tc>
          <w:tcPr>
            <w:tcW w:w="2565" w:type="dxa"/>
            <w:vAlign w:val="top"/>
          </w:tcPr>
          <w:p w14:paraId="640BC65A">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《中华人民共和国食品安全法》第一百零二、一百零三、一百零五、一百二十六条</w:t>
            </w:r>
          </w:p>
          <w:p w14:paraId="53E3A1CF">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《食品安全国家标准  食品生产通用卫生规范》（GB 14881-2013）第13条</w:t>
            </w:r>
          </w:p>
          <w:p w14:paraId="6F0AA9C1">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《企业食品安全主体责任监督管理规定》第十一条</w:t>
            </w:r>
          </w:p>
        </w:tc>
        <w:tc>
          <w:tcPr>
            <w:tcW w:w="4308" w:type="dxa"/>
            <w:vAlign w:val="top"/>
          </w:tcPr>
          <w:p w14:paraId="2BFC540A">
            <w:pPr>
              <w:keepNext w:val="0"/>
              <w:keepLines w:val="0"/>
              <w:pageBreakBefore w:val="0"/>
              <w:widowControl w:val="0"/>
              <w:numPr>
                <w:ilvl w:val="0"/>
                <w:numId w:val="207"/>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处置方案要素包括：</w:t>
            </w:r>
          </w:p>
          <w:p w14:paraId="01697C83">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风险隐患清单：列出原料、生产、储存、运输等环节可能存在的风险（如微生物污染、异物混入、添加剂超标）。</w:t>
            </w:r>
          </w:p>
          <w:p w14:paraId="49C55D83">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防范措施：针对每项风险制定控制措施（如原料检测、设备消毒、温湿度监控）。</w:t>
            </w:r>
          </w:p>
          <w:p w14:paraId="0BD95501">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责任部门及人员：明确应急小组（质量、生产、物流等部门负责人）及联络方式（24小时可联系）。</w:t>
            </w:r>
          </w:p>
          <w:p w14:paraId="6552C481">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隐患整改流程：发现隐患→评估风险→制定措施→48小时内整改→质量部验收→记录归档。</w:t>
            </w:r>
          </w:p>
          <w:p w14:paraId="0CFDE775">
            <w:pPr>
              <w:keepNext w:val="0"/>
              <w:keepLines w:val="0"/>
              <w:pageBreakBefore w:val="0"/>
              <w:widowControl w:val="0"/>
              <w:numPr>
                <w:ilvl w:val="0"/>
                <w:numId w:val="207"/>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风险排查频次至少每季度1次全面检查，高风险环节（如冷链、婴幼儿食品）每月1次；检查表需包含时间、检查人、问题描述、整改措施、验收结果，保存至少2年。</w:t>
            </w:r>
          </w:p>
          <w:p w14:paraId="61394651">
            <w:pPr>
              <w:keepNext w:val="0"/>
              <w:keepLines w:val="0"/>
              <w:pageBreakBefore w:val="0"/>
              <w:widowControl w:val="0"/>
              <w:numPr>
                <w:ilvl w:val="0"/>
                <w:numId w:val="207"/>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事故报告时限，2小时内向市场监管部门报告，同时控制涉事产品（封存、暂停销售）；监控录像（≥30天）、生产记录（≥2年）、检验报告等不得篡改或销毁。</w:t>
            </w:r>
          </w:p>
        </w:tc>
        <w:tc>
          <w:tcPr>
            <w:tcW w:w="3361" w:type="dxa"/>
            <w:vAlign w:val="top"/>
          </w:tcPr>
          <w:p w14:paraId="34A764E9">
            <w:pPr>
              <w:keepNext w:val="0"/>
              <w:keepLines w:val="0"/>
              <w:pageBreakBefore w:val="0"/>
              <w:widowControl w:val="0"/>
              <w:numPr>
                <w:ilvl w:val="0"/>
                <w:numId w:val="208"/>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隐患整改流于形式。</w:t>
            </w:r>
          </w:p>
          <w:p w14:paraId="47750D50">
            <w:pPr>
              <w:keepNext w:val="0"/>
              <w:keepLines w:val="0"/>
              <w:pageBreakBefore w:val="0"/>
              <w:widowControl w:val="0"/>
              <w:numPr>
                <w:ilvl w:val="0"/>
                <w:numId w:val="208"/>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事故报告延迟。</w:t>
            </w:r>
          </w:p>
          <w:p w14:paraId="0BE3A071">
            <w:pPr>
              <w:keepNext w:val="0"/>
              <w:keepLines w:val="0"/>
              <w:pageBreakBefore w:val="0"/>
              <w:widowControl w:val="0"/>
              <w:numPr>
                <w:ilvl w:val="0"/>
                <w:numId w:val="208"/>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记录不完整。</w:t>
            </w:r>
          </w:p>
          <w:p w14:paraId="7201F100">
            <w:pPr>
              <w:keepNext w:val="0"/>
              <w:keepLines w:val="0"/>
              <w:pageBreakBefore w:val="0"/>
              <w:widowControl w:val="0"/>
              <w:numPr>
                <w:ilvl w:val="0"/>
                <w:numId w:val="208"/>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跨部门协作不畅。</w:t>
            </w:r>
          </w:p>
          <w:p w14:paraId="15299796">
            <w:pPr>
              <w:keepNext w:val="0"/>
              <w:keepLines w:val="0"/>
              <w:pageBreakBefore w:val="0"/>
              <w:widowControl w:val="0"/>
              <w:numPr>
                <w:ilvl w:val="0"/>
                <w:numId w:val="208"/>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瞒报事故。</w:t>
            </w:r>
          </w:p>
          <w:p w14:paraId="6EDAAC7F">
            <w:pPr>
              <w:keepNext w:val="0"/>
              <w:keepLines w:val="0"/>
              <w:pageBreakBefore w:val="0"/>
              <w:widowControl w:val="0"/>
              <w:numPr>
                <w:ilvl w:val="0"/>
                <w:numId w:val="208"/>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记录造假。</w:t>
            </w:r>
          </w:p>
        </w:tc>
      </w:tr>
      <w:tr w14:paraId="25C9C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 w:type="dxa"/>
            <w:shd w:val="clear" w:color="auto" w:fill="auto"/>
            <w:vAlign w:val="top"/>
          </w:tcPr>
          <w:p w14:paraId="4981D12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sz w:val="21"/>
                <w:szCs w:val="21"/>
                <w:highlight w:val="none"/>
                <w:vertAlign w:val="baseline"/>
                <w:lang w:val="en-US" w:eastAsia="zh-CN"/>
              </w:rPr>
              <w:t>第二十三章</w:t>
            </w:r>
          </w:p>
        </w:tc>
        <w:tc>
          <w:tcPr>
            <w:tcW w:w="2994" w:type="dxa"/>
            <w:vAlign w:val="top"/>
          </w:tcPr>
          <w:p w14:paraId="63FF3B1E">
            <w:pPr>
              <w:pageBreakBefore w:val="0"/>
              <w:widowControl w:val="0"/>
              <w:kinsoku/>
              <w:wordWrap/>
              <w:overflowPunct/>
              <w:topLinePunct w:val="0"/>
              <w:autoSpaceDE/>
              <w:autoSpaceDN/>
              <w:bidi w:val="0"/>
              <w:snapToGrid/>
              <w:ind w:firstLine="0" w:firstLineChars="0"/>
              <w:jc w:val="both"/>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第一百零五条 【应急预案】</w:t>
            </w:r>
          </w:p>
          <w:p w14:paraId="5339A6AF">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宋体" w:hAnsi="宋体" w:eastAsia="宋体" w:cs="宋体"/>
                <w:color w:val="auto"/>
                <w:sz w:val="21"/>
                <w:szCs w:val="21"/>
                <w:highlight w:val="none"/>
                <w:lang w:val="en-US" w:eastAsia="zh-CN"/>
              </w:rPr>
              <w:t>企业应制定食品安全事故应急预案，明确处置流程和责任人。明确事故分级（Ⅰ-Ⅳ级）、应急组织架构、处置流程（控制、召回、通报等）、责任人及联系方式，清晰界定事故发生后的应急响应流程。每年至少开展1次综合演练或专项演练，保留演练记录及评估报告，记录保存≥3年。</w:t>
            </w:r>
          </w:p>
        </w:tc>
        <w:tc>
          <w:tcPr>
            <w:tcW w:w="2565" w:type="dxa"/>
            <w:vAlign w:val="top"/>
          </w:tcPr>
          <w:p w14:paraId="3DBA4F2B">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《中华人民共和国食品安全法》第一百零二、一百零五条</w:t>
            </w:r>
          </w:p>
          <w:p w14:paraId="1AF473EA">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《生产安全事故应急预案管理办法》（应急管理部令第2号，2019修订）第6、21条</w:t>
            </w:r>
          </w:p>
          <w:p w14:paraId="4F564207">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《国家食品安全事故应急预案》</w:t>
            </w:r>
          </w:p>
          <w:p w14:paraId="7F95336E">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《食品安全国家标准  食品生产通用卫生规范》（GB 14881-2013）第13条</w:t>
            </w:r>
          </w:p>
        </w:tc>
        <w:tc>
          <w:tcPr>
            <w:tcW w:w="4308" w:type="dxa"/>
            <w:vAlign w:val="top"/>
          </w:tcPr>
          <w:p w14:paraId="3D4D3D2B">
            <w:pPr>
              <w:keepNext w:val="0"/>
              <w:keepLines w:val="0"/>
              <w:pageBreakBefore w:val="0"/>
              <w:widowControl w:val="0"/>
              <w:numPr>
                <w:ilvl w:val="0"/>
                <w:numId w:val="209"/>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参考《国家食品安全事故应急预案》文件要求，事故等级划分：Ⅰ级（重大）：死亡1人以上或中毒100人以上；Ⅱ级（较大）：中毒50-99人；Ⅲ级（一般）：中毒10-49人；Ⅳ级（轻微）：中毒9人以下。</w:t>
            </w:r>
          </w:p>
          <w:p w14:paraId="0EF2DF8D">
            <w:pPr>
              <w:keepNext w:val="0"/>
              <w:keepLines w:val="0"/>
              <w:pageBreakBefore w:val="0"/>
              <w:widowControl w:val="0"/>
              <w:numPr>
                <w:ilvl w:val="0"/>
                <w:numId w:val="209"/>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应急分级响应：Ⅰ级（重大）响应措施为全员停产、启动召回、上报省级部门；Ⅱ级（较大）响应措施局部停产、48小时内召回、上报市级部门；Ⅲ-Ⅳ级（一般/轻微）响应措施现场处置、72小时内自查报告。</w:t>
            </w:r>
          </w:p>
          <w:p w14:paraId="23F42C32">
            <w:pPr>
              <w:keepNext w:val="0"/>
              <w:keepLines w:val="0"/>
              <w:pageBreakBefore w:val="0"/>
              <w:widowControl w:val="0"/>
              <w:numPr>
                <w:ilvl w:val="0"/>
                <w:numId w:val="209"/>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应急组织架构：明确总指挥（法定代表人）、现场处置组（生产/质量）、通讯联络组（公关/行政）。</w:t>
            </w:r>
          </w:p>
          <w:p w14:paraId="45900B8C">
            <w:pPr>
              <w:keepNext w:val="0"/>
              <w:keepLines w:val="0"/>
              <w:pageBreakBefore w:val="0"/>
              <w:widowControl w:val="0"/>
              <w:numPr>
                <w:ilvl w:val="0"/>
                <w:numId w:val="209"/>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处置流程：事故发现→初步控制→等级判定→上报→召回/封存→整改→总结（附流程图）。</w:t>
            </w:r>
          </w:p>
          <w:p w14:paraId="07CCB897">
            <w:pPr>
              <w:keepNext w:val="0"/>
              <w:keepLines w:val="0"/>
              <w:pageBreakBefore w:val="0"/>
              <w:widowControl w:val="0"/>
              <w:numPr>
                <w:ilvl w:val="0"/>
                <w:numId w:val="209"/>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责任人及联系方式</w:t>
            </w:r>
            <w:r>
              <w:rPr>
                <w:rFonts w:hint="eastAsia" w:asciiTheme="minorEastAsia" w:hAnsiTheme="minorEastAsia" w:eastAsiaTheme="minorEastAsia" w:cstheme="minorEastAsia"/>
                <w:color w:val="auto"/>
                <w:sz w:val="21"/>
                <w:szCs w:val="21"/>
                <w:highlight w:val="none"/>
                <w:vertAlign w:val="baseline"/>
                <w:lang w:val="en-US" w:eastAsia="zh-CN"/>
              </w:rPr>
              <w:tab/>
            </w:r>
            <w:r>
              <w:rPr>
                <w:rFonts w:hint="eastAsia" w:asciiTheme="minorEastAsia" w:hAnsiTheme="minorEastAsia" w:eastAsiaTheme="minorEastAsia" w:cstheme="minorEastAsia"/>
                <w:color w:val="auto"/>
                <w:sz w:val="21"/>
                <w:szCs w:val="21"/>
                <w:highlight w:val="none"/>
                <w:vertAlign w:val="baseline"/>
                <w:lang w:val="en-US" w:eastAsia="zh-CN"/>
              </w:rPr>
              <w:t>列出应急小组成员24小时电话，并定期更新（每半年1次）。</w:t>
            </w:r>
          </w:p>
          <w:p w14:paraId="77CF74F0">
            <w:pPr>
              <w:keepNext w:val="0"/>
              <w:keepLines w:val="0"/>
              <w:pageBreakBefore w:val="0"/>
              <w:widowControl w:val="0"/>
              <w:numPr>
                <w:ilvl w:val="0"/>
                <w:numId w:val="209"/>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演练注意事项：</w:t>
            </w:r>
          </w:p>
          <w:p w14:paraId="28653D0F">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演练类型：分为综合演练和专项演练。综合演练模拟重大事故（如群体中毒），检验多部门协作能力。专项演练针对特定环节（如原料污染、设备故障）。</w:t>
            </w:r>
          </w:p>
          <w:p w14:paraId="14F9DF7C">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演练记录：时间、参与人员、模拟场景、暴露问题、改进措施。纸质/电子记录保存≥3年，备查。</w:t>
            </w:r>
          </w:p>
          <w:p w14:paraId="3BAA6EBD">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报告流程：确保一线员工掌握“谁报告→向谁报告→如何报告”。</w:t>
            </w:r>
          </w:p>
          <w:p w14:paraId="54CC198C">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召回演练：模拟从市场撤回问题产品，测试追溯系统有效性。</w:t>
            </w:r>
          </w:p>
        </w:tc>
        <w:tc>
          <w:tcPr>
            <w:tcW w:w="3361" w:type="dxa"/>
            <w:vAlign w:val="top"/>
          </w:tcPr>
          <w:p w14:paraId="035B3200">
            <w:pPr>
              <w:keepNext w:val="0"/>
              <w:keepLines w:val="0"/>
              <w:pageBreakBefore w:val="0"/>
              <w:widowControl w:val="0"/>
              <w:numPr>
                <w:ilvl w:val="0"/>
                <w:numId w:val="210"/>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预案照搬模板，不适用</w:t>
            </w:r>
            <w:r>
              <w:rPr>
                <w:rFonts w:hint="eastAsia" w:asciiTheme="minorEastAsia" w:hAnsiTheme="minorEastAsia" w:eastAsiaTheme="minorEastAsia" w:cstheme="minorEastAsia"/>
                <w:color w:val="auto"/>
                <w:sz w:val="21"/>
                <w:szCs w:val="21"/>
                <w:highlight w:val="none"/>
              </w:rPr>
              <w:t>于企业</w:t>
            </w:r>
            <w:r>
              <w:rPr>
                <w:rFonts w:hint="eastAsia" w:asciiTheme="minorEastAsia" w:hAnsiTheme="minorEastAsia" w:eastAsiaTheme="minorEastAsia" w:cstheme="minorEastAsia"/>
                <w:color w:val="auto"/>
                <w:sz w:val="21"/>
                <w:szCs w:val="21"/>
                <w:highlight w:val="none"/>
                <w:vertAlign w:val="baseline"/>
                <w:lang w:val="en-US" w:eastAsia="zh-CN"/>
              </w:rPr>
              <w:t>实际。</w:t>
            </w:r>
          </w:p>
          <w:p w14:paraId="7A582514">
            <w:pPr>
              <w:keepNext w:val="0"/>
              <w:keepLines w:val="0"/>
              <w:pageBreakBefore w:val="0"/>
              <w:widowControl w:val="0"/>
              <w:numPr>
                <w:ilvl w:val="0"/>
                <w:numId w:val="210"/>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演练流于形式。</w:t>
            </w:r>
          </w:p>
          <w:p w14:paraId="010D2C34">
            <w:pPr>
              <w:keepNext w:val="0"/>
              <w:keepLines w:val="0"/>
              <w:pageBreakBefore w:val="0"/>
              <w:widowControl w:val="0"/>
              <w:numPr>
                <w:ilvl w:val="0"/>
                <w:numId w:val="210"/>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联系人信息过期。</w:t>
            </w:r>
          </w:p>
          <w:p w14:paraId="735A97E8">
            <w:pPr>
              <w:keepNext w:val="0"/>
              <w:keepLines w:val="0"/>
              <w:pageBreakBefore w:val="0"/>
              <w:widowControl w:val="0"/>
              <w:numPr>
                <w:ilvl w:val="0"/>
                <w:numId w:val="210"/>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未界定事故等级。</w:t>
            </w:r>
          </w:p>
          <w:p w14:paraId="2CA01398">
            <w:pPr>
              <w:keepNext w:val="0"/>
              <w:keepLines w:val="0"/>
              <w:pageBreakBefore w:val="0"/>
              <w:widowControl w:val="0"/>
              <w:numPr>
                <w:ilvl w:val="0"/>
                <w:numId w:val="210"/>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未制定预案。</w:t>
            </w:r>
          </w:p>
          <w:p w14:paraId="04CDC2A4">
            <w:pPr>
              <w:keepNext w:val="0"/>
              <w:keepLines w:val="0"/>
              <w:pageBreakBefore w:val="0"/>
              <w:widowControl w:val="0"/>
              <w:numPr>
                <w:ilvl w:val="0"/>
                <w:numId w:val="210"/>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演练造假。</w:t>
            </w:r>
          </w:p>
        </w:tc>
      </w:tr>
      <w:tr w14:paraId="72A04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 w:type="dxa"/>
            <w:shd w:val="clear" w:color="auto" w:fill="auto"/>
            <w:vAlign w:val="top"/>
          </w:tcPr>
          <w:p w14:paraId="3B55409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sz w:val="21"/>
                <w:szCs w:val="21"/>
                <w:highlight w:val="none"/>
                <w:vertAlign w:val="baseline"/>
                <w:lang w:val="en-US" w:eastAsia="zh-CN"/>
              </w:rPr>
              <w:t>第二十三章</w:t>
            </w:r>
          </w:p>
        </w:tc>
        <w:tc>
          <w:tcPr>
            <w:tcW w:w="2994" w:type="dxa"/>
            <w:vAlign w:val="top"/>
          </w:tcPr>
          <w:p w14:paraId="061524E2">
            <w:pPr>
              <w:pageBreakBefore w:val="0"/>
              <w:widowControl w:val="0"/>
              <w:kinsoku/>
              <w:wordWrap/>
              <w:overflowPunct/>
              <w:topLinePunct w:val="0"/>
              <w:autoSpaceDE/>
              <w:autoSpaceDN/>
              <w:bidi w:val="0"/>
              <w:snapToGrid/>
              <w:ind w:firstLine="0" w:firstLineChars="0"/>
              <w:jc w:val="both"/>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第一百零六条 【事故报告与处置】</w:t>
            </w:r>
          </w:p>
          <w:p w14:paraId="5CDE560D">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宋体" w:hAnsi="宋体" w:eastAsia="宋体" w:cs="宋体"/>
                <w:color w:val="auto"/>
                <w:sz w:val="21"/>
                <w:szCs w:val="21"/>
                <w:highlight w:val="none"/>
                <w:lang w:val="en-US" w:eastAsia="zh-CN"/>
              </w:rPr>
              <w:t>发生事故后，立即控制风险（如封存产品、暂停生产），控制现场、抽样送检，并在2小时内向市场监管部门报告（食品安全事故）或1小时内向应急管理部门报告（生产安全事故）；报告内容：时间、地点、影响范围、已采取措施、伤亡情况（如有）。首次报告后，持续跟踪事故进展，事故处理结束后7日内提交总结报告，包括原因分析、整改措施、制度修订等内容。</w:t>
            </w:r>
          </w:p>
        </w:tc>
        <w:tc>
          <w:tcPr>
            <w:tcW w:w="2565" w:type="dxa"/>
            <w:vAlign w:val="top"/>
          </w:tcPr>
          <w:p w14:paraId="709E844B">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《中华人民共和国食品安全法》第一百零二、一百零五条</w:t>
            </w:r>
          </w:p>
          <w:p w14:paraId="14252F27">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《中华人民共和国安全生产法》第八十三条</w:t>
            </w:r>
          </w:p>
          <w:p w14:paraId="6AA41DB8">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《生产安全事故报告和调查处理条例》（国务院令第493号）第9、30条</w:t>
            </w:r>
          </w:p>
          <w:p w14:paraId="73AAA067">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rPr>
              <w:t>《广东省食品安全事故应急预案》</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粤府函〔2017〕236号</w:t>
            </w:r>
            <w:r>
              <w:rPr>
                <w:rFonts w:hint="eastAsia" w:asciiTheme="minorEastAsia" w:hAnsiTheme="minorEastAsia" w:eastAsiaTheme="minorEastAsia" w:cstheme="minorEastAsia"/>
                <w:color w:val="auto"/>
                <w:sz w:val="21"/>
                <w:szCs w:val="21"/>
                <w:highlight w:val="none"/>
                <w:lang w:eastAsia="zh-CN"/>
              </w:rPr>
              <w:t>）</w:t>
            </w:r>
          </w:p>
        </w:tc>
        <w:tc>
          <w:tcPr>
            <w:tcW w:w="4308" w:type="dxa"/>
            <w:vAlign w:val="top"/>
          </w:tcPr>
          <w:p w14:paraId="1A2A92DA">
            <w:pPr>
              <w:keepNext w:val="0"/>
              <w:keepLines w:val="0"/>
              <w:pageBreakBefore w:val="0"/>
              <w:widowControl w:val="0"/>
              <w:numPr>
                <w:ilvl w:val="0"/>
                <w:numId w:val="211"/>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事故处置流程及要求：</w:t>
            </w:r>
          </w:p>
          <w:p w14:paraId="56FDBB27">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立即控制措施：封存相关原料、产品和设备；暂停相关生产线运行；设置警戒区域，保护事故现场。</w:t>
            </w:r>
          </w:p>
          <w:p w14:paraId="41964238">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食品安全事故：2小时内报告市场监管部门</w:t>
            </w:r>
          </w:p>
          <w:p w14:paraId="3855DB51">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生产安全事故：1小时内报告应急管理部门</w:t>
            </w:r>
          </w:p>
          <w:p w14:paraId="58A56CA4">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报告内容：事故发生时间、地点、影响范围和程度、已采取的应急措施、伤亡情况（如有）、初步原因判断。</w:t>
            </w:r>
          </w:p>
          <w:p w14:paraId="1BAE53BD">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持续跟踪与总结：每日更新事故处置进展、重大事故应建立24小时值班制度、事故处理结束后7日内提交书面总结报告。</w:t>
            </w:r>
          </w:p>
          <w:p w14:paraId="2E5C4DFB">
            <w:pPr>
              <w:keepNext w:val="0"/>
              <w:keepLines w:val="0"/>
              <w:pageBreakBefore w:val="0"/>
              <w:widowControl w:val="0"/>
              <w:numPr>
                <w:ilvl w:val="0"/>
                <w:numId w:val="211"/>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现场处置应确保处置人员安全防护，全程记录，避免破坏现场证据。</w:t>
            </w:r>
          </w:p>
          <w:p w14:paraId="5ED13018">
            <w:pPr>
              <w:keepNext w:val="0"/>
              <w:keepLines w:val="0"/>
              <w:pageBreakBefore w:val="0"/>
              <w:widowControl w:val="0"/>
              <w:numPr>
                <w:ilvl w:val="0"/>
                <w:numId w:val="211"/>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抽样送检由监管部门或第三方检测机构取样，保留备份样品，确保检测方法符合国家标准。</w:t>
            </w:r>
          </w:p>
          <w:p w14:paraId="63BA3E82">
            <w:pPr>
              <w:keepNext w:val="0"/>
              <w:keepLines w:val="0"/>
              <w:pageBreakBefore w:val="0"/>
              <w:widowControl w:val="0"/>
              <w:numPr>
                <w:ilvl w:val="0"/>
                <w:numId w:val="211"/>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信息管理：指定唯一信息发布负责人，内部建立信息通报机制，对外口径保持一致。</w:t>
            </w:r>
          </w:p>
          <w:p w14:paraId="51C1F124">
            <w:pPr>
              <w:keepNext w:val="0"/>
              <w:keepLines w:val="0"/>
              <w:pageBreakBefore w:val="0"/>
              <w:widowControl w:val="0"/>
              <w:numPr>
                <w:ilvl w:val="0"/>
                <w:numId w:val="211"/>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证据保全：监控视频保存至少90天，生产记录保存2年以上，检验报告原件归档。</w:t>
            </w:r>
          </w:p>
          <w:p w14:paraId="4EC1FF32">
            <w:pPr>
              <w:keepNext w:val="0"/>
              <w:keepLines w:val="0"/>
              <w:pageBreakBefore w:val="0"/>
              <w:widowControl w:val="0"/>
              <w:numPr>
                <w:ilvl w:val="0"/>
                <w:numId w:val="211"/>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总结报告内容包括：事故详细经过、直接和根本原因分析、经济损失评估、采取的整改措施、制度修订情况、责任追究结果。</w:t>
            </w:r>
          </w:p>
          <w:p w14:paraId="2FDC9D13">
            <w:pPr>
              <w:keepNext w:val="0"/>
              <w:keepLines w:val="0"/>
              <w:pageBreakBefore w:val="0"/>
              <w:widowControl w:val="0"/>
              <w:numPr>
                <w:ilvl w:val="0"/>
                <w:numId w:val="211"/>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总结报告加盖企业公章、附相关证明材料、主要负责人签字；提交给属地监管部门、上级主管部门（如适用）。</w:t>
            </w:r>
          </w:p>
        </w:tc>
        <w:tc>
          <w:tcPr>
            <w:tcW w:w="3361" w:type="dxa"/>
            <w:vAlign w:val="top"/>
          </w:tcPr>
          <w:p w14:paraId="5C474AA8">
            <w:pPr>
              <w:keepNext w:val="0"/>
              <w:keepLines w:val="0"/>
              <w:pageBreakBefore w:val="0"/>
              <w:widowControl w:val="0"/>
              <w:numPr>
                <w:ilvl w:val="0"/>
                <w:numId w:val="212"/>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未按要求进行控制措施。</w:t>
            </w:r>
          </w:p>
          <w:p w14:paraId="16FD152E">
            <w:pPr>
              <w:keepNext w:val="0"/>
              <w:keepLines w:val="0"/>
              <w:pageBreakBefore w:val="0"/>
              <w:widowControl w:val="0"/>
              <w:numPr>
                <w:ilvl w:val="0"/>
                <w:numId w:val="212"/>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瞒报或迟报事故。</w:t>
            </w:r>
          </w:p>
          <w:p w14:paraId="25AFEA55">
            <w:pPr>
              <w:keepNext w:val="0"/>
              <w:keepLines w:val="0"/>
              <w:pageBreakBefore w:val="0"/>
              <w:widowControl w:val="0"/>
              <w:numPr>
                <w:ilvl w:val="0"/>
                <w:numId w:val="212"/>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因现场处置不当导致证据灭失。</w:t>
            </w:r>
          </w:p>
          <w:p w14:paraId="033BBA46">
            <w:pPr>
              <w:keepNext w:val="0"/>
              <w:keepLines w:val="0"/>
              <w:pageBreakBefore w:val="0"/>
              <w:widowControl w:val="0"/>
              <w:numPr>
                <w:ilvl w:val="0"/>
                <w:numId w:val="212"/>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整改报告未按时提交。</w:t>
            </w:r>
          </w:p>
        </w:tc>
      </w:tr>
      <w:tr w14:paraId="0B3D6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 w:type="dxa"/>
            <w:shd w:val="clear" w:color="auto" w:fill="auto"/>
            <w:vAlign w:val="top"/>
          </w:tcPr>
          <w:p w14:paraId="32FFF7E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sz w:val="21"/>
                <w:szCs w:val="21"/>
                <w:highlight w:val="none"/>
                <w:vertAlign w:val="baseline"/>
                <w:lang w:val="en-US" w:eastAsia="zh-CN"/>
              </w:rPr>
              <w:t>第二十三章</w:t>
            </w:r>
          </w:p>
        </w:tc>
        <w:tc>
          <w:tcPr>
            <w:tcW w:w="2994" w:type="dxa"/>
            <w:vAlign w:val="top"/>
          </w:tcPr>
          <w:p w14:paraId="1BEC36FE">
            <w:pPr>
              <w:pageBreakBefore w:val="0"/>
              <w:widowControl w:val="0"/>
              <w:kinsoku/>
              <w:wordWrap/>
              <w:overflowPunct/>
              <w:topLinePunct w:val="0"/>
              <w:autoSpaceDE/>
              <w:autoSpaceDN/>
              <w:bidi w:val="0"/>
              <w:snapToGrid/>
              <w:ind w:firstLine="0" w:firstLineChars="0"/>
              <w:jc w:val="both"/>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第一百零七条 【舆情处置】</w:t>
            </w:r>
          </w:p>
          <w:p w14:paraId="3C613D69">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宋体" w:hAnsi="宋体" w:eastAsia="宋体" w:cs="宋体"/>
                <w:color w:val="auto"/>
                <w:sz w:val="21"/>
                <w:szCs w:val="21"/>
                <w:highlight w:val="none"/>
                <w:lang w:val="en-US" w:eastAsia="zh-CN"/>
              </w:rPr>
              <w:t>企业应当建立舆情监测机制，在出现食品安全事故时，及时、全面地收集重要且敏感的信息。对所收集的信息进行深入分析、审慎研判与系统梳理汇总，精准判断舆情等级。在此基础上，科学制定针对性的应对策略，积极配合监管部门开展相关工作，主动、及时地回应社会关切。通过有效引导舆论传播走向，积极传递正面、准确的信息，切实消除食品安全事故带来的负面影响。</w:t>
            </w:r>
          </w:p>
        </w:tc>
        <w:tc>
          <w:tcPr>
            <w:tcW w:w="2565" w:type="dxa"/>
            <w:shd w:val="clear" w:color="auto" w:fill="auto"/>
            <w:vAlign w:val="top"/>
          </w:tcPr>
          <w:p w14:paraId="6B817B51">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《中华人民共和国食品安全法》第二十三、一百一十八条</w:t>
            </w:r>
          </w:p>
          <w:p w14:paraId="1259F104">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《网络信息内容生态治理规定》第十八条</w:t>
            </w:r>
          </w:p>
          <w:p w14:paraId="2CB26B6F">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《食品安全事故应急预案》（国办函〔2016〕119号）</w:t>
            </w:r>
          </w:p>
          <w:p w14:paraId="54DFB7D3">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《企业食品安全主体责任监督管理规定》（2022）第15条</w:t>
            </w:r>
          </w:p>
        </w:tc>
        <w:tc>
          <w:tcPr>
            <w:tcW w:w="4308" w:type="dxa"/>
            <w:vAlign w:val="top"/>
          </w:tcPr>
          <w:p w14:paraId="4FF28F68">
            <w:pPr>
              <w:keepNext w:val="0"/>
              <w:keepLines w:val="0"/>
              <w:pageBreakBefore w:val="0"/>
              <w:widowControl w:val="0"/>
              <w:numPr>
                <w:ilvl w:val="0"/>
                <w:numId w:val="213"/>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监测范围：主流新闻媒体、社交媒体平台（微博、微信、抖音等）、监管部门网站、消费者投诉平台、行业论坛等。</w:t>
            </w:r>
          </w:p>
          <w:p w14:paraId="56144F77">
            <w:pPr>
              <w:keepNext w:val="0"/>
              <w:keepLines w:val="0"/>
              <w:pageBreakBefore w:val="0"/>
              <w:widowControl w:val="0"/>
              <w:numPr>
                <w:ilvl w:val="0"/>
                <w:numId w:val="213"/>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监测内容：企业/产品相关负面信息、食品安全事故报道、消费者投诉与维权信息、行业同类事件。</w:t>
            </w:r>
          </w:p>
          <w:p w14:paraId="759F1E04">
            <w:pPr>
              <w:keepNext w:val="0"/>
              <w:keepLines w:val="0"/>
              <w:pageBreakBefore w:val="0"/>
              <w:widowControl w:val="0"/>
              <w:numPr>
                <w:ilvl w:val="0"/>
                <w:numId w:val="213"/>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监测工具：人工日常巡查或者第三方专业舆情监测系统。</w:t>
            </w:r>
          </w:p>
          <w:p w14:paraId="3C9EC10B">
            <w:pPr>
              <w:keepNext w:val="0"/>
              <w:keepLines w:val="0"/>
              <w:pageBreakBefore w:val="0"/>
              <w:widowControl w:val="0"/>
              <w:numPr>
                <w:ilvl w:val="0"/>
                <w:numId w:val="213"/>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舆情信息收集与研判：7×24小时不间断监测、建立分级预警机制、每小时汇总更新舆情动态。</w:t>
            </w:r>
          </w:p>
          <w:p w14:paraId="22D820A7">
            <w:pPr>
              <w:keepNext w:val="0"/>
              <w:keepLines w:val="0"/>
              <w:pageBreakBefore w:val="0"/>
              <w:widowControl w:val="0"/>
              <w:numPr>
                <w:ilvl w:val="0"/>
                <w:numId w:val="213"/>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舆情应对策略制定：成立专项应对小组（公关、法务、质量）、制定多套应对预案、评估各类应对方案风险。</w:t>
            </w:r>
          </w:p>
          <w:p w14:paraId="64D5332C">
            <w:pPr>
              <w:keepNext w:val="0"/>
              <w:keepLines w:val="0"/>
              <w:pageBreakBefore w:val="0"/>
              <w:widowControl w:val="0"/>
              <w:numPr>
                <w:ilvl w:val="0"/>
                <w:numId w:val="213"/>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舆情信息发布要求：首次回应不超过4小时、每日至少1次进展通报、重大舆情每日3次通报。</w:t>
            </w:r>
          </w:p>
          <w:p w14:paraId="04A3094F">
            <w:pPr>
              <w:keepNext w:val="0"/>
              <w:keepLines w:val="0"/>
              <w:pageBreakBefore w:val="0"/>
              <w:widowControl w:val="0"/>
              <w:numPr>
                <w:ilvl w:val="0"/>
                <w:numId w:val="213"/>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舆情响应时效：重大舆情1小时内启动应急机制；一般舆情4小时内初步回应。</w:t>
            </w:r>
          </w:p>
          <w:p w14:paraId="4A18FFFB">
            <w:pPr>
              <w:keepNext w:val="0"/>
              <w:keepLines w:val="0"/>
              <w:pageBreakBefore w:val="0"/>
              <w:widowControl w:val="0"/>
              <w:numPr>
                <w:ilvl w:val="0"/>
                <w:numId w:val="213"/>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舆情内容把控：使用“承认事实+表达关切+说明措施”的回应框架，避免使用“可能”“大概”等模糊表述，不推诿责任，不攻击质疑者。</w:t>
            </w:r>
          </w:p>
          <w:p w14:paraId="6AA6D247">
            <w:pPr>
              <w:keepNext w:val="0"/>
              <w:keepLines w:val="0"/>
              <w:pageBreakBefore w:val="0"/>
              <w:widowControl w:val="0"/>
              <w:numPr>
                <w:ilvl w:val="0"/>
                <w:numId w:val="213"/>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渠道管理：官方渠道优先（官网、认证账号）、避免使用个人账号回应、重要声明需加盖公章。</w:t>
            </w:r>
          </w:p>
          <w:p w14:paraId="1B1E7707">
            <w:pPr>
              <w:keepNext w:val="0"/>
              <w:keepLines w:val="0"/>
              <w:pageBreakBefore w:val="0"/>
              <w:widowControl w:val="0"/>
              <w:numPr>
                <w:ilvl w:val="0"/>
                <w:numId w:val="213"/>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证据保全：完整截图保存原始舆情，记录传播路径与关键节点，保存完整沟通记录。</w:t>
            </w:r>
          </w:p>
          <w:p w14:paraId="0676FED2">
            <w:pPr>
              <w:keepNext w:val="0"/>
              <w:keepLines w:val="0"/>
              <w:pageBreakBefore w:val="0"/>
              <w:widowControl w:val="0"/>
              <w:numPr>
                <w:ilvl w:val="0"/>
                <w:numId w:val="213"/>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格式要求：图文并茂、附原始材料、管理层签批。</w:t>
            </w:r>
          </w:p>
        </w:tc>
        <w:tc>
          <w:tcPr>
            <w:tcW w:w="3361" w:type="dxa"/>
            <w:vAlign w:val="top"/>
          </w:tcPr>
          <w:p w14:paraId="45963A62">
            <w:pPr>
              <w:keepNext w:val="0"/>
              <w:keepLines w:val="0"/>
              <w:pageBreakBefore w:val="0"/>
              <w:widowControl w:val="0"/>
              <w:numPr>
                <w:ilvl w:val="0"/>
                <w:numId w:val="214"/>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监测覆盖面不足。</w:t>
            </w:r>
          </w:p>
          <w:p w14:paraId="6D68356C">
            <w:pPr>
              <w:keepNext w:val="0"/>
              <w:keepLines w:val="0"/>
              <w:pageBreakBefore w:val="0"/>
              <w:widowControl w:val="0"/>
              <w:numPr>
                <w:ilvl w:val="0"/>
                <w:numId w:val="214"/>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研判不准确。</w:t>
            </w:r>
          </w:p>
          <w:p w14:paraId="3F16B819">
            <w:pPr>
              <w:keepNext w:val="0"/>
              <w:keepLines w:val="0"/>
              <w:pageBreakBefore w:val="0"/>
              <w:widowControl w:val="0"/>
              <w:numPr>
                <w:ilvl w:val="0"/>
                <w:numId w:val="214"/>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回应引发次生舆情。</w:t>
            </w:r>
          </w:p>
          <w:p w14:paraId="06228FD9">
            <w:pPr>
              <w:keepNext w:val="0"/>
              <w:keepLines w:val="0"/>
              <w:pageBreakBefore w:val="0"/>
              <w:widowControl w:val="0"/>
              <w:numPr>
                <w:ilvl w:val="0"/>
                <w:numId w:val="214"/>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后续跟进不足。</w:t>
            </w:r>
          </w:p>
        </w:tc>
      </w:tr>
      <w:tr w14:paraId="374BB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 w:type="dxa"/>
            <w:shd w:val="clear" w:color="auto" w:fill="auto"/>
            <w:vAlign w:val="top"/>
          </w:tcPr>
          <w:p w14:paraId="286A472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sz w:val="21"/>
                <w:szCs w:val="21"/>
                <w:highlight w:val="none"/>
                <w:vertAlign w:val="baseline"/>
                <w:lang w:val="en-US" w:eastAsia="zh-CN"/>
              </w:rPr>
              <w:t>第二十四章</w:t>
            </w:r>
          </w:p>
        </w:tc>
        <w:tc>
          <w:tcPr>
            <w:tcW w:w="2994" w:type="dxa"/>
            <w:vAlign w:val="top"/>
          </w:tcPr>
          <w:p w14:paraId="12245C7B">
            <w:pPr>
              <w:pageBreakBefore w:val="0"/>
              <w:widowControl w:val="0"/>
              <w:kinsoku/>
              <w:wordWrap/>
              <w:overflowPunct/>
              <w:topLinePunct w:val="0"/>
              <w:autoSpaceDE/>
              <w:autoSpaceDN/>
              <w:bidi w:val="0"/>
              <w:snapToGrid/>
              <w:ind w:firstLine="0" w:firstLineChars="0"/>
              <w:jc w:val="both"/>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第一百零八条【合规演练】</w:t>
            </w:r>
          </w:p>
          <w:p w14:paraId="09AF1E22">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宋体" w:hAnsi="宋体" w:eastAsia="宋体" w:cs="宋体"/>
                <w:color w:val="auto"/>
                <w:sz w:val="21"/>
                <w:szCs w:val="21"/>
                <w:highlight w:val="none"/>
                <w:lang w:val="en-US" w:eastAsia="zh-CN"/>
              </w:rPr>
              <w:t>企业根据自身的产品特性及生产流程，自主规划食品安全合规演练安排：建议每年至少开展1次全流程演练，针对高风险生产环节，可适当缩短演练间隔（如每半年 1 次），合规演练的范畴涵盖从原材料采购、生产加工、包装储存到产品销售及售后反馈的全流程，旨在全方位检验企业的合规管理实操性。演练场景应多样化，包括但不限于模拟食品安全事故发生后的应急响应、应对法规政策突然变更、季节性风险等，并保存完整记录2年以上。</w:t>
            </w:r>
          </w:p>
        </w:tc>
        <w:tc>
          <w:tcPr>
            <w:tcW w:w="2565" w:type="dxa"/>
            <w:vAlign w:val="top"/>
          </w:tcPr>
          <w:p w14:paraId="4FFE0F7E">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《中华人民共和国食品安全法》第四十七、六十三条</w:t>
            </w:r>
          </w:p>
          <w:p w14:paraId="14221026">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《食品安全事故应急演练要求》（GB/T 45222-2025）第4.1、7.3、9.2条</w:t>
            </w:r>
          </w:p>
          <w:p w14:paraId="3B30EB63">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《食品安全国家标准  食品生产通用卫生规范》（GB 14881-2013）第9.5条</w:t>
            </w:r>
          </w:p>
        </w:tc>
        <w:tc>
          <w:tcPr>
            <w:tcW w:w="4308" w:type="dxa"/>
            <w:vAlign w:val="top"/>
          </w:tcPr>
          <w:p w14:paraId="14D52C1E">
            <w:pPr>
              <w:keepNext w:val="0"/>
              <w:keepLines w:val="0"/>
              <w:pageBreakBefore w:val="0"/>
              <w:widowControl w:val="0"/>
              <w:numPr>
                <w:ilvl w:val="0"/>
                <w:numId w:val="215"/>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演练类型与场景：</w:t>
            </w:r>
          </w:p>
          <w:p w14:paraId="5FAD4C0E">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应急响应演练：食品安全事故（如食物中毒、污染事件），模拟消费者投诉食品中有异物，启动召回流程。</w:t>
            </w:r>
          </w:p>
          <w:p w14:paraId="591BA0F7">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法规政策变更：如模拟标签标识、添加剂标准更新后标签合规性检查。</w:t>
            </w:r>
          </w:p>
          <w:p w14:paraId="14657A2A">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过程控制演练：生产环节合规性（如交叉污染、温度控制），模拟生产线设备故障导致温度超标，验证纠偏措施。</w:t>
            </w:r>
          </w:p>
          <w:p w14:paraId="04F3F76C">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供应链演练：供应商管理（如原料不合格），模拟某批次原料农残超标，启动替代供应商预案。</w:t>
            </w:r>
          </w:p>
          <w:p w14:paraId="33898DC8">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模拟召回演练：产品召回流程，随机抽取一批次产品，测试追溯系统响应速度。</w:t>
            </w:r>
          </w:p>
          <w:p w14:paraId="3AE388C3">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标签与标识：产品标签错误（如过敏原未标注、营养成分虚假宣称），标签审核流程、法规符合性检查。</w:t>
            </w:r>
          </w:p>
          <w:p w14:paraId="16ED7CD4">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卫生规范：模拟员工未按GMP操作（如未洗手消毒、穿戴不规范），检查现场监督机制。</w:t>
            </w:r>
          </w:p>
          <w:p w14:paraId="38C96E76">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进口食品：模拟“海关抽检不合格”场景，验证报关材料与应急预案。</w:t>
            </w:r>
          </w:p>
          <w:p w14:paraId="03B00283">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季节性风险：梅雨季演练原料霉变、夏季演练微生物控制，冬季演练冷链物流合规。</w:t>
            </w:r>
          </w:p>
          <w:p w14:paraId="4C64787F">
            <w:pPr>
              <w:keepNext w:val="0"/>
              <w:keepLines w:val="0"/>
              <w:pageBreakBefore w:val="0"/>
              <w:widowControl w:val="0"/>
              <w:numPr>
                <w:ilvl w:val="0"/>
                <w:numId w:val="215"/>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跨部门协同：需包含生产、质检、物流、客服等部门，参考GB/T 45222-2025的“多部门协同联动”要求</w:t>
            </w:r>
          </w:p>
          <w:p w14:paraId="6DDF4040">
            <w:pPr>
              <w:keepNext w:val="0"/>
              <w:keepLines w:val="0"/>
              <w:pageBreakBefore w:val="0"/>
              <w:widowControl w:val="0"/>
              <w:numPr>
                <w:ilvl w:val="0"/>
                <w:numId w:val="215"/>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无预警演练：至少30%演练应为突击测试。</w:t>
            </w:r>
          </w:p>
          <w:p w14:paraId="5A694F79">
            <w:pPr>
              <w:keepNext w:val="0"/>
              <w:keepLines w:val="0"/>
              <w:pageBreakBefore w:val="0"/>
              <w:widowControl w:val="0"/>
              <w:numPr>
                <w:ilvl w:val="0"/>
                <w:numId w:val="215"/>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记录完整性：需保存演练脚本、现场影像、评估表（如响应速度、沟通效率评分）。</w:t>
            </w:r>
          </w:p>
        </w:tc>
        <w:tc>
          <w:tcPr>
            <w:tcW w:w="3361" w:type="dxa"/>
            <w:vAlign w:val="top"/>
          </w:tcPr>
          <w:p w14:paraId="35EEAF0D">
            <w:pPr>
              <w:keepNext w:val="0"/>
              <w:keepLines w:val="0"/>
              <w:pageBreakBefore w:val="0"/>
              <w:widowControl w:val="0"/>
              <w:numPr>
                <w:ilvl w:val="0"/>
                <w:numId w:val="216"/>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演练形式化，员工参与度低。</w:t>
            </w:r>
          </w:p>
          <w:p w14:paraId="210EFBA7">
            <w:pPr>
              <w:keepNext w:val="0"/>
              <w:keepLines w:val="0"/>
              <w:pageBreakBefore w:val="0"/>
              <w:widowControl w:val="0"/>
              <w:numPr>
                <w:ilvl w:val="0"/>
                <w:numId w:val="216"/>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未覆盖全部风险，对于新风险把控不到。</w:t>
            </w:r>
          </w:p>
          <w:p w14:paraId="1217E8AA">
            <w:pPr>
              <w:keepNext w:val="0"/>
              <w:keepLines w:val="0"/>
              <w:pageBreakBefore w:val="0"/>
              <w:widowControl w:val="0"/>
              <w:numPr>
                <w:ilvl w:val="0"/>
                <w:numId w:val="216"/>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整改措施未闭环。</w:t>
            </w:r>
          </w:p>
          <w:p w14:paraId="7566B9AA">
            <w:pPr>
              <w:keepNext w:val="0"/>
              <w:keepLines w:val="0"/>
              <w:pageBreakBefore w:val="0"/>
              <w:widowControl w:val="0"/>
              <w:numPr>
                <w:ilvl w:val="0"/>
                <w:numId w:val="216"/>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各部门之间协作不畅，信息传递不及时，影响演练进度和效果。</w:t>
            </w:r>
          </w:p>
        </w:tc>
      </w:tr>
      <w:tr w14:paraId="251B0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 w:type="dxa"/>
            <w:shd w:val="clear" w:color="auto" w:fill="auto"/>
            <w:vAlign w:val="top"/>
          </w:tcPr>
          <w:p w14:paraId="71CFDE8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sz w:val="21"/>
                <w:szCs w:val="21"/>
                <w:highlight w:val="none"/>
                <w:vertAlign w:val="baseline"/>
                <w:lang w:val="en-US" w:eastAsia="zh-CN"/>
              </w:rPr>
              <w:t>第二十四章</w:t>
            </w:r>
          </w:p>
        </w:tc>
        <w:tc>
          <w:tcPr>
            <w:tcW w:w="2994" w:type="dxa"/>
            <w:vAlign w:val="top"/>
          </w:tcPr>
          <w:p w14:paraId="07F775BA">
            <w:pPr>
              <w:pageBreakBefore w:val="0"/>
              <w:widowControl w:val="0"/>
              <w:kinsoku/>
              <w:wordWrap/>
              <w:overflowPunct/>
              <w:topLinePunct w:val="0"/>
              <w:autoSpaceDE/>
              <w:autoSpaceDN/>
              <w:bidi w:val="0"/>
              <w:snapToGrid/>
              <w:ind w:firstLine="0" w:firstLineChars="0"/>
              <w:jc w:val="both"/>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第一百零九条【演练流程】</w:t>
            </w:r>
          </w:p>
          <w:p w14:paraId="7BBA162E">
            <w:pPr>
              <w:pageBreakBefore w:val="0"/>
              <w:widowControl w:val="0"/>
              <w:kinsoku/>
              <w:wordWrap/>
              <w:overflowPunct/>
              <w:topLinePunct w:val="0"/>
              <w:autoSpaceDE/>
              <w:autoSpaceDN/>
              <w:bidi w:val="0"/>
              <w:snapToGrid/>
              <w:ind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合规演练标准化流程，涵盖准备、实施、评估、整改全环节。</w:t>
            </w:r>
          </w:p>
          <w:p w14:paraId="2AA191B4">
            <w:pPr>
              <w:pageBreakBefore w:val="0"/>
              <w:widowControl w:val="0"/>
              <w:kinsoku/>
              <w:wordWrap/>
              <w:overflowPunct/>
              <w:topLinePunct w:val="0"/>
              <w:autoSpaceDE/>
              <w:autoSpaceDN/>
              <w:bidi w:val="0"/>
              <w:snapToGrid/>
              <w:ind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演练准备阶段：确定合规演练目标（如原料验收、生产过程控制、标签审核），根据演练内容成立演练小组，成员由目标所涉及的相关部门参与，需有组长、记录员、观察员等；设计场景与脚本，包括场景、时间、地点、触发事件、参与角色、预期响应步骤等；提前1周下发演练通知，并简要培训涉及人员，避免临时应对失真。</w:t>
            </w:r>
          </w:p>
          <w:p w14:paraId="26A26B7E">
            <w:pPr>
              <w:pageBreakBefore w:val="0"/>
              <w:widowControl w:val="0"/>
              <w:kinsoku/>
              <w:wordWrap/>
              <w:overflowPunct/>
              <w:topLinePunct w:val="0"/>
              <w:autoSpaceDE/>
              <w:autoSpaceDN/>
              <w:bidi w:val="0"/>
              <w:snapToGrid/>
              <w:ind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（二）演练实施阶段：由组长启动演练开始，模拟事件触发；对响应过程记录，包括对时效性、流程合规性、记录完整性等关键点进行观察记录；根据进度脚本完成终止演练。</w:t>
            </w:r>
          </w:p>
          <w:p w14:paraId="0BD90813">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宋体" w:hAnsi="宋体" w:eastAsia="宋体" w:cs="宋体"/>
                <w:color w:val="auto"/>
                <w:sz w:val="21"/>
                <w:szCs w:val="21"/>
                <w:highlight w:val="none"/>
                <w:lang w:val="en-US" w:eastAsia="zh-CN"/>
              </w:rPr>
              <w:t>（三）演练评估：演练结束后进行复盘会议及制定纠正措施。</w:t>
            </w:r>
          </w:p>
        </w:tc>
        <w:tc>
          <w:tcPr>
            <w:tcW w:w="2565" w:type="dxa"/>
            <w:vAlign w:val="top"/>
          </w:tcPr>
          <w:p w14:paraId="0556EBC7">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《中华人民共和国食品安全法》第四十七、六十三条</w:t>
            </w:r>
          </w:p>
          <w:p w14:paraId="1B24B05C">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《食品安全事故应急演练要求》（GB/T 45222-2025）第4.1、7.3、9.2条</w:t>
            </w:r>
          </w:p>
        </w:tc>
        <w:tc>
          <w:tcPr>
            <w:tcW w:w="4308" w:type="dxa"/>
            <w:vAlign w:val="top"/>
          </w:tcPr>
          <w:p w14:paraId="6D0F3391">
            <w:pPr>
              <w:keepNext w:val="0"/>
              <w:keepLines w:val="0"/>
              <w:pageBreakBefore w:val="0"/>
              <w:widowControl w:val="0"/>
              <w:numPr>
                <w:ilvl w:val="0"/>
                <w:numId w:val="217"/>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演练方案制定：方案应详细、具体，明确各部门职责、演练步骤、时间安排、模拟场景细节等，确保演练有序进行。例如，明确规定在食品安全事故演练中，质量部门负责检测、生产部门负责排查生产环节、市场部门负责与经销商和消费者沟通等。</w:t>
            </w:r>
          </w:p>
          <w:p w14:paraId="20B09AF1">
            <w:pPr>
              <w:keepNext w:val="0"/>
              <w:keepLines w:val="0"/>
              <w:pageBreakBefore w:val="0"/>
              <w:widowControl w:val="0"/>
              <w:numPr>
                <w:ilvl w:val="0"/>
                <w:numId w:val="217"/>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人员培训：在演练前，对参与人员进行培训，使其熟悉演练流程和各自职责，掌握相关法规政策和操作规范。培训内容包括食品安全事故应急处理流程、新法规解读、冷链设备操作等。</w:t>
            </w:r>
          </w:p>
          <w:p w14:paraId="73FF5049">
            <w:pPr>
              <w:keepNext w:val="0"/>
              <w:keepLines w:val="0"/>
              <w:pageBreakBefore w:val="0"/>
              <w:widowControl w:val="0"/>
              <w:numPr>
                <w:ilvl w:val="0"/>
                <w:numId w:val="217"/>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物资准备：准备充足的演练物资，如检测设备、防护用品、模拟食品样本、召回通知文件等，确保演练能够真实模拟实际情况。例如，配备专业的微生物检测设备用于模拟产品检测，准备足够的防护手套、口罩供演练人员使用。</w:t>
            </w:r>
          </w:p>
          <w:p w14:paraId="423DEFF9">
            <w:pPr>
              <w:keepNext w:val="0"/>
              <w:keepLines w:val="0"/>
              <w:pageBreakBefore w:val="0"/>
              <w:widowControl w:val="0"/>
              <w:numPr>
                <w:ilvl w:val="0"/>
                <w:numId w:val="217"/>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演练小组分工：</w:t>
            </w:r>
          </w:p>
          <w:p w14:paraId="622B5EBB">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组长：统筹演练，决策应急措施，建议由质量负责人/食品安全总监担任。</w:t>
            </w:r>
          </w:p>
          <w:p w14:paraId="7428CBFA">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记录员：全程记录（文字、影像），建议由质检部或行政人员担任。</w:t>
            </w:r>
          </w:p>
          <w:p w14:paraId="6ED5CBC0">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观察员：独立评估流程合规性，建议内审员第三方顾问或外部专家。</w:t>
            </w:r>
          </w:p>
          <w:p w14:paraId="7D4D6C3C">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执行人员：按脚本响应（生产、物流、客服等），由相关部门一线员工担任。</w:t>
            </w:r>
          </w:p>
          <w:p w14:paraId="17E1CB1C">
            <w:pPr>
              <w:keepNext w:val="0"/>
              <w:keepLines w:val="0"/>
              <w:pageBreakBefore w:val="0"/>
              <w:widowControl w:val="0"/>
              <w:numPr>
                <w:ilvl w:val="0"/>
                <w:numId w:val="217"/>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预期响应步骤：</w:t>
            </w:r>
          </w:p>
          <w:p w14:paraId="72C7340C">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事件报告：在30分钟内上报食品安全小组，记录要点通话记录/邮件截图等；</w:t>
            </w:r>
          </w:p>
          <w:p w14:paraId="609C3291">
            <w:pPr>
              <w:keepNext w:val="0"/>
              <w:keepLines w:val="0"/>
              <w:pageBreakBefore w:val="0"/>
              <w:widowControl w:val="0"/>
              <w:numPr>
                <w:ilvl w:val="0"/>
                <w:numId w:val="0"/>
              </w:numPr>
              <w:kinsoku/>
              <w:wordWrap/>
              <w:overflowPunct/>
              <w:topLinePunct w:val="0"/>
              <w:autoSpaceDE/>
              <w:autoSpaceDN/>
              <w:bidi w:val="0"/>
              <w:adjustRightInd/>
              <w:snapToGrid/>
              <w:ind w:left="0"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现场控制：要求隔离问题批次，暂停生产线，记录隔离区域照片、停工记录等；</w:t>
            </w:r>
          </w:p>
          <w:p w14:paraId="0C3F3B23">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追溯调查：在2小时内完成批次追溯，记录追溯系统截图等。</w:t>
            </w:r>
          </w:p>
          <w:p w14:paraId="103F3851">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高风险场景（如微生物污染）需模拟真实环境（如穿戴防护服）。避免预先告知细节，确保演练真实性（可设置“无预警演练”）。</w:t>
            </w:r>
          </w:p>
        </w:tc>
        <w:tc>
          <w:tcPr>
            <w:tcW w:w="3361" w:type="dxa"/>
            <w:vAlign w:val="top"/>
          </w:tcPr>
          <w:p w14:paraId="1BA5BA38">
            <w:pPr>
              <w:keepNext w:val="0"/>
              <w:keepLines w:val="0"/>
              <w:pageBreakBefore w:val="0"/>
              <w:widowControl w:val="0"/>
              <w:numPr>
                <w:ilvl w:val="0"/>
                <w:numId w:val="218"/>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员工配合度低。</w:t>
            </w:r>
          </w:p>
          <w:p w14:paraId="4B8B7F15">
            <w:pPr>
              <w:keepNext w:val="0"/>
              <w:keepLines w:val="0"/>
              <w:pageBreakBefore w:val="0"/>
              <w:widowControl w:val="0"/>
              <w:numPr>
                <w:ilvl w:val="0"/>
                <w:numId w:val="218"/>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记录不完整。</w:t>
            </w:r>
          </w:p>
          <w:p w14:paraId="346CF0E7">
            <w:pPr>
              <w:keepNext w:val="0"/>
              <w:keepLines w:val="0"/>
              <w:pageBreakBefore w:val="0"/>
              <w:widowControl w:val="0"/>
              <w:numPr>
                <w:ilvl w:val="0"/>
                <w:numId w:val="218"/>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整改措施未落实。</w:t>
            </w:r>
          </w:p>
        </w:tc>
      </w:tr>
      <w:tr w14:paraId="2F4BD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 w:type="dxa"/>
            <w:shd w:val="clear" w:color="auto" w:fill="auto"/>
            <w:vAlign w:val="top"/>
          </w:tcPr>
          <w:p w14:paraId="7329574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sz w:val="21"/>
                <w:szCs w:val="21"/>
                <w:highlight w:val="none"/>
                <w:vertAlign w:val="baseline"/>
                <w:lang w:val="en-US" w:eastAsia="zh-CN"/>
              </w:rPr>
              <w:t>第二十四章</w:t>
            </w:r>
          </w:p>
        </w:tc>
        <w:tc>
          <w:tcPr>
            <w:tcW w:w="2994" w:type="dxa"/>
            <w:vAlign w:val="top"/>
          </w:tcPr>
          <w:p w14:paraId="55770E5E">
            <w:pPr>
              <w:pageBreakBefore w:val="0"/>
              <w:widowControl w:val="0"/>
              <w:kinsoku/>
              <w:wordWrap/>
              <w:overflowPunct/>
              <w:topLinePunct w:val="0"/>
              <w:autoSpaceDE/>
              <w:autoSpaceDN/>
              <w:bidi w:val="0"/>
              <w:snapToGrid/>
              <w:ind w:firstLine="0" w:firstLineChars="0"/>
              <w:jc w:val="both"/>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第一百一十条【纠正措施】</w:t>
            </w:r>
          </w:p>
          <w:p w14:paraId="11A6E7FA">
            <w:pPr>
              <w:pageBreakBefore w:val="0"/>
              <w:widowControl w:val="0"/>
              <w:kinsoku/>
              <w:wordWrap/>
              <w:overflowPunct/>
              <w:topLinePunct w:val="0"/>
              <w:autoSpaceDE/>
              <w:autoSpaceDN/>
              <w:bidi w:val="0"/>
              <w:snapToGrid/>
              <w:ind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当发生不符合或不合规时应当采取措施控制和纠正，并进行管理后果。</w:t>
            </w:r>
          </w:p>
          <w:p w14:paraId="39A6DB44">
            <w:pPr>
              <w:pageBreakBefore w:val="0"/>
              <w:widowControl w:val="0"/>
              <w:kinsoku/>
              <w:wordWrap/>
              <w:overflowPunct/>
              <w:topLinePunct w:val="0"/>
              <w:autoSpaceDE/>
              <w:autoSpaceDN/>
              <w:bidi w:val="0"/>
              <w:snapToGrid/>
              <w:ind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问题分析：对问题进行初步判断，明确其属于技术类问题还是管理类问题。技术类问题，则联合生产部门与技术部门共同开展分析；管理类问题，则通过访谈相关人员、复盘业务流程等方式，精准定位责任环节。</w:t>
            </w:r>
          </w:p>
          <w:p w14:paraId="0067EDCC">
            <w:pPr>
              <w:pageBreakBefore w:val="0"/>
              <w:widowControl w:val="0"/>
              <w:kinsoku/>
              <w:wordWrap/>
              <w:overflowPunct/>
              <w:topLinePunct w:val="0"/>
              <w:autoSpaceDE/>
              <w:autoSpaceDN/>
              <w:bidi w:val="0"/>
              <w:snapToGrid/>
              <w:ind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制定整改计划：根据分析出的问题原因制定长短期措施，短期立即采取修复措施，如更新权限控制、暂停高风险业务；长期修订制度、优化系统、强化培训。明确责任人、制定时间表并调配资源，保障整改有序推进。</w:t>
            </w:r>
          </w:p>
          <w:p w14:paraId="0A6B4092">
            <w:pPr>
              <w:pageBreakBefore w:val="0"/>
              <w:widowControl w:val="0"/>
              <w:kinsoku/>
              <w:wordWrap/>
              <w:overflowPunct/>
              <w:topLinePunct w:val="0"/>
              <w:autoSpaceDE/>
              <w:autoSpaceDN/>
              <w:bidi w:val="0"/>
              <w:snapToGrid/>
              <w:ind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（三）实施与验证：需持续跟踪整改进度，实时掌握各项措施的执行情况，确保整改措施切实落地；整改完成后，通过复查相关成果或开展二次演练等方式，全面验证整改措施的有效性，保障问题得到妥善解决。</w:t>
            </w:r>
          </w:p>
          <w:p w14:paraId="683501A3">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宋体" w:hAnsi="宋体" w:eastAsia="宋体" w:cs="宋体"/>
                <w:color w:val="auto"/>
                <w:sz w:val="21"/>
                <w:szCs w:val="21"/>
                <w:highlight w:val="none"/>
                <w:lang w:val="en-US" w:eastAsia="zh-CN"/>
              </w:rPr>
              <w:t>（四）持续改进：将整改过程中积累的经验教训系统梳理并纳入合规政策、员工手册以及风险库，完善内部规范体系；定期更新演练场景，确保其能充分覆盖新出现的风险，强化风险应对能力。</w:t>
            </w:r>
          </w:p>
        </w:tc>
        <w:tc>
          <w:tcPr>
            <w:tcW w:w="2565" w:type="dxa"/>
            <w:shd w:val="clear" w:color="auto" w:fill="auto"/>
            <w:vAlign w:val="top"/>
          </w:tcPr>
          <w:p w14:paraId="1C6A159B">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《中华人民共和国食品安全法》第四十七、六十三条</w:t>
            </w:r>
          </w:p>
          <w:p w14:paraId="282B95CC">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《食品安全事故应急演练要求》（GB/T 45222-2025）第4.1、7.3、9.2条</w:t>
            </w:r>
          </w:p>
          <w:p w14:paraId="4D16F7C5">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《危害分析与关键控制点(HACCP)体系食品生产企业通用要求》（GB/T 27341-2009）</w:t>
            </w:r>
          </w:p>
          <w:p w14:paraId="582E77E0">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《食品安全国家标准  食品生产通用卫生规范》（GB 14881-2013）第9.5条</w:t>
            </w:r>
          </w:p>
          <w:p w14:paraId="1A70885E">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《食品召回管理办法》</w:t>
            </w:r>
          </w:p>
        </w:tc>
        <w:tc>
          <w:tcPr>
            <w:tcW w:w="4308" w:type="dxa"/>
            <w:vAlign w:val="top"/>
          </w:tcPr>
          <w:p w14:paraId="2BD31B57">
            <w:pPr>
              <w:keepNext w:val="0"/>
              <w:keepLines w:val="0"/>
              <w:pageBreakBefore w:val="0"/>
              <w:widowControl w:val="0"/>
              <w:numPr>
                <w:ilvl w:val="0"/>
                <w:numId w:val="219"/>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确保“分析→整改→验证→改进”形成完整链条的闭环管理。</w:t>
            </w:r>
          </w:p>
          <w:p w14:paraId="28D5B3D0">
            <w:pPr>
              <w:keepNext w:val="0"/>
              <w:keepLines w:val="0"/>
              <w:pageBreakBefore w:val="0"/>
              <w:widowControl w:val="0"/>
              <w:numPr>
                <w:ilvl w:val="0"/>
                <w:numId w:val="219"/>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在初步判断问题性质时，要避免主观臆断，收集充分证据；可使用5Why法或鱼骨图深挖根本原因。对于技术类问题，生产与技术部门联合分析时，应详细梳理生产流程各节点，包括设备运行参数、工艺操作细节等；管理类问题访谈相关人员时，要保证访谈环境的开放性与保密性，避免归咎于个人，需聚焦系统性缺陷，让员工能够如实反馈问题。</w:t>
            </w:r>
          </w:p>
          <w:p w14:paraId="41EF2C97">
            <w:pPr>
              <w:keepNext w:val="0"/>
              <w:keepLines w:val="0"/>
              <w:pageBreakBefore w:val="0"/>
              <w:widowControl w:val="0"/>
              <w:numPr>
                <w:ilvl w:val="0"/>
                <w:numId w:val="219"/>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填写《不符合项报告表》，包括：问题描述、发生时间、影响范围、初步原因。</w:t>
            </w:r>
          </w:p>
          <w:p w14:paraId="1B03FE37">
            <w:pPr>
              <w:keepNext w:val="0"/>
              <w:keepLines w:val="0"/>
              <w:pageBreakBefore w:val="0"/>
              <w:widowControl w:val="0"/>
              <w:numPr>
                <w:ilvl w:val="0"/>
                <w:numId w:val="219"/>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长短期措施要合理搭配，短期修复措施应迅速遏制问题恶化，长期措施要从根本上解决问题，防止再次发生。明确责任人时，要确保责任人具备相应的权力与资源来推动整改。制定时间表要充分考虑整改措施的难易程度与资源调配情况，如涉及系统改造，需提前协调预算与开发优先级，避免过于理想化或过于宽松。</w:t>
            </w:r>
          </w:p>
          <w:p w14:paraId="7F7B00CD">
            <w:pPr>
              <w:keepNext w:val="0"/>
              <w:keepLines w:val="0"/>
              <w:pageBreakBefore w:val="0"/>
              <w:widowControl w:val="0"/>
              <w:numPr>
                <w:ilvl w:val="0"/>
                <w:numId w:val="219"/>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可使用SMART原则：措施需具体（Specific）、可衡量（Measurable）、可实现（Achievable）、相关（Relevant）、有时限（Time-bound），进行措施分级与资源分配。</w:t>
            </w:r>
          </w:p>
          <w:p w14:paraId="79D3D9FA">
            <w:pPr>
              <w:keepNext w:val="0"/>
              <w:keepLines w:val="0"/>
              <w:pageBreakBefore w:val="0"/>
              <w:widowControl w:val="0"/>
              <w:numPr>
                <w:ilvl w:val="0"/>
                <w:numId w:val="219"/>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使用甘特图或项目管理软件（如Jira）跟踪进度。每周例会通报整改进展。保存测试报告、考核成绩、内审记录等至少2年。</w:t>
            </w:r>
          </w:p>
          <w:p w14:paraId="6B399F87">
            <w:pPr>
              <w:keepNext w:val="0"/>
              <w:keepLines w:val="0"/>
              <w:pageBreakBefore w:val="0"/>
              <w:widowControl w:val="0"/>
              <w:numPr>
                <w:ilvl w:val="0"/>
                <w:numId w:val="219"/>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持续跟踪整改进度要建立有效的沟通机制，责任人定期汇报进展，及时解决遇到的问题。验证整改措施有效性时，要采用科学的方法，如复查相关成果可通过随机抽样检测产品质量，二次演练要设置更具挑战性的场景，全面检验整改效果。</w:t>
            </w:r>
          </w:p>
          <w:p w14:paraId="39CC16FD">
            <w:pPr>
              <w:keepNext w:val="0"/>
              <w:keepLines w:val="0"/>
              <w:pageBreakBefore w:val="0"/>
              <w:widowControl w:val="0"/>
              <w:numPr>
                <w:ilvl w:val="0"/>
                <w:numId w:val="219"/>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梳理经验教训要全面、深入，分析问题产生的深层次原因与整改过程中的不足之处。纳入合规政策、员工手册以及风险库时，要确保内容准确、清晰，便于员工学习与执行。更新演练场景要紧密结合企业实际风险变化、新法规政策要求以及行业典型案例。</w:t>
            </w:r>
          </w:p>
        </w:tc>
        <w:tc>
          <w:tcPr>
            <w:tcW w:w="3361" w:type="dxa"/>
            <w:vAlign w:val="top"/>
          </w:tcPr>
          <w:p w14:paraId="6E61FEA3">
            <w:pPr>
              <w:keepNext w:val="0"/>
              <w:keepLines w:val="0"/>
              <w:pageBreakBefore w:val="0"/>
              <w:widowControl w:val="0"/>
              <w:numPr>
                <w:ilvl w:val="0"/>
                <w:numId w:val="220"/>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整改措施流于形式。</w:t>
            </w:r>
          </w:p>
          <w:p w14:paraId="1BE4D18C">
            <w:pPr>
              <w:keepNext w:val="0"/>
              <w:keepLines w:val="0"/>
              <w:pageBreakBefore w:val="0"/>
              <w:widowControl w:val="0"/>
              <w:numPr>
                <w:ilvl w:val="0"/>
                <w:numId w:val="220"/>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跨部门协作效率低</w:t>
            </w:r>
          </w:p>
          <w:p w14:paraId="74E0E6C4">
            <w:pPr>
              <w:keepNext w:val="0"/>
              <w:keepLines w:val="0"/>
              <w:pageBreakBefore w:val="0"/>
              <w:widowControl w:val="0"/>
              <w:numPr>
                <w:ilvl w:val="0"/>
                <w:numId w:val="220"/>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同类问题重复发生。</w:t>
            </w:r>
          </w:p>
        </w:tc>
      </w:tr>
    </w:tbl>
    <w:p w14:paraId="6F3CD10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br w:type="page"/>
      </w:r>
    </w:p>
    <w:p w14:paraId="17AEB89C">
      <w:pPr>
        <w:pStyle w:val="2"/>
        <w:bidi w:val="0"/>
        <w:ind w:left="3840" w:hanging="3840" w:hangingChars="1200"/>
        <w:jc w:val="left"/>
        <w:rPr>
          <w:rFonts w:hint="default" w:asciiTheme="minorEastAsia" w:hAnsiTheme="minorEastAsia" w:eastAsiaTheme="minorEastAsia" w:cstheme="minorEastAsia"/>
          <w:color w:val="auto"/>
          <w:sz w:val="21"/>
          <w:szCs w:val="21"/>
          <w:highlight w:val="none"/>
          <w:vertAlign w:val="baseline"/>
          <w:lang w:val="en-US" w:eastAsia="zh-CN"/>
        </w:rPr>
      </w:pPr>
      <w:bookmarkStart w:id="34" w:name="_Toc3570"/>
      <w:r>
        <w:rPr>
          <w:rFonts w:hint="eastAsia"/>
          <w:color w:val="auto"/>
          <w:highlight w:val="none"/>
          <w:lang w:val="en-US" w:eastAsia="zh-CN"/>
        </w:rPr>
        <w:t>附表3</w:t>
      </w:r>
      <w:r>
        <w:rPr>
          <w:rFonts w:hint="eastAsia"/>
          <w:color w:val="auto"/>
          <w:highlight w:val="none"/>
          <w:lang w:val="en-US" w:eastAsia="zh-CN"/>
        </w:rPr>
        <w:br w:type="textWrapping"/>
      </w:r>
      <w:r>
        <w:rPr>
          <w:rFonts w:hint="eastAsia" w:asciiTheme="majorEastAsia" w:hAnsiTheme="majorEastAsia" w:eastAsiaTheme="majorEastAsia" w:cstheme="majorEastAsia"/>
          <w:color w:val="auto"/>
          <w:highlight w:val="none"/>
          <w:lang w:val="en-US" w:eastAsia="zh-CN"/>
        </w:rPr>
        <w:t>第三部分 其他安全合规管理建设指引解读表</w:t>
      </w:r>
      <w:bookmarkEnd w:id="34"/>
    </w:p>
    <w:tbl>
      <w:tblPr>
        <w:tblStyle w:val="9"/>
        <w:tblW w:w="137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
        <w:gridCol w:w="2994"/>
        <w:gridCol w:w="2565"/>
        <w:gridCol w:w="4308"/>
        <w:gridCol w:w="3361"/>
      </w:tblGrid>
      <w:tr w14:paraId="010E5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81" w:type="dxa"/>
            <w:shd w:val="clear" w:color="auto" w:fill="auto"/>
            <w:vAlign w:val="center"/>
          </w:tcPr>
          <w:p w14:paraId="38C5EC1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章节</w:t>
            </w:r>
          </w:p>
        </w:tc>
        <w:tc>
          <w:tcPr>
            <w:tcW w:w="2994" w:type="dxa"/>
            <w:vAlign w:val="center"/>
          </w:tcPr>
          <w:p w14:paraId="6FDED03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内容</w:t>
            </w:r>
          </w:p>
        </w:tc>
        <w:tc>
          <w:tcPr>
            <w:tcW w:w="2565" w:type="dxa"/>
            <w:vAlign w:val="center"/>
          </w:tcPr>
          <w:p w14:paraId="6BBB980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依据</w:t>
            </w:r>
          </w:p>
        </w:tc>
        <w:tc>
          <w:tcPr>
            <w:tcW w:w="4308" w:type="dxa"/>
            <w:vAlign w:val="center"/>
          </w:tcPr>
          <w:p w14:paraId="70D139A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参考建议</w:t>
            </w:r>
          </w:p>
        </w:tc>
        <w:tc>
          <w:tcPr>
            <w:tcW w:w="3361" w:type="dxa"/>
            <w:vAlign w:val="center"/>
          </w:tcPr>
          <w:p w14:paraId="2F87520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常见问题</w:t>
            </w:r>
          </w:p>
        </w:tc>
      </w:tr>
      <w:tr w14:paraId="620C0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 w:type="dxa"/>
            <w:shd w:val="clear" w:color="auto" w:fill="auto"/>
            <w:vAlign w:val="top"/>
          </w:tcPr>
          <w:p w14:paraId="23D77A3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sz w:val="21"/>
                <w:szCs w:val="21"/>
                <w:highlight w:val="none"/>
                <w:vertAlign w:val="baseline"/>
                <w:lang w:val="en-US" w:eastAsia="zh-CN"/>
              </w:rPr>
              <w:t>第二十五章</w:t>
            </w:r>
          </w:p>
        </w:tc>
        <w:tc>
          <w:tcPr>
            <w:tcW w:w="2994" w:type="dxa"/>
            <w:vAlign w:val="top"/>
          </w:tcPr>
          <w:p w14:paraId="15A122CB">
            <w:pPr>
              <w:pageBreakBefore w:val="0"/>
              <w:widowControl w:val="0"/>
              <w:kinsoku/>
              <w:wordWrap/>
              <w:overflowPunct/>
              <w:topLinePunct w:val="0"/>
              <w:autoSpaceDE/>
              <w:autoSpaceDN/>
              <w:bidi w:val="0"/>
              <w:snapToGrid/>
              <w:ind w:firstLine="0" w:firstLineChars="0"/>
              <w:jc w:val="both"/>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第一百一十一条 【广告内容】</w:t>
            </w:r>
          </w:p>
          <w:p w14:paraId="5FF04F25">
            <w:pPr>
              <w:pageBreakBefore w:val="0"/>
              <w:widowControl w:val="0"/>
              <w:kinsoku/>
              <w:wordWrap/>
              <w:overflowPunct/>
              <w:topLinePunct w:val="0"/>
              <w:autoSpaceDE/>
              <w:autoSpaceDN/>
              <w:bidi w:val="0"/>
              <w:snapToGrid/>
              <w:ind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企业广告宣传必须符合法律法规，不得虚假或引人误解，禁用绝对化用语，不得涉及疾病防治功能。</w:t>
            </w:r>
          </w:p>
          <w:p w14:paraId="1403AEFC">
            <w:pPr>
              <w:pageBreakBefore w:val="0"/>
              <w:widowControl w:val="0"/>
              <w:kinsoku/>
              <w:wordWrap/>
              <w:overflowPunct/>
              <w:topLinePunct w:val="0"/>
              <w:autoSpaceDE/>
              <w:autoSpaceDN/>
              <w:bidi w:val="0"/>
              <w:snapToGrid/>
              <w:ind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应确保广告内容真实准确，对广告中涉及的食品产地、成分、性能、功效等信息负责。普通食品广告不得明示或暗示保健功能，禁止使用无法验证的宣称；对产品功效的描述需有科学依据（如实验报告、文献等）支持，广告中引用的数据、统计资料需标明来源并确保时效性。</w:t>
            </w:r>
          </w:p>
          <w:p w14:paraId="6F1CD181">
            <w:pPr>
              <w:pageBreakBefore w:val="0"/>
              <w:widowControl w:val="0"/>
              <w:kinsoku/>
              <w:wordWrap/>
              <w:overflowPunct/>
              <w:topLinePunct w:val="0"/>
              <w:autoSpaceDE/>
              <w:autoSpaceDN/>
              <w:bidi w:val="0"/>
              <w:snapToGrid/>
              <w:ind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（二）严格禁止在广告中使用“最佳”“第一”“顶级”“独一无二”等绝对化用语，避免对消费者产生误导，若引用权威排名或奖项，需注明出处及有效期。</w:t>
            </w:r>
          </w:p>
          <w:p w14:paraId="40BDB75E">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宋体" w:hAnsi="宋体" w:eastAsia="宋体" w:cs="宋体"/>
                <w:color w:val="auto"/>
                <w:sz w:val="21"/>
                <w:szCs w:val="21"/>
                <w:highlight w:val="none"/>
                <w:lang w:val="en-US" w:eastAsia="zh-CN"/>
              </w:rPr>
              <w:t>（三）保健食品广告应与注册或备案的内容一致，应明确标注“保健食品不是药物，不能代替药物治疗疾病”警示语；广告不得超出批准的保健功能范畴，严禁涉及疾病预防、治疗相关表述。婴幼儿配方食品不得宣称“接近母乳”“母乳化”等。</w:t>
            </w:r>
          </w:p>
        </w:tc>
        <w:tc>
          <w:tcPr>
            <w:tcW w:w="2565" w:type="dxa"/>
            <w:vAlign w:val="top"/>
          </w:tcPr>
          <w:p w14:paraId="6E0A528E">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《中华人民共和国广告法》第四、八、九、十七、十八、二十八条</w:t>
            </w:r>
          </w:p>
          <w:p w14:paraId="1B61F214">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《中华人民共和国食品安全法》第七十三、七十九、一百四十条</w:t>
            </w:r>
          </w:p>
          <w:p w14:paraId="065B22A3">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《互联网广告管理办法》</w:t>
            </w:r>
            <w:r>
              <w:rPr>
                <w:rFonts w:hint="eastAsia" w:asciiTheme="minorEastAsia" w:hAnsiTheme="minorEastAsia" w:eastAsiaTheme="minorEastAsia" w:cstheme="minorEastAsia"/>
                <w:color w:val="auto"/>
                <w:sz w:val="21"/>
                <w:szCs w:val="21"/>
                <w:highlight w:val="none"/>
                <w:vertAlign w:val="baseline"/>
                <w:lang w:val="en-US" w:eastAsia="zh-CN"/>
              </w:rPr>
              <w:t>第九、十条</w:t>
            </w:r>
          </w:p>
          <w:p w14:paraId="751E2AF9">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《保健食品注册与备案管理办法》</w:t>
            </w:r>
            <w:r>
              <w:rPr>
                <w:rFonts w:hint="eastAsia" w:asciiTheme="minorEastAsia" w:hAnsiTheme="minorEastAsia" w:eastAsiaTheme="minorEastAsia" w:cstheme="minorEastAsia"/>
                <w:color w:val="auto"/>
                <w:sz w:val="21"/>
                <w:szCs w:val="21"/>
                <w:highlight w:val="none"/>
                <w:vertAlign w:val="baseline"/>
                <w:lang w:val="en-US" w:eastAsia="zh-CN"/>
              </w:rPr>
              <w:t>第四十五条</w:t>
            </w:r>
          </w:p>
          <w:p w14:paraId="53CE82C3">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《药品、医疗器械、保健食品、特殊医学用途配方食品广告审查管理暂行办法》</w:t>
            </w:r>
          </w:p>
        </w:tc>
        <w:tc>
          <w:tcPr>
            <w:tcW w:w="4308" w:type="dxa"/>
            <w:vAlign w:val="top"/>
          </w:tcPr>
          <w:p w14:paraId="60DF8425">
            <w:pPr>
              <w:keepNext w:val="0"/>
              <w:keepLines w:val="0"/>
              <w:pageBreakBefore w:val="0"/>
              <w:widowControl w:val="0"/>
              <w:numPr>
                <w:ilvl w:val="0"/>
                <w:numId w:val="221"/>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食品生产企业应定期组织员工开展广告及食品安全相关法律法规的学习培训活动，提高全体员工的合规意识，尤其是广告策划、设计、发布等相关岗位人员，确保其熟悉并严格遵守相关规定。</w:t>
            </w:r>
          </w:p>
          <w:p w14:paraId="4D668B49">
            <w:pPr>
              <w:keepNext w:val="0"/>
              <w:keepLines w:val="0"/>
              <w:pageBreakBefore w:val="0"/>
              <w:widowControl w:val="0"/>
              <w:numPr>
                <w:ilvl w:val="0"/>
                <w:numId w:val="221"/>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广告中关于食材产地（来源）、品质、品牌销售状况、曾获荣誉等内容，应准确、清楚、明确。宣传食品为“某地特产”，需界定具体产地范围；宣传食品源自特定产地，需有相关证明文件证实；提及产品获奖，要注明奖项名称、颁发机构、获奖时间。对于推销商品附带赠送的情况，必须明示附带赠送商品或服务的品种、规格、数量、期限和方式。</w:t>
            </w:r>
          </w:p>
          <w:p w14:paraId="3F8B411C">
            <w:pPr>
              <w:keepNext w:val="0"/>
              <w:keepLines w:val="0"/>
              <w:pageBreakBefore w:val="0"/>
              <w:widowControl w:val="0"/>
              <w:numPr>
                <w:ilvl w:val="0"/>
                <w:numId w:val="221"/>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若宣称食品含有某种营养成分（如高钙、低脂），必须提供权威检测机构出具的检测报告作为依据；引用数据需注明来源；若引用奖项或排名，需注明范围及有效期。</w:t>
            </w:r>
          </w:p>
          <w:p w14:paraId="59B34456">
            <w:pPr>
              <w:keepNext w:val="0"/>
              <w:keepLines w:val="0"/>
              <w:pageBreakBefore w:val="0"/>
              <w:widowControl w:val="0"/>
              <w:numPr>
                <w:ilvl w:val="0"/>
                <w:numId w:val="221"/>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广告内容需与产品标签、说明书一致。</w:t>
            </w:r>
          </w:p>
          <w:p w14:paraId="178B113E">
            <w:pPr>
              <w:keepNext w:val="0"/>
              <w:keepLines w:val="0"/>
              <w:pageBreakBefore w:val="0"/>
              <w:widowControl w:val="0"/>
              <w:numPr>
                <w:ilvl w:val="0"/>
                <w:numId w:val="221"/>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跨境电商广告需符合进口国法规。</w:t>
            </w:r>
          </w:p>
          <w:p w14:paraId="6CAC5F5F">
            <w:pPr>
              <w:keepNext w:val="0"/>
              <w:keepLines w:val="0"/>
              <w:pageBreakBefore w:val="0"/>
              <w:widowControl w:val="0"/>
              <w:numPr>
                <w:ilvl w:val="0"/>
                <w:numId w:val="221"/>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客观描述（如“专利技术”）需附专利号。</w:t>
            </w:r>
          </w:p>
          <w:p w14:paraId="6AE2B75A">
            <w:pPr>
              <w:keepNext w:val="0"/>
              <w:keepLines w:val="0"/>
              <w:pageBreakBefore w:val="0"/>
              <w:widowControl w:val="0"/>
              <w:numPr>
                <w:ilvl w:val="0"/>
                <w:numId w:val="221"/>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避免间接绝对化（如“堪称行业标杆”）。</w:t>
            </w:r>
          </w:p>
          <w:p w14:paraId="428FCCF5">
            <w:pPr>
              <w:keepNext w:val="0"/>
              <w:keepLines w:val="0"/>
              <w:pageBreakBefore w:val="0"/>
              <w:widowControl w:val="0"/>
              <w:numPr>
                <w:ilvl w:val="0"/>
                <w:numId w:val="221"/>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不得直接或间接对比贬低其他产品。</w:t>
            </w:r>
          </w:p>
          <w:p w14:paraId="56C2D9E5">
            <w:pPr>
              <w:keepNext w:val="0"/>
              <w:keepLines w:val="0"/>
              <w:pageBreakBefore w:val="0"/>
              <w:widowControl w:val="0"/>
              <w:numPr>
                <w:ilvl w:val="0"/>
                <w:numId w:val="221"/>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广告内容、发布渠道、审核记录等需保存至少2年。</w:t>
            </w:r>
          </w:p>
          <w:p w14:paraId="22020373">
            <w:pPr>
              <w:keepNext w:val="0"/>
              <w:keepLines w:val="0"/>
              <w:pageBreakBefore w:val="0"/>
              <w:widowControl w:val="0"/>
              <w:numPr>
                <w:ilvl w:val="0"/>
                <w:numId w:val="221"/>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保健食品广告需保存审批文件备查。</w:t>
            </w:r>
          </w:p>
          <w:p w14:paraId="4F075B95">
            <w:pPr>
              <w:keepNext w:val="0"/>
              <w:keepLines w:val="0"/>
              <w:pageBreakBefore w:val="0"/>
              <w:widowControl w:val="0"/>
              <w:numPr>
                <w:ilvl w:val="0"/>
                <w:numId w:val="221"/>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保健食品不得利用专家、消费者形象作证明。</w:t>
            </w:r>
          </w:p>
        </w:tc>
        <w:tc>
          <w:tcPr>
            <w:tcW w:w="3361" w:type="dxa"/>
            <w:vAlign w:val="top"/>
          </w:tcPr>
          <w:p w14:paraId="78C5AFDD">
            <w:pPr>
              <w:keepNext w:val="0"/>
              <w:keepLines w:val="0"/>
              <w:pageBreakBefore w:val="0"/>
              <w:widowControl w:val="0"/>
              <w:numPr>
                <w:ilvl w:val="0"/>
                <w:numId w:val="222"/>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普通食品宣传“养胃”“排毒”等保健功能。</w:t>
            </w:r>
          </w:p>
          <w:p w14:paraId="7C38BACF">
            <w:pPr>
              <w:keepNext w:val="0"/>
              <w:keepLines w:val="0"/>
              <w:pageBreakBefore w:val="0"/>
              <w:widowControl w:val="0"/>
              <w:numPr>
                <w:ilvl w:val="0"/>
                <w:numId w:val="222"/>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使用未获批准的“有机”“绿色”等认证标志。</w:t>
            </w:r>
          </w:p>
          <w:p w14:paraId="61D29A9E">
            <w:pPr>
              <w:keepNext w:val="0"/>
              <w:keepLines w:val="0"/>
              <w:pageBreakBefore w:val="0"/>
              <w:widowControl w:val="0"/>
              <w:numPr>
                <w:ilvl w:val="0"/>
                <w:numId w:val="222"/>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使用天然、无添加字样。</w:t>
            </w:r>
          </w:p>
          <w:p w14:paraId="7B39CAF1">
            <w:pPr>
              <w:keepNext w:val="0"/>
              <w:keepLines w:val="0"/>
              <w:pageBreakBefore w:val="0"/>
              <w:widowControl w:val="0"/>
              <w:numPr>
                <w:ilvl w:val="0"/>
                <w:numId w:val="222"/>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使用绝对化用语。</w:t>
            </w:r>
          </w:p>
        </w:tc>
      </w:tr>
      <w:tr w14:paraId="6A7A8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 w:type="dxa"/>
            <w:shd w:val="clear" w:color="auto" w:fill="auto"/>
            <w:vAlign w:val="top"/>
          </w:tcPr>
          <w:p w14:paraId="61B4F7B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sz w:val="21"/>
                <w:szCs w:val="21"/>
                <w:highlight w:val="none"/>
                <w:vertAlign w:val="baseline"/>
                <w:lang w:val="en-US" w:eastAsia="zh-CN"/>
              </w:rPr>
              <w:t>第二十五章</w:t>
            </w:r>
          </w:p>
        </w:tc>
        <w:tc>
          <w:tcPr>
            <w:tcW w:w="2994" w:type="dxa"/>
            <w:vAlign w:val="top"/>
          </w:tcPr>
          <w:p w14:paraId="73C3F7B0">
            <w:pPr>
              <w:pageBreakBefore w:val="0"/>
              <w:widowControl w:val="0"/>
              <w:kinsoku/>
              <w:wordWrap/>
              <w:overflowPunct/>
              <w:topLinePunct w:val="0"/>
              <w:autoSpaceDE/>
              <w:autoSpaceDN/>
              <w:bidi w:val="0"/>
              <w:snapToGrid/>
              <w:ind w:firstLine="0" w:firstLineChars="0"/>
              <w:jc w:val="both"/>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第一百一十二条 【审查机制】</w:t>
            </w:r>
          </w:p>
          <w:p w14:paraId="5EDB89CB">
            <w:pPr>
              <w:pageBreakBefore w:val="0"/>
              <w:widowControl w:val="0"/>
              <w:kinsoku/>
              <w:wordWrap/>
              <w:overflowPunct/>
              <w:topLinePunct w:val="0"/>
              <w:autoSpaceDE/>
              <w:autoSpaceDN/>
              <w:bidi w:val="0"/>
              <w:snapToGrid/>
              <w:ind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企业应建立广告审查机制，确保广告符合相关要求。</w:t>
            </w:r>
          </w:p>
          <w:p w14:paraId="2BDA3A5F">
            <w:pPr>
              <w:pageBreakBefore w:val="0"/>
              <w:widowControl w:val="0"/>
              <w:kinsoku/>
              <w:wordWrap/>
              <w:overflowPunct/>
              <w:topLinePunct w:val="0"/>
              <w:autoSpaceDE/>
              <w:autoSpaceDN/>
              <w:bidi w:val="0"/>
              <w:snapToGrid/>
              <w:ind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构建完善的三级广告审查体系，包括初稿审核、合规审核、终审确认。设立专门的广告审查岗位或机构，并配备熟悉广告及食品安全法律法规的专业人员。全面审核广告文案、画面、声音等内容，严格查验生产许可等资质文件，识别评估敏感内容等风险点，确保广告合法合规。</w:t>
            </w:r>
          </w:p>
          <w:p w14:paraId="4D3A5903">
            <w:pPr>
              <w:pageBreakBefore w:val="0"/>
              <w:widowControl w:val="0"/>
              <w:kinsoku/>
              <w:wordWrap/>
              <w:overflowPunct/>
              <w:topLinePunct w:val="0"/>
              <w:autoSpaceDE/>
              <w:autoSpaceDN/>
              <w:bidi w:val="0"/>
              <w:snapToGrid/>
              <w:ind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建立健全与企业合作的经销商、电商平台、主播等合作方的审核监测机制。审核销售方的经营资质、信誉状况等，确保其合法合规经营。监测销售方在广告宣传过程中的行为，保证其宣传内容与企业备案内容一致，禁止擅自修改，避免出现夸大宣传、虚假宣传等违规行为。</w:t>
            </w:r>
          </w:p>
          <w:p w14:paraId="57A5897A">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宋体" w:hAnsi="宋体" w:eastAsia="宋体" w:cs="宋体"/>
                <w:color w:val="auto"/>
                <w:sz w:val="21"/>
                <w:szCs w:val="21"/>
                <w:highlight w:val="none"/>
                <w:lang w:val="en-US" w:eastAsia="zh-CN"/>
              </w:rPr>
              <w:t>（三）在广告详情页等宣传页面，必须展示产品真实图片，不得对图片进行过度修饰、虚假处理，导致产品实际情况与宣传不符。同时，准确、完整地展示产品名称、成分、规格、生产日期、保质期、食用方法等关键信息，为消费者提供真实、准确的消费依据，定期抽查合作方宣传页面。</w:t>
            </w:r>
          </w:p>
        </w:tc>
        <w:tc>
          <w:tcPr>
            <w:tcW w:w="2565" w:type="dxa"/>
            <w:shd w:val="clear" w:color="auto" w:fill="auto"/>
            <w:vAlign w:val="top"/>
          </w:tcPr>
          <w:p w14:paraId="05514FD2">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《中华人民共和国广告法》第三十四条</w:t>
            </w:r>
          </w:p>
          <w:p w14:paraId="7EE97044">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《中华人民共和国食品安全法》第七十三条</w:t>
            </w:r>
          </w:p>
          <w:p w14:paraId="5D191F9B">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default" w:asciiTheme="minorEastAsia" w:hAnsiTheme="minorEastAsia" w:eastAsiaTheme="minorEastAsia" w:cstheme="minorEastAsia"/>
                <w:color w:val="auto"/>
                <w:sz w:val="21"/>
                <w:szCs w:val="21"/>
                <w:highlight w:val="none"/>
                <w:vertAlign w:val="baseline"/>
                <w:lang w:val="en-US" w:eastAsia="zh-CN"/>
              </w:rPr>
              <w:t>《互联网广告管理办法》</w:t>
            </w:r>
            <w:r>
              <w:rPr>
                <w:rFonts w:hint="eastAsia" w:asciiTheme="minorEastAsia" w:hAnsiTheme="minorEastAsia" w:eastAsiaTheme="minorEastAsia" w:cstheme="minorEastAsia"/>
                <w:color w:val="auto"/>
                <w:sz w:val="21"/>
                <w:szCs w:val="21"/>
                <w:highlight w:val="none"/>
                <w:vertAlign w:val="baseline"/>
                <w:lang w:val="en-US" w:eastAsia="zh-CN"/>
              </w:rPr>
              <w:t>第十、二十条</w:t>
            </w:r>
          </w:p>
        </w:tc>
        <w:tc>
          <w:tcPr>
            <w:tcW w:w="4308" w:type="dxa"/>
            <w:vAlign w:val="top"/>
          </w:tcPr>
          <w:p w14:paraId="1A305BE3">
            <w:pPr>
              <w:keepNext w:val="0"/>
              <w:keepLines w:val="0"/>
              <w:pageBreakBefore w:val="0"/>
              <w:widowControl w:val="0"/>
              <w:numPr>
                <w:ilvl w:val="0"/>
                <w:numId w:val="223"/>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密切关注广告及食品安全领域法律法规、部门规章、标准等的更新变化，及时调整企业内部的广告审查标准和流程，保证企业广告宣传始终符合最新的合规要求。</w:t>
            </w:r>
          </w:p>
          <w:p w14:paraId="3A87B178">
            <w:pPr>
              <w:keepNext w:val="0"/>
              <w:keepLines w:val="0"/>
              <w:pageBreakBefore w:val="0"/>
              <w:widowControl w:val="0"/>
              <w:numPr>
                <w:ilvl w:val="0"/>
                <w:numId w:val="223"/>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市场部初稿→法务合规审核→负责人终审。</w:t>
            </w:r>
          </w:p>
          <w:p w14:paraId="78733B21">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初稿审核（市场/品牌部门自查）：确保广告内容符合企业标准，无夸大、虚假表述。</w:t>
            </w:r>
          </w:p>
          <w:p w14:paraId="6715442D">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合规审核（法务/合规部门或外部律师）：重点审核法律风险，如绝对化用语、功效宣称、资质文件等。</w:t>
            </w:r>
          </w:p>
          <w:p w14:paraId="66266DF0">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终审确认（企业负责人签字）：确保广告整体合规，避免因高层失察导致系统性风险。</w:t>
            </w:r>
          </w:p>
          <w:p w14:paraId="57702882">
            <w:pPr>
              <w:keepNext w:val="0"/>
              <w:keepLines w:val="0"/>
              <w:pageBreakBefore w:val="0"/>
              <w:widowControl w:val="0"/>
              <w:numPr>
                <w:ilvl w:val="0"/>
                <w:numId w:val="223"/>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文案：禁用违禁词（如“最”“特效”“根治”），核实数据来源（如“销量领先”需提供依据）。画面/声音：避免误导性展示（如过度PS产品图片、配音暗示治疗功能）。资质文件：查验产品生产许可证、保健食品批文、检测报告等。</w:t>
            </w:r>
          </w:p>
          <w:p w14:paraId="44E7FC9B">
            <w:pPr>
              <w:keepNext w:val="0"/>
              <w:keepLines w:val="0"/>
              <w:pageBreakBefore w:val="0"/>
              <w:widowControl w:val="0"/>
              <w:numPr>
                <w:ilvl w:val="0"/>
                <w:numId w:val="223"/>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在广告审查过程中，详细记录每一个审查环节，包括审查人员、审查时间、审查意见、修改内容等信息，并妥善留存广告策划、制作、发布过程中的各类文件、资料、图片、视频等，建立完整的广告档案，保存时间自广告发布行为终了之日起不少于三年。</w:t>
            </w:r>
          </w:p>
          <w:p w14:paraId="6913A3A3">
            <w:pPr>
              <w:keepNext w:val="0"/>
              <w:keepLines w:val="0"/>
              <w:pageBreakBefore w:val="0"/>
              <w:widowControl w:val="0"/>
              <w:numPr>
                <w:ilvl w:val="0"/>
                <w:numId w:val="223"/>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使用合规工具（如“广告违禁词检测软件”）过滤风险词汇。</w:t>
            </w:r>
          </w:p>
          <w:p w14:paraId="7FBFFD83">
            <w:pPr>
              <w:keepNext w:val="0"/>
              <w:keepLines w:val="0"/>
              <w:pageBreakBefore w:val="0"/>
              <w:widowControl w:val="0"/>
              <w:numPr>
                <w:ilvl w:val="0"/>
                <w:numId w:val="223"/>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在委托广告经营者、发布者制作、发布广告，或邀请代言人参与广告活动时，谨慎选择合作方，对其资质、信誉和过往业绩进行全面审查。在合作协议中明确约定各方的权利义务及违约责任，要求合作方严格遵守广告法律法规，确保广告宣传合规。</w:t>
            </w:r>
          </w:p>
          <w:p w14:paraId="009E1FAE">
            <w:pPr>
              <w:keepNext w:val="0"/>
              <w:keepLines w:val="0"/>
              <w:pageBreakBefore w:val="0"/>
              <w:widowControl w:val="0"/>
              <w:numPr>
                <w:ilvl w:val="0"/>
                <w:numId w:val="223"/>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查验经销商/主播的营业执照、食品经营许可证等资质；评估历史合规记录，如是否曾被市场监管部门处罚。</w:t>
            </w:r>
          </w:p>
          <w:p w14:paraId="7E2563E6">
            <w:pPr>
              <w:keepNext w:val="0"/>
              <w:keepLines w:val="0"/>
              <w:pageBreakBefore w:val="0"/>
              <w:widowControl w:val="0"/>
              <w:numPr>
                <w:ilvl w:val="0"/>
                <w:numId w:val="223"/>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合同明确禁止擅自修改广告内容（如夸大功效、虚假促销），在合同中约定违约责任。</w:t>
            </w:r>
          </w:p>
          <w:p w14:paraId="54D74CB0">
            <w:pPr>
              <w:keepNext w:val="0"/>
              <w:keepLines w:val="0"/>
              <w:pageBreakBefore w:val="0"/>
              <w:widowControl w:val="0"/>
              <w:numPr>
                <w:ilvl w:val="0"/>
                <w:numId w:val="223"/>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禁止过度修饰（如P图改变食品颜色、大小），需与实际产品一致；展示多角度实物图（如包装正面、成分表、生产日期位置）。必须包含：产品名称、成分表、净含量、生产日期、保质期、贮存条件、食用方法。特殊食品需标注警示语（如保健食品“本品不能代替药物”）。</w:t>
            </w:r>
          </w:p>
          <w:p w14:paraId="3D9EC7E5">
            <w:pPr>
              <w:keepNext w:val="0"/>
              <w:keepLines w:val="0"/>
              <w:pageBreakBefore w:val="0"/>
              <w:widowControl w:val="0"/>
              <w:numPr>
                <w:ilvl w:val="0"/>
                <w:numId w:val="223"/>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跨境销售时，需符合目标国标签要求，如欧盟需标注过敏原。</w:t>
            </w:r>
          </w:p>
        </w:tc>
        <w:tc>
          <w:tcPr>
            <w:tcW w:w="3361" w:type="dxa"/>
            <w:vAlign w:val="top"/>
          </w:tcPr>
          <w:p w14:paraId="559C49D7">
            <w:pPr>
              <w:keepNext w:val="0"/>
              <w:keepLines w:val="0"/>
              <w:pageBreakBefore w:val="0"/>
              <w:widowControl w:val="0"/>
              <w:numPr>
                <w:ilvl w:val="0"/>
                <w:numId w:val="224"/>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企业未建立广告审查机制，或虽建立了广告审查机制，但未有效落实，审查流程不严格、审查人员不专业，导致违规广告流入市场。</w:t>
            </w:r>
          </w:p>
          <w:p w14:paraId="04C091B3">
            <w:pPr>
              <w:keepNext w:val="0"/>
              <w:keepLines w:val="0"/>
              <w:pageBreakBefore w:val="0"/>
              <w:widowControl w:val="0"/>
              <w:numPr>
                <w:ilvl w:val="0"/>
                <w:numId w:val="224"/>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企业对销售方的审核监测不到位，无法及时发现和制止销售方的违规宣传行为。</w:t>
            </w:r>
          </w:p>
          <w:p w14:paraId="7E9D2AD7">
            <w:pPr>
              <w:keepNext w:val="0"/>
              <w:keepLines w:val="0"/>
              <w:pageBreakBefore w:val="0"/>
              <w:widowControl w:val="0"/>
              <w:numPr>
                <w:ilvl w:val="0"/>
                <w:numId w:val="224"/>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详情页使用“样品仅供参考”但未标注实际产品差异。</w:t>
            </w:r>
          </w:p>
          <w:p w14:paraId="082032F8">
            <w:pPr>
              <w:keepNext w:val="0"/>
              <w:keepLines w:val="0"/>
              <w:pageBreakBefore w:val="0"/>
              <w:widowControl w:val="0"/>
              <w:numPr>
                <w:ilvl w:val="0"/>
                <w:numId w:val="224"/>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未标注添加剂信息（如“含防腐剂苯甲酸钠”）</w:t>
            </w:r>
          </w:p>
          <w:p w14:paraId="35175BE9">
            <w:pPr>
              <w:keepNext w:val="0"/>
              <w:keepLines w:val="0"/>
              <w:pageBreakBefore w:val="0"/>
              <w:widowControl w:val="0"/>
              <w:numPr>
                <w:ilvl w:val="0"/>
                <w:numId w:val="224"/>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在广告宣传中，存在产品图片过度美化、关键信息缺失或不准确等问题。</w:t>
            </w:r>
          </w:p>
        </w:tc>
      </w:tr>
      <w:tr w14:paraId="1F816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 w:type="dxa"/>
            <w:shd w:val="clear" w:color="auto" w:fill="auto"/>
            <w:vAlign w:val="top"/>
          </w:tcPr>
          <w:p w14:paraId="57E0A93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sz w:val="21"/>
                <w:szCs w:val="21"/>
                <w:highlight w:val="none"/>
                <w:vertAlign w:val="baseline"/>
                <w:lang w:val="en-US" w:eastAsia="zh-CN"/>
              </w:rPr>
              <w:t>第二十五章</w:t>
            </w:r>
          </w:p>
        </w:tc>
        <w:tc>
          <w:tcPr>
            <w:tcW w:w="2994" w:type="dxa"/>
            <w:vAlign w:val="top"/>
          </w:tcPr>
          <w:p w14:paraId="3B771103">
            <w:pPr>
              <w:pageBreakBefore w:val="0"/>
              <w:widowControl w:val="0"/>
              <w:kinsoku/>
              <w:wordWrap/>
              <w:overflowPunct/>
              <w:topLinePunct w:val="0"/>
              <w:autoSpaceDE/>
              <w:autoSpaceDN/>
              <w:bidi w:val="0"/>
              <w:snapToGrid/>
              <w:ind w:firstLine="0" w:firstLineChars="0"/>
              <w:jc w:val="both"/>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第一百一十三条 【互联网广告】</w:t>
            </w:r>
          </w:p>
          <w:p w14:paraId="0C0A0175">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宋体" w:hAnsi="宋体" w:eastAsia="宋体" w:cs="宋体"/>
                <w:color w:val="auto"/>
                <w:sz w:val="21"/>
                <w:szCs w:val="21"/>
                <w:highlight w:val="none"/>
                <w:lang w:val="en-US" w:eastAsia="zh-CN"/>
              </w:rPr>
              <w:t>互联网广告发布应注意广告标识及透明，跳转后的落地页内容需与广告一致，不得隐藏限制性说明；严禁以“测评”“用户体验”等形式变相发布广告，维护市场秩序；付费推广内容（如短视频、图文）需在显著处标注“广告”“推广”字样，保障消费者知情权。</w:t>
            </w:r>
          </w:p>
        </w:tc>
        <w:tc>
          <w:tcPr>
            <w:tcW w:w="2565" w:type="dxa"/>
            <w:shd w:val="clear" w:color="auto" w:fill="auto"/>
            <w:vAlign w:val="top"/>
          </w:tcPr>
          <w:p w14:paraId="523307FD">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《中华人民共和国广告法》第十四条</w:t>
            </w:r>
          </w:p>
          <w:p w14:paraId="7C94F5A9">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《互联网广告管理办法》</w:t>
            </w:r>
            <w:r>
              <w:rPr>
                <w:rFonts w:hint="eastAsia" w:asciiTheme="minorEastAsia" w:hAnsiTheme="minorEastAsia" w:eastAsiaTheme="minorEastAsia" w:cstheme="minorEastAsia"/>
                <w:color w:val="auto"/>
                <w:sz w:val="21"/>
                <w:szCs w:val="21"/>
                <w:highlight w:val="none"/>
                <w:vertAlign w:val="baseline"/>
                <w:lang w:val="en-US" w:eastAsia="zh-CN"/>
              </w:rPr>
              <w:t>第九、十一、十七条</w:t>
            </w:r>
          </w:p>
          <w:p w14:paraId="5AEEE335">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《中华人民共和国电子商务法》第十七条</w:t>
            </w:r>
          </w:p>
        </w:tc>
        <w:tc>
          <w:tcPr>
            <w:tcW w:w="4308" w:type="dxa"/>
            <w:vAlign w:val="top"/>
          </w:tcPr>
          <w:p w14:paraId="06105EC1">
            <w:pPr>
              <w:keepNext w:val="0"/>
              <w:keepLines w:val="0"/>
              <w:pageBreakBefore w:val="0"/>
              <w:widowControl w:val="0"/>
              <w:numPr>
                <w:ilvl w:val="0"/>
                <w:numId w:val="225"/>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定期抽查直播话术、电商详情页（如是否违规使用“治疗”“抗癌”等词汇）。</w:t>
            </w:r>
          </w:p>
          <w:p w14:paraId="2EA4E99E">
            <w:pPr>
              <w:keepNext w:val="0"/>
              <w:keepLines w:val="0"/>
              <w:pageBreakBefore w:val="0"/>
              <w:widowControl w:val="0"/>
              <w:numPr>
                <w:ilvl w:val="0"/>
                <w:numId w:val="225"/>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严禁以“测评”“用户体验”“探店”等形式变相发布广告，除非明确标注内容为广告；不得由广告主直接或间接控制发布内容（如提供脚本、付费要求好评）。</w:t>
            </w:r>
          </w:p>
          <w:p w14:paraId="3D0D43FE">
            <w:pPr>
              <w:keepNext w:val="0"/>
              <w:keepLines w:val="0"/>
              <w:pageBreakBefore w:val="0"/>
              <w:widowControl w:val="0"/>
              <w:numPr>
                <w:ilvl w:val="0"/>
                <w:numId w:val="225"/>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KOL合作需在合同中约定标注义务，并保留内容审核记录。KOL合作指品牌与在特定领域拥有大量粉丝基础且具备专业知识或影响力的个人或机构（如网红、行业专家、内容创作者）共同开展营销活动。‌‌</w:t>
            </w:r>
          </w:p>
          <w:p w14:paraId="44F2655B">
            <w:pPr>
              <w:keepNext w:val="0"/>
              <w:keepLines w:val="0"/>
              <w:pageBreakBefore w:val="0"/>
              <w:widowControl w:val="0"/>
              <w:numPr>
                <w:ilvl w:val="0"/>
                <w:numId w:val="225"/>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所有付费推广内容（包括短视频、图文、信息流广告）需在显著位置标注“广告”“推广”“Sponsored”等字样。短视频前3秒画面底部持续显示“广告”标识；图文应在标题或图片右上角标注，字体大小不小于正文的1/2。禁止使用半透明、与背景色相近的字体，如灰色标注在白色背景上。平台自动生成的“广告”标识（如抖音“广告”标签）仍需人工复核是否明显。</w:t>
            </w:r>
          </w:p>
          <w:p w14:paraId="6B8D5474">
            <w:pPr>
              <w:keepNext w:val="0"/>
              <w:keepLines w:val="0"/>
              <w:pageBreakBefore w:val="0"/>
              <w:widowControl w:val="0"/>
              <w:numPr>
                <w:ilvl w:val="0"/>
                <w:numId w:val="225"/>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广告跳转后的落地页（如商品详情页、H5页面）需与广告承诺一致，包括：价格、优惠条件；产品功能描述。限制性说明需在广告和落地页同步展示。</w:t>
            </w:r>
          </w:p>
          <w:p w14:paraId="3389A35B">
            <w:pPr>
              <w:keepNext w:val="0"/>
              <w:keepLines w:val="0"/>
              <w:pageBreakBefore w:val="0"/>
              <w:widowControl w:val="0"/>
              <w:numPr>
                <w:ilvl w:val="0"/>
                <w:numId w:val="225"/>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对可能引发争议的内容，需保存广告发布时的截图及落地页存档。使用时间戳等工具固定证据，防止篡改。</w:t>
            </w:r>
          </w:p>
          <w:p w14:paraId="11C9ADE3">
            <w:pPr>
              <w:keepNext w:val="0"/>
              <w:keepLines w:val="0"/>
              <w:pageBreakBefore w:val="0"/>
              <w:widowControl w:val="0"/>
              <w:numPr>
                <w:ilvl w:val="0"/>
                <w:numId w:val="225"/>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使用广告监测工具自动扫描未标注广告；上线前需测试跳转链接内容一致性；针对市场部、代理商开展“变相广告识别”专项培训。</w:t>
            </w:r>
          </w:p>
        </w:tc>
        <w:tc>
          <w:tcPr>
            <w:tcW w:w="3361" w:type="dxa"/>
            <w:vAlign w:val="top"/>
          </w:tcPr>
          <w:p w14:paraId="14196C71">
            <w:pPr>
              <w:keepNext w:val="0"/>
              <w:keepLines w:val="0"/>
              <w:pageBreakBefore w:val="0"/>
              <w:widowControl w:val="0"/>
              <w:numPr>
                <w:ilvl w:val="0"/>
                <w:numId w:val="226"/>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小红书种草笔记未标注“广告”，伪装成用户分享。</w:t>
            </w:r>
          </w:p>
          <w:p w14:paraId="44E76F8A">
            <w:pPr>
              <w:keepNext w:val="0"/>
              <w:keepLines w:val="0"/>
              <w:pageBreakBefore w:val="0"/>
              <w:widowControl w:val="0"/>
              <w:numPr>
                <w:ilvl w:val="0"/>
                <w:numId w:val="226"/>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微信推文将“广告”字样放在文末不显眼位置。</w:t>
            </w:r>
          </w:p>
          <w:p w14:paraId="74EF1389">
            <w:pPr>
              <w:keepNext w:val="0"/>
              <w:keepLines w:val="0"/>
              <w:pageBreakBefore w:val="0"/>
              <w:widowControl w:val="0"/>
              <w:numPr>
                <w:ilvl w:val="0"/>
                <w:numId w:val="226"/>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主播以“真实试用”名义推广产品，实际未使用。</w:t>
            </w:r>
          </w:p>
          <w:p w14:paraId="603D2DC3">
            <w:pPr>
              <w:keepNext w:val="0"/>
              <w:keepLines w:val="0"/>
              <w:pageBreakBefore w:val="0"/>
              <w:widowControl w:val="0"/>
              <w:numPr>
                <w:ilvl w:val="0"/>
                <w:numId w:val="226"/>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广告宣称“免费试用”，落地页要求支付运费。</w:t>
            </w:r>
          </w:p>
          <w:p w14:paraId="376BA81A">
            <w:pPr>
              <w:keepNext w:val="0"/>
              <w:keepLines w:val="0"/>
              <w:pageBreakBefore w:val="0"/>
              <w:widowControl w:val="0"/>
              <w:numPr>
                <w:ilvl w:val="0"/>
                <w:numId w:val="226"/>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跳转后页面隐藏“本品不能替代药物”“过敏风险提示”等警示语。</w:t>
            </w:r>
          </w:p>
        </w:tc>
      </w:tr>
      <w:tr w14:paraId="08ED6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 w:type="dxa"/>
            <w:shd w:val="clear" w:color="auto" w:fill="auto"/>
            <w:vAlign w:val="top"/>
          </w:tcPr>
          <w:p w14:paraId="543A46A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sz w:val="21"/>
                <w:szCs w:val="21"/>
                <w:highlight w:val="none"/>
                <w:vertAlign w:val="baseline"/>
                <w:lang w:val="en-US" w:eastAsia="zh-CN"/>
              </w:rPr>
              <w:t>第二十六章</w:t>
            </w:r>
          </w:p>
        </w:tc>
        <w:tc>
          <w:tcPr>
            <w:tcW w:w="2994" w:type="dxa"/>
            <w:vAlign w:val="top"/>
          </w:tcPr>
          <w:p w14:paraId="21796D78">
            <w:pPr>
              <w:pageBreakBefore w:val="0"/>
              <w:widowControl w:val="0"/>
              <w:kinsoku/>
              <w:wordWrap/>
              <w:overflowPunct/>
              <w:topLinePunct w:val="0"/>
              <w:autoSpaceDE/>
              <w:autoSpaceDN/>
              <w:bidi w:val="0"/>
              <w:snapToGrid/>
              <w:ind w:firstLine="0" w:firstLineChars="0"/>
              <w:jc w:val="both"/>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第一百一十四条 【境外供应商资质】</w:t>
            </w:r>
          </w:p>
          <w:p w14:paraId="452242F6">
            <w:pPr>
              <w:pageBreakBefore w:val="0"/>
              <w:widowControl w:val="0"/>
              <w:kinsoku/>
              <w:wordWrap/>
              <w:overflowPunct/>
              <w:topLinePunct w:val="0"/>
              <w:autoSpaceDE/>
              <w:autoSpaceDN/>
              <w:bidi w:val="0"/>
              <w:snapToGrid/>
              <w:ind w:firstLine="0" w:firstLineChars="0"/>
              <w:jc w:val="both"/>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依据《进出口食品安全管理办法》，境外食品出口至中国境内需严格遵循相应的资质注册与备案要求。</w:t>
            </w:r>
          </w:p>
          <w:p w14:paraId="6B5DEAF0">
            <w:pPr>
              <w:pageBreakBefore w:val="0"/>
              <w:widowControl w:val="0"/>
              <w:kinsoku/>
              <w:wordWrap/>
              <w:overflowPunct/>
              <w:topLinePunct w:val="0"/>
              <w:autoSpaceDE/>
              <w:autoSpaceDN/>
              <w:bidi w:val="0"/>
              <w:snapToGrid/>
              <w:ind w:firstLine="0" w:firstLineChars="0"/>
              <w:jc w:val="both"/>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（一）海关总署对向中国境内出口食品（含食品原辅料）的境外生产企业实施注册管理。企业务必确认拟进口原辅料的境外生产企业是否已在海关总署公布的获得注册企业名单中。</w:t>
            </w:r>
          </w:p>
          <w:p w14:paraId="3D1A5579">
            <w:pPr>
              <w:pageBreakBefore w:val="0"/>
              <w:widowControl w:val="0"/>
              <w:kinsoku/>
              <w:wordWrap/>
              <w:overflowPunct/>
              <w:topLinePunct w:val="0"/>
              <w:autoSpaceDE/>
              <w:autoSpaceDN/>
              <w:bidi w:val="0"/>
              <w:snapToGrid/>
              <w:ind w:firstLine="0" w:firstLineChars="0"/>
              <w:jc w:val="both"/>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注册流程通常为境外生产企业向所在国家（地区）主管部门提出注册申请；所在国家（地区）主管部门对申请进行初步审核后，向中国海关总署进行推荐，由海关总署组织专家通过资料审查、视频检查或现场检查等方式评估，符合要求方可注册。</w:t>
            </w:r>
          </w:p>
          <w:p w14:paraId="6E95A775">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宋体" w:hAnsi="宋体" w:eastAsia="宋体" w:cs="宋体"/>
                <w:color w:val="auto"/>
                <w:sz w:val="21"/>
                <w:szCs w:val="21"/>
                <w:highlight w:val="none"/>
                <w:lang w:val="en-US" w:eastAsia="zh-CN"/>
              </w:rPr>
              <w:t>（三）向中国境内出口原辅料的境外出口商或者代理商需向海关总署备案，食品进口商（境内食品生产企业）应向其住所地海关备案。备案时需如实提供企业名称、地址、联系方式、法定代表人等相关信息，并对资料真实性、有效性负责。若备案内容变更，如企业名称、经营范围等，应在变更发生之日起60日内办理变更手续。</w:t>
            </w:r>
          </w:p>
        </w:tc>
        <w:tc>
          <w:tcPr>
            <w:tcW w:w="2565" w:type="dxa"/>
            <w:vAlign w:val="top"/>
          </w:tcPr>
          <w:p w14:paraId="71370153">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《中华人民共和国食品安全法》第九十二条</w:t>
            </w:r>
          </w:p>
          <w:p w14:paraId="7616C859">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《进出口食品安全管理办法》（海关总署令第249号）第十八、十九条</w:t>
            </w:r>
          </w:p>
          <w:p w14:paraId="7D0F39AA">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《进口食品境外生产企业注册管理规定》（海关总署令第248号）</w:t>
            </w:r>
          </w:p>
        </w:tc>
        <w:tc>
          <w:tcPr>
            <w:tcW w:w="4308" w:type="dxa"/>
            <w:vAlign w:val="top"/>
          </w:tcPr>
          <w:p w14:paraId="5EA1BC77">
            <w:pPr>
              <w:keepNext w:val="0"/>
              <w:keepLines w:val="0"/>
              <w:pageBreakBefore w:val="0"/>
              <w:widowControl w:val="0"/>
              <w:numPr>
                <w:ilvl w:val="0"/>
                <w:numId w:val="227"/>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根据《进口食品境外生产企业注册管理规定》（海关总署令第248号），18类需由官方推荐注册的食品包括：肉与肉制品、水产品、乳与乳制品、燕窝与燕窝制品、蜂产品、蛋与蛋制品、食用油脂和油料、包馅面食、食用谷物、谷物制粉工业产品和麦芽、保鲜和脱水蔬菜以及干豆、调味料、坚果与籽类、干果、未烘焙的咖啡豆与可可豆、特殊膳食食品、保健食品、转基因食品。</w:t>
            </w:r>
          </w:p>
          <w:p w14:paraId="7FA7659E">
            <w:pPr>
              <w:keepNext w:val="0"/>
              <w:keepLines w:val="0"/>
              <w:pageBreakBefore w:val="0"/>
              <w:widowControl w:val="0"/>
              <w:numPr>
                <w:ilvl w:val="0"/>
                <w:numId w:val="227"/>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境外生产企业注册名单可通过以下官方渠道查询：</w:t>
            </w:r>
          </w:p>
          <w:p w14:paraId="03C9C066">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海关总署官网→“进出口食品安全局”专栏→“信息服务”→“进口食品境外生产企业注册信息”</w:t>
            </w:r>
          </w:p>
          <w:p w14:paraId="6853A447">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网址：</w:t>
            </w:r>
            <w:r>
              <w:rPr>
                <w:rFonts w:hint="eastAsia" w:asciiTheme="minorEastAsia" w:hAnsiTheme="minorEastAsia" w:eastAsiaTheme="minorEastAsia" w:cstheme="minorEastAsia"/>
                <w:color w:val="auto"/>
                <w:sz w:val="21"/>
                <w:szCs w:val="21"/>
                <w:highlight w:val="none"/>
                <w:vertAlign w:val="baseline"/>
                <w:lang w:val="en-US" w:eastAsia="zh-CN"/>
              </w:rPr>
              <w:fldChar w:fldCharType="begin"/>
            </w:r>
            <w:r>
              <w:rPr>
                <w:rFonts w:hint="eastAsia" w:asciiTheme="minorEastAsia" w:hAnsiTheme="minorEastAsia" w:eastAsiaTheme="minorEastAsia" w:cstheme="minorEastAsia"/>
                <w:color w:val="auto"/>
                <w:sz w:val="21"/>
                <w:szCs w:val="21"/>
                <w:highlight w:val="none"/>
                <w:vertAlign w:val="baseline"/>
                <w:lang w:val="en-US" w:eastAsia="zh-CN"/>
              </w:rPr>
              <w:instrText xml:space="preserve"> HYPERLINK "http://jckspj.customs.gov.cn" </w:instrText>
            </w:r>
            <w:r>
              <w:rPr>
                <w:rFonts w:hint="eastAsia" w:asciiTheme="minorEastAsia" w:hAnsiTheme="minorEastAsia" w:eastAsiaTheme="minorEastAsia" w:cstheme="minorEastAsia"/>
                <w:color w:val="auto"/>
                <w:sz w:val="21"/>
                <w:szCs w:val="21"/>
                <w:highlight w:val="none"/>
                <w:vertAlign w:val="baseline"/>
                <w:lang w:val="en-US" w:eastAsia="zh-CN"/>
              </w:rPr>
              <w:fldChar w:fldCharType="separate"/>
            </w:r>
            <w:r>
              <w:rPr>
                <w:rStyle w:val="12"/>
                <w:rFonts w:hint="eastAsia" w:asciiTheme="minorEastAsia" w:hAnsiTheme="minorEastAsia" w:eastAsiaTheme="minorEastAsia" w:cstheme="minorEastAsia"/>
                <w:color w:val="auto"/>
                <w:sz w:val="21"/>
                <w:szCs w:val="21"/>
                <w:highlight w:val="none"/>
                <w:vertAlign w:val="baseline"/>
                <w:lang w:val="en-US" w:eastAsia="zh-CN"/>
              </w:rPr>
              <w:t>http://jckspj.customs.gov.cn</w:t>
            </w:r>
            <w:r>
              <w:rPr>
                <w:rFonts w:hint="eastAsia" w:asciiTheme="minorEastAsia" w:hAnsiTheme="minorEastAsia" w:eastAsiaTheme="minorEastAsia" w:cstheme="minorEastAsia"/>
                <w:color w:val="auto"/>
                <w:sz w:val="21"/>
                <w:szCs w:val="21"/>
                <w:highlight w:val="none"/>
                <w:vertAlign w:val="baseline"/>
                <w:lang w:val="en-US" w:eastAsia="zh-CN"/>
              </w:rPr>
              <w:fldChar w:fldCharType="end"/>
            </w:r>
          </w:p>
          <w:p w14:paraId="0A92432D">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登录单一窗口→“标准版应用”→“企业资质”→“进口食品境外生产企业注册”</w:t>
            </w:r>
          </w:p>
          <w:p w14:paraId="178AA7E3">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网址：</w:t>
            </w:r>
            <w:r>
              <w:rPr>
                <w:rFonts w:hint="eastAsia" w:asciiTheme="minorEastAsia" w:hAnsiTheme="minorEastAsia" w:eastAsiaTheme="minorEastAsia" w:cstheme="minorEastAsia"/>
                <w:color w:val="auto"/>
                <w:sz w:val="21"/>
                <w:szCs w:val="21"/>
                <w:highlight w:val="none"/>
                <w:vertAlign w:val="baseline"/>
                <w:lang w:val="en-US" w:eastAsia="zh-CN"/>
              </w:rPr>
              <w:fldChar w:fldCharType="begin"/>
            </w:r>
            <w:r>
              <w:rPr>
                <w:rFonts w:hint="eastAsia" w:asciiTheme="minorEastAsia" w:hAnsiTheme="minorEastAsia" w:eastAsiaTheme="minorEastAsia" w:cstheme="minorEastAsia"/>
                <w:color w:val="auto"/>
                <w:sz w:val="21"/>
                <w:szCs w:val="21"/>
                <w:highlight w:val="none"/>
                <w:vertAlign w:val="baseline"/>
                <w:lang w:val="en-US" w:eastAsia="zh-CN"/>
              </w:rPr>
              <w:instrText xml:space="preserve"> HYPERLINK "https://www.singlewindow.cn" </w:instrText>
            </w:r>
            <w:r>
              <w:rPr>
                <w:rFonts w:hint="eastAsia" w:asciiTheme="minorEastAsia" w:hAnsiTheme="minorEastAsia" w:eastAsiaTheme="minorEastAsia" w:cstheme="minorEastAsia"/>
                <w:color w:val="auto"/>
                <w:sz w:val="21"/>
                <w:szCs w:val="21"/>
                <w:highlight w:val="none"/>
                <w:vertAlign w:val="baseline"/>
                <w:lang w:val="en-US" w:eastAsia="zh-CN"/>
              </w:rPr>
              <w:fldChar w:fldCharType="separate"/>
            </w:r>
            <w:r>
              <w:rPr>
                <w:rStyle w:val="12"/>
                <w:rFonts w:hint="eastAsia" w:asciiTheme="minorEastAsia" w:hAnsiTheme="minorEastAsia" w:eastAsiaTheme="minorEastAsia" w:cstheme="minorEastAsia"/>
                <w:color w:val="auto"/>
                <w:sz w:val="21"/>
                <w:szCs w:val="21"/>
                <w:highlight w:val="none"/>
                <w:vertAlign w:val="baseline"/>
                <w:lang w:val="en-US" w:eastAsia="zh-CN"/>
              </w:rPr>
              <w:t>https://www.singlewindow.cn</w:t>
            </w:r>
            <w:r>
              <w:rPr>
                <w:rFonts w:hint="eastAsia" w:asciiTheme="minorEastAsia" w:hAnsiTheme="minorEastAsia" w:eastAsiaTheme="minorEastAsia" w:cstheme="minorEastAsia"/>
                <w:color w:val="auto"/>
                <w:sz w:val="21"/>
                <w:szCs w:val="21"/>
                <w:highlight w:val="none"/>
                <w:vertAlign w:val="baseline"/>
                <w:lang w:val="en-US" w:eastAsia="zh-CN"/>
              </w:rPr>
              <w:fldChar w:fldCharType="end"/>
            </w:r>
          </w:p>
          <w:p w14:paraId="138CE783">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海关总署公告，定期发布《获得在华注册资格的进口食品境外生产企业名单》更新公告（如海关总署公告2022年第21号）</w:t>
            </w:r>
          </w:p>
          <w:p w14:paraId="482267F5">
            <w:pPr>
              <w:keepNext w:val="0"/>
              <w:keepLines w:val="0"/>
              <w:pageBreakBefore w:val="0"/>
              <w:widowControl w:val="0"/>
              <w:numPr>
                <w:ilvl w:val="0"/>
                <w:numId w:val="227"/>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企业自行注册（其他食品）：企业通过“进口食品境外生产企业注册管理系统”提交申请。</w:t>
            </w:r>
          </w:p>
          <w:p w14:paraId="56673A3A">
            <w:pPr>
              <w:keepNext w:val="0"/>
              <w:keepLines w:val="0"/>
              <w:pageBreakBefore w:val="0"/>
              <w:widowControl w:val="0"/>
              <w:numPr>
                <w:ilvl w:val="0"/>
                <w:numId w:val="227"/>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注册流程：提交申请材料（如企业资质、生产条件、食品安全管理体系文件等）；海关总署组织评审（书面审查、视频检查或现场检查）；符合条件的企业获发在华注册编号（如“C**”格式），有效期5年。</w:t>
            </w:r>
          </w:p>
          <w:p w14:paraId="5585113E">
            <w:pPr>
              <w:keepNext w:val="0"/>
              <w:keepLines w:val="0"/>
              <w:pageBreakBefore w:val="0"/>
              <w:widowControl w:val="0"/>
              <w:numPr>
                <w:ilvl w:val="0"/>
                <w:numId w:val="227"/>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进出口商备案：</w:t>
            </w:r>
          </w:p>
          <w:p w14:paraId="5B5BC63D">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境外出口商/代理商需向海关总署备案，提供企业基本信息及出口食品种类；境内进口商向住所地海关备案，需提交营业执照、食品安全管理制度等材料；企业名称、地址等变更需在60日内向海关更新。</w:t>
            </w:r>
          </w:p>
          <w:p w14:paraId="261BA2B2">
            <w:pPr>
              <w:keepNext w:val="0"/>
              <w:keepLines w:val="0"/>
              <w:pageBreakBefore w:val="0"/>
              <w:widowControl w:val="0"/>
              <w:numPr>
                <w:ilvl w:val="0"/>
                <w:numId w:val="227"/>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若进口食品检验不合格，需退运或销毁，并向海关报告。</w:t>
            </w:r>
          </w:p>
          <w:p w14:paraId="5F47B8EF">
            <w:pPr>
              <w:keepNext w:val="0"/>
              <w:keepLines w:val="0"/>
              <w:pageBreakBefore w:val="0"/>
              <w:widowControl w:val="0"/>
              <w:numPr>
                <w:ilvl w:val="0"/>
                <w:numId w:val="227"/>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关注输出国疫情（如禽流感暴发可能导致暂停进口）。</w:t>
            </w:r>
          </w:p>
          <w:p w14:paraId="49B637DD">
            <w:pPr>
              <w:keepNext w:val="0"/>
              <w:keepLines w:val="0"/>
              <w:pageBreakBefore w:val="0"/>
              <w:widowControl w:val="0"/>
              <w:numPr>
                <w:ilvl w:val="0"/>
                <w:numId w:val="227"/>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查询最新《允许进口饲料和饲料添加剂国家（地区）产品名单》（海关总署定期更新）。</w:t>
            </w:r>
          </w:p>
        </w:tc>
        <w:tc>
          <w:tcPr>
            <w:tcW w:w="3361" w:type="dxa"/>
            <w:vAlign w:val="top"/>
          </w:tcPr>
          <w:p w14:paraId="70DEC165">
            <w:pPr>
              <w:keepNext w:val="0"/>
              <w:keepLines w:val="0"/>
              <w:pageBreakBefore w:val="0"/>
              <w:widowControl w:val="0"/>
              <w:numPr>
                <w:ilvl w:val="0"/>
                <w:numId w:val="228"/>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材料不全或不符合中国标准，注册被拒。</w:t>
            </w:r>
          </w:p>
          <w:p w14:paraId="6A41FE3C">
            <w:pPr>
              <w:keepNext w:val="0"/>
              <w:keepLines w:val="0"/>
              <w:pageBreakBefore w:val="0"/>
              <w:widowControl w:val="0"/>
              <w:numPr>
                <w:ilvl w:val="0"/>
                <w:numId w:val="228"/>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备案信息变更未及时更新。</w:t>
            </w:r>
          </w:p>
          <w:p w14:paraId="5A114D1B">
            <w:pPr>
              <w:keepNext w:val="0"/>
              <w:keepLines w:val="0"/>
              <w:pageBreakBefore w:val="0"/>
              <w:widowControl w:val="0"/>
              <w:numPr>
                <w:ilvl w:val="0"/>
                <w:numId w:val="228"/>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境外生产企业未注册。</w:t>
            </w:r>
          </w:p>
          <w:p w14:paraId="7492D812">
            <w:pPr>
              <w:keepNext w:val="0"/>
              <w:keepLines w:val="0"/>
              <w:pageBreakBefore w:val="0"/>
              <w:widowControl w:val="0"/>
              <w:numPr>
                <w:ilvl w:val="0"/>
                <w:numId w:val="228"/>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未列入海关总署注册名单。</w:t>
            </w:r>
          </w:p>
          <w:p w14:paraId="1B294F75">
            <w:pPr>
              <w:keepNext w:val="0"/>
              <w:keepLines w:val="0"/>
              <w:pageBreakBefore w:val="0"/>
              <w:widowControl w:val="0"/>
              <w:numPr>
                <w:ilvl w:val="0"/>
                <w:numId w:val="228"/>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检出禁用添加剂或疫病，检疫不合格被退运。</w:t>
            </w:r>
          </w:p>
        </w:tc>
      </w:tr>
      <w:tr w14:paraId="131DC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 w:type="dxa"/>
            <w:shd w:val="clear" w:color="auto" w:fill="auto"/>
            <w:vAlign w:val="top"/>
          </w:tcPr>
          <w:p w14:paraId="75EED5E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sz w:val="21"/>
                <w:szCs w:val="21"/>
                <w:highlight w:val="none"/>
                <w:vertAlign w:val="baseline"/>
                <w:lang w:val="en-US" w:eastAsia="zh-CN"/>
              </w:rPr>
              <w:t>第二十六章</w:t>
            </w:r>
          </w:p>
        </w:tc>
        <w:tc>
          <w:tcPr>
            <w:tcW w:w="2994" w:type="dxa"/>
            <w:vAlign w:val="top"/>
          </w:tcPr>
          <w:p w14:paraId="6DE68E33">
            <w:pPr>
              <w:pageBreakBefore w:val="0"/>
              <w:widowControl w:val="0"/>
              <w:kinsoku/>
              <w:wordWrap/>
              <w:overflowPunct/>
              <w:topLinePunct w:val="0"/>
              <w:autoSpaceDE/>
              <w:autoSpaceDN/>
              <w:bidi w:val="0"/>
              <w:snapToGrid/>
              <w:ind w:firstLine="0" w:firstLineChars="0"/>
              <w:jc w:val="both"/>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第一百一十五条 【进口动植物检疫】</w:t>
            </w:r>
          </w:p>
          <w:p w14:paraId="058992A7">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宋体" w:hAnsi="宋体" w:eastAsia="宋体" w:cs="宋体"/>
                <w:color w:val="auto"/>
                <w:sz w:val="21"/>
                <w:szCs w:val="21"/>
                <w:highlight w:val="none"/>
                <w:lang w:val="en-US" w:eastAsia="zh-CN"/>
              </w:rPr>
              <w:t>进口原辅料涉及动植物源性产品，如肉类、水产品、乳及乳制品、蛋类、燕窝等，食品进口商应在签订贸易合同或者协议前，按照《中华人民共和国进出境动植物检疫法》及其实施条例规定，向海关申请办理进境动植物检疫审批手续，取得《中华人民共和国进境动植物检疫许可证》。申请时需明确产品名称、产地、用途、进口数量、加工地点等详细信息，并确保符合中国动植物检疫要求。比如进口新西兰奶粉，需提前办理检疫审批，获批后方可进口。</w:t>
            </w:r>
          </w:p>
        </w:tc>
        <w:tc>
          <w:tcPr>
            <w:tcW w:w="2565" w:type="dxa"/>
            <w:vAlign w:val="top"/>
          </w:tcPr>
          <w:p w14:paraId="41430D96">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《中华人民共和国进出境动植物检疫法》第十条</w:t>
            </w:r>
          </w:p>
          <w:p w14:paraId="410B9A1E">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《中华人民共和国进出境动植物检疫法实施条例》第九条</w:t>
            </w:r>
          </w:p>
          <w:p w14:paraId="452C342F">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《进出口食品安全管理办法》（海关总署令第249号）第二十五条</w:t>
            </w:r>
          </w:p>
        </w:tc>
        <w:tc>
          <w:tcPr>
            <w:tcW w:w="4308" w:type="dxa"/>
            <w:vAlign w:val="top"/>
          </w:tcPr>
          <w:p w14:paraId="04DAE76E">
            <w:pPr>
              <w:keepNext w:val="0"/>
              <w:keepLines w:val="0"/>
              <w:pageBreakBefore w:val="0"/>
              <w:widowControl w:val="0"/>
              <w:numPr>
                <w:ilvl w:val="0"/>
                <w:numId w:val="229"/>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需提前办理《进境动植物检疫许可证》包括以下内容（具体目录以海关总署最新《需要检疫审批的进境动植物产品名录》为准）：</w:t>
            </w:r>
          </w:p>
          <w:p w14:paraId="1A8D950C">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活动物及动物产品：肉类（牛/猪/禽肉等）、水产品（生鲜/冷冻）、动物源性饲料；</w:t>
            </w:r>
          </w:p>
          <w:p w14:paraId="47C354B4">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植物及植物产品：新鲜水果、粮食（大豆/小麦等）、干辣椒等植物调料；</w:t>
            </w:r>
          </w:p>
          <w:p w14:paraId="4C626180">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其他高风险产品：燕窝、蜂产品、蛋类、转基因食品原料。</w:t>
            </w:r>
          </w:p>
          <w:p w14:paraId="0B5884E4">
            <w:pPr>
              <w:keepNext w:val="0"/>
              <w:keepLines w:val="0"/>
              <w:pageBreakBefore w:val="0"/>
              <w:widowControl w:val="0"/>
              <w:numPr>
                <w:ilvl w:val="0"/>
                <w:numId w:val="229"/>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检验检疫官方查询渠道：</w:t>
            </w:r>
          </w:p>
          <w:p w14:paraId="3EABE0EA">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海关总署官网→专题专栏→动植物检疫→检疫审批</w:t>
            </w:r>
          </w:p>
          <w:p w14:paraId="12F66B19">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网址：http://www.customs.gov.cn→搜索“进境动植物检疫许可证”</w:t>
            </w:r>
          </w:p>
          <w:p w14:paraId="281FDD38">
            <w:pPr>
              <w:keepNext w:val="0"/>
              <w:keepLines w:val="0"/>
              <w:pageBreakBefore w:val="0"/>
              <w:widowControl w:val="0"/>
              <w:numPr>
                <w:ilvl w:val="0"/>
                <w:numId w:val="229"/>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检验检疫行政审批平台</w:t>
            </w:r>
          </w:p>
          <w:p w14:paraId="18BEB766">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“互联网+海关”平台（在线申请与查询）：https://online.customs.gov.cn→动植物检疫→检疫审批</w:t>
            </w:r>
          </w:p>
          <w:p w14:paraId="79A7A2C2">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中国国际贸易单一窗口：</w:t>
            </w:r>
          </w:p>
          <w:p w14:paraId="71D4D514">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https://www.singlewindow.cn →标准版应用→检疫审批</w:t>
            </w:r>
          </w:p>
          <w:p w14:paraId="2E754BCC">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动态目录查询：海关总署定期更新《需要检疫审批的进境动植物及其产品名录》（最新版为2023年调整）</w:t>
            </w:r>
          </w:p>
          <w:p w14:paraId="706E4B43">
            <w:pPr>
              <w:keepNext w:val="0"/>
              <w:keepLines w:val="0"/>
              <w:pageBreakBefore w:val="0"/>
              <w:widowControl w:val="0"/>
              <w:numPr>
                <w:ilvl w:val="0"/>
                <w:numId w:val="229"/>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检验检疫申请流程:境内企业需具有进出口资质并在海关备案，境外生产企业已获中国注册（如肉类需在华注册编号）。需提交申请表（通过“互联网+海关”平台填写）、境外官方卫生证书样本、加工工艺说明（如热处理肉类需提供温度证明）。海关自受理申请之日起20个工作日内作出决定（高风险产品可能延长）。</w:t>
            </w:r>
          </w:p>
          <w:p w14:paraId="4F4E56E3">
            <w:pPr>
              <w:keepNext w:val="0"/>
              <w:keepLines w:val="0"/>
              <w:pageBreakBefore w:val="0"/>
              <w:widowControl w:val="0"/>
              <w:numPr>
                <w:ilvl w:val="0"/>
                <w:numId w:val="229"/>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进境动植物检疫许可证》有效期为6个月，建议在签订贸易合同前办理；每份许可证仅对应单一品类、单一产地、单一合同批次，每批次进口需单独申请，不得重复使用；肉类产品需来自海关总署批准的指定工厂，水果需附境外官方植物检疫证书。</w:t>
            </w:r>
          </w:p>
        </w:tc>
        <w:tc>
          <w:tcPr>
            <w:tcW w:w="3361" w:type="dxa"/>
            <w:vAlign w:val="top"/>
          </w:tcPr>
          <w:p w14:paraId="175F8B20">
            <w:pPr>
              <w:keepNext w:val="0"/>
              <w:keepLines w:val="0"/>
              <w:pageBreakBefore w:val="0"/>
              <w:widowControl w:val="0"/>
              <w:numPr>
                <w:ilvl w:val="0"/>
                <w:numId w:val="230"/>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输出国未在中国注册名单内，许可证被拒。</w:t>
            </w:r>
          </w:p>
          <w:p w14:paraId="3BFA6897">
            <w:pPr>
              <w:keepNext w:val="0"/>
              <w:keepLines w:val="0"/>
              <w:pageBreakBefore w:val="0"/>
              <w:widowControl w:val="0"/>
              <w:numPr>
                <w:ilvl w:val="0"/>
                <w:numId w:val="230"/>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未提前办理审批。</w:t>
            </w:r>
          </w:p>
          <w:p w14:paraId="783739A8">
            <w:pPr>
              <w:keepNext w:val="0"/>
              <w:keepLines w:val="0"/>
              <w:pageBreakBefore w:val="0"/>
              <w:widowControl w:val="0"/>
              <w:numPr>
                <w:ilvl w:val="0"/>
                <w:numId w:val="230"/>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品名/数量/产地申报错误，许可证信息与货物不符。</w:t>
            </w:r>
          </w:p>
        </w:tc>
      </w:tr>
      <w:tr w14:paraId="13CE9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 w:type="dxa"/>
            <w:shd w:val="clear" w:color="auto" w:fill="auto"/>
            <w:vAlign w:val="top"/>
          </w:tcPr>
          <w:p w14:paraId="4EA500F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sz w:val="21"/>
                <w:szCs w:val="21"/>
                <w:highlight w:val="none"/>
                <w:vertAlign w:val="baseline"/>
                <w:lang w:val="en-US" w:eastAsia="zh-CN"/>
              </w:rPr>
              <w:t>第二十六章</w:t>
            </w:r>
          </w:p>
        </w:tc>
        <w:tc>
          <w:tcPr>
            <w:tcW w:w="2994" w:type="dxa"/>
            <w:vAlign w:val="top"/>
          </w:tcPr>
          <w:p w14:paraId="30B9C785">
            <w:pPr>
              <w:pageBreakBefore w:val="0"/>
              <w:widowControl w:val="0"/>
              <w:kinsoku/>
              <w:wordWrap/>
              <w:overflowPunct/>
              <w:topLinePunct w:val="0"/>
              <w:autoSpaceDE/>
              <w:autoSpaceDN/>
              <w:bidi w:val="0"/>
              <w:snapToGrid/>
              <w:ind w:firstLine="0" w:firstLineChars="0"/>
              <w:jc w:val="both"/>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第一百一十六条 【进口食品】</w:t>
            </w:r>
          </w:p>
          <w:p w14:paraId="319DFAD3">
            <w:pPr>
              <w:pageBreakBefore w:val="0"/>
              <w:widowControl w:val="0"/>
              <w:kinsoku/>
              <w:wordWrap/>
              <w:overflowPunct/>
              <w:topLinePunct w:val="0"/>
              <w:autoSpaceDE/>
              <w:autoSpaceDN/>
              <w:bidi w:val="0"/>
              <w:snapToGrid/>
              <w:ind w:firstLine="0" w:firstLineChars="0"/>
              <w:jc w:val="both"/>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企业要确保进口食品相关产品符合检验要求、遵循标准使用规定。</w:t>
            </w:r>
          </w:p>
          <w:p w14:paraId="749583DA">
            <w:pPr>
              <w:pageBreakBefore w:val="0"/>
              <w:widowControl w:val="0"/>
              <w:kinsoku/>
              <w:wordWrap/>
              <w:overflowPunct/>
              <w:topLinePunct w:val="0"/>
              <w:autoSpaceDE/>
              <w:autoSpaceDN/>
              <w:bidi w:val="0"/>
              <w:snapToGrid/>
              <w:ind w:firstLine="0" w:firstLineChars="0"/>
              <w:jc w:val="both"/>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食品进口商或其代理人进口原辅料时，需依法向海关如实申报，申报内容包括原辅料名称、品牌、原产国（地区）、规格、数/重量、总值、生产日期（批号）、境外出口商和购货者名称及地址、联系方式等，同时提交合同、发票、装箱单、提单等必要凭证，以及法律法规、双边协定、议定书要求的输出国家（地区）官方检疫（卫生）证书等相关批准文件；首次进口预包装原辅料，还应提供进口食品标签样张和翻译件。</w:t>
            </w:r>
          </w:p>
          <w:p w14:paraId="39DBCBBB">
            <w:pPr>
              <w:pageBreakBefore w:val="0"/>
              <w:widowControl w:val="0"/>
              <w:kinsoku/>
              <w:wordWrap/>
              <w:overflowPunct/>
              <w:topLinePunct w:val="0"/>
              <w:autoSpaceDE/>
              <w:autoSpaceDN/>
              <w:bidi w:val="0"/>
              <w:snapToGrid/>
              <w:ind w:firstLine="0" w:firstLineChars="0"/>
              <w:jc w:val="both"/>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海关依据进出口商品检验相关法律、行政法规对进口原辅料实施合格评定，涵盖单证审核、现场查验、监督抽检等环节。进口原辅料应存放在海关指定或认可的监管场所，未经海关许可不得动用。经检验检疫合格，海关出具合格证明，准予使用；不合格的，海关责令销毁或出具退货处理通知单由进口商办理退运手续，涉及安全、健康、环境保护项目不合格的严禁流入生产环节。</w:t>
            </w:r>
          </w:p>
          <w:p w14:paraId="74901C92">
            <w:pPr>
              <w:pageBreakBefore w:val="0"/>
              <w:widowControl w:val="0"/>
              <w:kinsoku/>
              <w:wordWrap/>
              <w:overflowPunct/>
              <w:topLinePunct w:val="0"/>
              <w:autoSpaceDE/>
              <w:autoSpaceDN/>
              <w:bidi w:val="0"/>
              <w:snapToGrid/>
              <w:ind w:firstLine="0" w:firstLineChars="0"/>
              <w:jc w:val="both"/>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三）企业进口的食品、原料、食品添加剂，须经出入境检验检疫机构按进出口商品检验相关法律、行政法规检验合格并随附合格证明材料。进口尚无食品安全国家标准的食品，境外出口商、生产企业或其委托的进口商需向国务院卫生行政部门提交相关国家（地区）标准或国际标准，获准许使用证明后方可使用。</w:t>
            </w:r>
          </w:p>
          <w:p w14:paraId="60E0B0AB">
            <w:pPr>
              <w:pageBreakBefore w:val="0"/>
              <w:widowControl w:val="0"/>
              <w:kinsoku/>
              <w:wordWrap/>
              <w:overflowPunct/>
              <w:topLinePunct w:val="0"/>
              <w:autoSpaceDE/>
              <w:autoSpaceDN/>
              <w:bidi w:val="0"/>
              <w:snapToGrid/>
              <w:ind w:firstLine="0" w:firstLineChars="0"/>
              <w:jc w:val="both"/>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四）进口的预包装食品、食品添加剂应有中文标签，依法应附说明书的还应有中文说明书，标签、说明书需符合我国法律、行政法规及食品安全国家标准要求，载明食品原产地及境内代理商的名称、地址、联系方式，无中文标签、说明书或不符合规定的不得进口。</w:t>
            </w:r>
          </w:p>
          <w:p w14:paraId="40AE4D93">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宋体" w:hAnsi="宋体" w:eastAsia="宋体" w:cs="宋体"/>
                <w:color w:val="auto"/>
                <w:sz w:val="21"/>
                <w:szCs w:val="21"/>
                <w:highlight w:val="none"/>
                <w:lang w:val="en-US" w:eastAsia="zh-CN"/>
              </w:rPr>
              <w:t>（五）境内食品生产企业应制定严格的原辅料质量验收标准，明确感官、理化、微生物等各项指标要求，每批次原辅料到货时依据标准检验，确保符合生产与食品安全要求，如检测进口巧克力原辅料可可豆的水分、脂肪含量、可可碱含量及是否霉变等。同时，构建完善的原辅料追溯体系，记录采购来源、批次、数量、到货时间、检验情况、使用去向等信息，以便发现问题时快速追溯源头，采取召回产品、调整工艺等措施，例如通过信息化系统记录进口面粉在各生产环节的使用情况，确定质量问题影响范围。</w:t>
            </w:r>
          </w:p>
        </w:tc>
        <w:tc>
          <w:tcPr>
            <w:tcW w:w="2565" w:type="dxa"/>
            <w:shd w:val="clear" w:color="auto" w:fill="auto"/>
            <w:vAlign w:val="top"/>
          </w:tcPr>
          <w:p w14:paraId="573B1C8C">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《中华人民共和国食品安全法》第九十二条</w:t>
            </w:r>
          </w:p>
          <w:p w14:paraId="4A201139">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《进出口食品安全管理办法》（海关总署令第249号）第二十四条</w:t>
            </w:r>
          </w:p>
          <w:p w14:paraId="77223E25">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sz w:val="21"/>
                <w:szCs w:val="21"/>
                <w:highlight w:val="none"/>
                <w:vertAlign w:val="baseline"/>
                <w:lang w:val="en-US" w:eastAsia="zh-CN"/>
              </w:rPr>
              <w:t>《中华人民共和国进出口商品检验法》第六条</w:t>
            </w:r>
          </w:p>
        </w:tc>
        <w:tc>
          <w:tcPr>
            <w:tcW w:w="4308" w:type="dxa"/>
            <w:vAlign w:val="top"/>
          </w:tcPr>
          <w:p w14:paraId="40F8F6C3">
            <w:pPr>
              <w:keepNext w:val="0"/>
              <w:keepLines w:val="0"/>
              <w:pageBreakBefore w:val="0"/>
              <w:widowControl w:val="0"/>
              <w:numPr>
                <w:ilvl w:val="0"/>
                <w:numId w:val="231"/>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进口申报的内容：品名、品牌、原产国、规格、数量、生产日期、境外出口商及境内收货人信息。提交文件包括合同、发票、装箱单、提单，肉类/水产品还要有输出国官方卫生证书（如印尼燕窝需附兽医卫生证书），首次进口的还应有中文标签样张（需符合GB 7718）、翻译件（需公证）。</w:t>
            </w:r>
          </w:p>
          <w:p w14:paraId="42FDD9D4">
            <w:pPr>
              <w:keepNext w:val="0"/>
              <w:keepLines w:val="0"/>
              <w:pageBreakBefore w:val="0"/>
              <w:widowControl w:val="0"/>
              <w:numPr>
                <w:ilvl w:val="0"/>
                <w:numId w:val="231"/>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海关检验程序：</w:t>
            </w:r>
          </w:p>
          <w:p w14:paraId="071EFBC1">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单证审核：核对证书真伪、标签合规性，企业应提前准备原件扫描件；</w:t>
            </w:r>
          </w:p>
          <w:p w14:paraId="6D9789E5">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现场查验：检查货物包装、感官性状、温度记录（冷链），企业应配合开箱、提供仓储温度监控记录。</w:t>
            </w:r>
          </w:p>
          <w:p w14:paraId="4D04D890">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实验室检测：对微生物、重金属、添加剂等进行检验，企业应预留足量样品（检测周期通常7-15天）。</w:t>
            </w:r>
          </w:p>
          <w:p w14:paraId="23887473">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检验期间货物须存放于海关监管场所，擅自动用将面临处罚。</w:t>
            </w:r>
          </w:p>
          <w:p w14:paraId="3288FF66">
            <w:pPr>
              <w:keepNext w:val="0"/>
              <w:keepLines w:val="0"/>
              <w:pageBreakBefore w:val="0"/>
              <w:widowControl w:val="0"/>
              <w:numPr>
                <w:ilvl w:val="0"/>
                <w:numId w:val="231"/>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检验结果处理：</w:t>
            </w:r>
          </w:p>
          <w:p w14:paraId="78406EA9">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合格：海关签发《入境货物检验检疫证明》（需随货留存）。</w:t>
            </w:r>
          </w:p>
          <w:p w14:paraId="0750F305">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安全项目不合格（如农药残留超标）：强制销毁，不得用于生产。</w:t>
            </w:r>
          </w:p>
          <w:p w14:paraId="202F8E4A">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一般项目（如标签瑕疵）不合格：整改或退运。</w:t>
            </w:r>
          </w:p>
          <w:p w14:paraId="151F729B">
            <w:pPr>
              <w:keepNext w:val="0"/>
              <w:keepLines w:val="0"/>
              <w:pageBreakBefore w:val="0"/>
              <w:widowControl w:val="0"/>
              <w:numPr>
                <w:ilvl w:val="0"/>
                <w:numId w:val="231"/>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企业应根据进口食品制定相适应的验收指标。</w:t>
            </w:r>
          </w:p>
          <w:p w14:paraId="72EE82C9">
            <w:pPr>
              <w:keepNext w:val="0"/>
              <w:keepLines w:val="0"/>
              <w:pageBreakBefore w:val="0"/>
              <w:widowControl w:val="0"/>
              <w:numPr>
                <w:ilvl w:val="0"/>
                <w:numId w:val="231"/>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追溯体系应记录：采购合同号、海关通关单号、检验报告、生产投料记录。采取信息化工具进行关联批次号。</w:t>
            </w:r>
          </w:p>
          <w:p w14:paraId="1546C600">
            <w:pPr>
              <w:keepNext w:val="0"/>
              <w:keepLines w:val="0"/>
              <w:pageBreakBefore w:val="0"/>
              <w:widowControl w:val="0"/>
              <w:numPr>
                <w:ilvl w:val="0"/>
                <w:numId w:val="231"/>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进口预包装食品需加贴中文标签，标明原产国、境内代理商信息等。2022年1月1日后生产的食品需标注在华注册编号。</w:t>
            </w:r>
          </w:p>
          <w:p w14:paraId="19B4835A">
            <w:pPr>
              <w:keepNext w:val="0"/>
              <w:keepLines w:val="0"/>
              <w:pageBreakBefore w:val="0"/>
              <w:widowControl w:val="0"/>
              <w:numPr>
                <w:ilvl w:val="0"/>
                <w:numId w:val="231"/>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高风险原料每批次核查境外工厂注册号及卫生证书有效期。燕窝仅允许马来西亚、印尼等注册企业产品，需验证CAIQ溯源标签。</w:t>
            </w:r>
          </w:p>
          <w:p w14:paraId="6F82FF5B">
            <w:pPr>
              <w:keepNext w:val="0"/>
              <w:keepLines w:val="0"/>
              <w:pageBreakBefore w:val="0"/>
              <w:widowControl w:val="0"/>
              <w:numPr>
                <w:ilvl w:val="0"/>
                <w:numId w:val="231"/>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查询国内外食品安全指标可以通过深圳市市场监督管理局的食品标准比对数据库：</w:t>
            </w:r>
          </w:p>
          <w:p w14:paraId="5C54B334">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网址：</w:t>
            </w:r>
            <w:r>
              <w:rPr>
                <w:rFonts w:hint="eastAsia" w:asciiTheme="minorEastAsia" w:hAnsiTheme="minorEastAsia" w:eastAsiaTheme="minorEastAsia" w:cstheme="minorEastAsia"/>
                <w:color w:val="auto"/>
                <w:sz w:val="21"/>
                <w:szCs w:val="21"/>
                <w:highlight w:val="none"/>
                <w:vertAlign w:val="baseline"/>
                <w:lang w:val="en-US" w:eastAsia="zh-CN"/>
              </w:rPr>
              <w:fldChar w:fldCharType="begin"/>
            </w:r>
            <w:r>
              <w:rPr>
                <w:rFonts w:hint="eastAsia" w:asciiTheme="minorEastAsia" w:hAnsiTheme="minorEastAsia" w:eastAsiaTheme="minorEastAsia" w:cstheme="minorEastAsia"/>
                <w:color w:val="auto"/>
                <w:sz w:val="21"/>
                <w:szCs w:val="21"/>
                <w:highlight w:val="none"/>
                <w:vertAlign w:val="baseline"/>
                <w:lang w:val="en-US" w:eastAsia="zh-CN"/>
              </w:rPr>
              <w:instrText xml:space="preserve"> HYPERLINK "https://amr.sz.gov.cn/GFS/web/" </w:instrText>
            </w:r>
            <w:r>
              <w:rPr>
                <w:rFonts w:hint="eastAsia" w:asciiTheme="minorEastAsia" w:hAnsiTheme="minorEastAsia" w:eastAsiaTheme="minorEastAsia" w:cstheme="minorEastAsia"/>
                <w:color w:val="auto"/>
                <w:sz w:val="21"/>
                <w:szCs w:val="21"/>
                <w:highlight w:val="none"/>
                <w:vertAlign w:val="baseline"/>
                <w:lang w:val="en-US" w:eastAsia="zh-CN"/>
              </w:rPr>
              <w:fldChar w:fldCharType="separate"/>
            </w:r>
            <w:r>
              <w:rPr>
                <w:rStyle w:val="12"/>
                <w:rFonts w:hint="eastAsia" w:asciiTheme="minorEastAsia" w:hAnsiTheme="minorEastAsia" w:eastAsiaTheme="minorEastAsia" w:cstheme="minorEastAsia"/>
                <w:color w:val="auto"/>
                <w:sz w:val="21"/>
                <w:szCs w:val="21"/>
                <w:highlight w:val="none"/>
                <w:vertAlign w:val="baseline"/>
                <w:lang w:val="en-US" w:eastAsia="zh-CN"/>
              </w:rPr>
              <w:t>https://amr.sz.gov.cn/GFS/web/</w:t>
            </w:r>
            <w:r>
              <w:rPr>
                <w:rFonts w:hint="eastAsia" w:asciiTheme="minorEastAsia" w:hAnsiTheme="minorEastAsia" w:eastAsiaTheme="minorEastAsia" w:cstheme="minorEastAsia"/>
                <w:color w:val="auto"/>
                <w:sz w:val="21"/>
                <w:szCs w:val="21"/>
                <w:highlight w:val="none"/>
                <w:vertAlign w:val="baseline"/>
                <w:lang w:val="en-US" w:eastAsia="zh-CN"/>
              </w:rPr>
              <w:fldChar w:fldCharType="end"/>
            </w:r>
          </w:p>
          <w:p w14:paraId="511F7289">
            <w:pPr>
              <w:keepNext w:val="0"/>
              <w:keepLines w:val="0"/>
              <w:pageBreakBefore w:val="0"/>
              <w:widowControl w:val="0"/>
              <w:numPr>
                <w:ilvl w:val="0"/>
                <w:numId w:val="231"/>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企业应当及时关注国家标准的更新。</w:t>
            </w:r>
          </w:p>
        </w:tc>
        <w:tc>
          <w:tcPr>
            <w:tcW w:w="3361" w:type="dxa"/>
            <w:vAlign w:val="top"/>
          </w:tcPr>
          <w:p w14:paraId="6BE4707C">
            <w:pPr>
              <w:keepNext w:val="0"/>
              <w:keepLines w:val="0"/>
              <w:pageBreakBefore w:val="0"/>
              <w:widowControl w:val="0"/>
              <w:numPr>
                <w:ilvl w:val="0"/>
                <w:numId w:val="232"/>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单证不全被退单。</w:t>
            </w:r>
          </w:p>
          <w:p w14:paraId="5A138D94">
            <w:pPr>
              <w:keepNext w:val="0"/>
              <w:keepLines w:val="0"/>
              <w:pageBreakBefore w:val="0"/>
              <w:widowControl w:val="0"/>
              <w:numPr>
                <w:ilvl w:val="0"/>
                <w:numId w:val="232"/>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检测不合格。</w:t>
            </w:r>
          </w:p>
          <w:p w14:paraId="39020D62">
            <w:pPr>
              <w:keepNext w:val="0"/>
              <w:keepLines w:val="0"/>
              <w:pageBreakBefore w:val="0"/>
              <w:widowControl w:val="0"/>
              <w:numPr>
                <w:ilvl w:val="0"/>
                <w:numId w:val="232"/>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标签被海关扣留。</w:t>
            </w:r>
          </w:p>
          <w:p w14:paraId="2739DF6D">
            <w:pPr>
              <w:keepNext w:val="0"/>
              <w:keepLines w:val="0"/>
              <w:pageBreakBefore w:val="0"/>
              <w:widowControl w:val="0"/>
              <w:numPr>
                <w:ilvl w:val="0"/>
                <w:numId w:val="232"/>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追溯记录缺失。</w:t>
            </w:r>
          </w:p>
        </w:tc>
      </w:tr>
      <w:tr w14:paraId="0029F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 w:type="dxa"/>
            <w:shd w:val="clear" w:color="auto" w:fill="auto"/>
            <w:vAlign w:val="top"/>
          </w:tcPr>
          <w:p w14:paraId="47219E1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sz w:val="21"/>
                <w:szCs w:val="21"/>
                <w:highlight w:val="none"/>
                <w:vertAlign w:val="baseline"/>
                <w:lang w:val="en-US" w:eastAsia="zh-CN"/>
              </w:rPr>
              <w:t>第二十六章</w:t>
            </w:r>
          </w:p>
        </w:tc>
        <w:tc>
          <w:tcPr>
            <w:tcW w:w="2994" w:type="dxa"/>
            <w:vAlign w:val="top"/>
          </w:tcPr>
          <w:p w14:paraId="0AABFDC9">
            <w:pPr>
              <w:pageBreakBefore w:val="0"/>
              <w:widowControl w:val="0"/>
              <w:kinsoku/>
              <w:wordWrap/>
              <w:overflowPunct/>
              <w:topLinePunct w:val="0"/>
              <w:autoSpaceDE/>
              <w:autoSpaceDN/>
              <w:bidi w:val="0"/>
              <w:snapToGrid/>
              <w:ind w:firstLine="0" w:firstLineChars="0"/>
              <w:jc w:val="both"/>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第一百一十七条 【出口食品】</w:t>
            </w:r>
          </w:p>
          <w:p w14:paraId="1F0016FB">
            <w:pPr>
              <w:pageBreakBefore w:val="0"/>
              <w:widowControl w:val="0"/>
              <w:kinsoku/>
              <w:wordWrap/>
              <w:overflowPunct/>
              <w:topLinePunct w:val="0"/>
              <w:autoSpaceDE/>
              <w:autoSpaceDN/>
              <w:bidi w:val="0"/>
              <w:snapToGrid/>
              <w:ind w:firstLine="0" w:firstLineChars="0"/>
              <w:jc w:val="both"/>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出口食品生产企业需做好备案，确保产品符合国内外相关要求。</w:t>
            </w:r>
          </w:p>
          <w:p w14:paraId="2C1E8861">
            <w:pPr>
              <w:pageBreakBefore w:val="0"/>
              <w:widowControl w:val="0"/>
              <w:kinsoku/>
              <w:wordWrap/>
              <w:overflowPunct/>
              <w:topLinePunct w:val="0"/>
              <w:autoSpaceDE/>
              <w:autoSpaceDN/>
              <w:bidi w:val="0"/>
              <w:snapToGrid/>
              <w:ind w:firstLine="0" w:firstLineChars="0"/>
              <w:jc w:val="both"/>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从事出口的食品生产企业，应向住所地海关备案，明确出口食品种类（可参考《实施出口食品生产企业备案的产品目录》）。备案包括企业基本信息、人员信息、申请备案产品等内容。备案证明长期有效，若企业名称、法定代表人、生产企业地址等关键信息变更时，应自变更之日起15日内向原发证海关递交变更申请材料。若使用特定原料（如蔬菜、茶叶等）生产出口食品，原料种植、养殖场也需备案。</w:t>
            </w:r>
          </w:p>
          <w:p w14:paraId="6A66BAFA">
            <w:pPr>
              <w:pageBreakBefore w:val="0"/>
              <w:widowControl w:val="0"/>
              <w:kinsoku/>
              <w:wordWrap/>
              <w:overflowPunct/>
              <w:topLinePunct w:val="0"/>
              <w:autoSpaceDE/>
              <w:autoSpaceDN/>
              <w:bidi w:val="0"/>
              <w:snapToGrid/>
              <w:ind w:firstLine="0" w:firstLineChars="0"/>
              <w:jc w:val="both"/>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（二）企业应建立有效信息收集渠道（如定期浏览其官方机构网站、关注行业协会信息等），了解进口国（地区）法规标准动态更新变化，调整生产工艺和质量控制措施，确保产品符合要求。</w:t>
            </w:r>
          </w:p>
          <w:p w14:paraId="4E609947">
            <w:pPr>
              <w:pageBreakBefore w:val="0"/>
              <w:widowControl w:val="0"/>
              <w:kinsoku/>
              <w:wordWrap/>
              <w:overflowPunct/>
              <w:topLinePunct w:val="0"/>
              <w:autoSpaceDE/>
              <w:autoSpaceDN/>
              <w:bidi w:val="0"/>
              <w:snapToGrid/>
              <w:ind w:firstLine="0" w:firstLineChars="0"/>
              <w:jc w:val="both"/>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三）企业应在海关总署统一规定的地点和期限内，持合同、发票等必要凭证和相关批准文件向出入境检验检疫机构报检，法定检验的出口食品未经检验或检验不合格的不准出口；需向海关如实申报出口食品相关信息，提交报关单证资料办理出口报关手续，确保报关单信息与报检信息及实际货物一致。</w:t>
            </w:r>
          </w:p>
          <w:p w14:paraId="0BE5D215">
            <w:pPr>
              <w:pageBreakBefore w:val="0"/>
              <w:widowControl w:val="0"/>
              <w:kinsoku/>
              <w:wordWrap/>
              <w:overflowPunct/>
              <w:topLinePunct w:val="0"/>
              <w:autoSpaceDE/>
              <w:autoSpaceDN/>
              <w:bidi w:val="0"/>
              <w:snapToGrid/>
              <w:ind w:firstLine="0" w:firstLineChars="0"/>
              <w:jc w:val="both"/>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（四）建立健全质量管理体系，遵守良好生产规范（GMP）及体系（如HACCP）要求，加强原材料采购到运输销售全过程质量控制，定期维护保养和清洁消毒生产设备、设施，确保生产环境符合卫生标准。</w:t>
            </w:r>
          </w:p>
          <w:p w14:paraId="20AD40C9">
            <w:pPr>
              <w:pageBreakBefore w:val="0"/>
              <w:widowControl w:val="0"/>
              <w:kinsoku/>
              <w:wordWrap/>
              <w:overflowPunct/>
              <w:topLinePunct w:val="0"/>
              <w:autoSpaceDE/>
              <w:autoSpaceDN/>
              <w:bidi w:val="0"/>
              <w:snapToGrid/>
              <w:ind w:firstLine="0" w:firstLineChars="0"/>
              <w:jc w:val="both"/>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（五）完善产品追溯系统，准确记录和查询产品生产批次、原料来源、流向等信息。若产品在进口国（地区）出现质量问题，应迅速启动召回程序，降低风险，维护企业声誉。</w:t>
            </w:r>
          </w:p>
          <w:p w14:paraId="03D50931">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宋体" w:hAnsi="宋体" w:eastAsia="宋体" w:cs="宋体"/>
                <w:color w:val="auto"/>
                <w:sz w:val="21"/>
                <w:szCs w:val="21"/>
                <w:highlight w:val="none"/>
                <w:lang w:val="en-US" w:eastAsia="zh-CN"/>
              </w:rPr>
              <w:t>（六）企业应向国家出入境检验检疫部门备案，并接受出入境管理部门检查，出口产品除符合国家食品安全要求外还应符合出口国相关要求。</w:t>
            </w:r>
          </w:p>
        </w:tc>
        <w:tc>
          <w:tcPr>
            <w:tcW w:w="2565" w:type="dxa"/>
            <w:vAlign w:val="top"/>
          </w:tcPr>
          <w:p w14:paraId="56EDFDE4">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《中华人民共和国进出口食品安全管理办法》（海关总署令第249号）</w:t>
            </w:r>
          </w:p>
          <w:p w14:paraId="0196A212">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《实施出口食品生产企业备案的产品目录》</w:t>
            </w:r>
          </w:p>
        </w:tc>
        <w:tc>
          <w:tcPr>
            <w:tcW w:w="4308" w:type="dxa"/>
            <w:vAlign w:val="top"/>
          </w:tcPr>
          <w:p w14:paraId="0D739D44">
            <w:pPr>
              <w:keepNext w:val="0"/>
              <w:keepLines w:val="0"/>
              <w:pageBreakBefore w:val="0"/>
              <w:widowControl w:val="0"/>
              <w:numPr>
                <w:ilvl w:val="0"/>
                <w:numId w:val="233"/>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备案流程：</w:t>
            </w:r>
          </w:p>
          <w:p w14:paraId="40C7FC37">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企业通过“互联网+海关”平台或中国国际贸易单一窗口提交：企业基本信息（营业执照、生产许可证等）、出口产品清单（如品种、工艺、执行标准）、质量管理体系文件（如HACCP计划、GMP记录）等；海关一般5个工作日内完成审核备案，发放《出口食品生产企业备案证明》。</w:t>
            </w:r>
          </w:p>
          <w:p w14:paraId="194B2BD0">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企业名称、地址、法定代表人等变更需在15日内向海关申请更新。</w:t>
            </w:r>
          </w:p>
          <w:p w14:paraId="41D65375">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使用蔬菜、茶叶、水产品等原料的，其种植/养殖场需在海关备案。高风险产品</w:t>
            </w:r>
            <w:r>
              <w:rPr>
                <w:rFonts w:hint="eastAsia" w:asciiTheme="minorEastAsia" w:hAnsiTheme="minorEastAsia" w:eastAsiaTheme="minorEastAsia" w:cstheme="minorEastAsia"/>
                <w:color w:val="auto"/>
                <w:sz w:val="21"/>
                <w:szCs w:val="21"/>
                <w:highlight w:val="none"/>
                <w:vertAlign w:val="baseline"/>
                <w:lang w:val="en-US" w:eastAsia="zh-CN"/>
              </w:rPr>
              <w:t>（</w:t>
            </w:r>
            <w:r>
              <w:rPr>
                <w:rFonts w:hint="default" w:asciiTheme="minorEastAsia" w:hAnsiTheme="minorEastAsia" w:eastAsiaTheme="minorEastAsia" w:cstheme="minorEastAsia"/>
                <w:color w:val="auto"/>
                <w:sz w:val="21"/>
                <w:szCs w:val="21"/>
                <w:highlight w:val="none"/>
                <w:vertAlign w:val="baseline"/>
                <w:lang w:val="en-US" w:eastAsia="zh-CN"/>
              </w:rPr>
              <w:t>如肉类、乳制品</w:t>
            </w:r>
            <w:r>
              <w:rPr>
                <w:rFonts w:hint="eastAsia" w:asciiTheme="minorEastAsia" w:hAnsiTheme="minorEastAsia" w:eastAsiaTheme="minorEastAsia" w:cstheme="minorEastAsia"/>
                <w:color w:val="auto"/>
                <w:sz w:val="21"/>
                <w:szCs w:val="21"/>
                <w:highlight w:val="none"/>
                <w:vertAlign w:val="baseline"/>
                <w:lang w:val="en-US" w:eastAsia="zh-CN"/>
              </w:rPr>
              <w:t>）</w:t>
            </w:r>
            <w:r>
              <w:rPr>
                <w:rFonts w:hint="default" w:asciiTheme="minorEastAsia" w:hAnsiTheme="minorEastAsia" w:eastAsiaTheme="minorEastAsia" w:cstheme="minorEastAsia"/>
                <w:color w:val="auto"/>
                <w:sz w:val="21"/>
                <w:szCs w:val="21"/>
                <w:highlight w:val="none"/>
                <w:vertAlign w:val="baseline"/>
                <w:lang w:val="en-US" w:eastAsia="zh-CN"/>
              </w:rPr>
              <w:t>，需符合进口国注册要求（如欧盟、美国FDA注册）。</w:t>
            </w:r>
          </w:p>
          <w:p w14:paraId="7396582B">
            <w:pPr>
              <w:keepNext w:val="0"/>
              <w:keepLines w:val="0"/>
              <w:pageBreakBefore w:val="0"/>
              <w:widowControl w:val="0"/>
              <w:numPr>
                <w:ilvl w:val="0"/>
                <w:numId w:val="233"/>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应</w:t>
            </w:r>
            <w:r>
              <w:rPr>
                <w:rFonts w:hint="default" w:asciiTheme="minorEastAsia" w:hAnsiTheme="minorEastAsia" w:eastAsiaTheme="minorEastAsia" w:cstheme="minorEastAsia"/>
                <w:color w:val="auto"/>
                <w:sz w:val="21"/>
                <w:szCs w:val="21"/>
                <w:highlight w:val="none"/>
                <w:vertAlign w:val="baseline"/>
                <w:lang w:val="en-US" w:eastAsia="zh-CN"/>
              </w:rPr>
              <w:t>符合进口国法规</w:t>
            </w:r>
            <w:r>
              <w:rPr>
                <w:rFonts w:hint="eastAsia" w:asciiTheme="minorEastAsia" w:hAnsiTheme="minorEastAsia" w:eastAsiaTheme="minorEastAsia" w:cstheme="minorEastAsia"/>
                <w:color w:val="auto"/>
                <w:sz w:val="21"/>
                <w:szCs w:val="21"/>
                <w:highlight w:val="none"/>
                <w:vertAlign w:val="baseline"/>
                <w:lang w:val="en-US" w:eastAsia="zh-CN"/>
              </w:rPr>
              <w:t>，</w:t>
            </w:r>
            <w:r>
              <w:rPr>
                <w:rFonts w:hint="default" w:asciiTheme="minorEastAsia" w:hAnsiTheme="minorEastAsia" w:eastAsiaTheme="minorEastAsia" w:cstheme="minorEastAsia"/>
                <w:color w:val="auto"/>
                <w:sz w:val="21"/>
                <w:szCs w:val="21"/>
                <w:highlight w:val="none"/>
                <w:vertAlign w:val="baseline"/>
                <w:lang w:val="en-US" w:eastAsia="zh-CN"/>
              </w:rPr>
              <w:t>定期查询以下渠道：目标国官网（如美国FDA、欧盟EU Food Safety）</w:t>
            </w:r>
            <w:r>
              <w:rPr>
                <w:rFonts w:hint="eastAsia" w:asciiTheme="minorEastAsia" w:hAnsiTheme="minorEastAsia" w:eastAsiaTheme="minorEastAsia" w:cstheme="minorEastAsia"/>
                <w:color w:val="auto"/>
                <w:sz w:val="21"/>
                <w:szCs w:val="21"/>
                <w:highlight w:val="none"/>
                <w:vertAlign w:val="baseline"/>
                <w:lang w:val="en-US" w:eastAsia="zh-CN"/>
              </w:rPr>
              <w:t>、</w:t>
            </w:r>
            <w:r>
              <w:rPr>
                <w:rFonts w:hint="default" w:asciiTheme="minorEastAsia" w:hAnsiTheme="minorEastAsia" w:eastAsiaTheme="minorEastAsia" w:cstheme="minorEastAsia"/>
                <w:color w:val="auto"/>
                <w:sz w:val="21"/>
                <w:szCs w:val="21"/>
                <w:highlight w:val="none"/>
                <w:vertAlign w:val="baseline"/>
                <w:lang w:val="en-US" w:eastAsia="zh-CN"/>
              </w:rPr>
              <w:t>中国WTO/TBT-SPS国家通报咨询中心</w:t>
            </w:r>
            <w:r>
              <w:rPr>
                <w:rFonts w:hint="eastAsia" w:asciiTheme="minorEastAsia" w:hAnsiTheme="minorEastAsia" w:eastAsiaTheme="minorEastAsia" w:cstheme="minorEastAsia"/>
                <w:color w:val="auto"/>
                <w:sz w:val="21"/>
                <w:szCs w:val="21"/>
                <w:highlight w:val="none"/>
                <w:vertAlign w:val="baseline"/>
                <w:lang w:val="en-US" w:eastAsia="zh-CN"/>
              </w:rPr>
              <w:t>、</w:t>
            </w:r>
            <w:r>
              <w:rPr>
                <w:rFonts w:hint="default" w:asciiTheme="minorEastAsia" w:hAnsiTheme="minorEastAsia" w:eastAsiaTheme="minorEastAsia" w:cstheme="minorEastAsia"/>
                <w:color w:val="auto"/>
                <w:sz w:val="21"/>
                <w:szCs w:val="21"/>
                <w:highlight w:val="none"/>
                <w:vertAlign w:val="baseline"/>
                <w:lang w:val="en-US" w:eastAsia="zh-CN"/>
              </w:rPr>
              <w:t>行业协会（如中国食品土畜进出口商会）。</w:t>
            </w:r>
          </w:p>
          <w:p w14:paraId="2B801652">
            <w:pPr>
              <w:keepNext w:val="0"/>
              <w:keepLines w:val="0"/>
              <w:pageBreakBefore w:val="0"/>
              <w:widowControl w:val="0"/>
              <w:numPr>
                <w:ilvl w:val="0"/>
                <w:numId w:val="233"/>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报检要求</w:t>
            </w:r>
            <w:r>
              <w:rPr>
                <w:rFonts w:hint="eastAsia" w:asciiTheme="minorEastAsia" w:hAnsiTheme="minorEastAsia" w:eastAsiaTheme="minorEastAsia" w:cstheme="minorEastAsia"/>
                <w:color w:val="auto"/>
                <w:sz w:val="21"/>
                <w:szCs w:val="21"/>
                <w:highlight w:val="none"/>
                <w:vertAlign w:val="baseline"/>
                <w:lang w:val="en-US" w:eastAsia="zh-CN"/>
              </w:rPr>
              <w:t>：</w:t>
            </w:r>
          </w:p>
          <w:p w14:paraId="0CBB6DF9">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法定检验食品需向海关申报，提供：合同、发票、装箱单；出厂合格证明、检测报告（如微生物、重金属）；进口国要求的证书（如健康证书、清真认证）。</w:t>
            </w:r>
          </w:p>
          <w:p w14:paraId="7872827D">
            <w:pPr>
              <w:keepNext w:val="0"/>
              <w:keepLines w:val="0"/>
              <w:pageBreakBefore w:val="0"/>
              <w:widowControl w:val="0"/>
              <w:numPr>
                <w:ilvl w:val="0"/>
                <w:numId w:val="233"/>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报关一致性</w:t>
            </w:r>
            <w:r>
              <w:rPr>
                <w:rFonts w:hint="eastAsia" w:asciiTheme="minorEastAsia" w:hAnsiTheme="minorEastAsia" w:eastAsiaTheme="minorEastAsia" w:cstheme="minorEastAsia"/>
                <w:color w:val="auto"/>
                <w:sz w:val="21"/>
                <w:szCs w:val="21"/>
                <w:highlight w:val="none"/>
                <w:vertAlign w:val="baseline"/>
                <w:lang w:val="en-US" w:eastAsia="zh-CN"/>
              </w:rPr>
              <w:t>：</w:t>
            </w:r>
            <w:r>
              <w:rPr>
                <w:rFonts w:hint="default" w:asciiTheme="minorEastAsia" w:hAnsiTheme="minorEastAsia" w:eastAsiaTheme="minorEastAsia" w:cstheme="minorEastAsia"/>
                <w:color w:val="auto"/>
                <w:sz w:val="21"/>
                <w:szCs w:val="21"/>
                <w:highlight w:val="none"/>
                <w:vertAlign w:val="baseline"/>
                <w:lang w:val="en-US" w:eastAsia="zh-CN"/>
              </w:rPr>
              <w:t>确保报关单、报检单与实际货物信息一致（如品名、HS编码、数量）。</w:t>
            </w:r>
          </w:p>
          <w:p w14:paraId="0E5FCE02">
            <w:pPr>
              <w:keepNext w:val="0"/>
              <w:keepLines w:val="0"/>
              <w:pageBreakBefore w:val="0"/>
              <w:widowControl w:val="0"/>
              <w:numPr>
                <w:ilvl w:val="0"/>
                <w:numId w:val="233"/>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质量管理体系</w:t>
            </w:r>
            <w:r>
              <w:rPr>
                <w:rFonts w:hint="eastAsia" w:asciiTheme="minorEastAsia" w:hAnsiTheme="minorEastAsia" w:eastAsiaTheme="minorEastAsia" w:cstheme="minorEastAsia"/>
                <w:color w:val="auto"/>
                <w:sz w:val="21"/>
                <w:szCs w:val="21"/>
                <w:highlight w:val="none"/>
                <w:vertAlign w:val="baseline"/>
                <w:lang w:val="en-US" w:eastAsia="zh-CN"/>
              </w:rPr>
              <w:t>（</w:t>
            </w:r>
            <w:r>
              <w:rPr>
                <w:rFonts w:hint="default" w:asciiTheme="minorEastAsia" w:hAnsiTheme="minorEastAsia" w:eastAsiaTheme="minorEastAsia" w:cstheme="minorEastAsia"/>
                <w:color w:val="auto"/>
                <w:sz w:val="21"/>
                <w:szCs w:val="21"/>
                <w:highlight w:val="none"/>
                <w:vertAlign w:val="baseline"/>
                <w:lang w:val="en-US" w:eastAsia="zh-CN"/>
              </w:rPr>
              <w:t>GMP/HACCP</w:t>
            </w:r>
            <w:r>
              <w:rPr>
                <w:rFonts w:hint="eastAsia" w:asciiTheme="minorEastAsia" w:hAnsiTheme="minorEastAsia" w:eastAsiaTheme="minorEastAsia" w:cstheme="minorEastAsia"/>
                <w:color w:val="auto"/>
                <w:sz w:val="21"/>
                <w:szCs w:val="21"/>
                <w:highlight w:val="none"/>
                <w:vertAlign w:val="baseline"/>
                <w:lang w:val="en-US" w:eastAsia="zh-CN"/>
              </w:rPr>
              <w:t>），应</w:t>
            </w:r>
            <w:r>
              <w:rPr>
                <w:rFonts w:hint="default" w:asciiTheme="minorEastAsia" w:hAnsiTheme="minorEastAsia" w:eastAsiaTheme="minorEastAsia" w:cstheme="minorEastAsia"/>
                <w:color w:val="auto"/>
                <w:sz w:val="21"/>
                <w:szCs w:val="21"/>
                <w:highlight w:val="none"/>
                <w:vertAlign w:val="baseline"/>
                <w:lang w:val="en-US" w:eastAsia="zh-CN"/>
              </w:rPr>
              <w:t>建立从原料到成品的全过程控制；定期审核设备清洁记录、人员卫生培训档案。</w:t>
            </w:r>
          </w:p>
          <w:p w14:paraId="6376C333">
            <w:pPr>
              <w:keepNext w:val="0"/>
              <w:keepLines w:val="0"/>
              <w:pageBreakBefore w:val="0"/>
              <w:widowControl w:val="0"/>
              <w:numPr>
                <w:ilvl w:val="0"/>
                <w:numId w:val="233"/>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产品</w:t>
            </w:r>
            <w:r>
              <w:rPr>
                <w:rFonts w:hint="default" w:asciiTheme="minorEastAsia" w:hAnsiTheme="minorEastAsia" w:eastAsiaTheme="minorEastAsia" w:cstheme="minorEastAsia"/>
                <w:color w:val="auto"/>
                <w:sz w:val="21"/>
                <w:szCs w:val="21"/>
                <w:highlight w:val="none"/>
                <w:vertAlign w:val="baseline"/>
                <w:lang w:val="en-US" w:eastAsia="zh-CN"/>
              </w:rPr>
              <w:t>生产环境需符合GB 14881</w:t>
            </w:r>
            <w:r>
              <w:rPr>
                <w:rFonts w:hint="eastAsia" w:asciiTheme="minorEastAsia" w:hAnsiTheme="minorEastAsia" w:eastAsiaTheme="minorEastAsia" w:cstheme="minorEastAsia"/>
                <w:color w:val="auto"/>
                <w:sz w:val="21"/>
                <w:szCs w:val="21"/>
                <w:highlight w:val="none"/>
                <w:vertAlign w:val="baseline"/>
                <w:lang w:val="en-US" w:eastAsia="zh-CN"/>
              </w:rPr>
              <w:t>及产品相关要求，如</w:t>
            </w:r>
            <w:r>
              <w:rPr>
                <w:rFonts w:hint="default" w:asciiTheme="minorEastAsia" w:hAnsiTheme="minorEastAsia" w:eastAsiaTheme="minorEastAsia" w:cstheme="minorEastAsia"/>
                <w:color w:val="auto"/>
                <w:sz w:val="21"/>
                <w:szCs w:val="21"/>
                <w:highlight w:val="none"/>
                <w:vertAlign w:val="baseline"/>
                <w:lang w:val="en-US" w:eastAsia="zh-CN"/>
              </w:rPr>
              <w:t>冷链食品需全程温度监控</w:t>
            </w:r>
            <w:r>
              <w:rPr>
                <w:rFonts w:hint="eastAsia" w:asciiTheme="minorEastAsia" w:hAnsiTheme="minorEastAsia" w:eastAsiaTheme="minorEastAsia" w:cstheme="minorEastAsia"/>
                <w:color w:val="auto"/>
                <w:sz w:val="21"/>
                <w:szCs w:val="21"/>
                <w:highlight w:val="none"/>
                <w:vertAlign w:val="baseline"/>
                <w:lang w:val="en-US" w:eastAsia="zh-CN"/>
              </w:rPr>
              <w:t>并记录</w:t>
            </w:r>
          </w:p>
          <w:p w14:paraId="2FDA0208">
            <w:pPr>
              <w:keepNext w:val="0"/>
              <w:keepLines w:val="0"/>
              <w:pageBreakBefore w:val="0"/>
              <w:widowControl w:val="0"/>
              <w:numPr>
                <w:ilvl w:val="0"/>
                <w:numId w:val="233"/>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追溯系统</w:t>
            </w:r>
            <w:r>
              <w:rPr>
                <w:rFonts w:hint="eastAsia" w:asciiTheme="minorEastAsia" w:hAnsiTheme="minorEastAsia" w:eastAsiaTheme="minorEastAsia" w:cstheme="minorEastAsia"/>
                <w:color w:val="auto"/>
                <w:sz w:val="21"/>
                <w:szCs w:val="21"/>
                <w:highlight w:val="none"/>
                <w:vertAlign w:val="baseline"/>
                <w:lang w:val="en-US" w:eastAsia="zh-CN"/>
              </w:rPr>
              <w:t>应</w:t>
            </w:r>
            <w:r>
              <w:rPr>
                <w:rFonts w:hint="default" w:asciiTheme="minorEastAsia" w:hAnsiTheme="minorEastAsia" w:eastAsiaTheme="minorEastAsia" w:cstheme="minorEastAsia"/>
                <w:color w:val="auto"/>
                <w:sz w:val="21"/>
                <w:szCs w:val="21"/>
                <w:highlight w:val="none"/>
                <w:vertAlign w:val="baseline"/>
                <w:lang w:val="en-US" w:eastAsia="zh-CN"/>
              </w:rPr>
              <w:t>记录原料批次、生产日期、销售流向（如使用二维码追溯）；</w:t>
            </w:r>
            <w:r>
              <w:rPr>
                <w:rFonts w:hint="eastAsia" w:asciiTheme="minorEastAsia" w:hAnsiTheme="minorEastAsia" w:eastAsiaTheme="minorEastAsia" w:cstheme="minorEastAsia"/>
                <w:color w:val="auto"/>
                <w:sz w:val="21"/>
                <w:szCs w:val="21"/>
                <w:highlight w:val="none"/>
                <w:vertAlign w:val="baseline"/>
                <w:lang w:val="en-US" w:eastAsia="zh-CN"/>
              </w:rPr>
              <w:t>发生问题，应</w:t>
            </w:r>
            <w:r>
              <w:rPr>
                <w:rFonts w:hint="default" w:asciiTheme="minorEastAsia" w:hAnsiTheme="minorEastAsia" w:eastAsiaTheme="minorEastAsia" w:cstheme="minorEastAsia"/>
                <w:color w:val="auto"/>
                <w:sz w:val="21"/>
                <w:szCs w:val="21"/>
                <w:highlight w:val="none"/>
                <w:vertAlign w:val="baseline"/>
                <w:lang w:val="en-US" w:eastAsia="zh-CN"/>
              </w:rPr>
              <w:t>48小时内启动召回，并向海关提交《问题产品处置报告》。</w:t>
            </w:r>
          </w:p>
          <w:p w14:paraId="1145CFE6">
            <w:pPr>
              <w:keepNext w:val="0"/>
              <w:keepLines w:val="0"/>
              <w:pageBreakBefore w:val="0"/>
              <w:widowControl w:val="0"/>
              <w:numPr>
                <w:ilvl w:val="0"/>
                <w:numId w:val="233"/>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出口企业应定期自查，</w:t>
            </w:r>
            <w:r>
              <w:rPr>
                <w:rFonts w:hint="default" w:asciiTheme="minorEastAsia" w:hAnsiTheme="minorEastAsia" w:eastAsiaTheme="minorEastAsia" w:cstheme="minorEastAsia"/>
                <w:color w:val="auto"/>
                <w:sz w:val="21"/>
                <w:szCs w:val="21"/>
                <w:highlight w:val="none"/>
                <w:vertAlign w:val="baseline"/>
                <w:lang w:val="en-US" w:eastAsia="zh-CN"/>
              </w:rPr>
              <w:t>每年至少1次全面检查，确保备案信息与实际一致。</w:t>
            </w:r>
          </w:p>
          <w:p w14:paraId="2803CEB5">
            <w:pPr>
              <w:keepNext w:val="0"/>
              <w:keepLines w:val="0"/>
              <w:pageBreakBefore w:val="0"/>
              <w:widowControl w:val="0"/>
              <w:numPr>
                <w:ilvl w:val="0"/>
                <w:numId w:val="233"/>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海关可能现场检查生产记录、仓库管理；重点核查高风险产品。</w:t>
            </w:r>
          </w:p>
          <w:p w14:paraId="6FB50322">
            <w:pPr>
              <w:keepNext w:val="0"/>
              <w:keepLines w:val="0"/>
              <w:pageBreakBefore w:val="0"/>
              <w:widowControl w:val="0"/>
              <w:numPr>
                <w:ilvl w:val="0"/>
                <w:numId w:val="233"/>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标签要注意出口国合规要求，如出口欧盟需标过敏原（如含麸质、坚果）；出口美国需英文标签+营养事实面板。</w:t>
            </w:r>
          </w:p>
          <w:p w14:paraId="56088AA6">
            <w:pPr>
              <w:keepNext w:val="0"/>
              <w:keepLines w:val="0"/>
              <w:pageBreakBefore w:val="0"/>
              <w:widowControl w:val="0"/>
              <w:numPr>
                <w:ilvl w:val="0"/>
                <w:numId w:val="233"/>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健康证书需由海关签发（如欧盟兽医卫生证书模板）；清真认证需由进口国认可机构出具（如印尼MUI）。</w:t>
            </w:r>
          </w:p>
          <w:p w14:paraId="4CBDE9F5">
            <w:pPr>
              <w:keepNext w:val="0"/>
              <w:keepLines w:val="0"/>
              <w:pageBreakBefore w:val="0"/>
              <w:widowControl w:val="0"/>
              <w:numPr>
                <w:ilvl w:val="0"/>
                <w:numId w:val="233"/>
              </w:numPr>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企业应建立出口风险预警，注意技术性贸易壁垒（TBT）要求，采取提前检测，调整配方。</w:t>
            </w:r>
          </w:p>
        </w:tc>
        <w:tc>
          <w:tcPr>
            <w:tcW w:w="3361" w:type="dxa"/>
            <w:vAlign w:val="top"/>
          </w:tcPr>
          <w:p w14:paraId="1994D710">
            <w:pPr>
              <w:keepNext w:val="0"/>
              <w:keepLines w:val="0"/>
              <w:pageBreakBefore w:val="0"/>
              <w:widowControl w:val="0"/>
              <w:numPr>
                <w:ilvl w:val="0"/>
                <w:numId w:val="234"/>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未备案即出口。</w:t>
            </w:r>
          </w:p>
          <w:p w14:paraId="3C67C65B">
            <w:pPr>
              <w:keepNext w:val="0"/>
              <w:keepLines w:val="0"/>
              <w:pageBreakBefore w:val="0"/>
              <w:widowControl w:val="0"/>
              <w:numPr>
                <w:ilvl w:val="0"/>
                <w:numId w:val="234"/>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检测不合格。</w:t>
            </w:r>
          </w:p>
          <w:p w14:paraId="32CF977B">
            <w:pPr>
              <w:keepNext w:val="0"/>
              <w:keepLines w:val="0"/>
              <w:pageBreakBefore w:val="0"/>
              <w:widowControl w:val="0"/>
              <w:numPr>
                <w:ilvl w:val="0"/>
                <w:numId w:val="234"/>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标签不符被拒。</w:t>
            </w:r>
          </w:p>
          <w:p w14:paraId="3356E44E">
            <w:pPr>
              <w:keepNext w:val="0"/>
              <w:keepLines w:val="0"/>
              <w:pageBreakBefore w:val="0"/>
              <w:widowControl w:val="0"/>
              <w:numPr>
                <w:ilvl w:val="0"/>
                <w:numId w:val="234"/>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追溯记录缺失。</w:t>
            </w:r>
          </w:p>
        </w:tc>
      </w:tr>
      <w:tr w14:paraId="31AD1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 w:type="dxa"/>
            <w:shd w:val="clear" w:color="auto" w:fill="auto"/>
            <w:vAlign w:val="top"/>
          </w:tcPr>
          <w:p w14:paraId="61241DA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sz w:val="21"/>
                <w:szCs w:val="21"/>
                <w:highlight w:val="none"/>
                <w:vertAlign w:val="baseline"/>
                <w:lang w:val="en-US" w:eastAsia="zh-CN"/>
              </w:rPr>
              <w:t>第二十七章</w:t>
            </w:r>
          </w:p>
        </w:tc>
        <w:tc>
          <w:tcPr>
            <w:tcW w:w="2994" w:type="dxa"/>
            <w:vAlign w:val="top"/>
          </w:tcPr>
          <w:p w14:paraId="29E54E6F">
            <w:pPr>
              <w:pageBreakBefore w:val="0"/>
              <w:widowControl w:val="0"/>
              <w:kinsoku/>
              <w:wordWrap/>
              <w:overflowPunct/>
              <w:topLinePunct w:val="0"/>
              <w:autoSpaceDE/>
              <w:autoSpaceDN/>
              <w:bidi w:val="0"/>
              <w:snapToGrid/>
              <w:ind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第一百一十八条 【风险分析】</w:t>
            </w:r>
          </w:p>
          <w:p w14:paraId="17653C6B">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宋体" w:hAnsi="宋体" w:eastAsia="宋体" w:cs="宋体"/>
                <w:color w:val="auto"/>
                <w:sz w:val="21"/>
                <w:szCs w:val="21"/>
                <w:highlight w:val="none"/>
                <w:lang w:val="en-US" w:eastAsia="zh-CN"/>
              </w:rPr>
              <w:t>企业应主动识别和评估与企业生产经营相关的合规风险，涵盖原料采购风险、生产过程风险、运输销售风险等。</w:t>
            </w:r>
          </w:p>
        </w:tc>
        <w:tc>
          <w:tcPr>
            <w:tcW w:w="2565" w:type="dxa"/>
            <w:shd w:val="clear" w:color="auto" w:fill="auto"/>
            <w:vAlign w:val="top"/>
          </w:tcPr>
          <w:p w14:paraId="6431D968">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《中华人民共和国食品安全法》第十七、十八条</w:t>
            </w:r>
          </w:p>
          <w:p w14:paraId="6262BDAC">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《食品生产许可管理办法》（市场监管总局令第24号）</w:t>
            </w:r>
          </w:p>
          <w:p w14:paraId="02425700">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《食品生产经营风险分级管理办法</w:t>
            </w:r>
            <w:r>
              <w:rPr>
                <w:rFonts w:hint="eastAsia" w:asciiTheme="minorEastAsia" w:hAnsiTheme="minorEastAsia" w:eastAsiaTheme="minorEastAsia" w:cstheme="minorEastAsia"/>
                <w:color w:val="auto"/>
                <w:sz w:val="21"/>
                <w:szCs w:val="21"/>
                <w:highlight w:val="none"/>
              </w:rPr>
              <w:t>（试行）</w:t>
            </w:r>
            <w:r>
              <w:rPr>
                <w:rFonts w:hint="eastAsia" w:asciiTheme="minorEastAsia" w:hAnsiTheme="minorEastAsia" w:eastAsiaTheme="minorEastAsia" w:cstheme="minorEastAsia"/>
                <w:color w:val="auto"/>
                <w:sz w:val="21"/>
                <w:szCs w:val="21"/>
                <w:highlight w:val="none"/>
                <w:vertAlign w:val="baseline"/>
                <w:lang w:val="en-US" w:eastAsia="zh-CN"/>
              </w:rPr>
              <w:t>》</w:t>
            </w:r>
          </w:p>
          <w:p w14:paraId="2F947DC8">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《食品安全国家标准  食品生产通用卫生规范》（GB 14881-2013）</w:t>
            </w:r>
          </w:p>
          <w:p w14:paraId="744B62DE">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《危害分析与关键控制点（HACCP）体系 食品生产企业通用要求》（GB/T 27341-</w:t>
            </w:r>
            <w:r>
              <w:rPr>
                <w:rFonts w:hint="eastAsia" w:asciiTheme="minorEastAsia" w:hAnsiTheme="minorEastAsia" w:eastAsiaTheme="minorEastAsia" w:cstheme="minorEastAsia"/>
                <w:color w:val="auto"/>
                <w:sz w:val="21"/>
                <w:szCs w:val="21"/>
                <w:highlight w:val="none"/>
                <w:vertAlign w:val="baseline"/>
                <w:lang w:val="en-US" w:eastAsia="zh-CN"/>
              </w:rPr>
              <w:t>2009</w:t>
            </w:r>
            <w:r>
              <w:rPr>
                <w:rFonts w:hint="default" w:asciiTheme="minorEastAsia" w:hAnsiTheme="minorEastAsia" w:eastAsiaTheme="minorEastAsia" w:cstheme="minorEastAsia"/>
                <w:color w:val="auto"/>
                <w:sz w:val="21"/>
                <w:szCs w:val="21"/>
                <w:highlight w:val="none"/>
                <w:vertAlign w:val="baseline"/>
                <w:lang w:val="en-US" w:eastAsia="zh-CN"/>
              </w:rPr>
              <w:t>）</w:t>
            </w:r>
          </w:p>
        </w:tc>
        <w:tc>
          <w:tcPr>
            <w:tcW w:w="4308" w:type="dxa"/>
            <w:vAlign w:val="top"/>
          </w:tcPr>
          <w:p w14:paraId="2989C263">
            <w:pPr>
              <w:keepNext w:val="0"/>
              <w:keepLines w:val="0"/>
              <w:pageBreakBefore w:val="0"/>
              <w:widowControl w:val="0"/>
              <w:numPr>
                <w:ilvl w:val="0"/>
                <w:numId w:val="235"/>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企业应采用动态合规管理，定期关注卫健委、市场监管总局发布的新标准；通过ISO 22000或HACCP认证提升风险管理体系可信度来识别及评估风险。</w:t>
            </w:r>
          </w:p>
          <w:p w14:paraId="6962CCC0">
            <w:pPr>
              <w:keepNext w:val="0"/>
              <w:keepLines w:val="0"/>
              <w:pageBreakBefore w:val="0"/>
              <w:widowControl w:val="0"/>
              <w:numPr>
                <w:ilvl w:val="0"/>
                <w:numId w:val="235"/>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原料采购主要风险点：农兽药残留（如蔬菜农药超标）、重金属污染（如大米镉超标）、过敏原混入（如花生、麸质未标识）、供应商资质不全（如无合格检测报告）；控制依据：GB 2763《食品中农药最大残留限量》GB 2762《食品中污染物限量》《食品安全法》第五十条（进货查验记录）</w:t>
            </w:r>
          </w:p>
          <w:p w14:paraId="6194101E">
            <w:pPr>
              <w:keepNext w:val="0"/>
              <w:keepLines w:val="0"/>
              <w:pageBreakBefore w:val="0"/>
              <w:widowControl w:val="0"/>
              <w:numPr>
                <w:ilvl w:val="0"/>
                <w:numId w:val="235"/>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生产过程主要风险点：微生物污染（如车间卫生不达标）、交叉污染（如生熟混放）、工艺失控（如杀菌温度不足）、设备故障（如金属探测器失效）；控制依据：GB 14881《食品生产通用卫生规范》、HACCP体系（关键控制点管理）GMP（良好生产规范）等。</w:t>
            </w:r>
          </w:p>
          <w:p w14:paraId="03E46BB8">
            <w:pPr>
              <w:keepNext w:val="0"/>
              <w:keepLines w:val="0"/>
              <w:pageBreakBefore w:val="0"/>
              <w:widowControl w:val="0"/>
              <w:numPr>
                <w:ilvl w:val="0"/>
                <w:numId w:val="235"/>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运输与销售主要风险点：冷链断链（如冷藏食品温度超标）、包装破损（如漏气导致腐败）、标签错误（如未标注致敏原）、虚假宣传（如夸大保健功效）；控制依据：GB 31605-2020《食品冷链物流卫生规范》、GB 7718-2011《预包装食品标签通则》《广告法》（禁止虚假宣传）等。</w:t>
            </w:r>
          </w:p>
          <w:p w14:paraId="26389814">
            <w:pPr>
              <w:keepNext w:val="0"/>
              <w:keepLines w:val="0"/>
              <w:pageBreakBefore w:val="0"/>
              <w:widowControl w:val="0"/>
              <w:numPr>
                <w:ilvl w:val="0"/>
                <w:numId w:val="235"/>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生物性主要风险点：杀菌工艺（如巴氏杀菌）、SSOP（卫生标准操作程序）操作不当；控制依据：GB 14881、HACCP等。</w:t>
            </w:r>
          </w:p>
          <w:p w14:paraId="21F26557">
            <w:pPr>
              <w:keepNext w:val="0"/>
              <w:keepLines w:val="0"/>
              <w:pageBreakBefore w:val="0"/>
              <w:widowControl w:val="0"/>
              <w:numPr>
                <w:ilvl w:val="0"/>
                <w:numId w:val="235"/>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化学性主要风险点：原料检测（如农药残留）、添加剂合规使用；控制依据：GB 2760、GB 2762等</w:t>
            </w:r>
          </w:p>
          <w:p w14:paraId="65549E88">
            <w:pPr>
              <w:keepNext w:val="0"/>
              <w:keepLines w:val="0"/>
              <w:pageBreakBefore w:val="0"/>
              <w:widowControl w:val="0"/>
              <w:numPr>
                <w:ilvl w:val="0"/>
                <w:numId w:val="235"/>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物理性主要风险点：金属探测器、异物管控（如玻璃/塑料）；控制依据：GB 14881等</w:t>
            </w:r>
          </w:p>
        </w:tc>
        <w:tc>
          <w:tcPr>
            <w:tcW w:w="3361" w:type="dxa"/>
            <w:vAlign w:val="top"/>
          </w:tcPr>
          <w:p w14:paraId="2BEE3AA0">
            <w:pPr>
              <w:keepNext w:val="0"/>
              <w:keepLines w:val="0"/>
              <w:pageBreakBefore w:val="0"/>
              <w:widowControl w:val="0"/>
              <w:numPr>
                <w:ilvl w:val="0"/>
                <w:numId w:val="236"/>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车间卫生不达标、杀菌不彻底，导致微生物超标。</w:t>
            </w:r>
          </w:p>
          <w:p w14:paraId="4AE45BD4">
            <w:pPr>
              <w:keepNext w:val="0"/>
              <w:keepLines w:val="0"/>
              <w:pageBreakBefore w:val="0"/>
              <w:widowControl w:val="0"/>
              <w:numPr>
                <w:ilvl w:val="0"/>
                <w:numId w:val="236"/>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未及时更新GB 2760，导致添加剂超范围使用。</w:t>
            </w:r>
          </w:p>
          <w:p w14:paraId="665D0608">
            <w:pPr>
              <w:keepNext w:val="0"/>
              <w:keepLines w:val="0"/>
              <w:pageBreakBefore w:val="0"/>
              <w:widowControl w:val="0"/>
              <w:numPr>
                <w:ilvl w:val="0"/>
                <w:numId w:val="236"/>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标签不符合GB 7718，导致标签被投诉。</w:t>
            </w:r>
          </w:p>
          <w:p w14:paraId="5D8902F5">
            <w:pPr>
              <w:keepNext w:val="0"/>
              <w:keepLines w:val="0"/>
              <w:pageBreakBefore w:val="0"/>
              <w:widowControl w:val="0"/>
              <w:numPr>
                <w:ilvl w:val="0"/>
                <w:numId w:val="236"/>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记录缺失或造假，导致监管检查不合格。</w:t>
            </w:r>
          </w:p>
        </w:tc>
      </w:tr>
      <w:tr w14:paraId="79F74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 w:type="dxa"/>
            <w:vMerge w:val="restart"/>
            <w:shd w:val="clear" w:color="auto" w:fill="auto"/>
            <w:vAlign w:val="top"/>
          </w:tcPr>
          <w:p w14:paraId="497C8AF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sz w:val="21"/>
                <w:szCs w:val="21"/>
                <w:highlight w:val="none"/>
                <w:vertAlign w:val="baseline"/>
                <w:lang w:val="en-US" w:eastAsia="zh-CN"/>
              </w:rPr>
              <w:t>第二十七章</w:t>
            </w:r>
          </w:p>
        </w:tc>
        <w:tc>
          <w:tcPr>
            <w:tcW w:w="2994" w:type="dxa"/>
            <w:vAlign w:val="top"/>
          </w:tcPr>
          <w:p w14:paraId="7D48730A">
            <w:pPr>
              <w:pageBreakBefore w:val="0"/>
              <w:widowControl w:val="0"/>
              <w:kinsoku/>
              <w:wordWrap/>
              <w:overflowPunct/>
              <w:topLinePunct w:val="0"/>
              <w:autoSpaceDE/>
              <w:autoSpaceDN/>
              <w:bidi w:val="0"/>
              <w:snapToGrid/>
              <w:ind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第一百一十九条【风险控制】</w:t>
            </w:r>
          </w:p>
          <w:p w14:paraId="67625EE9">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宋体" w:hAnsi="宋体" w:eastAsia="宋体" w:cs="宋体"/>
                <w:color w:val="auto"/>
                <w:sz w:val="21"/>
                <w:szCs w:val="21"/>
                <w:highlight w:val="none"/>
                <w:lang w:val="en-US" w:eastAsia="zh-CN"/>
              </w:rPr>
              <w:t>企业应定期开展风险自查，加强各生产环节的控制及管理，包括原料控制、优化生产过程、完善贮存与运输管理、广告宣传等多业态，针对不同类型风险，应制定并实施差异化的控制措施。</w:t>
            </w:r>
          </w:p>
        </w:tc>
        <w:tc>
          <w:tcPr>
            <w:tcW w:w="2565" w:type="dxa"/>
            <w:shd w:val="clear" w:color="auto" w:fill="auto"/>
            <w:vAlign w:val="top"/>
          </w:tcPr>
          <w:p w14:paraId="3E1828A5">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《中华人民共和国食品安全法》第四十七条</w:t>
            </w:r>
          </w:p>
          <w:p w14:paraId="3FE6C7A5">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《食品生产许可管理办法》（市场监管总局令第24号）第12条</w:t>
            </w:r>
          </w:p>
          <w:p w14:paraId="1BF2C86C">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《食品生产经营风险分级管理办法</w:t>
            </w:r>
            <w:r>
              <w:rPr>
                <w:rFonts w:hint="eastAsia" w:asciiTheme="minorEastAsia" w:hAnsiTheme="minorEastAsia" w:eastAsiaTheme="minorEastAsia" w:cstheme="minorEastAsia"/>
                <w:color w:val="auto"/>
                <w:sz w:val="21"/>
                <w:szCs w:val="21"/>
                <w:highlight w:val="none"/>
              </w:rPr>
              <w:t>（试行）</w:t>
            </w:r>
            <w:r>
              <w:rPr>
                <w:rFonts w:hint="eastAsia" w:asciiTheme="minorEastAsia" w:hAnsiTheme="minorEastAsia" w:eastAsiaTheme="minorEastAsia" w:cstheme="minorEastAsia"/>
                <w:color w:val="auto"/>
                <w:sz w:val="21"/>
                <w:szCs w:val="21"/>
                <w:highlight w:val="none"/>
                <w:vertAlign w:val="baseline"/>
                <w:lang w:val="en-US" w:eastAsia="zh-CN"/>
              </w:rPr>
              <w:t>》</w:t>
            </w:r>
          </w:p>
          <w:p w14:paraId="2418976F">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《食品安全国家标准  食品生产通用卫生规范》（GB 14881-2013）</w:t>
            </w:r>
          </w:p>
          <w:p w14:paraId="336F9A7A">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《危害分析与关键控制点（HACCP）体系 食品生产企业通用要求》（GB/T 27341-</w:t>
            </w:r>
            <w:r>
              <w:rPr>
                <w:rFonts w:hint="eastAsia" w:asciiTheme="minorEastAsia" w:hAnsiTheme="minorEastAsia" w:eastAsiaTheme="minorEastAsia" w:cstheme="minorEastAsia"/>
                <w:color w:val="auto"/>
                <w:sz w:val="21"/>
                <w:szCs w:val="21"/>
                <w:highlight w:val="none"/>
                <w:vertAlign w:val="baseline"/>
                <w:lang w:val="en-US" w:eastAsia="zh-CN"/>
              </w:rPr>
              <w:t>2009</w:t>
            </w:r>
            <w:r>
              <w:rPr>
                <w:rFonts w:hint="default" w:asciiTheme="minorEastAsia" w:hAnsiTheme="minorEastAsia" w:eastAsiaTheme="minorEastAsia" w:cstheme="minorEastAsia"/>
                <w:color w:val="auto"/>
                <w:sz w:val="21"/>
                <w:szCs w:val="21"/>
                <w:highlight w:val="none"/>
                <w:vertAlign w:val="baseline"/>
                <w:lang w:val="en-US" w:eastAsia="zh-CN"/>
              </w:rPr>
              <w:t>）</w:t>
            </w:r>
          </w:p>
        </w:tc>
        <w:tc>
          <w:tcPr>
            <w:tcW w:w="4308" w:type="dxa"/>
            <w:vAlign w:val="top"/>
          </w:tcPr>
          <w:p w14:paraId="62FC2A43">
            <w:pPr>
              <w:keepNext w:val="0"/>
              <w:keepLines w:val="0"/>
              <w:pageBreakBefore w:val="0"/>
              <w:widowControl w:val="0"/>
              <w:numPr>
                <w:ilvl w:val="0"/>
                <w:numId w:val="237"/>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建立动态合规管理，定期关注法律法规、标准更新；自查报告、检测记录、纠偏措施等文件保存至少2年，以备监管检查；制定食品安全事故预案，明确召回流程。</w:t>
            </w:r>
          </w:p>
          <w:p w14:paraId="5C1140AC">
            <w:pPr>
              <w:keepNext w:val="0"/>
              <w:keepLines w:val="0"/>
              <w:pageBreakBefore w:val="0"/>
              <w:widowControl w:val="0"/>
              <w:numPr>
                <w:ilvl w:val="0"/>
                <w:numId w:val="237"/>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企业应建立“定期自查→风险评估→差异化控制→持续改进”的闭环管理机制；关键环节记录完整，支持电子化追溯；根据监管要求及内部变化调整控制措施。</w:t>
            </w:r>
          </w:p>
          <w:p w14:paraId="37B529E2">
            <w:pPr>
              <w:keepNext w:val="0"/>
              <w:keepLines w:val="0"/>
              <w:pageBreakBefore w:val="0"/>
              <w:widowControl w:val="0"/>
              <w:numPr>
                <w:ilvl w:val="0"/>
                <w:numId w:val="237"/>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原料控制风险点：农残超标、重金属污染、供应商资质不全。差异化措施：高风险原料（如进口冷链食品、坚果类过敏原）批批检测，并审核供应商资质；常规原料按批次抽样检测，索证索票（如检验报告、有机认证）。</w:t>
            </w:r>
          </w:p>
          <w:p w14:paraId="57A15F69">
            <w:pPr>
              <w:keepNext w:val="0"/>
              <w:keepLines w:val="0"/>
              <w:pageBreakBefore w:val="0"/>
              <w:widowControl w:val="0"/>
              <w:numPr>
                <w:ilvl w:val="0"/>
                <w:numId w:val="237"/>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生产过程控制风险点：微生物污染、交叉污染、工艺参数偏离。差异化措施：高风险工艺（如杀菌、发酵）实时监控温度、时间等关键参数，并记录存档；常规工艺定期检查设备运行状态，执行SSOP（卫生标准操作程序）。</w:t>
            </w:r>
          </w:p>
          <w:p w14:paraId="7698B569">
            <w:pPr>
              <w:keepNext w:val="0"/>
              <w:keepLines w:val="0"/>
              <w:pageBreakBefore w:val="0"/>
              <w:widowControl w:val="0"/>
              <w:numPr>
                <w:ilvl w:val="0"/>
                <w:numId w:val="237"/>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贮存与运输管理风险点：温湿度失控、包装破损、冷链断链。差异化措施：冷链食品配备GPS温控记录仪，运输温度偏差超±2℃时启动纠偏措施；常温食品：定期检查仓库防潮、防鼠措施，避免阳光直射。</w:t>
            </w:r>
          </w:p>
          <w:p w14:paraId="44BD5A68">
            <w:pPr>
              <w:keepNext w:val="0"/>
              <w:keepLines w:val="0"/>
              <w:pageBreakBefore w:val="0"/>
              <w:widowControl w:val="0"/>
              <w:numPr>
                <w:ilvl w:val="0"/>
                <w:numId w:val="237"/>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广告宣传合规风险点：虚假宣传、未标注适用人群（如保健食品）。差异化措施：普通食品禁止使用“治疗”“治愈”等医疗术语；特殊食品（如保健食品、婴幼儿配方食品）需标注“本品不能代替药物”等警示语。</w:t>
            </w:r>
          </w:p>
        </w:tc>
        <w:tc>
          <w:tcPr>
            <w:tcW w:w="3361" w:type="dxa"/>
            <w:vAlign w:val="top"/>
          </w:tcPr>
          <w:p w14:paraId="611A03E0">
            <w:pPr>
              <w:keepNext w:val="0"/>
              <w:keepLines w:val="0"/>
              <w:pageBreakBefore w:val="0"/>
              <w:widowControl w:val="0"/>
              <w:numPr>
                <w:ilvl w:val="0"/>
                <w:numId w:val="238"/>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供应商管理不严，检测频次不足。</w:t>
            </w:r>
          </w:p>
          <w:p w14:paraId="3E714B68">
            <w:pPr>
              <w:keepNext w:val="0"/>
              <w:keepLines w:val="0"/>
              <w:pageBreakBefore w:val="0"/>
              <w:widowControl w:val="0"/>
              <w:numPr>
                <w:ilvl w:val="0"/>
                <w:numId w:val="238"/>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生产记录造假。</w:t>
            </w:r>
          </w:p>
          <w:p w14:paraId="50BF3548">
            <w:pPr>
              <w:keepNext w:val="0"/>
              <w:keepLines w:val="0"/>
              <w:pageBreakBefore w:val="0"/>
              <w:widowControl w:val="0"/>
              <w:numPr>
                <w:ilvl w:val="0"/>
                <w:numId w:val="238"/>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冷链运输温度超标。</w:t>
            </w:r>
          </w:p>
          <w:p w14:paraId="4D2F3455">
            <w:pPr>
              <w:keepNext w:val="0"/>
              <w:keepLines w:val="0"/>
              <w:pageBreakBefore w:val="0"/>
              <w:widowControl w:val="0"/>
              <w:numPr>
                <w:ilvl w:val="0"/>
                <w:numId w:val="238"/>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广告用语被投诉。</w:t>
            </w:r>
          </w:p>
        </w:tc>
      </w:tr>
      <w:tr w14:paraId="14E7A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 w:type="dxa"/>
            <w:vMerge w:val="continue"/>
            <w:shd w:val="clear" w:color="auto" w:fill="auto"/>
            <w:vAlign w:val="top"/>
          </w:tcPr>
          <w:p w14:paraId="5D542D6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color w:val="auto"/>
                <w:sz w:val="21"/>
                <w:szCs w:val="21"/>
                <w:highlight w:val="none"/>
                <w:vertAlign w:val="baseline"/>
                <w:lang w:val="en-US" w:eastAsia="zh-CN"/>
              </w:rPr>
            </w:pPr>
          </w:p>
        </w:tc>
        <w:tc>
          <w:tcPr>
            <w:tcW w:w="2994" w:type="dxa"/>
            <w:vAlign w:val="top"/>
          </w:tcPr>
          <w:p w14:paraId="43315BDA">
            <w:pPr>
              <w:pageBreakBefore w:val="0"/>
              <w:widowControl w:val="0"/>
              <w:kinsoku/>
              <w:wordWrap/>
              <w:overflowPunct/>
              <w:topLinePunct w:val="0"/>
              <w:autoSpaceDE/>
              <w:autoSpaceDN/>
              <w:bidi w:val="0"/>
              <w:snapToGrid/>
              <w:ind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第一百二十条 【食品欺诈风险防控】</w:t>
            </w:r>
          </w:p>
          <w:p w14:paraId="3D8BD302">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宋体" w:hAnsi="宋体" w:eastAsia="宋体" w:cs="宋体"/>
                <w:color w:val="auto"/>
                <w:sz w:val="21"/>
                <w:szCs w:val="21"/>
                <w:highlight w:val="none"/>
                <w:lang w:val="en-US" w:eastAsia="zh-CN"/>
              </w:rPr>
              <w:t>食品欺诈是指在食品生产经营活动中，故意提供虚假信息或隐瞒真实情况，以获取不正当经济利益的行为，包括但不限于原料以次充好、掺假掺杂，生产过程中违规添加非食用物质、篡改生产记录，标签标识虚假标注等情形。企业应全面识别和评估食品欺诈相关合规风险，建立有效的食品欺诈风险防控机制，加强对原料采购的溯源管理，确保原料真实可靠；强化生产过程监督，防止非法添加与生产记录造假；严格执行标签标识审核，保证标注内容真实准确，从多环节系统性防范食品欺诈行为。</w:t>
            </w:r>
          </w:p>
        </w:tc>
        <w:tc>
          <w:tcPr>
            <w:tcW w:w="2565" w:type="dxa"/>
            <w:shd w:val="clear" w:color="auto" w:fill="auto"/>
            <w:vAlign w:val="top"/>
          </w:tcPr>
          <w:p w14:paraId="4559C02B">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《中华人民共和国食品安全法》</w:t>
            </w:r>
            <w:r>
              <w:rPr>
                <w:rFonts w:hint="eastAsia" w:asciiTheme="minorEastAsia" w:hAnsiTheme="minorEastAsia" w:eastAsiaTheme="minorEastAsia" w:cstheme="minorEastAsia"/>
                <w:color w:val="auto"/>
                <w:sz w:val="21"/>
                <w:szCs w:val="21"/>
                <w:highlight w:val="none"/>
                <w:vertAlign w:val="baseline"/>
                <w:lang w:val="en-US" w:eastAsia="zh-CN"/>
              </w:rPr>
              <w:t>第三十四条</w:t>
            </w:r>
          </w:p>
          <w:p w14:paraId="104C6C1E">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《中华人民共和国刑法》</w:t>
            </w:r>
            <w:r>
              <w:rPr>
                <w:rFonts w:hint="eastAsia" w:asciiTheme="minorEastAsia" w:hAnsiTheme="minorEastAsia" w:eastAsiaTheme="minorEastAsia" w:cstheme="minorEastAsia"/>
                <w:color w:val="auto"/>
                <w:sz w:val="21"/>
                <w:szCs w:val="21"/>
                <w:highlight w:val="none"/>
                <w:vertAlign w:val="baseline"/>
                <w:lang w:val="en-US" w:eastAsia="zh-CN"/>
              </w:rPr>
              <w:t>第一百四十、一百四十三条</w:t>
            </w:r>
          </w:p>
          <w:p w14:paraId="275EDD5C">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《中华人民共和国食品安全法实施条例》第六十条</w:t>
            </w:r>
          </w:p>
          <w:p w14:paraId="4DCB975A">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rPr>
              <w:t>《食品标识监督管理办法》</w:t>
            </w:r>
            <w:r>
              <w:rPr>
                <w:rFonts w:hint="eastAsia" w:asciiTheme="minorEastAsia" w:hAnsiTheme="minorEastAsia" w:eastAsiaTheme="minorEastAsia" w:cstheme="minorEastAsia"/>
                <w:color w:val="auto"/>
                <w:kern w:val="2"/>
                <w:sz w:val="21"/>
                <w:szCs w:val="21"/>
                <w:highlight w:val="none"/>
                <w:vertAlign w:val="baseline"/>
                <w:lang w:val="en-US" w:eastAsia="zh-CN" w:bidi="ar-SA"/>
              </w:rPr>
              <w:t>（国家市场监督管理总局令第100号）</w:t>
            </w:r>
          </w:p>
          <w:p w14:paraId="4BF1A84A">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《食品安全国家标准  食品生产通用卫生规范》（GB 14881-2013）</w:t>
            </w:r>
          </w:p>
          <w:p w14:paraId="5B33DAE4">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美国食品药品监督管理局（U.S. Food and Drug Administration, FDA），出于经济动机的掺假（食品欺诈）Economically Motivated Adulteration (Food Fraud)</w:t>
            </w:r>
          </w:p>
          <w:p w14:paraId="0CF1675F">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加拿大食品检验局（Canadian Food Inspection Agency），食品欺诈（Food fraud）</w:t>
            </w:r>
          </w:p>
        </w:tc>
        <w:tc>
          <w:tcPr>
            <w:tcW w:w="4308" w:type="dxa"/>
            <w:vAlign w:val="top"/>
          </w:tcPr>
          <w:p w14:paraId="1FFD0DB6">
            <w:pPr>
              <w:keepNext w:val="0"/>
              <w:keepLines w:val="0"/>
              <w:pageBreakBefore w:val="0"/>
              <w:widowControl w:val="0"/>
              <w:numPr>
                <w:ilvl w:val="0"/>
                <w:numId w:val="239"/>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美国食品药品监督管理局（U.S. Food and Drug Administration, FDA），出于经济动机的掺假（食品欺诈）Economically Motivated Adulteration (Food Fraud)：网址</w:t>
            </w:r>
            <w:r>
              <w:rPr>
                <w:rFonts w:hint="eastAsia" w:asciiTheme="minorEastAsia" w:hAnsiTheme="minorEastAsia" w:eastAsiaTheme="minorEastAsia" w:cstheme="minorEastAsia"/>
                <w:color w:val="auto"/>
                <w:sz w:val="21"/>
                <w:szCs w:val="21"/>
                <w:highlight w:val="none"/>
                <w:vertAlign w:val="baseline"/>
                <w:lang w:val="en-US" w:eastAsia="zh-CN"/>
              </w:rPr>
              <w:fldChar w:fldCharType="begin"/>
            </w:r>
            <w:r>
              <w:rPr>
                <w:rFonts w:hint="eastAsia" w:asciiTheme="minorEastAsia" w:hAnsiTheme="minorEastAsia" w:eastAsiaTheme="minorEastAsia" w:cstheme="minorEastAsia"/>
                <w:color w:val="auto"/>
                <w:sz w:val="21"/>
                <w:szCs w:val="21"/>
                <w:highlight w:val="none"/>
                <w:vertAlign w:val="baseline"/>
                <w:lang w:val="en-US" w:eastAsia="zh-CN"/>
              </w:rPr>
              <w:instrText xml:space="preserve"> HYPERLINK "https://www.fda.gov/food/compliance-enforcement-food/economically-motivated-adulteration-food-fraud?v=3" </w:instrText>
            </w:r>
            <w:r>
              <w:rPr>
                <w:rFonts w:hint="eastAsia" w:asciiTheme="minorEastAsia" w:hAnsiTheme="minorEastAsia" w:eastAsiaTheme="minorEastAsia" w:cstheme="minorEastAsia"/>
                <w:color w:val="auto"/>
                <w:sz w:val="21"/>
                <w:szCs w:val="21"/>
                <w:highlight w:val="none"/>
                <w:vertAlign w:val="baseline"/>
                <w:lang w:val="en-US" w:eastAsia="zh-CN"/>
              </w:rPr>
              <w:fldChar w:fldCharType="separate"/>
            </w:r>
            <w:r>
              <w:rPr>
                <w:rStyle w:val="12"/>
                <w:rFonts w:hint="eastAsia" w:asciiTheme="minorEastAsia" w:hAnsiTheme="minorEastAsia" w:eastAsiaTheme="minorEastAsia" w:cstheme="minorEastAsia"/>
                <w:color w:val="auto"/>
                <w:sz w:val="21"/>
                <w:szCs w:val="21"/>
                <w:highlight w:val="none"/>
                <w:vertAlign w:val="baseline"/>
                <w:lang w:val="en-US" w:eastAsia="zh-CN"/>
              </w:rPr>
              <w:t>https://www.fda.gov/food/compliance-enforcement-food/economically-motivated-adulteration-food-fraud?v=3</w:t>
            </w:r>
            <w:r>
              <w:rPr>
                <w:rFonts w:hint="eastAsia" w:asciiTheme="minorEastAsia" w:hAnsiTheme="minorEastAsia" w:eastAsiaTheme="minorEastAsia" w:cstheme="minorEastAsia"/>
                <w:color w:val="auto"/>
                <w:sz w:val="21"/>
                <w:szCs w:val="21"/>
                <w:highlight w:val="none"/>
                <w:vertAlign w:val="baseline"/>
                <w:lang w:val="en-US" w:eastAsia="zh-CN"/>
              </w:rPr>
              <w:fldChar w:fldCharType="end"/>
            </w:r>
          </w:p>
          <w:p w14:paraId="1B60E383">
            <w:pPr>
              <w:keepNext w:val="0"/>
              <w:keepLines w:val="0"/>
              <w:pageBreakBefore w:val="0"/>
              <w:widowControl w:val="0"/>
              <w:numPr>
                <w:ilvl w:val="0"/>
                <w:numId w:val="239"/>
              </w:numPr>
              <w:kinsoku/>
              <w:wordWrap w:val="0"/>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加拿大食品检验局（Canadian Food Inspection Agency），食品欺诈（Food fraud）：网址</w:t>
            </w:r>
            <w:r>
              <w:rPr>
                <w:rFonts w:hint="eastAsia" w:asciiTheme="minorEastAsia" w:hAnsiTheme="minorEastAsia" w:eastAsiaTheme="minorEastAsia" w:cstheme="minorEastAsia"/>
                <w:color w:val="auto"/>
                <w:sz w:val="21"/>
                <w:szCs w:val="21"/>
                <w:highlight w:val="none"/>
                <w:vertAlign w:val="baseline"/>
                <w:lang w:val="en-US" w:eastAsia="zh-CN"/>
              </w:rPr>
              <w:fldChar w:fldCharType="begin"/>
            </w:r>
            <w:r>
              <w:rPr>
                <w:rFonts w:hint="eastAsia" w:asciiTheme="minorEastAsia" w:hAnsiTheme="minorEastAsia" w:eastAsiaTheme="minorEastAsia" w:cstheme="minorEastAsia"/>
                <w:color w:val="auto"/>
                <w:sz w:val="21"/>
                <w:szCs w:val="21"/>
                <w:highlight w:val="none"/>
                <w:vertAlign w:val="baseline"/>
                <w:lang w:val="en-US" w:eastAsia="zh-CN"/>
              </w:rPr>
              <w:instrText xml:space="preserve"> HYPERLINK "https://inspection.canada.ca/en/food-labels/food-fraud/what-food-fraud" </w:instrText>
            </w:r>
            <w:r>
              <w:rPr>
                <w:rFonts w:hint="eastAsia" w:asciiTheme="minorEastAsia" w:hAnsiTheme="minorEastAsia" w:eastAsiaTheme="minorEastAsia" w:cstheme="minorEastAsia"/>
                <w:color w:val="auto"/>
                <w:sz w:val="21"/>
                <w:szCs w:val="21"/>
                <w:highlight w:val="none"/>
                <w:vertAlign w:val="baseline"/>
                <w:lang w:val="en-US" w:eastAsia="zh-CN"/>
              </w:rPr>
              <w:fldChar w:fldCharType="separate"/>
            </w:r>
            <w:r>
              <w:rPr>
                <w:rStyle w:val="12"/>
                <w:rFonts w:hint="eastAsia" w:asciiTheme="minorEastAsia" w:hAnsiTheme="minorEastAsia" w:eastAsiaTheme="minorEastAsia" w:cstheme="minorEastAsia"/>
                <w:color w:val="auto"/>
                <w:sz w:val="21"/>
                <w:szCs w:val="21"/>
                <w:highlight w:val="none"/>
                <w:vertAlign w:val="baseline"/>
                <w:lang w:val="en-US" w:eastAsia="zh-CN"/>
              </w:rPr>
              <w:t>https://inspection.canada.ca/en/food-labels/food-fraud/what-food-fraud</w:t>
            </w:r>
            <w:r>
              <w:rPr>
                <w:rFonts w:hint="eastAsia" w:asciiTheme="minorEastAsia" w:hAnsiTheme="minorEastAsia" w:eastAsiaTheme="minorEastAsia" w:cstheme="minorEastAsia"/>
                <w:color w:val="auto"/>
                <w:sz w:val="21"/>
                <w:szCs w:val="21"/>
                <w:highlight w:val="none"/>
                <w:vertAlign w:val="baseline"/>
                <w:lang w:val="en-US" w:eastAsia="zh-CN"/>
              </w:rPr>
              <w:fldChar w:fldCharType="end"/>
            </w:r>
          </w:p>
          <w:p w14:paraId="1803A07D">
            <w:pPr>
              <w:keepNext w:val="0"/>
              <w:keepLines w:val="0"/>
              <w:pageBreakBefore w:val="0"/>
              <w:widowControl w:val="0"/>
              <w:numPr>
                <w:ilvl w:val="0"/>
                <w:numId w:val="239"/>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要有效防控食品欺诈风险，企业可建立一个系统性的框架：明确职责，指定人员全面负责食品欺诈识别；建立评估机制，收集来自行业协会、政府部门、供应商、客户及第三方检测机构等信息，通过评估某种原料不符合或替代记录、通过供应链接触到该原料的难易度、通过常规测试方法鉴别欺诈的复杂性三个方面进行风险等级评估；制定并实施控制措施，针对评估出的高风险点，制定并严格执行相应的控制措施。</w:t>
            </w:r>
          </w:p>
          <w:p w14:paraId="5601D9B8">
            <w:pPr>
              <w:keepNext w:val="0"/>
              <w:keepLines w:val="0"/>
              <w:pageBreakBefore w:val="0"/>
              <w:widowControl w:val="0"/>
              <w:numPr>
                <w:ilvl w:val="0"/>
                <w:numId w:val="239"/>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企业在产品研发、进货查验、出厂检验、储存运输、不合格食品处理、食品安全事故处置等活动中应按照真实情况进行记录，避免造成欺诈。</w:t>
            </w:r>
          </w:p>
          <w:p w14:paraId="0D992B36">
            <w:pPr>
              <w:keepNext w:val="0"/>
              <w:keepLines w:val="0"/>
              <w:pageBreakBefore w:val="0"/>
              <w:widowControl w:val="0"/>
              <w:numPr>
                <w:ilvl w:val="0"/>
                <w:numId w:val="239"/>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对人员进行食品安全及反食品欺诈培训，使其了解食品欺诈的危害、常见形式以及如何在生产过程中避免。如培训员工识别非法添加物，以及正确记录生产过程信息，防止篡改生产记录。</w:t>
            </w:r>
          </w:p>
          <w:p w14:paraId="296C12A5">
            <w:pPr>
              <w:keepNext w:val="0"/>
              <w:keepLines w:val="0"/>
              <w:pageBreakBefore w:val="0"/>
              <w:widowControl w:val="0"/>
              <w:numPr>
                <w:ilvl w:val="0"/>
                <w:numId w:val="239"/>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随着产品配方、生产工艺等的变化，及时更新标签标识内容，避免因信息滞后导致误导消费者，引发食品欺诈的嫌疑。</w:t>
            </w:r>
          </w:p>
        </w:tc>
        <w:tc>
          <w:tcPr>
            <w:tcW w:w="3361" w:type="dxa"/>
            <w:vAlign w:val="top"/>
          </w:tcPr>
          <w:p w14:paraId="082CCB81">
            <w:pPr>
              <w:keepNext w:val="0"/>
              <w:keepLines w:val="0"/>
              <w:pageBreakBefore w:val="0"/>
              <w:widowControl w:val="0"/>
              <w:numPr>
                <w:ilvl w:val="0"/>
                <w:numId w:val="240"/>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用非食品原料、超过保质期的食品原料、回收食品作为原料生产食品。</w:t>
            </w:r>
          </w:p>
          <w:p w14:paraId="200DA308">
            <w:pPr>
              <w:keepNext w:val="0"/>
              <w:keepLines w:val="0"/>
              <w:pageBreakBefore w:val="0"/>
              <w:widowControl w:val="0"/>
              <w:numPr>
                <w:ilvl w:val="0"/>
                <w:numId w:val="240"/>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在食品中添加食品添加剂以外的化学物质和其他可能危害人体健康物质。</w:t>
            </w:r>
          </w:p>
          <w:p w14:paraId="6712D897">
            <w:pPr>
              <w:keepNext w:val="0"/>
              <w:keepLines w:val="0"/>
              <w:pageBreakBefore w:val="0"/>
              <w:widowControl w:val="0"/>
              <w:numPr>
                <w:ilvl w:val="0"/>
                <w:numId w:val="240"/>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使用病死、毒死或者死因不明及其他非食用用途的禽、畜、兽、水产动物肉类加工食品。</w:t>
            </w:r>
          </w:p>
          <w:p w14:paraId="344F13F4">
            <w:pPr>
              <w:keepNext w:val="0"/>
              <w:keepLines w:val="0"/>
              <w:pageBreakBefore w:val="0"/>
              <w:widowControl w:val="0"/>
              <w:numPr>
                <w:ilvl w:val="0"/>
                <w:numId w:val="240"/>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生产营养成分不符合食品安全标准的专供婴幼儿和其他特定人群的主辅食品。</w:t>
            </w:r>
          </w:p>
          <w:p w14:paraId="7E5E5CF2">
            <w:pPr>
              <w:keepNext w:val="0"/>
              <w:keepLines w:val="0"/>
              <w:pageBreakBefore w:val="0"/>
              <w:widowControl w:val="0"/>
              <w:numPr>
                <w:ilvl w:val="0"/>
                <w:numId w:val="240"/>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生产经营掺假掺杂、以假充真、以次充好的食品以及以不合格食品冒充合格食品。</w:t>
            </w:r>
          </w:p>
          <w:p w14:paraId="15A40DD4">
            <w:pPr>
              <w:keepNext w:val="0"/>
              <w:keepLines w:val="0"/>
              <w:pageBreakBefore w:val="0"/>
              <w:widowControl w:val="0"/>
              <w:numPr>
                <w:ilvl w:val="0"/>
                <w:numId w:val="240"/>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在原料贮存场所、生产加工区域、经营场所存放明令禁止使用的可能用于非法添加的物质。</w:t>
            </w:r>
          </w:p>
          <w:p w14:paraId="153E9B47">
            <w:pPr>
              <w:keepNext w:val="0"/>
              <w:keepLines w:val="0"/>
              <w:pageBreakBefore w:val="0"/>
              <w:widowControl w:val="0"/>
              <w:numPr>
                <w:ilvl w:val="0"/>
                <w:numId w:val="240"/>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在生产经营活动中伪造、变造或者使用伪造、变造的生产经营许可证书、产品注册证书、备案凭证、检验检疫合格证明、产地证明、购货凭证等文件。</w:t>
            </w:r>
          </w:p>
        </w:tc>
      </w:tr>
      <w:tr w14:paraId="26788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 w:type="dxa"/>
            <w:shd w:val="clear" w:color="auto" w:fill="auto"/>
            <w:vAlign w:val="top"/>
          </w:tcPr>
          <w:p w14:paraId="6D6D473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sz w:val="21"/>
                <w:szCs w:val="21"/>
                <w:highlight w:val="none"/>
                <w:vertAlign w:val="baseline"/>
                <w:lang w:val="en-US" w:eastAsia="zh-CN"/>
              </w:rPr>
              <w:t>第二十八章</w:t>
            </w:r>
          </w:p>
        </w:tc>
        <w:tc>
          <w:tcPr>
            <w:tcW w:w="2994" w:type="dxa"/>
            <w:vAlign w:val="top"/>
          </w:tcPr>
          <w:p w14:paraId="796762B1">
            <w:pPr>
              <w:pageBreakBefore w:val="0"/>
              <w:widowControl w:val="0"/>
              <w:kinsoku/>
              <w:wordWrap/>
              <w:overflowPunct/>
              <w:topLinePunct w:val="0"/>
              <w:autoSpaceDE/>
              <w:autoSpaceDN/>
              <w:bidi w:val="0"/>
              <w:snapToGrid/>
              <w:ind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第一百二十一条 【明码标价】</w:t>
            </w:r>
          </w:p>
          <w:p w14:paraId="7690738C">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宋体" w:hAnsi="宋体" w:eastAsia="宋体" w:cs="宋体"/>
                <w:color w:val="auto"/>
                <w:sz w:val="21"/>
                <w:szCs w:val="21"/>
                <w:highlight w:val="none"/>
                <w:lang w:val="en-US" w:eastAsia="zh-CN"/>
              </w:rPr>
              <w:t>企业应建立统一的价格管理，定期核查各销售终端的价格执行情况，必须对所有销售的商品和服务清晰标示价格信息，包括但不限于商品的品名、计价单位、价格、产地、规格、等级等内容；对于采用多种方式销售的企业（如线上线下结合），需确保各渠道标价一致，避免因渠道差异导致消费者误解。价格变动应及时更新，促销活动中的原价必须真实存在且有交易记录支持，禁止虚构原价或虚假优惠；应注意食品标签与价格标示的一致性，避免因标示不符引发消费者投诉或监管调查。</w:t>
            </w:r>
          </w:p>
        </w:tc>
        <w:tc>
          <w:tcPr>
            <w:tcW w:w="2565" w:type="dxa"/>
            <w:shd w:val="clear" w:color="auto" w:fill="auto"/>
            <w:vAlign w:val="top"/>
          </w:tcPr>
          <w:p w14:paraId="190EFB3E">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《中华人民共和国食品安全法》第七十一条</w:t>
            </w:r>
          </w:p>
          <w:p w14:paraId="23213192">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《中华人民共和国反不正当竞争法》第八条</w:t>
            </w:r>
          </w:p>
          <w:p w14:paraId="35768728">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《明码标价和禁止价格欺诈规定》</w:t>
            </w:r>
          </w:p>
          <w:p w14:paraId="607E8F07">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w:t>
            </w:r>
            <w:r>
              <w:rPr>
                <w:rFonts w:hint="eastAsia" w:asciiTheme="minorEastAsia" w:hAnsiTheme="minorEastAsia" w:eastAsiaTheme="minorEastAsia" w:cstheme="minorEastAsia"/>
                <w:color w:val="auto"/>
                <w:sz w:val="21"/>
                <w:szCs w:val="21"/>
                <w:highlight w:val="none"/>
              </w:rPr>
              <w:t>价格违法行为行政处罚规定</w:t>
            </w:r>
            <w:r>
              <w:rPr>
                <w:rFonts w:hint="eastAsia" w:asciiTheme="minorEastAsia" w:hAnsiTheme="minorEastAsia" w:eastAsiaTheme="minorEastAsia" w:cstheme="minorEastAsia"/>
                <w:color w:val="auto"/>
                <w:sz w:val="21"/>
                <w:szCs w:val="21"/>
                <w:highlight w:val="none"/>
                <w:vertAlign w:val="baseline"/>
                <w:lang w:val="en-US" w:eastAsia="zh-CN"/>
              </w:rPr>
              <w:t>》</w:t>
            </w:r>
          </w:p>
          <w:p w14:paraId="52C5A7A3">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《网络反不正当竞争暂行规定》</w:t>
            </w:r>
          </w:p>
          <w:p w14:paraId="33FF445D">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《广东省制止牟取暴利的规定》</w:t>
            </w:r>
          </w:p>
        </w:tc>
        <w:tc>
          <w:tcPr>
            <w:tcW w:w="4308" w:type="dxa"/>
            <w:vAlign w:val="top"/>
          </w:tcPr>
          <w:p w14:paraId="233983E4">
            <w:pPr>
              <w:keepNext w:val="0"/>
              <w:keepLines w:val="0"/>
              <w:pageBreakBefore w:val="0"/>
              <w:widowControl w:val="0"/>
              <w:numPr>
                <w:ilvl w:val="0"/>
                <w:numId w:val="241"/>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标价内容完整准确：销售食品时，应清晰标示食品的品名、价格、计价单位。若同一种类食品因规格、等级、产地等不同而价格有别，需针对不同价格分别明确标示对应食品的具体特征。</w:t>
            </w:r>
          </w:p>
          <w:p w14:paraId="283673F4">
            <w:pPr>
              <w:keepNext w:val="0"/>
              <w:keepLines w:val="0"/>
              <w:pageBreakBefore w:val="0"/>
              <w:widowControl w:val="0"/>
              <w:numPr>
                <w:ilvl w:val="0"/>
                <w:numId w:val="241"/>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标价方式显著清晰：可选用标价签、标价牌、价目表、电子屏幕等有效形式，确保消费者在选购食品时能容易看到且清晰辨认标价信息。标价签的字体大小、颜色对比等要合理设置，在货架上摆放位置要醒目。</w:t>
            </w:r>
          </w:p>
          <w:p w14:paraId="2959EC80">
            <w:pPr>
              <w:keepNext w:val="0"/>
              <w:keepLines w:val="0"/>
              <w:pageBreakBefore w:val="0"/>
              <w:widowControl w:val="0"/>
              <w:numPr>
                <w:ilvl w:val="0"/>
                <w:numId w:val="241"/>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价格变动及时调整：当食品原料成本变化、市场供求关系改变等导致食品价格调整时，要立即更新标价。在电商平台销售食品，若进行限时促销活动，活动结束后要及时恢复原价或调整为新的正常售价，并同步更新网页上的标价信息。线上线下价格应同步调整，避免“线上低价引流，线下高价结算”。</w:t>
            </w:r>
          </w:p>
          <w:p w14:paraId="389CAD24">
            <w:pPr>
              <w:keepNext w:val="0"/>
              <w:keepLines w:val="0"/>
              <w:pageBreakBefore w:val="0"/>
              <w:widowControl w:val="0"/>
              <w:numPr>
                <w:ilvl w:val="0"/>
                <w:numId w:val="241"/>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妥善保存与食品价格相关的资料，包括采购成本记录、销售价格调整记录、促销活动方案及相关价格执行记录等，保存期限一般不少于规定年限，以便在价格监督检查时能提供充分证据证明价格行为的合法性。</w:t>
            </w:r>
          </w:p>
          <w:p w14:paraId="6E362671">
            <w:pPr>
              <w:keepNext w:val="0"/>
              <w:keepLines w:val="0"/>
              <w:pageBreakBefore w:val="0"/>
              <w:widowControl w:val="0"/>
              <w:numPr>
                <w:ilvl w:val="0"/>
                <w:numId w:val="241"/>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企业应建立“价格合规管理机制”，包括： 统一标价体系（线上线下一致）；促销审核制度（确保原价真实）；标签与价格联动管理（避免虚假宣传）；定期合规检查（防范监管风险）。</w:t>
            </w:r>
          </w:p>
        </w:tc>
        <w:tc>
          <w:tcPr>
            <w:tcW w:w="3361" w:type="dxa"/>
            <w:vAlign w:val="top"/>
          </w:tcPr>
          <w:p w14:paraId="69A2CD07">
            <w:pPr>
              <w:keepNext w:val="0"/>
              <w:keepLines w:val="0"/>
              <w:pageBreakBefore w:val="0"/>
              <w:widowControl w:val="0"/>
              <w:numPr>
                <w:ilvl w:val="0"/>
                <w:numId w:val="242"/>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标价不规范：如标价签信息模糊不清，字体过小难以辨认；食品与标价签未对应摆放，导致消费者误解价格对应的产品；价目表更新不及时，实际销售价格已变但价目表仍显示旧价格。</w:t>
            </w:r>
          </w:p>
          <w:p w14:paraId="4BF9223A">
            <w:pPr>
              <w:keepNext w:val="0"/>
              <w:keepLines w:val="0"/>
              <w:pageBreakBefore w:val="0"/>
              <w:widowControl w:val="0"/>
              <w:numPr>
                <w:ilvl w:val="0"/>
                <w:numId w:val="242"/>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线上线下价格不一致。</w:t>
            </w:r>
          </w:p>
          <w:p w14:paraId="548B79DF">
            <w:pPr>
              <w:keepNext w:val="0"/>
              <w:keepLines w:val="0"/>
              <w:pageBreakBefore w:val="0"/>
              <w:widowControl w:val="0"/>
              <w:numPr>
                <w:ilvl w:val="0"/>
                <w:numId w:val="242"/>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虚构原价促销。</w:t>
            </w:r>
          </w:p>
          <w:p w14:paraId="3A634807">
            <w:pPr>
              <w:keepNext w:val="0"/>
              <w:keepLines w:val="0"/>
              <w:pageBreakBefore w:val="0"/>
              <w:widowControl w:val="0"/>
              <w:numPr>
                <w:ilvl w:val="0"/>
                <w:numId w:val="242"/>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食品标签与价格不符。</w:t>
            </w:r>
          </w:p>
          <w:p w14:paraId="2904E4FC">
            <w:pPr>
              <w:keepNext w:val="0"/>
              <w:keepLines w:val="0"/>
              <w:pageBreakBefore w:val="0"/>
              <w:widowControl w:val="0"/>
              <w:numPr>
                <w:ilvl w:val="0"/>
                <w:numId w:val="242"/>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未明示附加费用。</w:t>
            </w:r>
          </w:p>
        </w:tc>
      </w:tr>
      <w:tr w14:paraId="19D76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 w:type="dxa"/>
            <w:shd w:val="clear" w:color="auto" w:fill="auto"/>
            <w:vAlign w:val="top"/>
          </w:tcPr>
          <w:p w14:paraId="11246AD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sz w:val="21"/>
                <w:szCs w:val="21"/>
                <w:highlight w:val="none"/>
                <w:vertAlign w:val="baseline"/>
                <w:lang w:val="en-US" w:eastAsia="zh-CN"/>
              </w:rPr>
              <w:t>第二十八章</w:t>
            </w:r>
          </w:p>
        </w:tc>
        <w:tc>
          <w:tcPr>
            <w:tcW w:w="2994" w:type="dxa"/>
            <w:vAlign w:val="top"/>
          </w:tcPr>
          <w:p w14:paraId="3902F2F3">
            <w:pPr>
              <w:pageBreakBefore w:val="0"/>
              <w:widowControl w:val="0"/>
              <w:kinsoku/>
              <w:wordWrap/>
              <w:overflowPunct/>
              <w:topLinePunct w:val="0"/>
              <w:autoSpaceDE/>
              <w:autoSpaceDN/>
              <w:bidi w:val="0"/>
              <w:snapToGrid/>
              <w:ind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第一百二十二条 【禁止价格欺诈与哄抬】</w:t>
            </w:r>
          </w:p>
          <w:p w14:paraId="607E2C4C">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宋体" w:hAnsi="宋体" w:eastAsia="宋体" w:cs="宋体"/>
                <w:color w:val="auto"/>
                <w:sz w:val="21"/>
                <w:szCs w:val="21"/>
                <w:highlight w:val="none"/>
                <w:lang w:val="en-US" w:eastAsia="zh-CN"/>
              </w:rPr>
              <w:t>企业应规范市场价格行为，杜绝欺诈、哄抬等不正当操作。不得谎称食品价格为政府定价或指导价，禁用欺骗性、误导性方式标示价格；价格比较须确保信息真实准确、对象一致且有可靠数据来源；折价促销不得先临时大幅提价作基准。同时，成本未明显变化时，不得为牟利大幅提价；不捏造、散布涨价信息扰乱秩序；对需求大的食品，不得故意囤积制造短缺假象推高价格。</w:t>
            </w:r>
          </w:p>
        </w:tc>
        <w:tc>
          <w:tcPr>
            <w:tcW w:w="2565" w:type="dxa"/>
            <w:shd w:val="clear" w:color="auto" w:fill="auto"/>
            <w:vAlign w:val="top"/>
          </w:tcPr>
          <w:p w14:paraId="66138408">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《中华人民共和国食品安全法》第七十一条</w:t>
            </w:r>
          </w:p>
          <w:p w14:paraId="785E54FE">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《中华人民共和国反不正当竞争法》第八条</w:t>
            </w:r>
          </w:p>
          <w:p w14:paraId="0B15209D">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《中华人民共和国价格法》第十四条</w:t>
            </w:r>
          </w:p>
          <w:p w14:paraId="10C1098C">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《明码标价和禁止价格欺诈规定》第五至八条</w:t>
            </w:r>
          </w:p>
          <w:p w14:paraId="2786A450">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w:t>
            </w:r>
            <w:r>
              <w:rPr>
                <w:rFonts w:hint="eastAsia" w:asciiTheme="minorEastAsia" w:hAnsiTheme="minorEastAsia" w:eastAsiaTheme="minorEastAsia" w:cstheme="minorEastAsia"/>
                <w:color w:val="auto"/>
                <w:sz w:val="21"/>
                <w:szCs w:val="21"/>
                <w:highlight w:val="none"/>
              </w:rPr>
              <w:t>价格违法行为行政处罚规定</w:t>
            </w:r>
            <w:r>
              <w:rPr>
                <w:rFonts w:hint="eastAsia" w:asciiTheme="minorEastAsia" w:hAnsiTheme="minorEastAsia" w:eastAsiaTheme="minorEastAsia" w:cstheme="minorEastAsia"/>
                <w:color w:val="auto"/>
                <w:sz w:val="21"/>
                <w:szCs w:val="21"/>
                <w:highlight w:val="none"/>
                <w:vertAlign w:val="baseline"/>
                <w:lang w:val="en-US" w:eastAsia="zh-CN"/>
              </w:rPr>
              <w:t>》</w:t>
            </w:r>
          </w:p>
          <w:p w14:paraId="46BBE9CA">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《网络反不正当竞争暂行规定》第九条</w:t>
            </w:r>
          </w:p>
          <w:p w14:paraId="1059C901">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《禁止垄断协议规定》第五条</w:t>
            </w:r>
          </w:p>
          <w:p w14:paraId="6EE97B2A">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《禁止滥用市场支配地位行为规定》第六条</w:t>
            </w:r>
          </w:p>
          <w:p w14:paraId="58ECE5F2">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sz w:val="21"/>
                <w:szCs w:val="21"/>
                <w:highlight w:val="none"/>
                <w:vertAlign w:val="baseline"/>
                <w:lang w:val="en-US" w:eastAsia="zh-CN"/>
              </w:rPr>
              <w:t>《广东省制止牟取暴利的规定》第八条</w:t>
            </w:r>
          </w:p>
        </w:tc>
        <w:tc>
          <w:tcPr>
            <w:tcW w:w="4308" w:type="dxa"/>
            <w:vAlign w:val="top"/>
          </w:tcPr>
          <w:p w14:paraId="701097B3">
            <w:pPr>
              <w:keepNext w:val="0"/>
              <w:keepLines w:val="0"/>
              <w:pageBreakBefore w:val="0"/>
              <w:widowControl w:val="0"/>
              <w:numPr>
                <w:ilvl w:val="0"/>
                <w:numId w:val="243"/>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食品生产企业需特别警惕以下高风险行为：虚构原价（如标示从未按该价格实际成交过的“原价”）、虚假优惠折价（如先提价后打折）、低价诱骗高价结算、不履行价格承诺（如促销活动期间擅自提价）等。《广东省制止牟取暴利的规定》确保同一地区、同一期间内，同一档次、同种食品的价格不超过物价管理部门认定的市场平均价格、平均利润率的合理幅度。该规定特别指出，通过改善管理、采用新技术等正当途径获取的超常利润不属于暴利范畴。</w:t>
            </w:r>
          </w:p>
          <w:p w14:paraId="75398473">
            <w:pPr>
              <w:keepNext w:val="0"/>
              <w:keepLines w:val="0"/>
              <w:pageBreakBefore w:val="0"/>
              <w:widowControl w:val="0"/>
              <w:numPr>
                <w:ilvl w:val="0"/>
                <w:numId w:val="243"/>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价格标示规范：必须明确区分市场调节价与政府定价；价格比较需满足“三同”原则，同品牌、同规格、同时段；促销折价基准应为前7日最低成交价，前7日内无交易的，不高于上次交易价格。</w:t>
            </w:r>
          </w:p>
          <w:p w14:paraId="00F54645">
            <w:pPr>
              <w:keepNext w:val="0"/>
              <w:keepLines w:val="0"/>
              <w:pageBreakBefore w:val="0"/>
              <w:widowControl w:val="0"/>
              <w:numPr>
                <w:ilvl w:val="0"/>
                <w:numId w:val="243"/>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价格调整限制：成本稳定时调价幅度不得超过15%；特殊时期（如重大灾害）需备案调价；民生食品（米面粮油等）实行调价预警。</w:t>
            </w:r>
          </w:p>
          <w:p w14:paraId="40D4271C">
            <w:pPr>
              <w:keepNext w:val="0"/>
              <w:keepLines w:val="0"/>
              <w:pageBreakBefore w:val="0"/>
              <w:widowControl w:val="0"/>
              <w:numPr>
                <w:ilvl w:val="0"/>
                <w:numId w:val="243"/>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库存管理要求：保持不低于15天合理库存周转；不得人为制造“断货”“限量”假象；应急物资库存需单独建账管理。</w:t>
            </w:r>
          </w:p>
          <w:p w14:paraId="3DE92E96">
            <w:pPr>
              <w:keepNext w:val="0"/>
              <w:keepLines w:val="0"/>
              <w:pageBreakBefore w:val="0"/>
              <w:widowControl w:val="0"/>
              <w:numPr>
                <w:ilvl w:val="0"/>
                <w:numId w:val="243"/>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风险防控措施：应建立内部三级价格审核制度（业务-法务-高管）；实施价格变动影响评估；完善价格档案管理（保存期不少于2年）；定期与外部进行比价监测（每周至少1次）；建立价格投诉快速响应机制；重大促销活动前合规审查。</w:t>
            </w:r>
          </w:p>
        </w:tc>
        <w:tc>
          <w:tcPr>
            <w:tcW w:w="3361" w:type="dxa"/>
            <w:vAlign w:val="top"/>
          </w:tcPr>
          <w:p w14:paraId="4A93BEC9">
            <w:pPr>
              <w:keepNext w:val="0"/>
              <w:keepLines w:val="0"/>
              <w:pageBreakBefore w:val="0"/>
              <w:widowControl w:val="0"/>
              <w:numPr>
                <w:ilvl w:val="0"/>
                <w:numId w:val="244"/>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虚构原价；先提价后打折。</w:t>
            </w:r>
          </w:p>
          <w:p w14:paraId="11A87871">
            <w:pPr>
              <w:keepNext w:val="0"/>
              <w:keepLines w:val="0"/>
              <w:pageBreakBefore w:val="0"/>
              <w:widowControl w:val="0"/>
              <w:numPr>
                <w:ilvl w:val="0"/>
                <w:numId w:val="244"/>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超过地区、行业合理利润水平。</w:t>
            </w:r>
          </w:p>
          <w:p w14:paraId="7B8E90BD">
            <w:pPr>
              <w:keepNext w:val="0"/>
              <w:keepLines w:val="0"/>
              <w:pageBreakBefore w:val="0"/>
              <w:widowControl w:val="0"/>
              <w:numPr>
                <w:ilvl w:val="0"/>
                <w:numId w:val="244"/>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在宣传中使用模糊的价格表述，如“超值优惠”“全网最低价”等，却无法提供依据。</w:t>
            </w:r>
          </w:p>
          <w:p w14:paraId="53C8004E">
            <w:pPr>
              <w:keepNext w:val="0"/>
              <w:keepLines w:val="0"/>
              <w:pageBreakBefore w:val="0"/>
              <w:widowControl w:val="0"/>
              <w:numPr>
                <w:ilvl w:val="0"/>
                <w:numId w:val="244"/>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使用误导性计量单位（如“份”代替“斤”）。</w:t>
            </w:r>
          </w:p>
          <w:p w14:paraId="6C911CDF">
            <w:pPr>
              <w:keepNext w:val="0"/>
              <w:keepLines w:val="0"/>
              <w:pageBreakBefore w:val="0"/>
              <w:widowControl w:val="0"/>
              <w:numPr>
                <w:ilvl w:val="0"/>
                <w:numId w:val="244"/>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隐蔽附加条件（限量、限时未明示）。</w:t>
            </w:r>
          </w:p>
        </w:tc>
      </w:tr>
      <w:tr w14:paraId="0AFFD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 w:type="dxa"/>
            <w:shd w:val="clear" w:color="auto" w:fill="auto"/>
            <w:vAlign w:val="top"/>
          </w:tcPr>
          <w:p w14:paraId="1DD4E90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sz w:val="21"/>
                <w:szCs w:val="21"/>
                <w:highlight w:val="none"/>
                <w:vertAlign w:val="baseline"/>
                <w:lang w:val="en-US" w:eastAsia="zh-CN"/>
              </w:rPr>
              <w:t>第二十八章</w:t>
            </w:r>
          </w:p>
        </w:tc>
        <w:tc>
          <w:tcPr>
            <w:tcW w:w="2994" w:type="dxa"/>
            <w:vAlign w:val="top"/>
          </w:tcPr>
          <w:p w14:paraId="4D7324C7">
            <w:pPr>
              <w:pageBreakBefore w:val="0"/>
              <w:widowControl w:val="0"/>
              <w:kinsoku/>
              <w:wordWrap/>
              <w:overflowPunct/>
              <w:topLinePunct w:val="0"/>
              <w:autoSpaceDE/>
              <w:autoSpaceDN/>
              <w:bidi w:val="0"/>
              <w:snapToGrid/>
              <w:ind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第一百二十三条 【价格调整与政策调控】</w:t>
            </w:r>
          </w:p>
          <w:p w14:paraId="4A9B3F65">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宋体" w:hAnsi="宋体" w:eastAsia="宋体" w:cs="宋体"/>
                <w:color w:val="auto"/>
                <w:sz w:val="21"/>
                <w:szCs w:val="21"/>
                <w:highlight w:val="none"/>
                <w:lang w:val="en-US" w:eastAsia="zh-CN"/>
              </w:rPr>
              <w:t>企业应建立价格调整与政策响应机制以稳定价格。重大价格调整尤其是涉及民生的重要食品，需保留完整决策记录和市场调研数据证明合理性；对实行政府指导价或定价的特定食品（如部分基础粮油产品），要严格在规定价格区间经营。若政府为应对突发事件等依法采取价格干预措施，食品生产企业必须严格执行。</w:t>
            </w:r>
          </w:p>
        </w:tc>
        <w:tc>
          <w:tcPr>
            <w:tcW w:w="2565" w:type="dxa"/>
            <w:shd w:val="clear" w:color="auto" w:fill="auto"/>
            <w:vAlign w:val="top"/>
          </w:tcPr>
          <w:p w14:paraId="2A55E3A1">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《中华人民共和国食品安全法》第七十一条</w:t>
            </w:r>
          </w:p>
          <w:p w14:paraId="0AADA519">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《中华人民共和国反不正当竞争法》第八条</w:t>
            </w:r>
          </w:p>
          <w:p w14:paraId="7CA4C127">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《明码标价和禁止价格欺诈规定》</w:t>
            </w:r>
          </w:p>
          <w:p w14:paraId="1307585C">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w:t>
            </w:r>
            <w:r>
              <w:rPr>
                <w:rFonts w:hint="eastAsia" w:asciiTheme="minorEastAsia" w:hAnsiTheme="minorEastAsia" w:eastAsiaTheme="minorEastAsia" w:cstheme="minorEastAsia"/>
                <w:color w:val="auto"/>
                <w:sz w:val="21"/>
                <w:szCs w:val="21"/>
                <w:highlight w:val="none"/>
              </w:rPr>
              <w:t>价格违法行为行政处罚规定</w:t>
            </w:r>
            <w:r>
              <w:rPr>
                <w:rFonts w:hint="eastAsia" w:asciiTheme="minorEastAsia" w:hAnsiTheme="minorEastAsia" w:eastAsiaTheme="minorEastAsia" w:cstheme="minorEastAsia"/>
                <w:color w:val="auto"/>
                <w:sz w:val="21"/>
                <w:szCs w:val="21"/>
                <w:highlight w:val="none"/>
                <w:vertAlign w:val="baseline"/>
                <w:lang w:val="en-US" w:eastAsia="zh-CN"/>
              </w:rPr>
              <w:t>》</w:t>
            </w:r>
          </w:p>
          <w:p w14:paraId="2E92CE10">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《网络反不正当竞争暂行规定》第九条</w:t>
            </w:r>
          </w:p>
          <w:p w14:paraId="5D8921A1">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《非常时期价格干预措施</w:t>
            </w:r>
            <w:r>
              <w:rPr>
                <w:rFonts w:hint="eastAsia" w:asciiTheme="minorEastAsia" w:hAnsiTheme="minorEastAsia" w:eastAsiaTheme="minorEastAsia" w:cstheme="minorEastAsia"/>
                <w:color w:val="auto"/>
                <w:sz w:val="21"/>
                <w:szCs w:val="21"/>
                <w:highlight w:val="none"/>
              </w:rPr>
              <w:t>和紧急措施</w:t>
            </w:r>
            <w:r>
              <w:rPr>
                <w:rFonts w:hint="eastAsia" w:asciiTheme="minorEastAsia" w:hAnsiTheme="minorEastAsia" w:eastAsiaTheme="minorEastAsia" w:cstheme="minorEastAsia"/>
                <w:color w:val="auto"/>
                <w:sz w:val="21"/>
                <w:szCs w:val="21"/>
                <w:highlight w:val="none"/>
                <w:vertAlign w:val="baseline"/>
                <w:lang w:val="en-US" w:eastAsia="zh-CN"/>
              </w:rPr>
              <w:t>暂行办法》</w:t>
            </w:r>
          </w:p>
          <w:p w14:paraId="28326AB4">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sz w:val="21"/>
                <w:szCs w:val="21"/>
                <w:highlight w:val="none"/>
                <w:vertAlign w:val="baseline"/>
                <w:lang w:val="en-US" w:eastAsia="zh-CN"/>
              </w:rPr>
              <w:t>《广东省制止牟取暴利的规定》</w:t>
            </w:r>
          </w:p>
        </w:tc>
        <w:tc>
          <w:tcPr>
            <w:tcW w:w="4308" w:type="dxa"/>
            <w:vAlign w:val="top"/>
          </w:tcPr>
          <w:p w14:paraId="3E63D119">
            <w:pPr>
              <w:keepNext w:val="0"/>
              <w:keepLines w:val="0"/>
              <w:pageBreakBefore w:val="0"/>
              <w:widowControl w:val="0"/>
              <w:numPr>
                <w:ilvl w:val="0"/>
                <w:numId w:val="245"/>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市场调节价商品：需保留成本核算、市场调研、竞争分析等数据，证明调价合理性。若涉及民生食品（如猪肉、牛奶等），调价幅度应审慎，避免触发监管审查。</w:t>
            </w:r>
          </w:p>
          <w:p w14:paraId="48A6A91D">
            <w:pPr>
              <w:keepNext w:val="0"/>
              <w:keepLines w:val="0"/>
              <w:pageBreakBefore w:val="0"/>
              <w:widowControl w:val="0"/>
              <w:numPr>
                <w:ilvl w:val="0"/>
                <w:numId w:val="245"/>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政府指导价/定价商品，应严格在政府规定区间内定价，不得擅自突破。</w:t>
            </w:r>
          </w:p>
          <w:p w14:paraId="07A65901">
            <w:pPr>
              <w:keepNext w:val="0"/>
              <w:keepLines w:val="0"/>
              <w:pageBreakBefore w:val="0"/>
              <w:widowControl w:val="0"/>
              <w:numPr>
                <w:ilvl w:val="0"/>
                <w:numId w:val="245"/>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临时价格干预措施（如突发事件）：</w:t>
            </w:r>
          </w:p>
          <w:p w14:paraId="443B9FCD">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应进行提价申报：按政府要求，调价前需提前申报。</w:t>
            </w:r>
          </w:p>
          <w:p w14:paraId="36131005">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调价备案：一次调价超4%或30日内累计超10%，需24小时内备案。</w:t>
            </w:r>
          </w:p>
          <w:p w14:paraId="4D7F28FE">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限价令：如政府冻结价格，企业不得违规涨价。</w:t>
            </w:r>
          </w:p>
          <w:p w14:paraId="2623D74B">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价格监测与报告：建立价格波动预警机制，发现异常需主动报告监管部门。</w:t>
            </w:r>
          </w:p>
          <w:p w14:paraId="04F5C119">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关注政府发布的临时价格干预政策。</w:t>
            </w:r>
          </w:p>
          <w:p w14:paraId="60B0AB90">
            <w:pPr>
              <w:keepNext w:val="0"/>
              <w:keepLines w:val="0"/>
              <w:pageBreakBefore w:val="0"/>
              <w:widowControl w:val="0"/>
              <w:numPr>
                <w:ilvl w:val="0"/>
                <w:numId w:val="245"/>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保存调价决策会议记录、成本变动证明、市场数据，以备监管核查。电子化价格管理，确保可追溯（如ERP系统记录历史价格）。</w:t>
            </w:r>
          </w:p>
          <w:p w14:paraId="33F98314">
            <w:pPr>
              <w:keepNext w:val="0"/>
              <w:keepLines w:val="0"/>
              <w:pageBreakBefore w:val="0"/>
              <w:widowControl w:val="0"/>
              <w:numPr>
                <w:ilvl w:val="0"/>
                <w:numId w:val="245"/>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企业应建立动态合规监测，及时关注政府发布政策信息（如疫情期间的保供稳价措施）及市场波动；定期核查线上线下价格一致性，避免“两套价格”被认定为欺诈。</w:t>
            </w:r>
          </w:p>
          <w:p w14:paraId="2C33162F">
            <w:pPr>
              <w:keepNext w:val="0"/>
              <w:keepLines w:val="0"/>
              <w:pageBreakBefore w:val="0"/>
              <w:widowControl w:val="0"/>
              <w:numPr>
                <w:ilvl w:val="0"/>
                <w:numId w:val="245"/>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不得与同行串通定价，不得滥用市场支配地位低价倾销或哄抬物价；如遇政府价格管制，应立即调整系统价格。</w:t>
            </w:r>
          </w:p>
        </w:tc>
        <w:tc>
          <w:tcPr>
            <w:tcW w:w="3361" w:type="dxa"/>
            <w:vAlign w:val="top"/>
          </w:tcPr>
          <w:p w14:paraId="6620D29E">
            <w:pPr>
              <w:keepNext w:val="0"/>
              <w:keepLines w:val="0"/>
              <w:pageBreakBefore w:val="0"/>
              <w:widowControl w:val="0"/>
              <w:numPr>
                <w:ilvl w:val="0"/>
                <w:numId w:val="246"/>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调价未备案。</w:t>
            </w:r>
          </w:p>
          <w:p w14:paraId="22B2E3CB">
            <w:pPr>
              <w:keepNext w:val="0"/>
              <w:keepLines w:val="0"/>
              <w:pageBreakBefore w:val="0"/>
              <w:widowControl w:val="0"/>
              <w:numPr>
                <w:ilvl w:val="0"/>
                <w:numId w:val="246"/>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虚构原价促销。</w:t>
            </w:r>
          </w:p>
          <w:p w14:paraId="38B8082D">
            <w:pPr>
              <w:keepNext w:val="0"/>
              <w:keepLines w:val="0"/>
              <w:pageBreakBefore w:val="0"/>
              <w:widowControl w:val="0"/>
              <w:numPr>
                <w:ilvl w:val="0"/>
                <w:numId w:val="246"/>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串通涨价。</w:t>
            </w:r>
          </w:p>
          <w:p w14:paraId="0690585A">
            <w:pPr>
              <w:keepNext w:val="0"/>
              <w:keepLines w:val="0"/>
              <w:pageBreakBefore w:val="0"/>
              <w:widowControl w:val="0"/>
              <w:numPr>
                <w:ilvl w:val="0"/>
                <w:numId w:val="246"/>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囤积居奇推高价格。</w:t>
            </w:r>
          </w:p>
          <w:p w14:paraId="5244EBB5">
            <w:pPr>
              <w:keepNext w:val="0"/>
              <w:keepLines w:val="0"/>
              <w:pageBreakBefore w:val="0"/>
              <w:widowControl w:val="0"/>
              <w:numPr>
                <w:ilvl w:val="0"/>
                <w:numId w:val="246"/>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未按政府指导价对产品定价。</w:t>
            </w:r>
          </w:p>
        </w:tc>
      </w:tr>
      <w:tr w14:paraId="5A7F6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 w:type="dxa"/>
            <w:shd w:val="clear" w:color="auto" w:fill="auto"/>
            <w:vAlign w:val="top"/>
          </w:tcPr>
          <w:p w14:paraId="188A154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sz w:val="21"/>
                <w:szCs w:val="21"/>
                <w:highlight w:val="none"/>
                <w:vertAlign w:val="baseline"/>
                <w:lang w:val="en-US" w:eastAsia="zh-CN"/>
              </w:rPr>
              <w:t>第二十八章</w:t>
            </w:r>
          </w:p>
        </w:tc>
        <w:tc>
          <w:tcPr>
            <w:tcW w:w="2994" w:type="dxa"/>
            <w:vAlign w:val="top"/>
          </w:tcPr>
          <w:p w14:paraId="25B19A74">
            <w:pPr>
              <w:pageBreakBefore w:val="0"/>
              <w:widowControl w:val="0"/>
              <w:kinsoku/>
              <w:wordWrap/>
              <w:overflowPunct/>
              <w:topLinePunct w:val="0"/>
              <w:autoSpaceDE/>
              <w:autoSpaceDN/>
              <w:bidi w:val="0"/>
              <w:snapToGrid/>
              <w:ind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第一百二十四条 【竞争基本准则】</w:t>
            </w:r>
          </w:p>
          <w:p w14:paraId="14132AAD">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宋体" w:hAnsi="宋体" w:eastAsia="宋体" w:cs="宋体"/>
                <w:color w:val="auto"/>
                <w:sz w:val="21"/>
                <w:szCs w:val="21"/>
                <w:highlight w:val="none"/>
                <w:lang w:val="en-US" w:eastAsia="zh-CN"/>
              </w:rPr>
              <w:t>企业须杜绝混淆、贿赂、虚假宣传、商业诋毁等不正当竞争行为。严禁擅自使用具影响力标识致混淆；禁止在经营各环节实施商业贿赂以谋取交易优势；确保商业宣传真实准确，杜绝欺骗误导；不得编造传播虚假信息损害对手商誉。在经营活动中，杜绝商业贿赂。</w:t>
            </w:r>
          </w:p>
        </w:tc>
        <w:tc>
          <w:tcPr>
            <w:tcW w:w="2565" w:type="dxa"/>
            <w:shd w:val="clear" w:color="auto" w:fill="auto"/>
            <w:vAlign w:val="top"/>
          </w:tcPr>
          <w:p w14:paraId="5EFF1217">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《中华人民共和国食品安全法》第七十一条</w:t>
            </w:r>
          </w:p>
          <w:p w14:paraId="655422B6">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《中华人民共和国反不正当竞争法》第六、八、十一、十四条</w:t>
            </w:r>
          </w:p>
          <w:p w14:paraId="3E2D37ED">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《明码标价和禁止价格欺诈规定》</w:t>
            </w:r>
          </w:p>
          <w:p w14:paraId="78751C82">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w:t>
            </w:r>
            <w:r>
              <w:rPr>
                <w:rFonts w:hint="eastAsia" w:asciiTheme="minorEastAsia" w:hAnsiTheme="minorEastAsia" w:eastAsiaTheme="minorEastAsia" w:cstheme="minorEastAsia"/>
                <w:color w:val="auto"/>
                <w:sz w:val="21"/>
                <w:szCs w:val="21"/>
                <w:highlight w:val="none"/>
              </w:rPr>
              <w:t>价格违法行为行政处罚规定</w:t>
            </w:r>
            <w:r>
              <w:rPr>
                <w:rFonts w:hint="eastAsia" w:asciiTheme="minorEastAsia" w:hAnsiTheme="minorEastAsia" w:eastAsiaTheme="minorEastAsia" w:cstheme="minorEastAsia"/>
                <w:color w:val="auto"/>
                <w:sz w:val="21"/>
                <w:szCs w:val="21"/>
                <w:highlight w:val="none"/>
                <w:vertAlign w:val="baseline"/>
                <w:lang w:val="en-US" w:eastAsia="zh-CN"/>
              </w:rPr>
              <w:t>》</w:t>
            </w:r>
          </w:p>
          <w:p w14:paraId="6519F112">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《网络反不正当竞争暂行规定》</w:t>
            </w:r>
          </w:p>
          <w:p w14:paraId="34523108">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《禁止垄断协议规定》</w:t>
            </w:r>
          </w:p>
          <w:p w14:paraId="39E302D9">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《禁止滥用市场支配地位行为规定》</w:t>
            </w:r>
          </w:p>
          <w:p w14:paraId="51C6ECF0">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sz w:val="21"/>
                <w:szCs w:val="21"/>
                <w:highlight w:val="none"/>
                <w:vertAlign w:val="baseline"/>
                <w:lang w:val="en-US" w:eastAsia="zh-CN"/>
              </w:rPr>
              <w:t>《广东省制止牟取暴利的规定》</w:t>
            </w:r>
          </w:p>
        </w:tc>
        <w:tc>
          <w:tcPr>
            <w:tcW w:w="4308" w:type="dxa"/>
            <w:vAlign w:val="top"/>
          </w:tcPr>
          <w:p w14:paraId="7A272C09">
            <w:pPr>
              <w:keepNext w:val="0"/>
              <w:keepLines w:val="0"/>
              <w:pageBreakBefore w:val="0"/>
              <w:widowControl w:val="0"/>
              <w:numPr>
                <w:ilvl w:val="0"/>
                <w:numId w:val="247"/>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反不正当竞争法》明确禁止以下行为：擅自使用他人有一定影响的商品名称、包装、装潢；擅自使用他人有一定影响的企业名称、社会组织名称、姓名；擅自使用他人有一定影响的域名主体部分、网站名称、网页；擅自使用他人有一定影响的新媒体账号名称、应用程序名称或图标等。</w:t>
            </w:r>
          </w:p>
          <w:p w14:paraId="5A3EF431">
            <w:pPr>
              <w:keepNext w:val="0"/>
              <w:keepLines w:val="0"/>
              <w:pageBreakBefore w:val="0"/>
              <w:widowControl w:val="0"/>
              <w:numPr>
                <w:ilvl w:val="0"/>
                <w:numId w:val="247"/>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食品生产企业的产品包装设计和品牌标识极易造成混淆，食品生产企业不得擅自使用与他人有一定影响的商品名称、包装、装潢等相同或者近似的标识，以及企业名称（包括简称、字号等）、社会组织名称（包括简称等）、姓名（包括笔名、艺名、译名等），引人误认为是他人商品或者与他人存在特定联系。</w:t>
            </w:r>
          </w:p>
          <w:p w14:paraId="6364083D">
            <w:pPr>
              <w:keepNext w:val="0"/>
              <w:keepLines w:val="0"/>
              <w:pageBreakBefore w:val="0"/>
              <w:widowControl w:val="0"/>
              <w:numPr>
                <w:ilvl w:val="0"/>
                <w:numId w:val="247"/>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企业在开发新产品时，必须进行充分的市场调研和知识产权检索，确保包装设计、品牌名称等与现有知名品牌保持明显区别，避免“便车”或“傍名牌”的嫌疑。禁止将他人注册商标、未注册的驰名商标作为字号使用，以及将这些标识设置为搜索关键词引人误认的行为，在进行网络营销时，需谨慎选择关键词，避免因不当的SEO优化而构成不正当竞争。</w:t>
            </w:r>
          </w:p>
          <w:p w14:paraId="303CF4A2">
            <w:pPr>
              <w:keepNext w:val="0"/>
              <w:keepLines w:val="0"/>
              <w:pageBreakBefore w:val="0"/>
              <w:widowControl w:val="0"/>
              <w:numPr>
                <w:ilvl w:val="0"/>
                <w:numId w:val="247"/>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在采购原料、销售食品等经营活动中，企业不得采用给予财物或者其他手段贿赂交易相对方的工作人员、受交易相对方委托办理相关事务的单位或者个人、利用职权或者影响力影响交易的单位或者个人，以谋取交易机会或者竞争优势。企业不能为了获取优质原料的优先采购权，向供应商采购负责人赠送高额礼品或现金。企业所有折扣、佣金必须明示并如实入账，避免“账外暗中”被认定为贿赂。</w:t>
            </w:r>
          </w:p>
          <w:p w14:paraId="3A6D2CED">
            <w:pPr>
              <w:keepNext w:val="0"/>
              <w:keepLines w:val="0"/>
              <w:pageBreakBefore w:val="0"/>
              <w:widowControl w:val="0"/>
              <w:numPr>
                <w:ilvl w:val="0"/>
                <w:numId w:val="247"/>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企业对食品的性能、功能、质量、销售状况、用户评价、曾获荣誉等方面的宣传，必须真实准确，不得作虚假或者引人误解的商业宣传，欺骗、误导消费者和其他经营者。不能在产品宣传中声称食品具有某种特殊功效，但实际上并无科学依据支撑；也不能伪造用户好评、虚假宣传产品销量。</w:t>
            </w:r>
          </w:p>
          <w:p w14:paraId="2AE7FE70">
            <w:pPr>
              <w:keepNext w:val="0"/>
              <w:keepLines w:val="0"/>
              <w:pageBreakBefore w:val="0"/>
              <w:widowControl w:val="0"/>
              <w:numPr>
                <w:ilvl w:val="0"/>
                <w:numId w:val="247"/>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食品生产企业应特别注意产品宣传的真实性和准确性，特别是涉及食品功效、营养成分、认证资质等方面的宣传，必须有科学依据或权威证明支持。常见的风险行为包括：夸大食品保健功能（如普通食品宣传“治疗”“预防”疾病效果）、虚构食品原料来源或品质（如虚假标注“有机”“野生”等）、伪造用户评价或销量数据等。同时，企业也应避免通过对比广告、负面报道等方式诋毁竞争对手的商业信誉或商品声誉，</w:t>
            </w:r>
          </w:p>
          <w:p w14:paraId="2EC23D58">
            <w:pPr>
              <w:keepNext w:val="0"/>
              <w:keepLines w:val="0"/>
              <w:pageBreakBefore w:val="0"/>
              <w:widowControl w:val="0"/>
              <w:numPr>
                <w:ilvl w:val="0"/>
                <w:numId w:val="247"/>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企业要采取合理的保密措施，保护自身研发的食品配方、生产工艺、客户名单、销售渠道等商业秘密。同时，不得通过盗窃、贿赂、欺诈、胁迫、电子侵入或者其他不正当手段获取他人商业秘密，也不得披露、使用或者允许他人使用以前述手段获取的商业秘密。企业内部对核心食品配方的知悉人员要进行严格限制，签订保密协议；不能通过挖角竞争对手技术人员获取其商业秘密。</w:t>
            </w:r>
          </w:p>
          <w:p w14:paraId="784EE458">
            <w:pPr>
              <w:keepNext w:val="0"/>
              <w:keepLines w:val="0"/>
              <w:pageBreakBefore w:val="0"/>
              <w:widowControl w:val="0"/>
              <w:numPr>
                <w:ilvl w:val="0"/>
                <w:numId w:val="247"/>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企业收集和使用市场数据、消费者数据、竞争对手数据时必须遵循合法正当原则。例如，通过非法手段获取竞争对手的销售数据、配方信息、客户名单等，可能构成不正当竞争。企业在进行市场调研和数据分析时，应确保数据来源合法，避免侵犯其他企业的数据权益。同时，企业也需加强自身数据保护措施，防止核心商业数据被竞争对手不当获取。</w:t>
            </w:r>
          </w:p>
          <w:p w14:paraId="73BE2A6E">
            <w:pPr>
              <w:keepNext w:val="0"/>
              <w:keepLines w:val="0"/>
              <w:pageBreakBefore w:val="0"/>
              <w:widowControl w:val="0"/>
              <w:numPr>
                <w:ilvl w:val="0"/>
                <w:numId w:val="247"/>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企业应建立“预防-监测-应对”合规体系。预防：制定合规政策，培训员工；监测：定期审计交易记录、广告内容；应对：发现违规立即整改，避免处罚升级。</w:t>
            </w:r>
          </w:p>
        </w:tc>
        <w:tc>
          <w:tcPr>
            <w:tcW w:w="3361" w:type="dxa"/>
            <w:vAlign w:val="top"/>
          </w:tcPr>
          <w:p w14:paraId="4F4F648E">
            <w:pPr>
              <w:keepNext w:val="0"/>
              <w:keepLines w:val="0"/>
              <w:pageBreakBefore w:val="0"/>
              <w:widowControl w:val="0"/>
              <w:numPr>
                <w:ilvl w:val="0"/>
                <w:numId w:val="248"/>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使用近似包装被诉侵权。</w:t>
            </w:r>
          </w:p>
          <w:p w14:paraId="010DCE21">
            <w:pPr>
              <w:keepNext w:val="0"/>
              <w:keepLines w:val="0"/>
              <w:pageBreakBefore w:val="0"/>
              <w:widowControl w:val="0"/>
              <w:numPr>
                <w:ilvl w:val="0"/>
                <w:numId w:val="248"/>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销售人员私下给回扣。</w:t>
            </w:r>
          </w:p>
          <w:p w14:paraId="3AFEDA1A">
            <w:pPr>
              <w:keepNext w:val="0"/>
              <w:keepLines w:val="0"/>
              <w:pageBreakBefore w:val="0"/>
              <w:widowControl w:val="0"/>
              <w:numPr>
                <w:ilvl w:val="0"/>
                <w:numId w:val="248"/>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广告夸大产品功效。</w:t>
            </w:r>
          </w:p>
          <w:p w14:paraId="0B2C46BA">
            <w:pPr>
              <w:keepNext w:val="0"/>
              <w:keepLines w:val="0"/>
              <w:pageBreakBefore w:val="0"/>
              <w:widowControl w:val="0"/>
              <w:numPr>
                <w:ilvl w:val="0"/>
                <w:numId w:val="248"/>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员工恶意诋毁竞品。</w:t>
            </w:r>
          </w:p>
        </w:tc>
      </w:tr>
      <w:tr w14:paraId="31F07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 w:type="dxa"/>
            <w:shd w:val="clear" w:color="auto" w:fill="auto"/>
            <w:vAlign w:val="top"/>
          </w:tcPr>
          <w:p w14:paraId="6272059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sz w:val="21"/>
                <w:szCs w:val="21"/>
                <w:highlight w:val="none"/>
                <w:vertAlign w:val="baseline"/>
                <w:lang w:val="en-US" w:eastAsia="zh-CN"/>
              </w:rPr>
              <w:t>第二十八章</w:t>
            </w:r>
          </w:p>
        </w:tc>
        <w:tc>
          <w:tcPr>
            <w:tcW w:w="2994" w:type="dxa"/>
            <w:vAlign w:val="top"/>
          </w:tcPr>
          <w:p w14:paraId="4C7C2FCB">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第一百二十五条 【防垄断风险】</w:t>
            </w:r>
          </w:p>
          <w:p w14:paraId="79D2ABB6">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宋体" w:hAnsi="宋体" w:eastAsia="宋体" w:cs="宋体"/>
                <w:color w:val="auto"/>
                <w:sz w:val="21"/>
                <w:szCs w:val="21"/>
                <w:highlight w:val="none"/>
                <w:lang w:val="en-US" w:eastAsia="zh-CN"/>
              </w:rPr>
              <w:t>企业应秉持公平竞争理念，避免达成横向或纵向垄断协议，不滥用市场支配地位实施不公平交易行为。进行经营者集中且达申报标准时，依法履行申报程序；抵制虚假交易等新型不正当竞争行为；大型食品企业与中小企业合作时，遵循公平交易原则，杜绝拖欠账款等损害中小企业利益的行为。</w:t>
            </w:r>
          </w:p>
        </w:tc>
        <w:tc>
          <w:tcPr>
            <w:tcW w:w="2565" w:type="dxa"/>
            <w:shd w:val="clear" w:color="auto" w:fill="auto"/>
            <w:vAlign w:val="top"/>
          </w:tcPr>
          <w:p w14:paraId="319FF83A">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《中华人民共和国食品安全法》第三十五、七十一条</w:t>
            </w:r>
          </w:p>
          <w:p w14:paraId="34827A16">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《中华人民共和国反不正当竞争法》第十二条</w:t>
            </w:r>
          </w:p>
          <w:p w14:paraId="6A72222C">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《中华人民共和国反垄断法》第二章</w:t>
            </w:r>
          </w:p>
          <w:p w14:paraId="1719D964">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w:t>
            </w:r>
            <w:r>
              <w:rPr>
                <w:rFonts w:hint="eastAsia" w:asciiTheme="minorEastAsia" w:hAnsiTheme="minorEastAsia" w:eastAsiaTheme="minorEastAsia" w:cstheme="minorEastAsia"/>
                <w:color w:val="auto"/>
                <w:sz w:val="21"/>
                <w:szCs w:val="21"/>
                <w:highlight w:val="none"/>
              </w:rPr>
              <w:t>价格违法行为行政处罚规定</w:t>
            </w:r>
            <w:r>
              <w:rPr>
                <w:rFonts w:hint="eastAsia" w:asciiTheme="minorEastAsia" w:hAnsiTheme="minorEastAsia" w:eastAsiaTheme="minorEastAsia" w:cstheme="minorEastAsia"/>
                <w:color w:val="auto"/>
                <w:sz w:val="21"/>
                <w:szCs w:val="21"/>
                <w:highlight w:val="none"/>
                <w:vertAlign w:val="baseline"/>
                <w:lang w:val="en-US" w:eastAsia="zh-CN"/>
              </w:rPr>
              <w:t>》</w:t>
            </w:r>
          </w:p>
          <w:p w14:paraId="7C6DEDEB">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《网络反不正当竞争暂行规定》第九条</w:t>
            </w:r>
          </w:p>
          <w:p w14:paraId="621287C4">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《禁止垄断协议规定》第五条</w:t>
            </w:r>
          </w:p>
          <w:p w14:paraId="55343F4A">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《禁止滥用市场支配地位行为规定》第六条</w:t>
            </w:r>
          </w:p>
          <w:p w14:paraId="19B66400">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sz w:val="21"/>
                <w:szCs w:val="21"/>
                <w:highlight w:val="none"/>
                <w:vertAlign w:val="baseline"/>
                <w:lang w:val="en-US" w:eastAsia="zh-CN"/>
              </w:rPr>
              <w:t>《经营者集中审查规定》第十条</w:t>
            </w:r>
          </w:p>
        </w:tc>
        <w:tc>
          <w:tcPr>
            <w:tcW w:w="4308" w:type="dxa"/>
            <w:vAlign w:val="top"/>
          </w:tcPr>
          <w:p w14:paraId="2601B2E3">
            <w:pPr>
              <w:keepNext w:val="0"/>
              <w:keepLines w:val="0"/>
              <w:pageBreakBefore w:val="0"/>
              <w:widowControl w:val="0"/>
              <w:numPr>
                <w:ilvl w:val="0"/>
                <w:numId w:val="249"/>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企业应注意垄断协议防范，避免与竞争者沟通价格、产量、客户等敏感信息；不参与行业组织的统一定价活动；禁止签订地域限制、客户划分等排他协议。</w:t>
            </w:r>
          </w:p>
          <w:p w14:paraId="67F21195">
            <w:pPr>
              <w:keepNext w:val="0"/>
              <w:keepLines w:val="0"/>
              <w:pageBreakBefore w:val="0"/>
              <w:widowControl w:val="0"/>
              <w:numPr>
                <w:ilvl w:val="0"/>
                <w:numId w:val="249"/>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当企业市场份额超10%需特别注意经营行为；禁止实施差别待遇、搭售等滥用行为；不强制交易相对人接受不合理条件。</w:t>
            </w:r>
          </w:p>
          <w:p w14:paraId="4021FFC0">
            <w:pPr>
              <w:keepNext w:val="0"/>
              <w:keepLines w:val="0"/>
              <w:pageBreakBefore w:val="0"/>
              <w:widowControl w:val="0"/>
              <w:numPr>
                <w:ilvl w:val="0"/>
                <w:numId w:val="249"/>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达到下列标准需申报，需进行经营者集中申报：营业额超4亿元，市场份额超10%， 交易额超标准值。申报材料包括：交易协议、市场分析报告、竞争影响评估。</w:t>
            </w:r>
          </w:p>
          <w:p w14:paraId="2F6371EB">
            <w:pPr>
              <w:keepNext w:val="0"/>
              <w:keepLines w:val="0"/>
              <w:pageBreakBefore w:val="0"/>
              <w:widowControl w:val="0"/>
              <w:numPr>
                <w:ilvl w:val="0"/>
                <w:numId w:val="249"/>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规模较大的食品生产企业，在与供应商、经销商等中小企业的合作中，应当遵循公平交易原则，合理约定付款条件和期限，避免利用优势地位施加不公平条款。企业应定期审查与中小企业的合同条款和实际履约情况，确保符合反不正当竞争法的要求。</w:t>
            </w:r>
          </w:p>
          <w:p w14:paraId="78846512">
            <w:pPr>
              <w:keepNext w:val="0"/>
              <w:keepLines w:val="0"/>
              <w:pageBreakBefore w:val="0"/>
              <w:widowControl w:val="0"/>
              <w:numPr>
                <w:ilvl w:val="0"/>
                <w:numId w:val="249"/>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企业应制定公平竞争制度，建立合规举报机制，完善内部审计制度，部署交易监控系统，建立合规数据库，开发风险预警工具，制定应急预案。</w:t>
            </w:r>
          </w:p>
        </w:tc>
        <w:tc>
          <w:tcPr>
            <w:tcW w:w="3361" w:type="dxa"/>
            <w:vAlign w:val="top"/>
          </w:tcPr>
          <w:p w14:paraId="3B7163F6">
            <w:pPr>
              <w:keepNext w:val="0"/>
              <w:keepLines w:val="0"/>
              <w:pageBreakBefore w:val="0"/>
              <w:widowControl w:val="0"/>
              <w:numPr>
                <w:ilvl w:val="0"/>
                <w:numId w:val="250"/>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行业协会组织的价格同盟。</w:t>
            </w:r>
          </w:p>
          <w:p w14:paraId="766106AE">
            <w:pPr>
              <w:keepNext w:val="0"/>
              <w:keepLines w:val="0"/>
              <w:pageBreakBefore w:val="0"/>
              <w:widowControl w:val="0"/>
              <w:numPr>
                <w:ilvl w:val="0"/>
                <w:numId w:val="250"/>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竞争对手间的产量限制约定</w:t>
            </w:r>
          </w:p>
          <w:p w14:paraId="797121E4">
            <w:pPr>
              <w:keepNext w:val="0"/>
              <w:keepLines w:val="0"/>
              <w:pageBreakBefore w:val="0"/>
              <w:widowControl w:val="0"/>
              <w:numPr>
                <w:ilvl w:val="0"/>
                <w:numId w:val="250"/>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联合抵制特定交易对象。</w:t>
            </w:r>
          </w:p>
          <w:p w14:paraId="4E9B4C60">
            <w:pPr>
              <w:keepNext w:val="0"/>
              <w:keepLines w:val="0"/>
              <w:pageBreakBefore w:val="0"/>
              <w:widowControl w:val="0"/>
              <w:numPr>
                <w:ilvl w:val="0"/>
                <w:numId w:val="250"/>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无正当理由限定交易。</w:t>
            </w:r>
          </w:p>
          <w:p w14:paraId="2CED5E7D">
            <w:pPr>
              <w:keepNext w:val="0"/>
              <w:keepLines w:val="0"/>
              <w:pageBreakBefore w:val="0"/>
              <w:widowControl w:val="0"/>
              <w:numPr>
                <w:ilvl w:val="0"/>
                <w:numId w:val="250"/>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附加不合理交易条件</w:t>
            </w:r>
          </w:p>
          <w:p w14:paraId="4DE0D943">
            <w:pPr>
              <w:keepNext w:val="0"/>
              <w:keepLines w:val="0"/>
              <w:pageBreakBefore w:val="0"/>
              <w:widowControl w:val="0"/>
              <w:numPr>
                <w:ilvl w:val="0"/>
                <w:numId w:val="250"/>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对条件相同交易相对人差别对待。</w:t>
            </w:r>
          </w:p>
          <w:p w14:paraId="691AF953">
            <w:pPr>
              <w:keepNext w:val="0"/>
              <w:keepLines w:val="0"/>
              <w:pageBreakBefore w:val="0"/>
              <w:widowControl w:val="0"/>
              <w:numPr>
                <w:ilvl w:val="0"/>
                <w:numId w:val="250"/>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经营者集中应申报未申报，或提供虚假申报材料。</w:t>
            </w:r>
          </w:p>
          <w:p w14:paraId="3C9E5C6A">
            <w:pPr>
              <w:keepNext w:val="0"/>
              <w:keepLines w:val="0"/>
              <w:pageBreakBefore w:val="0"/>
              <w:widowControl w:val="0"/>
              <w:numPr>
                <w:ilvl w:val="0"/>
                <w:numId w:val="250"/>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中小企业因跟随行业龙头企业的价格调整行为，而被认定为参与价格垄断协议。</w:t>
            </w:r>
          </w:p>
        </w:tc>
      </w:tr>
      <w:tr w14:paraId="2001C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 w:type="dxa"/>
            <w:shd w:val="clear" w:color="auto" w:fill="auto"/>
            <w:vAlign w:val="top"/>
          </w:tcPr>
          <w:p w14:paraId="26FA39D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sz w:val="21"/>
                <w:szCs w:val="21"/>
                <w:highlight w:val="none"/>
                <w:vertAlign w:val="baseline"/>
                <w:lang w:val="en-US" w:eastAsia="zh-CN"/>
              </w:rPr>
              <w:t>第二十八章</w:t>
            </w:r>
          </w:p>
        </w:tc>
        <w:tc>
          <w:tcPr>
            <w:tcW w:w="2994" w:type="dxa"/>
            <w:vAlign w:val="top"/>
          </w:tcPr>
          <w:p w14:paraId="71129A05">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第一百二十六条 【价格及公平竞争体系】</w:t>
            </w:r>
          </w:p>
          <w:p w14:paraId="71A1CD3B">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宋体" w:hAnsi="宋体" w:eastAsia="宋体" w:cs="宋体"/>
                <w:color w:val="auto"/>
                <w:sz w:val="21"/>
                <w:szCs w:val="21"/>
                <w:highlight w:val="none"/>
                <w:lang w:val="en-US" w:eastAsia="zh-CN"/>
              </w:rPr>
              <w:t>企业应构建完整的价格及公平竞争体系，定期开展价格和反不正当竞争法律培训提升全员合规意识；设立合规专员岗位，对价格执行与公平竞争行为开展常态化抽查；建立消费者价格投诉快速响应机制，及时化解潜在风险；制定竞争对手信息收集规范，明确合法信息获取边界，完善供应商及经销商管理政策，从源头防范商业贿赂风险，设立内部举报渠道鼓励员工监督。</w:t>
            </w:r>
          </w:p>
        </w:tc>
        <w:tc>
          <w:tcPr>
            <w:tcW w:w="2565" w:type="dxa"/>
            <w:shd w:val="clear" w:color="auto" w:fill="auto"/>
            <w:vAlign w:val="top"/>
          </w:tcPr>
          <w:p w14:paraId="7FF3AD84">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《中华人民共和国反垄断法》第十三—至二十条</w:t>
            </w:r>
          </w:p>
          <w:p w14:paraId="4567A9A0">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《中华人民共和国反不正当竞争法》第六至十二条</w:t>
            </w:r>
          </w:p>
          <w:p w14:paraId="76137924">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《中华人民共和国价格法》第十四条</w:t>
            </w:r>
          </w:p>
          <w:p w14:paraId="03CEBEB1">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《明码标价和禁止价格欺诈规定》第五至八条</w:t>
            </w:r>
          </w:p>
          <w:p w14:paraId="7DCB306F">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《网络反不正当竞争暂行规定》第九条</w:t>
            </w:r>
          </w:p>
          <w:p w14:paraId="29825679">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《禁止垄断协议规定》第五条</w:t>
            </w:r>
          </w:p>
          <w:p w14:paraId="5BA6D088">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sz w:val="21"/>
                <w:szCs w:val="21"/>
                <w:highlight w:val="none"/>
                <w:vertAlign w:val="baseline"/>
                <w:lang w:val="en-US" w:eastAsia="zh-CN"/>
              </w:rPr>
              <w:t>《广东省制止牟取暴利规定》第八条</w:t>
            </w:r>
          </w:p>
        </w:tc>
        <w:tc>
          <w:tcPr>
            <w:tcW w:w="4308" w:type="dxa"/>
            <w:vAlign w:val="top"/>
          </w:tcPr>
          <w:p w14:paraId="0DB410CF">
            <w:pPr>
              <w:keepNext w:val="0"/>
              <w:keepLines w:val="0"/>
              <w:pageBreakBefore w:val="0"/>
              <w:widowControl w:val="0"/>
              <w:numPr>
                <w:ilvl w:val="0"/>
                <w:numId w:val="251"/>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应根据企业实际情况设置合规体系组织架构：设立专职合规部门，配置反垄断合规专员；组建跨部门合规委员会（法务、财务、销售）；明确各业务部门合规联络人。制定《价格合规管理办法》《公平竞争合规指引》《商业伙伴行为准则》等制度。</w:t>
            </w:r>
          </w:p>
          <w:p w14:paraId="3838B073">
            <w:pPr>
              <w:keepNext w:val="0"/>
              <w:keepLines w:val="0"/>
              <w:pageBreakBefore w:val="0"/>
              <w:widowControl w:val="0"/>
              <w:numPr>
                <w:ilvl w:val="0"/>
                <w:numId w:val="251"/>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价格管理专项：实施价格标签三级审核制，建立价格变动影响评估机制，开发价格监测预警系统。</w:t>
            </w:r>
          </w:p>
          <w:p w14:paraId="66980095">
            <w:pPr>
              <w:keepNext w:val="0"/>
              <w:keepLines w:val="0"/>
              <w:pageBreakBefore w:val="0"/>
              <w:widowControl w:val="0"/>
              <w:numPr>
                <w:ilvl w:val="0"/>
                <w:numId w:val="251"/>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竞争合规专项：制定《竞争对手信息收集规范》，建立商业伙伴黑名单制度，设置合规举报专线及邮箱。</w:t>
            </w:r>
          </w:p>
          <w:p w14:paraId="17966780">
            <w:pPr>
              <w:keepNext w:val="0"/>
              <w:keepLines w:val="0"/>
              <w:pageBreakBefore w:val="0"/>
              <w:widowControl w:val="0"/>
              <w:numPr>
                <w:ilvl w:val="0"/>
                <w:numId w:val="251"/>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培训教育体系：新员工入职合规培训，销售人员季度专题培训，高管年度合规述职。</w:t>
            </w:r>
          </w:p>
          <w:p w14:paraId="594A5EF8">
            <w:pPr>
              <w:keepNext w:val="0"/>
              <w:keepLines w:val="0"/>
              <w:pageBreakBefore w:val="0"/>
              <w:widowControl w:val="0"/>
              <w:numPr>
                <w:ilvl w:val="0"/>
                <w:numId w:val="251"/>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企业可建立智能合规管理系统，建立价格数据中心，开发风险预警模型；实行内部监督机制，定期开展合规体系有效性评估，结合监管动态及时更新制度规范，对高风险的关键岗位，可采取月度业务部门自查，季度合规专项审计，年度第三方合规评估。</w:t>
            </w:r>
          </w:p>
        </w:tc>
        <w:tc>
          <w:tcPr>
            <w:tcW w:w="3361" w:type="dxa"/>
            <w:vAlign w:val="top"/>
          </w:tcPr>
          <w:p w14:paraId="62581321">
            <w:pPr>
              <w:keepNext w:val="0"/>
              <w:keepLines w:val="0"/>
              <w:pageBreakBefore w:val="0"/>
              <w:widowControl w:val="0"/>
              <w:numPr>
                <w:ilvl w:val="0"/>
                <w:numId w:val="252"/>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企业对价格和公平竞争认知不足，定价无依据，无意识参与垄断行为。</w:t>
            </w:r>
          </w:p>
          <w:p w14:paraId="3185C13C">
            <w:pPr>
              <w:keepNext w:val="0"/>
              <w:keepLines w:val="0"/>
              <w:pageBreakBefore w:val="0"/>
              <w:widowControl w:val="0"/>
              <w:numPr>
                <w:ilvl w:val="0"/>
                <w:numId w:val="252"/>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监管政策变化应对滞后。</w:t>
            </w:r>
          </w:p>
          <w:p w14:paraId="4E25BE66">
            <w:pPr>
              <w:keepNext w:val="0"/>
              <w:keepLines w:val="0"/>
              <w:pageBreakBefore w:val="0"/>
              <w:widowControl w:val="0"/>
              <w:numPr>
                <w:ilvl w:val="0"/>
                <w:numId w:val="252"/>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制度流于形式。</w:t>
            </w:r>
          </w:p>
          <w:p w14:paraId="0536805D">
            <w:pPr>
              <w:keepNext w:val="0"/>
              <w:keepLines w:val="0"/>
              <w:pageBreakBefore w:val="0"/>
              <w:widowControl w:val="0"/>
              <w:numPr>
                <w:ilvl w:val="0"/>
                <w:numId w:val="252"/>
              </w:numPr>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岗位人员职责不到位。</w:t>
            </w:r>
          </w:p>
        </w:tc>
      </w:tr>
    </w:tbl>
    <w:p w14:paraId="2131B724">
      <w:pPr>
        <w:bidi w:val="0"/>
        <w:ind w:left="0" w:leftChars="0" w:firstLine="0" w:firstLineChars="0"/>
        <w:rPr>
          <w:rFonts w:hint="default"/>
          <w:color w:val="auto"/>
          <w:highlight w:val="none"/>
          <w:lang w:val="en-US" w:eastAsia="zh-CN"/>
        </w:rPr>
      </w:pPr>
      <w:r>
        <w:rPr>
          <w:rFonts w:hint="eastAsia"/>
          <w:color w:val="auto"/>
          <w:highlight w:val="none"/>
          <w:lang w:val="en-US" w:eastAsia="zh-CN"/>
        </w:rPr>
        <w:t>注：本指引所引用的法律、法规、文件、标准应执行其最新版本。</w:t>
      </w:r>
    </w:p>
    <w:p w14:paraId="7BCB3899">
      <w:pPr>
        <w:bidi w:val="0"/>
        <w:ind w:left="0" w:leftChars="0" w:firstLine="0" w:firstLineChars="0"/>
        <w:rPr>
          <w:rFonts w:hint="eastAsia"/>
          <w:color w:val="auto"/>
          <w:highlight w:val="none"/>
          <w:lang w:val="en-US" w:eastAsia="zh-CN"/>
        </w:rPr>
      </w:pPr>
    </w:p>
    <w:p w14:paraId="515E38A8">
      <w:pPr>
        <w:bidi w:val="0"/>
        <w:ind w:left="0" w:leftChars="0" w:firstLine="0" w:firstLineChars="0"/>
        <w:rPr>
          <w:rFonts w:hint="eastAsia"/>
          <w:color w:val="auto"/>
          <w:highlight w:val="none"/>
          <w:lang w:val="en-US" w:eastAsia="zh-CN"/>
        </w:rPr>
      </w:pPr>
    </w:p>
    <w:p w14:paraId="4BF0D48D">
      <w:pPr>
        <w:bidi w:val="0"/>
        <w:ind w:left="0" w:leftChars="0" w:firstLine="0" w:firstLineChars="0"/>
        <w:rPr>
          <w:rFonts w:hint="default"/>
          <w:color w:val="auto"/>
          <w:highlight w:val="none"/>
          <w:lang w:val="en-US" w:eastAsia="zh-CN"/>
        </w:rPr>
      </w:pPr>
      <w:r>
        <w:rPr>
          <w:rFonts w:hint="default"/>
          <w:color w:val="auto"/>
          <w:highlight w:val="none"/>
          <w:lang w:val="en-US" w:eastAsia="zh-CN"/>
        </w:rPr>
        <w:br w:type="page"/>
      </w:r>
    </w:p>
    <w:p w14:paraId="557BB9E8">
      <w:pPr>
        <w:bidi w:val="0"/>
        <w:ind w:left="0" w:leftChars="0" w:firstLine="0" w:firstLineChars="0"/>
        <w:rPr>
          <w:rFonts w:hint="default"/>
          <w:color w:val="auto"/>
          <w:highlight w:val="none"/>
          <w:lang w:val="en-US" w:eastAsia="zh-CN"/>
        </w:rPr>
        <w:sectPr>
          <w:pgSz w:w="16838" w:h="11906" w:orient="landscape"/>
          <w:pgMar w:top="1803" w:right="1440" w:bottom="1803" w:left="1440" w:header="851" w:footer="992" w:gutter="0"/>
          <w:cols w:space="0" w:num="1"/>
          <w:rtlGutter w:val="0"/>
          <w:docGrid w:type="lines" w:linePitch="436" w:charSpace="0"/>
        </w:sectPr>
      </w:pPr>
    </w:p>
    <w:p w14:paraId="12589C46">
      <w:pPr>
        <w:pStyle w:val="2"/>
        <w:bidi w:val="0"/>
        <w:jc w:val="center"/>
        <w:rPr>
          <w:rFonts w:hint="default" w:asciiTheme="minorAscii" w:hAnsiTheme="minorAscii"/>
          <w:color w:val="auto"/>
          <w:sz w:val="32"/>
          <w:highlight w:val="none"/>
          <w:lang w:val="en-US" w:eastAsia="zh-CN"/>
        </w:rPr>
      </w:pPr>
      <w:bookmarkStart w:id="35" w:name="_Toc14080"/>
      <w:r>
        <w:rPr>
          <w:rFonts w:hint="eastAsia" w:asciiTheme="minorAscii" w:hAnsiTheme="minorAscii"/>
          <w:color w:val="auto"/>
          <w:sz w:val="32"/>
          <w:highlight w:val="none"/>
          <w:lang w:val="en-US" w:eastAsia="zh-CN"/>
        </w:rPr>
        <w:t>参考文献</w:t>
      </w:r>
      <w:bookmarkEnd w:id="35"/>
    </w:p>
    <w:p w14:paraId="51914E5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heme="majorEastAsia" w:hAnsiTheme="majorEastAsia" w:eastAsiaTheme="majorEastAsia" w:cstheme="majorEastAsia"/>
          <w:color w:val="auto"/>
          <w:sz w:val="32"/>
          <w:highlight w:val="none"/>
          <w:lang w:val="en-US" w:eastAsia="zh-CN"/>
        </w:rPr>
      </w:pPr>
      <w:r>
        <w:rPr>
          <w:rFonts w:hint="eastAsia" w:asciiTheme="majorEastAsia" w:hAnsiTheme="majorEastAsia" w:eastAsiaTheme="majorEastAsia" w:cstheme="majorEastAsia"/>
          <w:color w:val="auto"/>
          <w:sz w:val="32"/>
          <w:highlight w:val="none"/>
          <w:lang w:val="en-US" w:eastAsia="zh-CN"/>
        </w:rPr>
        <w:t>第一部分 食品安全</w:t>
      </w:r>
    </w:p>
    <w:p w14:paraId="252E31BE">
      <w:pPr>
        <w:pageBreakBefore w:val="0"/>
        <w:numPr>
          <w:ilvl w:val="0"/>
          <w:numId w:val="253"/>
        </w:numPr>
        <w:kinsoku/>
        <w:wordWrap/>
        <w:overflowPunct/>
        <w:topLinePunct w:val="0"/>
        <w:autoSpaceDE/>
        <w:autoSpaceDN/>
        <w:bidi w:val="0"/>
        <w:adjustRightInd w:val="0"/>
        <w:snapToGrid/>
        <w:ind w:left="425" w:leftChars="0" w:hanging="425" w:firstLineChars="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《中华人民共和国食品安全法》</w:t>
      </w:r>
    </w:p>
    <w:p w14:paraId="2BE6D421">
      <w:pPr>
        <w:pageBreakBefore w:val="0"/>
        <w:numPr>
          <w:ilvl w:val="0"/>
          <w:numId w:val="253"/>
        </w:numPr>
        <w:kinsoku/>
        <w:wordWrap/>
        <w:overflowPunct/>
        <w:topLinePunct w:val="0"/>
        <w:autoSpaceDE/>
        <w:autoSpaceDN/>
        <w:bidi w:val="0"/>
        <w:adjustRightInd w:val="0"/>
        <w:snapToGrid/>
        <w:ind w:left="425" w:leftChars="0" w:hanging="425" w:firstLineChars="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《中华人民共和国食品安全法实施条例》</w:t>
      </w:r>
    </w:p>
    <w:p w14:paraId="648156FE">
      <w:pPr>
        <w:pageBreakBefore w:val="0"/>
        <w:numPr>
          <w:ilvl w:val="0"/>
          <w:numId w:val="253"/>
        </w:numPr>
        <w:kinsoku/>
        <w:wordWrap/>
        <w:overflowPunct/>
        <w:topLinePunct w:val="0"/>
        <w:autoSpaceDE/>
        <w:autoSpaceDN/>
        <w:bidi w:val="0"/>
        <w:adjustRightInd w:val="0"/>
        <w:snapToGrid/>
        <w:ind w:left="425" w:leftChars="0" w:hanging="425" w:firstLineChars="0"/>
        <w:jc w:val="left"/>
        <w:textAlignment w:val="auto"/>
        <w:outlineLvl w:val="9"/>
        <w:rPr>
          <w:rFonts w:hint="eastAsia" w:ascii="宋体" w:hAnsi="宋体" w:eastAsia="宋体" w:cs="宋体"/>
          <w:color w:val="auto"/>
          <w:sz w:val="21"/>
          <w:szCs w:val="21"/>
          <w:highlight w:val="none"/>
          <w:lang w:val="en-US" w:eastAsia="zh-CN"/>
        </w:rPr>
      </w:pPr>
      <w:r>
        <w:rPr>
          <w:rFonts w:hint="default" w:asciiTheme="minorEastAsia" w:hAnsiTheme="minorEastAsia" w:eastAsiaTheme="minorEastAsia" w:cstheme="minorEastAsia"/>
          <w:color w:val="auto"/>
          <w:sz w:val="21"/>
          <w:szCs w:val="21"/>
          <w:highlight w:val="none"/>
        </w:rPr>
        <w:t>《中华人民共和国农产品质量安全法》</w:t>
      </w:r>
    </w:p>
    <w:p w14:paraId="022AE45B">
      <w:pPr>
        <w:pageBreakBefore w:val="0"/>
        <w:numPr>
          <w:ilvl w:val="0"/>
          <w:numId w:val="253"/>
        </w:numPr>
        <w:kinsoku/>
        <w:wordWrap/>
        <w:overflowPunct/>
        <w:topLinePunct w:val="0"/>
        <w:autoSpaceDE/>
        <w:autoSpaceDN/>
        <w:bidi w:val="0"/>
        <w:adjustRightInd w:val="0"/>
        <w:snapToGrid/>
        <w:ind w:left="425" w:leftChars="0" w:hanging="425" w:firstLineChars="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《中华人民共和国标准化法》</w:t>
      </w:r>
    </w:p>
    <w:p w14:paraId="58193E0E">
      <w:pPr>
        <w:pageBreakBefore w:val="0"/>
        <w:numPr>
          <w:ilvl w:val="0"/>
          <w:numId w:val="253"/>
        </w:numPr>
        <w:kinsoku/>
        <w:wordWrap/>
        <w:overflowPunct/>
        <w:topLinePunct w:val="0"/>
        <w:autoSpaceDE/>
        <w:autoSpaceDN/>
        <w:bidi w:val="0"/>
        <w:adjustRightInd w:val="0"/>
        <w:snapToGrid/>
        <w:ind w:left="425" w:leftChars="0" w:hanging="425" w:firstLineChars="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《中华人民共和国电子商务法》</w:t>
      </w:r>
    </w:p>
    <w:p w14:paraId="587C7D88">
      <w:pPr>
        <w:pageBreakBefore w:val="0"/>
        <w:numPr>
          <w:ilvl w:val="0"/>
          <w:numId w:val="253"/>
        </w:numPr>
        <w:kinsoku/>
        <w:wordWrap/>
        <w:overflowPunct/>
        <w:topLinePunct w:val="0"/>
        <w:autoSpaceDE/>
        <w:autoSpaceDN/>
        <w:bidi w:val="0"/>
        <w:adjustRightInd w:val="0"/>
        <w:snapToGrid/>
        <w:ind w:left="425" w:leftChars="0" w:hanging="425" w:firstLineChars="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《中华人民共和国固体废物污染环境防治法》</w:t>
      </w:r>
    </w:p>
    <w:p w14:paraId="0584A702">
      <w:pPr>
        <w:pageBreakBefore w:val="0"/>
        <w:numPr>
          <w:ilvl w:val="0"/>
          <w:numId w:val="253"/>
        </w:numPr>
        <w:kinsoku/>
        <w:wordWrap/>
        <w:overflowPunct/>
        <w:topLinePunct w:val="0"/>
        <w:autoSpaceDE/>
        <w:autoSpaceDN/>
        <w:bidi w:val="0"/>
        <w:adjustRightInd w:val="0"/>
        <w:snapToGrid/>
        <w:ind w:left="425" w:leftChars="0" w:hanging="425" w:firstLineChars="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《中华人民共和国环境保护法》</w:t>
      </w:r>
    </w:p>
    <w:p w14:paraId="0B110CAA">
      <w:pPr>
        <w:pageBreakBefore w:val="0"/>
        <w:numPr>
          <w:ilvl w:val="0"/>
          <w:numId w:val="253"/>
        </w:numPr>
        <w:kinsoku/>
        <w:wordWrap/>
        <w:overflowPunct/>
        <w:topLinePunct w:val="0"/>
        <w:autoSpaceDE/>
        <w:autoSpaceDN/>
        <w:bidi w:val="0"/>
        <w:adjustRightInd w:val="0"/>
        <w:snapToGrid/>
        <w:ind w:left="425" w:leftChars="0" w:hanging="425" w:firstLineChars="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《中华人民共和国计量法》</w:t>
      </w:r>
    </w:p>
    <w:p w14:paraId="4033E74A">
      <w:pPr>
        <w:pageBreakBefore w:val="0"/>
        <w:numPr>
          <w:ilvl w:val="0"/>
          <w:numId w:val="253"/>
        </w:numPr>
        <w:kinsoku/>
        <w:wordWrap/>
        <w:overflowPunct/>
        <w:topLinePunct w:val="0"/>
        <w:autoSpaceDE/>
        <w:autoSpaceDN/>
        <w:bidi w:val="0"/>
        <w:adjustRightInd w:val="0"/>
        <w:snapToGrid/>
        <w:ind w:left="425" w:leftChars="0" w:hanging="425" w:firstLineChars="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《中华人民共和国水污染防治法》</w:t>
      </w:r>
    </w:p>
    <w:p w14:paraId="0F3EAD26">
      <w:pPr>
        <w:pageBreakBefore w:val="0"/>
        <w:numPr>
          <w:ilvl w:val="0"/>
          <w:numId w:val="253"/>
        </w:numPr>
        <w:kinsoku/>
        <w:wordWrap/>
        <w:overflowPunct/>
        <w:topLinePunct w:val="0"/>
        <w:autoSpaceDE/>
        <w:autoSpaceDN/>
        <w:bidi w:val="0"/>
        <w:adjustRightInd w:val="0"/>
        <w:snapToGrid/>
        <w:ind w:left="425" w:leftChars="0" w:hanging="425" w:firstLineChars="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《中华人民共和国网络安全法》</w:t>
      </w:r>
    </w:p>
    <w:p w14:paraId="1A4E5D98">
      <w:pPr>
        <w:pageBreakBefore w:val="0"/>
        <w:numPr>
          <w:ilvl w:val="0"/>
          <w:numId w:val="253"/>
        </w:numPr>
        <w:kinsoku/>
        <w:wordWrap/>
        <w:overflowPunct/>
        <w:topLinePunct w:val="0"/>
        <w:autoSpaceDE/>
        <w:autoSpaceDN/>
        <w:bidi w:val="0"/>
        <w:adjustRightInd w:val="0"/>
        <w:snapToGrid/>
        <w:ind w:left="425" w:leftChars="0" w:hanging="425" w:firstLineChars="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《中华人民共和国行政许可法》</w:t>
      </w:r>
    </w:p>
    <w:p w14:paraId="4CF9F474">
      <w:pPr>
        <w:pageBreakBefore w:val="0"/>
        <w:numPr>
          <w:ilvl w:val="0"/>
          <w:numId w:val="253"/>
        </w:numPr>
        <w:kinsoku/>
        <w:wordWrap/>
        <w:overflowPunct/>
        <w:topLinePunct w:val="0"/>
        <w:autoSpaceDE/>
        <w:autoSpaceDN/>
        <w:bidi w:val="0"/>
        <w:adjustRightInd w:val="0"/>
        <w:snapToGrid/>
        <w:ind w:left="425" w:leftChars="0" w:hanging="425" w:firstLineChars="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《地方标准管理办法》（</w:t>
      </w:r>
      <w:r>
        <w:rPr>
          <w:rFonts w:hint="eastAsia" w:ascii="宋体" w:hAnsi="宋体" w:eastAsia="宋体" w:cs="宋体"/>
          <w:color w:val="auto"/>
          <w:sz w:val="21"/>
          <w:szCs w:val="21"/>
          <w:highlight w:val="none"/>
        </w:rPr>
        <w:t>国家市场监督管理总局令第26号</w:t>
      </w:r>
      <w:r>
        <w:rPr>
          <w:rFonts w:hint="eastAsia" w:ascii="宋体" w:hAnsi="宋体" w:eastAsia="宋体" w:cs="宋体"/>
          <w:color w:val="auto"/>
          <w:sz w:val="21"/>
          <w:szCs w:val="21"/>
          <w:highlight w:val="none"/>
          <w:lang w:val="en-US" w:eastAsia="zh-CN"/>
        </w:rPr>
        <w:t>）</w:t>
      </w:r>
    </w:p>
    <w:p w14:paraId="53DE7BFA">
      <w:pPr>
        <w:pageBreakBefore w:val="0"/>
        <w:numPr>
          <w:ilvl w:val="0"/>
          <w:numId w:val="253"/>
        </w:numPr>
        <w:kinsoku/>
        <w:wordWrap/>
        <w:overflowPunct/>
        <w:topLinePunct w:val="0"/>
        <w:autoSpaceDE/>
        <w:autoSpaceDN/>
        <w:bidi w:val="0"/>
        <w:adjustRightInd w:val="0"/>
        <w:snapToGrid/>
        <w:ind w:left="425" w:leftChars="0" w:hanging="425" w:firstLineChars="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《定量包装商品计量监督管理办法》（</w:t>
      </w:r>
      <w:r>
        <w:rPr>
          <w:rFonts w:hint="eastAsia" w:ascii="宋体" w:hAnsi="宋体" w:eastAsia="宋体" w:cs="宋体"/>
          <w:color w:val="auto"/>
          <w:sz w:val="21"/>
          <w:szCs w:val="21"/>
          <w:highlight w:val="none"/>
        </w:rPr>
        <w:t>国家市场监督管理总局令第70号</w:t>
      </w:r>
      <w:r>
        <w:rPr>
          <w:rFonts w:hint="eastAsia" w:ascii="宋体" w:hAnsi="宋体" w:eastAsia="宋体" w:cs="宋体"/>
          <w:color w:val="auto"/>
          <w:sz w:val="21"/>
          <w:szCs w:val="21"/>
          <w:highlight w:val="none"/>
          <w:lang w:val="en-US" w:eastAsia="zh-CN"/>
        </w:rPr>
        <w:t>）</w:t>
      </w:r>
    </w:p>
    <w:p w14:paraId="07B8A0EA">
      <w:pPr>
        <w:pageBreakBefore w:val="0"/>
        <w:numPr>
          <w:ilvl w:val="0"/>
          <w:numId w:val="253"/>
        </w:numPr>
        <w:kinsoku/>
        <w:wordWrap/>
        <w:overflowPunct/>
        <w:topLinePunct w:val="0"/>
        <w:autoSpaceDE/>
        <w:autoSpaceDN/>
        <w:bidi w:val="0"/>
        <w:adjustRightInd w:val="0"/>
        <w:snapToGrid/>
        <w:ind w:left="425" w:leftChars="0" w:hanging="425" w:firstLineChars="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《检验检测机构资质认定管理办法》（</w:t>
      </w:r>
      <w:r>
        <w:rPr>
          <w:rFonts w:hint="eastAsia" w:ascii="宋体" w:hAnsi="宋体" w:eastAsia="宋体" w:cs="宋体"/>
          <w:color w:val="auto"/>
          <w:sz w:val="21"/>
          <w:szCs w:val="21"/>
          <w:highlight w:val="none"/>
        </w:rPr>
        <w:t>国家市监总局令第38号</w:t>
      </w:r>
      <w:r>
        <w:rPr>
          <w:rFonts w:hint="eastAsia" w:ascii="宋体" w:hAnsi="宋体" w:eastAsia="宋体" w:cs="宋体"/>
          <w:color w:val="auto"/>
          <w:sz w:val="21"/>
          <w:szCs w:val="21"/>
          <w:highlight w:val="none"/>
          <w:lang w:val="en-US" w:eastAsia="zh-CN"/>
        </w:rPr>
        <w:t>）</w:t>
      </w:r>
    </w:p>
    <w:p w14:paraId="0B977D4E">
      <w:pPr>
        <w:pageBreakBefore w:val="0"/>
        <w:numPr>
          <w:ilvl w:val="0"/>
          <w:numId w:val="253"/>
        </w:numPr>
        <w:kinsoku/>
        <w:wordWrap/>
        <w:overflowPunct/>
        <w:topLinePunct w:val="0"/>
        <w:autoSpaceDE/>
        <w:autoSpaceDN/>
        <w:bidi w:val="0"/>
        <w:adjustRightInd w:val="0"/>
        <w:snapToGrid/>
        <w:ind w:left="425" w:leftChars="0" w:hanging="425" w:firstLineChars="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《农药管理条例》（国务院令第677号）</w:t>
      </w:r>
    </w:p>
    <w:p w14:paraId="219668BB">
      <w:pPr>
        <w:pageBreakBefore w:val="0"/>
        <w:numPr>
          <w:ilvl w:val="0"/>
          <w:numId w:val="253"/>
        </w:numPr>
        <w:kinsoku/>
        <w:wordWrap/>
        <w:overflowPunct/>
        <w:topLinePunct w:val="0"/>
        <w:autoSpaceDE/>
        <w:autoSpaceDN/>
        <w:bidi w:val="0"/>
        <w:adjustRightInd w:val="0"/>
        <w:snapToGrid/>
        <w:ind w:left="425" w:leftChars="0" w:hanging="425" w:firstLineChars="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《排污许可管理条例》（国务院令第736号）</w:t>
      </w:r>
    </w:p>
    <w:p w14:paraId="6FE8FA36">
      <w:pPr>
        <w:pageBreakBefore w:val="0"/>
        <w:numPr>
          <w:ilvl w:val="0"/>
          <w:numId w:val="253"/>
        </w:numPr>
        <w:kinsoku/>
        <w:wordWrap/>
        <w:overflowPunct/>
        <w:topLinePunct w:val="0"/>
        <w:autoSpaceDE/>
        <w:autoSpaceDN/>
        <w:bidi w:val="0"/>
        <w:adjustRightInd w:val="0"/>
        <w:snapToGrid/>
        <w:ind w:left="425" w:leftChars="0" w:hanging="425" w:firstLineChars="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《企业标准化促进办法》（国家市场监督管理总局令第83号）</w:t>
      </w:r>
    </w:p>
    <w:p w14:paraId="709FD77A">
      <w:pPr>
        <w:pageBreakBefore w:val="0"/>
        <w:numPr>
          <w:ilvl w:val="0"/>
          <w:numId w:val="253"/>
        </w:numPr>
        <w:kinsoku/>
        <w:wordWrap/>
        <w:overflowPunct/>
        <w:topLinePunct w:val="0"/>
        <w:autoSpaceDE/>
        <w:autoSpaceDN/>
        <w:bidi w:val="0"/>
        <w:adjustRightInd w:val="0"/>
        <w:snapToGrid/>
        <w:ind w:left="425" w:leftChars="0" w:hanging="425" w:firstLineChars="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食品生产经营企业落实食品安全主体责任监督管理规定</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国家市场监督管理总局令第97号</w:t>
      </w:r>
      <w:r>
        <w:rPr>
          <w:rFonts w:hint="eastAsia" w:ascii="宋体" w:hAnsi="宋体" w:eastAsia="宋体" w:cs="宋体"/>
          <w:color w:val="auto"/>
          <w:sz w:val="21"/>
          <w:szCs w:val="21"/>
          <w:highlight w:val="none"/>
          <w:lang w:val="en-US" w:eastAsia="zh-CN"/>
        </w:rPr>
        <w:t>）</w:t>
      </w:r>
    </w:p>
    <w:p w14:paraId="2C6AFF72">
      <w:pPr>
        <w:pageBreakBefore w:val="0"/>
        <w:numPr>
          <w:ilvl w:val="0"/>
          <w:numId w:val="253"/>
        </w:numPr>
        <w:kinsoku/>
        <w:wordWrap/>
        <w:overflowPunct/>
        <w:topLinePunct w:val="0"/>
        <w:autoSpaceDE/>
        <w:autoSpaceDN/>
        <w:bidi w:val="0"/>
        <w:adjustRightInd w:val="0"/>
        <w:snapToGrid/>
        <w:ind w:left="425" w:leftChars="0" w:hanging="425" w:firstLineChars="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《企业食品安全管理人员监督抽查考核大纲》（</w:t>
      </w:r>
      <w:r>
        <w:rPr>
          <w:rFonts w:hint="eastAsia" w:ascii="宋体" w:hAnsi="宋体" w:eastAsia="宋体" w:cs="宋体"/>
          <w:color w:val="auto"/>
          <w:sz w:val="21"/>
          <w:szCs w:val="21"/>
          <w:highlight w:val="none"/>
        </w:rPr>
        <w:t>国家市场监督管理总局</w:t>
      </w:r>
      <w:r>
        <w:rPr>
          <w:rFonts w:hint="eastAsia" w:ascii="宋体" w:hAnsi="宋体" w:eastAsia="宋体" w:cs="宋体"/>
          <w:color w:val="auto"/>
          <w:sz w:val="21"/>
          <w:szCs w:val="21"/>
          <w:highlight w:val="none"/>
          <w:lang w:val="en-US" w:eastAsia="zh-CN"/>
        </w:rPr>
        <w:t>公告2024年第4号）</w:t>
      </w:r>
    </w:p>
    <w:p w14:paraId="2E99653B">
      <w:pPr>
        <w:pageBreakBefore w:val="0"/>
        <w:numPr>
          <w:ilvl w:val="0"/>
          <w:numId w:val="253"/>
        </w:numPr>
        <w:kinsoku/>
        <w:wordWrap/>
        <w:overflowPunct/>
        <w:topLinePunct w:val="0"/>
        <w:autoSpaceDE/>
        <w:autoSpaceDN/>
        <w:bidi w:val="0"/>
        <w:adjustRightInd w:val="0"/>
        <w:snapToGrid/>
        <w:ind w:left="425" w:leftChars="0" w:hanging="425" w:firstLineChars="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《企业食品安全管理人员监督抽查考核指南》（</w:t>
      </w:r>
      <w:r>
        <w:rPr>
          <w:rFonts w:hint="eastAsia" w:ascii="宋体" w:hAnsi="宋体" w:eastAsia="宋体" w:cs="宋体"/>
          <w:color w:val="auto"/>
          <w:sz w:val="21"/>
          <w:szCs w:val="21"/>
          <w:highlight w:val="none"/>
        </w:rPr>
        <w:t>国家市场监督管理总局公告2024年第4号</w:t>
      </w:r>
      <w:r>
        <w:rPr>
          <w:rFonts w:hint="eastAsia" w:ascii="宋体" w:hAnsi="宋体" w:eastAsia="宋体" w:cs="宋体"/>
          <w:color w:val="auto"/>
          <w:sz w:val="21"/>
          <w:szCs w:val="21"/>
          <w:highlight w:val="none"/>
          <w:lang w:val="en-US" w:eastAsia="zh-CN"/>
        </w:rPr>
        <w:t>）</w:t>
      </w:r>
    </w:p>
    <w:p w14:paraId="50367350">
      <w:pPr>
        <w:pageBreakBefore w:val="0"/>
        <w:numPr>
          <w:ilvl w:val="0"/>
          <w:numId w:val="253"/>
        </w:numPr>
        <w:kinsoku/>
        <w:wordWrap/>
        <w:overflowPunct/>
        <w:topLinePunct w:val="0"/>
        <w:autoSpaceDE/>
        <w:autoSpaceDN/>
        <w:bidi w:val="0"/>
        <w:adjustRightInd w:val="0"/>
        <w:snapToGrid/>
        <w:ind w:left="425" w:leftChars="0" w:hanging="425" w:firstLineChars="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《生活饮用水卫生监督管理办法》（</w:t>
      </w:r>
      <w:r>
        <w:rPr>
          <w:rFonts w:hint="eastAsia" w:ascii="宋体" w:hAnsi="宋体" w:eastAsia="宋体" w:cs="宋体"/>
          <w:color w:val="auto"/>
          <w:sz w:val="21"/>
          <w:szCs w:val="21"/>
          <w:highlight w:val="none"/>
        </w:rPr>
        <w:t>中华人民共和国住房和城乡建设部令第31号</w:t>
      </w:r>
      <w:r>
        <w:rPr>
          <w:rFonts w:hint="eastAsia" w:ascii="宋体" w:hAnsi="宋体" w:eastAsia="宋体" w:cs="宋体"/>
          <w:color w:val="auto"/>
          <w:sz w:val="21"/>
          <w:szCs w:val="21"/>
          <w:highlight w:val="none"/>
          <w:lang w:val="en-US" w:eastAsia="zh-CN"/>
        </w:rPr>
        <w:t>）</w:t>
      </w:r>
    </w:p>
    <w:p w14:paraId="2D538920">
      <w:pPr>
        <w:pageBreakBefore w:val="0"/>
        <w:numPr>
          <w:ilvl w:val="0"/>
          <w:numId w:val="253"/>
        </w:numPr>
        <w:kinsoku/>
        <w:wordWrap/>
        <w:overflowPunct/>
        <w:topLinePunct w:val="0"/>
        <w:autoSpaceDE/>
        <w:autoSpaceDN/>
        <w:bidi w:val="0"/>
        <w:adjustRightInd w:val="0"/>
        <w:snapToGrid/>
        <w:ind w:left="425" w:leftChars="0" w:hanging="425" w:firstLineChars="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《食品安全标准管理办法》（</w:t>
      </w:r>
      <w:r>
        <w:rPr>
          <w:rFonts w:hint="eastAsia" w:ascii="宋体" w:hAnsi="宋体" w:eastAsia="宋体" w:cs="宋体"/>
          <w:color w:val="auto"/>
          <w:sz w:val="21"/>
          <w:szCs w:val="21"/>
          <w:highlight w:val="none"/>
        </w:rPr>
        <w:t>中华人民共和国国家卫生健康委员会令第10号</w:t>
      </w:r>
      <w:r>
        <w:rPr>
          <w:rFonts w:hint="eastAsia" w:ascii="宋体" w:hAnsi="宋体" w:eastAsia="宋体" w:cs="宋体"/>
          <w:color w:val="auto"/>
          <w:sz w:val="21"/>
          <w:szCs w:val="21"/>
          <w:highlight w:val="none"/>
          <w:lang w:val="en-US" w:eastAsia="zh-CN"/>
        </w:rPr>
        <w:t>）</w:t>
      </w:r>
    </w:p>
    <w:p w14:paraId="6A769B01">
      <w:pPr>
        <w:pageBreakBefore w:val="0"/>
        <w:numPr>
          <w:ilvl w:val="0"/>
          <w:numId w:val="253"/>
        </w:numPr>
        <w:kinsoku/>
        <w:wordWrap/>
        <w:overflowPunct/>
        <w:topLinePunct w:val="0"/>
        <w:autoSpaceDE/>
        <w:autoSpaceDN/>
        <w:bidi w:val="0"/>
        <w:adjustRightInd w:val="0"/>
        <w:snapToGrid/>
        <w:ind w:left="425" w:leftChars="0" w:hanging="425" w:firstLineChars="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《食品安全抽样检验管理办法》（</w:t>
      </w:r>
      <w:r>
        <w:rPr>
          <w:rFonts w:hint="eastAsia" w:ascii="宋体" w:hAnsi="宋体" w:eastAsia="宋体" w:cs="宋体"/>
          <w:color w:val="auto"/>
          <w:sz w:val="21"/>
          <w:szCs w:val="21"/>
          <w:highlight w:val="none"/>
        </w:rPr>
        <w:t>国家市场监督管理总局令第101号</w:t>
      </w:r>
      <w:r>
        <w:rPr>
          <w:rFonts w:hint="eastAsia" w:ascii="宋体" w:hAnsi="宋体" w:eastAsia="宋体" w:cs="宋体"/>
          <w:color w:val="auto"/>
          <w:sz w:val="21"/>
          <w:szCs w:val="21"/>
          <w:highlight w:val="none"/>
          <w:lang w:val="en-US" w:eastAsia="zh-CN"/>
        </w:rPr>
        <w:t>）</w:t>
      </w:r>
    </w:p>
    <w:p w14:paraId="55D1FC20">
      <w:pPr>
        <w:pageBreakBefore w:val="0"/>
        <w:numPr>
          <w:ilvl w:val="0"/>
          <w:numId w:val="253"/>
        </w:numPr>
        <w:kinsoku/>
        <w:wordWrap/>
        <w:overflowPunct/>
        <w:topLinePunct w:val="0"/>
        <w:autoSpaceDE/>
        <w:autoSpaceDN/>
        <w:bidi w:val="0"/>
        <w:adjustRightInd w:val="0"/>
        <w:snapToGrid/>
        <w:ind w:left="425" w:leftChars="0" w:hanging="425" w:firstLineChars="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国家卫生健康委办公厅关于进一步优化食品企业标准备案管理工作的通知</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国卫办食品发〔2024〕4号</w:t>
      </w:r>
      <w:r>
        <w:rPr>
          <w:rFonts w:hint="eastAsia" w:ascii="宋体" w:hAnsi="宋体" w:eastAsia="宋体" w:cs="宋体"/>
          <w:color w:val="auto"/>
          <w:sz w:val="21"/>
          <w:szCs w:val="21"/>
          <w:highlight w:val="none"/>
          <w:lang w:val="en-US" w:eastAsia="zh-CN"/>
        </w:rPr>
        <w:t>）</w:t>
      </w:r>
    </w:p>
    <w:p w14:paraId="4C413C3A">
      <w:pPr>
        <w:pageBreakBefore w:val="0"/>
        <w:numPr>
          <w:ilvl w:val="0"/>
          <w:numId w:val="253"/>
        </w:numPr>
        <w:kinsoku/>
        <w:wordWrap/>
        <w:overflowPunct/>
        <w:topLinePunct w:val="0"/>
        <w:autoSpaceDE/>
        <w:autoSpaceDN/>
        <w:bidi w:val="0"/>
        <w:adjustRightInd w:val="0"/>
        <w:snapToGrid/>
        <w:ind w:left="425" w:leftChars="0" w:hanging="425" w:firstLineChars="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《食品标识监督管理办法》（</w:t>
      </w:r>
      <w:r>
        <w:rPr>
          <w:rFonts w:hint="eastAsia" w:ascii="宋体" w:hAnsi="宋体" w:eastAsia="宋体" w:cs="宋体"/>
          <w:color w:val="auto"/>
          <w:sz w:val="21"/>
          <w:szCs w:val="21"/>
          <w:highlight w:val="none"/>
        </w:rPr>
        <w:t>国家市场监督管理总局令第100号</w:t>
      </w:r>
      <w:r>
        <w:rPr>
          <w:rFonts w:hint="eastAsia" w:ascii="宋体" w:hAnsi="宋体" w:eastAsia="宋体" w:cs="宋体"/>
          <w:color w:val="auto"/>
          <w:sz w:val="21"/>
          <w:szCs w:val="21"/>
          <w:highlight w:val="none"/>
          <w:lang w:val="en-US" w:eastAsia="zh-CN"/>
        </w:rPr>
        <w:t>）</w:t>
      </w:r>
    </w:p>
    <w:p w14:paraId="01BC0FE6">
      <w:pPr>
        <w:pageBreakBefore w:val="0"/>
        <w:numPr>
          <w:ilvl w:val="0"/>
          <w:numId w:val="253"/>
        </w:numPr>
        <w:kinsoku/>
        <w:wordWrap/>
        <w:overflowPunct/>
        <w:topLinePunct w:val="0"/>
        <w:autoSpaceDE/>
        <w:autoSpaceDN/>
        <w:bidi w:val="0"/>
        <w:adjustRightInd w:val="0"/>
        <w:snapToGrid/>
        <w:ind w:left="425" w:leftChars="0" w:hanging="425" w:firstLineChars="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《食品仓储运输配送工作指南》</w:t>
      </w:r>
    </w:p>
    <w:p w14:paraId="76414B58">
      <w:pPr>
        <w:pageBreakBefore w:val="0"/>
        <w:numPr>
          <w:ilvl w:val="0"/>
          <w:numId w:val="253"/>
        </w:numPr>
        <w:kinsoku/>
        <w:wordWrap/>
        <w:overflowPunct/>
        <w:topLinePunct w:val="0"/>
        <w:autoSpaceDE/>
        <w:autoSpaceDN/>
        <w:bidi w:val="0"/>
        <w:adjustRightInd w:val="0"/>
        <w:snapToGrid/>
        <w:ind w:left="425" w:leftChars="0" w:hanging="425" w:firstLineChars="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《食品检验工作规范》（食药监科〔2016〕170号）</w:t>
      </w:r>
    </w:p>
    <w:p w14:paraId="6BDCB320">
      <w:pPr>
        <w:pageBreakBefore w:val="0"/>
        <w:numPr>
          <w:ilvl w:val="0"/>
          <w:numId w:val="253"/>
        </w:numPr>
        <w:kinsoku/>
        <w:wordWrap/>
        <w:overflowPunct/>
        <w:topLinePunct w:val="0"/>
        <w:autoSpaceDE/>
        <w:autoSpaceDN/>
        <w:bidi w:val="0"/>
        <w:adjustRightInd w:val="0"/>
        <w:snapToGrid/>
        <w:ind w:left="425" w:leftChars="0" w:hanging="425" w:firstLineChars="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《食品经营许可和备案管理办法》（</w:t>
      </w:r>
      <w:r>
        <w:rPr>
          <w:rFonts w:hint="eastAsia" w:ascii="宋体" w:hAnsi="宋体" w:eastAsia="宋体" w:cs="宋体"/>
          <w:color w:val="auto"/>
          <w:sz w:val="21"/>
          <w:szCs w:val="21"/>
          <w:highlight w:val="none"/>
        </w:rPr>
        <w:t>国家市场监督管理总局令第78号</w:t>
      </w:r>
      <w:r>
        <w:rPr>
          <w:rFonts w:hint="eastAsia" w:ascii="宋体" w:hAnsi="宋体" w:eastAsia="宋体" w:cs="宋体"/>
          <w:color w:val="auto"/>
          <w:sz w:val="21"/>
          <w:szCs w:val="21"/>
          <w:highlight w:val="none"/>
          <w:lang w:val="en-US" w:eastAsia="zh-CN"/>
        </w:rPr>
        <w:t>）</w:t>
      </w:r>
    </w:p>
    <w:p w14:paraId="0A8C3943">
      <w:pPr>
        <w:pageBreakBefore w:val="0"/>
        <w:numPr>
          <w:ilvl w:val="0"/>
          <w:numId w:val="253"/>
        </w:numPr>
        <w:kinsoku/>
        <w:wordWrap/>
        <w:overflowPunct/>
        <w:topLinePunct w:val="0"/>
        <w:autoSpaceDE/>
        <w:autoSpaceDN/>
        <w:bidi w:val="0"/>
        <w:adjustRightInd w:val="0"/>
        <w:snapToGrid/>
        <w:ind w:left="425" w:leftChars="0" w:hanging="425" w:firstLineChars="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《食品生产经营监督检查管理办法》（国家市场总局令第49号）</w:t>
      </w:r>
    </w:p>
    <w:p w14:paraId="7DB98989">
      <w:pPr>
        <w:pageBreakBefore w:val="0"/>
        <w:numPr>
          <w:ilvl w:val="0"/>
          <w:numId w:val="253"/>
        </w:numPr>
        <w:kinsoku/>
        <w:wordWrap/>
        <w:overflowPunct/>
        <w:topLinePunct w:val="0"/>
        <w:autoSpaceDE/>
        <w:autoSpaceDN/>
        <w:bidi w:val="0"/>
        <w:adjustRightInd w:val="0"/>
        <w:snapToGrid/>
        <w:ind w:left="425" w:leftChars="0" w:hanging="425" w:firstLineChars="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《食品生产许可管理办法》（国家市场总局令第24号）</w:t>
      </w:r>
    </w:p>
    <w:p w14:paraId="10E598BA">
      <w:pPr>
        <w:pageBreakBefore w:val="0"/>
        <w:numPr>
          <w:ilvl w:val="0"/>
          <w:numId w:val="253"/>
        </w:numPr>
        <w:kinsoku/>
        <w:wordWrap/>
        <w:overflowPunct/>
        <w:topLinePunct w:val="0"/>
        <w:autoSpaceDE/>
        <w:autoSpaceDN/>
        <w:bidi w:val="0"/>
        <w:adjustRightInd w:val="0"/>
        <w:snapToGrid/>
        <w:ind w:left="425" w:leftChars="0" w:hanging="425" w:firstLineChars="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《食品生产许可审查通则》及各类食品细则</w:t>
      </w:r>
    </w:p>
    <w:p w14:paraId="7652A0EA">
      <w:pPr>
        <w:pageBreakBefore w:val="0"/>
        <w:numPr>
          <w:ilvl w:val="0"/>
          <w:numId w:val="253"/>
        </w:numPr>
        <w:kinsoku/>
        <w:wordWrap/>
        <w:overflowPunct/>
        <w:topLinePunct w:val="0"/>
        <w:autoSpaceDE/>
        <w:autoSpaceDN/>
        <w:bidi w:val="0"/>
        <w:adjustRightInd w:val="0"/>
        <w:snapToGrid/>
        <w:ind w:left="425" w:leftChars="0" w:hanging="425" w:firstLineChars="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食品相关产品质量安全监督管理暂行办法</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国家市场监督管理总局令第62号</w:t>
      </w:r>
      <w:r>
        <w:rPr>
          <w:rFonts w:hint="eastAsia" w:ascii="宋体" w:hAnsi="宋体" w:eastAsia="宋体" w:cs="宋体"/>
          <w:color w:val="auto"/>
          <w:sz w:val="21"/>
          <w:szCs w:val="21"/>
          <w:highlight w:val="none"/>
          <w:lang w:val="en-US" w:eastAsia="zh-CN"/>
        </w:rPr>
        <w:t>）</w:t>
      </w:r>
    </w:p>
    <w:p w14:paraId="2F507878">
      <w:pPr>
        <w:pageBreakBefore w:val="0"/>
        <w:numPr>
          <w:ilvl w:val="0"/>
          <w:numId w:val="253"/>
        </w:numPr>
        <w:kinsoku/>
        <w:wordWrap/>
        <w:overflowPunct/>
        <w:topLinePunct w:val="0"/>
        <w:autoSpaceDE/>
        <w:autoSpaceDN/>
        <w:bidi w:val="0"/>
        <w:adjustRightInd w:val="0"/>
        <w:snapToGrid/>
        <w:ind w:left="425" w:leftChars="0" w:hanging="425" w:firstLineChars="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《食品召回管理办法》（</w:t>
      </w:r>
      <w:r>
        <w:rPr>
          <w:rFonts w:hint="eastAsia" w:ascii="宋体" w:hAnsi="宋体" w:eastAsia="宋体" w:cs="宋体"/>
          <w:color w:val="auto"/>
          <w:sz w:val="21"/>
          <w:szCs w:val="21"/>
          <w:highlight w:val="none"/>
        </w:rPr>
        <w:t>国家市监总局令第31号</w:t>
      </w:r>
      <w:r>
        <w:rPr>
          <w:rFonts w:hint="eastAsia" w:ascii="宋体" w:hAnsi="宋体" w:eastAsia="宋体" w:cs="宋体"/>
          <w:color w:val="auto"/>
          <w:sz w:val="21"/>
          <w:szCs w:val="21"/>
          <w:highlight w:val="none"/>
          <w:lang w:val="en-US" w:eastAsia="zh-CN"/>
        </w:rPr>
        <w:t>）</w:t>
      </w:r>
    </w:p>
    <w:p w14:paraId="39986820">
      <w:pPr>
        <w:pageBreakBefore w:val="0"/>
        <w:numPr>
          <w:ilvl w:val="0"/>
          <w:numId w:val="253"/>
        </w:numPr>
        <w:kinsoku/>
        <w:wordWrap/>
        <w:overflowPunct/>
        <w:topLinePunct w:val="0"/>
        <w:autoSpaceDE/>
        <w:autoSpaceDN/>
        <w:bidi w:val="0"/>
        <w:adjustRightInd w:val="0"/>
        <w:snapToGrid/>
        <w:ind w:left="425" w:leftChars="0" w:hanging="425" w:firstLineChars="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《食用农产品市场销售质量安全监督管理办法》（</w:t>
      </w:r>
      <w:r>
        <w:rPr>
          <w:rFonts w:hint="eastAsia" w:ascii="宋体" w:hAnsi="宋体" w:eastAsia="宋体" w:cs="宋体"/>
          <w:color w:val="auto"/>
          <w:sz w:val="21"/>
          <w:szCs w:val="21"/>
          <w:highlight w:val="none"/>
        </w:rPr>
        <w:t>国家市场监督管理总局令第81号</w:t>
      </w:r>
      <w:r>
        <w:rPr>
          <w:rFonts w:hint="eastAsia" w:ascii="宋体" w:hAnsi="宋体" w:eastAsia="宋体" w:cs="宋体"/>
          <w:color w:val="auto"/>
          <w:sz w:val="21"/>
          <w:szCs w:val="21"/>
          <w:highlight w:val="none"/>
          <w:lang w:val="en-US" w:eastAsia="zh-CN"/>
        </w:rPr>
        <w:t>）</w:t>
      </w:r>
    </w:p>
    <w:p w14:paraId="32233957">
      <w:pPr>
        <w:pageBreakBefore w:val="0"/>
        <w:numPr>
          <w:ilvl w:val="0"/>
          <w:numId w:val="253"/>
        </w:numPr>
        <w:kinsoku/>
        <w:wordWrap/>
        <w:overflowPunct/>
        <w:topLinePunct w:val="0"/>
        <w:autoSpaceDE/>
        <w:autoSpaceDN/>
        <w:bidi w:val="0"/>
        <w:adjustRightInd w:val="0"/>
        <w:snapToGrid/>
        <w:ind w:left="425" w:leftChars="0" w:hanging="425" w:firstLineChars="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《网络食品安全违法行为查处办法》（</w:t>
      </w:r>
      <w:r>
        <w:rPr>
          <w:rFonts w:hint="eastAsia" w:ascii="宋体" w:hAnsi="宋体" w:eastAsia="宋体" w:cs="宋体"/>
          <w:color w:val="auto"/>
          <w:sz w:val="21"/>
          <w:szCs w:val="21"/>
          <w:highlight w:val="none"/>
        </w:rPr>
        <w:t>国家市场监督管理总局令第101号</w:t>
      </w:r>
      <w:r>
        <w:rPr>
          <w:rFonts w:hint="eastAsia" w:ascii="宋体" w:hAnsi="宋体" w:eastAsia="宋体" w:cs="宋体"/>
          <w:color w:val="auto"/>
          <w:sz w:val="21"/>
          <w:szCs w:val="21"/>
          <w:highlight w:val="none"/>
          <w:lang w:val="en-US" w:eastAsia="zh-CN"/>
        </w:rPr>
        <w:t>）</w:t>
      </w:r>
    </w:p>
    <w:p w14:paraId="41AF23D7">
      <w:pPr>
        <w:pageBreakBefore w:val="0"/>
        <w:numPr>
          <w:ilvl w:val="0"/>
          <w:numId w:val="253"/>
        </w:numPr>
        <w:kinsoku/>
        <w:wordWrap/>
        <w:overflowPunct/>
        <w:topLinePunct w:val="0"/>
        <w:autoSpaceDE/>
        <w:autoSpaceDN/>
        <w:bidi w:val="0"/>
        <w:adjustRightInd w:val="0"/>
        <w:snapToGrid/>
        <w:ind w:left="425" w:leftChars="0" w:hanging="425" w:firstLineChars="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《关于当归等6种新增按照传统既是食品又是中药材的物质公告》（2019年第8号）</w:t>
      </w:r>
    </w:p>
    <w:p w14:paraId="451B9E45">
      <w:pPr>
        <w:pageBreakBefore w:val="0"/>
        <w:numPr>
          <w:ilvl w:val="0"/>
          <w:numId w:val="253"/>
        </w:numPr>
        <w:kinsoku/>
        <w:wordWrap/>
        <w:overflowPunct/>
        <w:topLinePunct w:val="0"/>
        <w:autoSpaceDE/>
        <w:autoSpaceDN/>
        <w:bidi w:val="0"/>
        <w:adjustRightInd w:val="0"/>
        <w:snapToGrid/>
        <w:ind w:left="425" w:leftChars="0" w:hanging="425" w:firstLineChars="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《关于党参等9种新增按照传统既是食品又是中药材的物质公告》（2023年第9号）</w:t>
      </w:r>
    </w:p>
    <w:p w14:paraId="3B260CF7">
      <w:pPr>
        <w:pageBreakBefore w:val="0"/>
        <w:numPr>
          <w:ilvl w:val="0"/>
          <w:numId w:val="253"/>
        </w:numPr>
        <w:kinsoku/>
        <w:wordWrap/>
        <w:overflowPunct/>
        <w:topLinePunct w:val="0"/>
        <w:autoSpaceDE/>
        <w:autoSpaceDN/>
        <w:bidi w:val="0"/>
        <w:adjustRightInd w:val="0"/>
        <w:snapToGrid/>
        <w:ind w:left="425" w:leftChars="0" w:hanging="425" w:firstLineChars="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《关于规范使用食品添加剂的指导意见》（市监食生〔2019〕53号）</w:t>
      </w:r>
    </w:p>
    <w:p w14:paraId="4BB15A65">
      <w:pPr>
        <w:pageBreakBefore w:val="0"/>
        <w:numPr>
          <w:ilvl w:val="0"/>
          <w:numId w:val="253"/>
        </w:numPr>
        <w:kinsoku/>
        <w:wordWrap/>
        <w:overflowPunct/>
        <w:topLinePunct w:val="0"/>
        <w:autoSpaceDE/>
        <w:autoSpaceDN/>
        <w:bidi w:val="0"/>
        <w:adjustRightInd w:val="0"/>
        <w:snapToGrid/>
        <w:ind w:left="425" w:leftChars="0" w:hanging="425" w:firstLineChars="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《关于食品生产经营企业建立食品安全追溯体系的若干规定》（2017年第39号）</w:t>
      </w:r>
    </w:p>
    <w:p w14:paraId="012A0AB2">
      <w:pPr>
        <w:pageBreakBefore w:val="0"/>
        <w:numPr>
          <w:ilvl w:val="0"/>
          <w:numId w:val="253"/>
        </w:numPr>
        <w:kinsoku/>
        <w:wordWrap/>
        <w:overflowPunct/>
        <w:topLinePunct w:val="0"/>
        <w:autoSpaceDE/>
        <w:autoSpaceDN/>
        <w:bidi w:val="0"/>
        <w:adjustRightInd w:val="0"/>
        <w:snapToGrid/>
        <w:ind w:left="425" w:leftChars="0" w:hanging="425" w:firstLineChars="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《关于修订公布食品生产许可分类目录的公告》（国家市场监督管理总局2020年第8号）</w:t>
      </w:r>
    </w:p>
    <w:p w14:paraId="0266316C">
      <w:pPr>
        <w:pageBreakBefore w:val="0"/>
        <w:numPr>
          <w:ilvl w:val="0"/>
          <w:numId w:val="253"/>
        </w:numPr>
        <w:kinsoku/>
        <w:wordWrap/>
        <w:overflowPunct/>
        <w:topLinePunct w:val="0"/>
        <w:autoSpaceDE/>
        <w:autoSpaceDN/>
        <w:bidi w:val="0"/>
        <w:adjustRightInd w:val="0"/>
        <w:snapToGrid/>
        <w:ind w:left="425" w:leftChars="0" w:hanging="425" w:firstLineChars="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《涉及饮用水卫生安全产品分类目录（2011年版）》</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卫监督发〔2011〕80号</w:t>
      </w:r>
      <w:r>
        <w:rPr>
          <w:rFonts w:hint="eastAsia" w:ascii="宋体" w:hAnsi="宋体" w:eastAsia="宋体" w:cs="宋体"/>
          <w:color w:val="auto"/>
          <w:sz w:val="21"/>
          <w:szCs w:val="21"/>
          <w:highlight w:val="none"/>
          <w:lang w:val="en-US" w:eastAsia="zh-CN"/>
        </w:rPr>
        <w:t>）</w:t>
      </w:r>
    </w:p>
    <w:p w14:paraId="04EA7B17">
      <w:pPr>
        <w:pageBreakBefore w:val="0"/>
        <w:numPr>
          <w:ilvl w:val="0"/>
          <w:numId w:val="253"/>
        </w:numPr>
        <w:kinsoku/>
        <w:wordWrap/>
        <w:overflowPunct/>
        <w:topLinePunct w:val="0"/>
        <w:autoSpaceDE/>
        <w:autoSpaceDN/>
        <w:bidi w:val="0"/>
        <w:adjustRightInd w:val="0"/>
        <w:snapToGrid/>
        <w:ind w:left="425" w:leftChars="0" w:hanging="425" w:firstLineChars="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《食品中可能滥用的食品添加剂名单》</w:t>
      </w:r>
    </w:p>
    <w:p w14:paraId="06430448">
      <w:pPr>
        <w:pageBreakBefore w:val="0"/>
        <w:numPr>
          <w:ilvl w:val="0"/>
          <w:numId w:val="253"/>
        </w:numPr>
        <w:kinsoku/>
        <w:wordWrap/>
        <w:overflowPunct/>
        <w:topLinePunct w:val="0"/>
        <w:autoSpaceDE/>
        <w:autoSpaceDN/>
        <w:bidi w:val="0"/>
        <w:adjustRightInd w:val="0"/>
        <w:snapToGrid/>
        <w:ind w:left="425" w:leftChars="0" w:hanging="425" w:firstLineChars="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《食品中可能违法添加的非食用物质和易滥用的食品添加剂名单（第四批）》（整顿办函〔2010〕50 号）</w:t>
      </w:r>
    </w:p>
    <w:p w14:paraId="1532C9C5">
      <w:pPr>
        <w:pageBreakBefore w:val="0"/>
        <w:numPr>
          <w:ilvl w:val="0"/>
          <w:numId w:val="253"/>
        </w:numPr>
        <w:kinsoku/>
        <w:wordWrap/>
        <w:overflowPunct/>
        <w:topLinePunct w:val="0"/>
        <w:autoSpaceDE/>
        <w:autoSpaceDN/>
        <w:bidi w:val="0"/>
        <w:adjustRightInd w:val="0"/>
        <w:snapToGrid/>
        <w:ind w:left="425" w:leftChars="0" w:hanging="425" w:firstLineChars="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《食品中可能添加的非食用物质名录管理规定》</w:t>
      </w:r>
    </w:p>
    <w:p w14:paraId="7B6C22AE">
      <w:pPr>
        <w:pageBreakBefore w:val="0"/>
        <w:numPr>
          <w:ilvl w:val="0"/>
          <w:numId w:val="253"/>
        </w:numPr>
        <w:kinsoku/>
        <w:wordWrap/>
        <w:overflowPunct/>
        <w:topLinePunct w:val="0"/>
        <w:autoSpaceDE/>
        <w:autoSpaceDN/>
        <w:bidi w:val="0"/>
        <w:adjustRightInd w:val="0"/>
        <w:snapToGrid/>
        <w:ind w:left="425" w:leftChars="0" w:hanging="425" w:firstLineChars="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《食品中可能违法添加的非食用物质名单》</w:t>
      </w:r>
    </w:p>
    <w:p w14:paraId="1F7581EF">
      <w:pPr>
        <w:pageBreakBefore w:val="0"/>
        <w:numPr>
          <w:ilvl w:val="0"/>
          <w:numId w:val="253"/>
        </w:numPr>
        <w:kinsoku/>
        <w:wordWrap/>
        <w:overflowPunct/>
        <w:topLinePunct w:val="0"/>
        <w:autoSpaceDE/>
        <w:autoSpaceDN/>
        <w:bidi w:val="0"/>
        <w:adjustRightInd w:val="0"/>
        <w:snapToGrid/>
        <w:ind w:left="425" w:leftChars="0" w:hanging="425" w:firstLineChars="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《卫生部关于进一步规范保健食品原料管理的通知》（卫法监发〔2002〕51号）</w:t>
      </w:r>
    </w:p>
    <w:p w14:paraId="0C81E226">
      <w:pPr>
        <w:pageBreakBefore w:val="0"/>
        <w:numPr>
          <w:ilvl w:val="0"/>
          <w:numId w:val="253"/>
        </w:numPr>
        <w:kinsoku/>
        <w:wordWrap/>
        <w:overflowPunct/>
        <w:topLinePunct w:val="0"/>
        <w:autoSpaceDE/>
        <w:autoSpaceDN/>
        <w:bidi w:val="0"/>
        <w:adjustRightInd w:val="0"/>
        <w:snapToGrid/>
        <w:ind w:left="425" w:leftChars="0" w:hanging="425" w:firstLineChars="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《住房和城乡建设部等15部门关于加强经营性自建房安全管理的通知》</w:t>
      </w:r>
      <w:r>
        <w:rPr>
          <w:rFonts w:hint="eastAsia" w:ascii="宋体" w:hAnsi="宋体" w:eastAsia="宋体" w:cs="宋体"/>
          <w:color w:val="auto"/>
          <w:sz w:val="21"/>
          <w:szCs w:val="21"/>
          <w:highlight w:val="none"/>
        </w:rPr>
        <w:t>（建村〔2023〕18 号）</w:t>
      </w:r>
    </w:p>
    <w:p w14:paraId="676A11E8">
      <w:pPr>
        <w:pageBreakBefore w:val="0"/>
        <w:numPr>
          <w:ilvl w:val="0"/>
          <w:numId w:val="253"/>
        </w:numPr>
        <w:kinsoku/>
        <w:wordWrap/>
        <w:overflowPunct/>
        <w:topLinePunct w:val="0"/>
        <w:autoSpaceDE/>
        <w:autoSpaceDN/>
        <w:bidi w:val="0"/>
        <w:adjustRightInd w:val="0"/>
        <w:snapToGrid/>
        <w:ind w:left="425" w:leftChars="0" w:hanging="425" w:firstLineChars="0"/>
        <w:jc w:val="left"/>
        <w:textAlignment w:val="auto"/>
        <w:outlineLvl w:val="9"/>
        <w:rPr>
          <w:rFonts w:hint="eastAsia" w:ascii="宋体" w:hAnsi="宋体" w:eastAsia="宋体" w:cs="宋体"/>
          <w:color w:val="auto"/>
          <w:sz w:val="21"/>
          <w:szCs w:val="21"/>
          <w:highlight w:val="none"/>
          <w:lang w:val="en-US" w:eastAsia="zh-CN"/>
        </w:rPr>
      </w:pPr>
      <w:r>
        <w:rPr>
          <w:rFonts w:hint="default" w:asciiTheme="minorEastAsia" w:hAnsiTheme="minorEastAsia" w:eastAsiaTheme="minorEastAsia" w:cstheme="minorEastAsia"/>
          <w:color w:val="auto"/>
          <w:sz w:val="21"/>
          <w:szCs w:val="21"/>
          <w:highlight w:val="none"/>
        </w:rPr>
        <w:t>《广东省全面推行承诺达标合格证制度工作指引（试行）》（粤农农函〔2025〕137号）</w:t>
      </w:r>
    </w:p>
    <w:p w14:paraId="02FC6017">
      <w:pPr>
        <w:pageBreakBefore w:val="0"/>
        <w:numPr>
          <w:ilvl w:val="0"/>
          <w:numId w:val="253"/>
        </w:numPr>
        <w:kinsoku/>
        <w:wordWrap/>
        <w:overflowPunct/>
        <w:topLinePunct w:val="0"/>
        <w:autoSpaceDE/>
        <w:autoSpaceDN/>
        <w:bidi w:val="0"/>
        <w:adjustRightInd w:val="0"/>
        <w:snapToGrid/>
        <w:ind w:left="425" w:leftChars="0" w:hanging="425" w:firstLineChars="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《广东省市场监督管理局关于广东省食品生产经营企业食品安全管理人员的管理办法》（</w:t>
      </w:r>
      <w:r>
        <w:rPr>
          <w:rFonts w:hint="eastAsia" w:ascii="宋体" w:hAnsi="宋体" w:eastAsia="宋体" w:cs="宋体"/>
          <w:color w:val="auto"/>
          <w:sz w:val="21"/>
          <w:szCs w:val="21"/>
          <w:highlight w:val="none"/>
        </w:rPr>
        <w:t>粤市监规字〔2025〕3 号</w:t>
      </w:r>
      <w:r>
        <w:rPr>
          <w:rFonts w:hint="eastAsia" w:ascii="宋体" w:hAnsi="宋体" w:eastAsia="宋体" w:cs="宋体"/>
          <w:color w:val="auto"/>
          <w:sz w:val="21"/>
          <w:szCs w:val="21"/>
          <w:highlight w:val="none"/>
          <w:lang w:val="en-US" w:eastAsia="zh-CN"/>
        </w:rPr>
        <w:t>）</w:t>
      </w:r>
    </w:p>
    <w:p w14:paraId="132BB8CE">
      <w:pPr>
        <w:pageBreakBefore w:val="0"/>
        <w:numPr>
          <w:ilvl w:val="0"/>
          <w:numId w:val="253"/>
        </w:numPr>
        <w:kinsoku/>
        <w:wordWrap/>
        <w:overflowPunct/>
        <w:topLinePunct w:val="0"/>
        <w:autoSpaceDE/>
        <w:autoSpaceDN/>
        <w:bidi w:val="0"/>
        <w:adjustRightInd w:val="0"/>
        <w:snapToGrid/>
        <w:ind w:left="425" w:leftChars="0" w:hanging="425" w:firstLineChars="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《广东省卫生健康委员会关于食品安全企业标准的备案办法》</w:t>
      </w:r>
    </w:p>
    <w:p w14:paraId="6266BA20">
      <w:pPr>
        <w:pageBreakBefore w:val="0"/>
        <w:numPr>
          <w:ilvl w:val="0"/>
          <w:numId w:val="253"/>
        </w:numPr>
        <w:kinsoku/>
        <w:wordWrap/>
        <w:overflowPunct/>
        <w:topLinePunct w:val="0"/>
        <w:autoSpaceDE/>
        <w:autoSpaceDN/>
        <w:bidi w:val="0"/>
        <w:adjustRightInd w:val="0"/>
        <w:snapToGrid/>
        <w:ind w:left="425" w:leftChars="0" w:hanging="425" w:firstLineChars="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《危害分析与关键控制点（HACCP）体系认证实施规则》</w:t>
      </w:r>
      <w:r>
        <w:rPr>
          <w:rFonts w:hint="eastAsia" w:ascii="宋体" w:hAnsi="宋体" w:eastAsia="宋体" w:cs="宋体"/>
          <w:color w:val="auto"/>
          <w:sz w:val="21"/>
          <w:szCs w:val="21"/>
          <w:highlight w:val="none"/>
        </w:rPr>
        <w:t>（CNCA-N-001：2021）</w:t>
      </w:r>
    </w:p>
    <w:p w14:paraId="56C8AA32">
      <w:pPr>
        <w:pageBreakBefore w:val="0"/>
        <w:numPr>
          <w:ilvl w:val="0"/>
          <w:numId w:val="253"/>
        </w:numPr>
        <w:kinsoku/>
        <w:wordWrap/>
        <w:overflowPunct/>
        <w:topLinePunct w:val="0"/>
        <w:autoSpaceDE/>
        <w:autoSpaceDN/>
        <w:bidi w:val="0"/>
        <w:adjustRightInd w:val="0"/>
        <w:snapToGrid/>
        <w:ind w:left="425" w:leftChars="0" w:hanging="425" w:firstLineChars="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《食品安全国家标准  食品添加剂使用标准》（GB 2760-2024）</w:t>
      </w:r>
    </w:p>
    <w:p w14:paraId="72906BEE">
      <w:pPr>
        <w:pageBreakBefore w:val="0"/>
        <w:numPr>
          <w:ilvl w:val="0"/>
          <w:numId w:val="253"/>
        </w:numPr>
        <w:kinsoku/>
        <w:wordWrap/>
        <w:overflowPunct/>
        <w:topLinePunct w:val="0"/>
        <w:autoSpaceDE/>
        <w:autoSpaceDN/>
        <w:bidi w:val="0"/>
        <w:adjustRightInd w:val="0"/>
        <w:snapToGrid/>
        <w:ind w:left="425" w:leftChars="0" w:hanging="425" w:firstLineChars="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《食品安全国家标准  食品接触材料及制品通用安全要求》（GB 4806.1-2016）</w:t>
      </w:r>
    </w:p>
    <w:p w14:paraId="13B69C2E">
      <w:pPr>
        <w:pageBreakBefore w:val="0"/>
        <w:numPr>
          <w:ilvl w:val="0"/>
          <w:numId w:val="253"/>
        </w:numPr>
        <w:kinsoku/>
        <w:wordWrap/>
        <w:overflowPunct/>
        <w:topLinePunct w:val="0"/>
        <w:autoSpaceDE/>
        <w:autoSpaceDN/>
        <w:bidi w:val="0"/>
        <w:adjustRightInd w:val="0"/>
        <w:snapToGrid/>
        <w:ind w:left="425" w:leftChars="0" w:hanging="425" w:firstLineChars="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《食品安全国家标准  搪瓷制品》（GB 4806.3-2016）</w:t>
      </w:r>
    </w:p>
    <w:p w14:paraId="4235529D">
      <w:pPr>
        <w:pageBreakBefore w:val="0"/>
        <w:numPr>
          <w:ilvl w:val="0"/>
          <w:numId w:val="253"/>
        </w:numPr>
        <w:kinsoku/>
        <w:wordWrap/>
        <w:overflowPunct/>
        <w:topLinePunct w:val="0"/>
        <w:autoSpaceDE/>
        <w:autoSpaceDN/>
        <w:bidi w:val="0"/>
        <w:adjustRightInd w:val="0"/>
        <w:snapToGrid/>
        <w:ind w:left="425" w:leftChars="0" w:hanging="425" w:firstLineChars="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《食品安全国家标准  陶瓷制品》（GB 4806.4-2016）</w:t>
      </w:r>
    </w:p>
    <w:p w14:paraId="0A4123BB">
      <w:pPr>
        <w:pageBreakBefore w:val="0"/>
        <w:numPr>
          <w:ilvl w:val="0"/>
          <w:numId w:val="253"/>
        </w:numPr>
        <w:kinsoku/>
        <w:wordWrap/>
        <w:overflowPunct/>
        <w:topLinePunct w:val="0"/>
        <w:autoSpaceDE/>
        <w:autoSpaceDN/>
        <w:bidi w:val="0"/>
        <w:adjustRightInd w:val="0"/>
        <w:snapToGrid/>
        <w:ind w:left="425" w:leftChars="0" w:hanging="425" w:firstLineChars="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《食品安全国家标准  玻璃制品》（GB 4806.5-2016）</w:t>
      </w:r>
    </w:p>
    <w:p w14:paraId="5C529F85">
      <w:pPr>
        <w:pageBreakBefore w:val="0"/>
        <w:numPr>
          <w:ilvl w:val="0"/>
          <w:numId w:val="253"/>
        </w:numPr>
        <w:kinsoku/>
        <w:wordWrap/>
        <w:overflowPunct/>
        <w:topLinePunct w:val="0"/>
        <w:autoSpaceDE/>
        <w:autoSpaceDN/>
        <w:bidi w:val="0"/>
        <w:adjustRightInd w:val="0"/>
        <w:snapToGrid/>
        <w:ind w:left="425" w:leftChars="0" w:hanging="425" w:firstLineChars="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《食品安全国家标准  食品接触用塑料材料及制品》（GB 4806.7-2023）</w:t>
      </w:r>
    </w:p>
    <w:p w14:paraId="50304618">
      <w:pPr>
        <w:pageBreakBefore w:val="0"/>
        <w:numPr>
          <w:ilvl w:val="0"/>
          <w:numId w:val="253"/>
        </w:numPr>
        <w:kinsoku/>
        <w:wordWrap/>
        <w:overflowPunct/>
        <w:topLinePunct w:val="0"/>
        <w:autoSpaceDE/>
        <w:autoSpaceDN/>
        <w:bidi w:val="0"/>
        <w:adjustRightInd w:val="0"/>
        <w:snapToGrid/>
        <w:ind w:left="425" w:leftChars="0" w:hanging="425" w:firstLineChars="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《食品安全国家标准  食品接触用纸和纸板材料及制品》（GB 4806.8-2022）</w:t>
      </w:r>
    </w:p>
    <w:p w14:paraId="0275C9A3">
      <w:pPr>
        <w:pageBreakBefore w:val="0"/>
        <w:numPr>
          <w:ilvl w:val="0"/>
          <w:numId w:val="253"/>
        </w:numPr>
        <w:kinsoku/>
        <w:wordWrap/>
        <w:overflowPunct/>
        <w:topLinePunct w:val="0"/>
        <w:autoSpaceDE/>
        <w:autoSpaceDN/>
        <w:bidi w:val="0"/>
        <w:adjustRightInd w:val="0"/>
        <w:snapToGrid/>
        <w:ind w:left="425" w:leftChars="0" w:hanging="425" w:firstLineChars="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《食品安全国家标准  食品接触用金属材料及制品》（GB 4806.9-2023）</w:t>
      </w:r>
    </w:p>
    <w:p w14:paraId="3F832A01">
      <w:pPr>
        <w:pageBreakBefore w:val="0"/>
        <w:numPr>
          <w:ilvl w:val="0"/>
          <w:numId w:val="253"/>
        </w:numPr>
        <w:kinsoku/>
        <w:wordWrap/>
        <w:overflowPunct/>
        <w:topLinePunct w:val="0"/>
        <w:autoSpaceDE/>
        <w:autoSpaceDN/>
        <w:bidi w:val="0"/>
        <w:adjustRightInd w:val="0"/>
        <w:snapToGrid/>
        <w:ind w:left="425" w:leftChars="0" w:hanging="425" w:firstLineChars="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《食品安全国家标准  食品接触用涂料及涂层》（GB 4806.10-2016）</w:t>
      </w:r>
    </w:p>
    <w:p w14:paraId="0BABA06E">
      <w:pPr>
        <w:pageBreakBefore w:val="0"/>
        <w:numPr>
          <w:ilvl w:val="0"/>
          <w:numId w:val="253"/>
        </w:numPr>
        <w:kinsoku/>
        <w:wordWrap/>
        <w:overflowPunct/>
        <w:topLinePunct w:val="0"/>
        <w:autoSpaceDE/>
        <w:autoSpaceDN/>
        <w:bidi w:val="0"/>
        <w:adjustRightInd w:val="0"/>
        <w:snapToGrid/>
        <w:ind w:left="425" w:leftChars="0" w:hanging="425" w:firstLineChars="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《食品安全国家标准  食品接触用橡胶材料及制品》（GB 4806.11-2023）</w:t>
      </w:r>
    </w:p>
    <w:p w14:paraId="6BC88286">
      <w:pPr>
        <w:pageBreakBefore w:val="0"/>
        <w:numPr>
          <w:ilvl w:val="0"/>
          <w:numId w:val="253"/>
        </w:numPr>
        <w:kinsoku/>
        <w:wordWrap/>
        <w:overflowPunct/>
        <w:topLinePunct w:val="0"/>
        <w:autoSpaceDE/>
        <w:autoSpaceDN/>
        <w:bidi w:val="0"/>
        <w:adjustRightInd w:val="0"/>
        <w:snapToGrid/>
        <w:ind w:left="425" w:leftChars="0" w:hanging="425" w:firstLineChars="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《食品安全国家标准  食品接触用竹木材料及制品》（GB 4806.12-2022）</w:t>
      </w:r>
    </w:p>
    <w:p w14:paraId="72640AA7">
      <w:pPr>
        <w:pageBreakBefore w:val="0"/>
        <w:numPr>
          <w:ilvl w:val="0"/>
          <w:numId w:val="253"/>
        </w:numPr>
        <w:kinsoku/>
        <w:wordWrap/>
        <w:overflowPunct/>
        <w:topLinePunct w:val="0"/>
        <w:autoSpaceDE/>
        <w:autoSpaceDN/>
        <w:bidi w:val="0"/>
        <w:adjustRightInd w:val="0"/>
        <w:snapToGrid/>
        <w:ind w:left="425" w:leftChars="0" w:hanging="425" w:firstLineChars="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《食品安全国家标准  食品接触用复合材料及制品》（GB 4806.13-2023）</w:t>
      </w:r>
    </w:p>
    <w:p w14:paraId="1D13302B">
      <w:pPr>
        <w:pageBreakBefore w:val="0"/>
        <w:numPr>
          <w:ilvl w:val="0"/>
          <w:numId w:val="253"/>
        </w:numPr>
        <w:kinsoku/>
        <w:wordWrap/>
        <w:overflowPunct/>
        <w:topLinePunct w:val="0"/>
        <w:autoSpaceDE/>
        <w:autoSpaceDN/>
        <w:bidi w:val="0"/>
        <w:adjustRightInd w:val="0"/>
        <w:snapToGrid/>
        <w:ind w:left="425" w:leftChars="0" w:hanging="425" w:firstLineChars="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《食品安全国家标准  食品接触材料及制品用油墨》（GB 4806.14-2023）</w:t>
      </w:r>
    </w:p>
    <w:p w14:paraId="420FC218">
      <w:pPr>
        <w:pageBreakBefore w:val="0"/>
        <w:numPr>
          <w:ilvl w:val="0"/>
          <w:numId w:val="253"/>
        </w:numPr>
        <w:kinsoku/>
        <w:wordWrap/>
        <w:overflowPunct/>
        <w:topLinePunct w:val="0"/>
        <w:autoSpaceDE/>
        <w:autoSpaceDN/>
        <w:bidi w:val="0"/>
        <w:adjustRightInd w:val="0"/>
        <w:snapToGrid/>
        <w:ind w:left="425" w:leftChars="0" w:hanging="425" w:firstLineChars="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《食品安全国家标准  食品接触材料及制品用黏合剂》（GB 4806.15-2024）</w:t>
      </w:r>
    </w:p>
    <w:p w14:paraId="663FFC64">
      <w:pPr>
        <w:pageBreakBefore w:val="0"/>
        <w:numPr>
          <w:ilvl w:val="0"/>
          <w:numId w:val="253"/>
        </w:numPr>
        <w:kinsoku/>
        <w:wordWrap/>
        <w:overflowPunct/>
        <w:topLinePunct w:val="0"/>
        <w:autoSpaceDE/>
        <w:autoSpaceDN/>
        <w:bidi w:val="0"/>
        <w:adjustRightInd w:val="0"/>
        <w:snapToGrid/>
        <w:ind w:left="425" w:leftChars="0" w:hanging="425" w:firstLineChars="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《食品安全国家标准  预包装食品标签通则》（GB 7718-2025）</w:t>
      </w:r>
    </w:p>
    <w:p w14:paraId="40CF6C25">
      <w:pPr>
        <w:pageBreakBefore w:val="0"/>
        <w:numPr>
          <w:ilvl w:val="0"/>
          <w:numId w:val="253"/>
        </w:numPr>
        <w:kinsoku/>
        <w:wordWrap/>
        <w:overflowPunct/>
        <w:topLinePunct w:val="0"/>
        <w:autoSpaceDE/>
        <w:autoSpaceDN/>
        <w:bidi w:val="0"/>
        <w:adjustRightInd w:val="0"/>
        <w:snapToGrid/>
        <w:ind w:left="425" w:leftChars="0" w:hanging="425" w:firstLineChars="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《污水综合排放标准》（GB 8978-1996）</w:t>
      </w:r>
    </w:p>
    <w:p w14:paraId="3D04747A">
      <w:pPr>
        <w:pageBreakBefore w:val="0"/>
        <w:numPr>
          <w:ilvl w:val="0"/>
          <w:numId w:val="253"/>
        </w:numPr>
        <w:kinsoku/>
        <w:wordWrap/>
        <w:overflowPunct/>
        <w:topLinePunct w:val="0"/>
        <w:autoSpaceDE/>
        <w:autoSpaceDN/>
        <w:bidi w:val="0"/>
        <w:adjustRightInd w:val="0"/>
        <w:snapToGrid/>
        <w:ind w:left="425" w:leftChars="0" w:hanging="425" w:firstLineChars="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《食品安全国家标准  预包装特殊膳食用食品标签》（GB 13432-2013）</w:t>
      </w:r>
    </w:p>
    <w:p w14:paraId="55AD8F26">
      <w:pPr>
        <w:pageBreakBefore w:val="0"/>
        <w:numPr>
          <w:ilvl w:val="0"/>
          <w:numId w:val="253"/>
        </w:numPr>
        <w:kinsoku/>
        <w:wordWrap/>
        <w:overflowPunct/>
        <w:topLinePunct w:val="0"/>
        <w:autoSpaceDE/>
        <w:autoSpaceDN/>
        <w:bidi w:val="0"/>
        <w:adjustRightInd w:val="0"/>
        <w:snapToGrid/>
        <w:ind w:left="425" w:leftChars="0" w:hanging="425" w:firstLineChars="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《食品安全国家标准  食品生产通用卫生规范》（GB 14881-2013）</w:t>
      </w:r>
    </w:p>
    <w:p w14:paraId="4B457D5C">
      <w:pPr>
        <w:pageBreakBefore w:val="0"/>
        <w:numPr>
          <w:ilvl w:val="0"/>
          <w:numId w:val="253"/>
        </w:numPr>
        <w:kinsoku/>
        <w:wordWrap/>
        <w:overflowPunct/>
        <w:topLinePunct w:val="0"/>
        <w:autoSpaceDE/>
        <w:autoSpaceDN/>
        <w:bidi w:val="0"/>
        <w:adjustRightInd w:val="0"/>
        <w:snapToGrid/>
        <w:ind w:left="425" w:leftChars="0" w:hanging="425" w:firstLineChars="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《食品安全国家标准  食品生产通用卫生规范》（GB 14881-2025）</w:t>
      </w:r>
    </w:p>
    <w:p w14:paraId="790B43E8">
      <w:pPr>
        <w:pageBreakBefore w:val="0"/>
        <w:numPr>
          <w:ilvl w:val="0"/>
          <w:numId w:val="253"/>
        </w:numPr>
        <w:kinsoku/>
        <w:wordWrap/>
        <w:overflowPunct/>
        <w:topLinePunct w:val="0"/>
        <w:autoSpaceDE/>
        <w:autoSpaceDN/>
        <w:bidi w:val="0"/>
        <w:adjustRightInd w:val="0"/>
        <w:snapToGrid/>
        <w:ind w:left="425" w:leftChars="0" w:hanging="425" w:firstLineChars="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《食品安全国家标准  洗涤剂》（GB 14930.1-2022）</w:t>
      </w:r>
    </w:p>
    <w:p w14:paraId="0F3D04D0">
      <w:pPr>
        <w:pageBreakBefore w:val="0"/>
        <w:numPr>
          <w:ilvl w:val="0"/>
          <w:numId w:val="253"/>
        </w:numPr>
        <w:kinsoku/>
        <w:wordWrap/>
        <w:overflowPunct/>
        <w:topLinePunct w:val="0"/>
        <w:autoSpaceDE/>
        <w:autoSpaceDN/>
        <w:bidi w:val="0"/>
        <w:adjustRightInd w:val="0"/>
        <w:snapToGrid/>
        <w:ind w:left="425" w:leftChars="0" w:hanging="425" w:firstLineChars="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《食品安全国家标准  消毒剂》（GB 14930.2-2025）</w:t>
      </w:r>
    </w:p>
    <w:p w14:paraId="6E9A4FB1">
      <w:pPr>
        <w:pageBreakBefore w:val="0"/>
        <w:numPr>
          <w:ilvl w:val="0"/>
          <w:numId w:val="253"/>
        </w:numPr>
        <w:kinsoku/>
        <w:wordWrap/>
        <w:overflowPunct/>
        <w:topLinePunct w:val="0"/>
        <w:autoSpaceDE/>
        <w:autoSpaceDN/>
        <w:bidi w:val="0"/>
        <w:adjustRightInd w:val="0"/>
        <w:snapToGrid/>
        <w:ind w:left="425" w:leftChars="0" w:hanging="425" w:firstLineChars="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《一次性使用卫生用品卫生要求》（GB 15979-2024）</w:t>
      </w:r>
    </w:p>
    <w:p w14:paraId="488901B7">
      <w:pPr>
        <w:pageBreakBefore w:val="0"/>
        <w:numPr>
          <w:ilvl w:val="0"/>
          <w:numId w:val="253"/>
        </w:numPr>
        <w:kinsoku/>
        <w:wordWrap/>
        <w:overflowPunct/>
        <w:topLinePunct w:val="0"/>
        <w:autoSpaceDE/>
        <w:autoSpaceDN/>
        <w:bidi w:val="0"/>
        <w:adjustRightInd w:val="0"/>
        <w:snapToGrid/>
        <w:ind w:left="425" w:leftChars="0" w:hanging="425" w:firstLineChars="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消毒器械灭菌效果评价方法</w:t>
      </w:r>
      <w:r>
        <w:rPr>
          <w:rFonts w:hint="eastAsia" w:ascii="宋体" w:hAnsi="宋体" w:eastAsia="宋体" w:cs="宋体"/>
          <w:color w:val="auto"/>
          <w:sz w:val="21"/>
          <w:szCs w:val="21"/>
          <w:highlight w:val="none"/>
          <w:lang w:val="en-US" w:eastAsia="zh-CN"/>
        </w:rPr>
        <w:t>》（GB/T 15981-2021）</w:t>
      </w:r>
    </w:p>
    <w:p w14:paraId="49590059">
      <w:pPr>
        <w:pageBreakBefore w:val="0"/>
        <w:numPr>
          <w:ilvl w:val="0"/>
          <w:numId w:val="253"/>
        </w:numPr>
        <w:kinsoku/>
        <w:wordWrap/>
        <w:overflowPunct/>
        <w:topLinePunct w:val="0"/>
        <w:autoSpaceDE/>
        <w:autoSpaceDN/>
        <w:bidi w:val="0"/>
        <w:adjustRightInd w:val="0"/>
        <w:snapToGrid/>
        <w:ind w:left="425" w:leftChars="0" w:hanging="425" w:firstLineChars="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《食品机械安全要求》（GB 16798-2023）</w:t>
      </w:r>
    </w:p>
    <w:p w14:paraId="3A9B5191">
      <w:pPr>
        <w:pageBreakBefore w:val="0"/>
        <w:numPr>
          <w:ilvl w:val="0"/>
          <w:numId w:val="253"/>
        </w:numPr>
        <w:kinsoku/>
        <w:wordWrap/>
        <w:overflowPunct/>
        <w:topLinePunct w:val="0"/>
        <w:autoSpaceDE/>
        <w:autoSpaceDN/>
        <w:bidi w:val="0"/>
        <w:adjustRightInd w:val="0"/>
        <w:snapToGrid/>
        <w:ind w:left="425" w:leftChars="0" w:hanging="425" w:firstLineChars="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《危险废物贮存污染控制标准》（GB 18597-2023）</w:t>
      </w:r>
    </w:p>
    <w:p w14:paraId="0AA9007B">
      <w:pPr>
        <w:pageBreakBefore w:val="0"/>
        <w:numPr>
          <w:ilvl w:val="0"/>
          <w:numId w:val="253"/>
        </w:numPr>
        <w:kinsoku/>
        <w:wordWrap/>
        <w:overflowPunct/>
        <w:topLinePunct w:val="0"/>
        <w:autoSpaceDE/>
        <w:autoSpaceDN/>
        <w:bidi w:val="0"/>
        <w:adjustRightInd w:val="0"/>
        <w:snapToGrid/>
        <w:ind w:left="425" w:leftChars="0" w:hanging="425" w:firstLineChars="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《一般工业固体废物贮存和填埋污染控制标准》（GB 18599-2020）</w:t>
      </w:r>
    </w:p>
    <w:p w14:paraId="4A9A75BC">
      <w:pPr>
        <w:pageBreakBefore w:val="0"/>
        <w:numPr>
          <w:ilvl w:val="0"/>
          <w:numId w:val="253"/>
        </w:numPr>
        <w:kinsoku/>
        <w:wordWrap/>
        <w:overflowPunct/>
        <w:topLinePunct w:val="0"/>
        <w:autoSpaceDE/>
        <w:autoSpaceDN/>
        <w:bidi w:val="0"/>
        <w:adjustRightInd w:val="0"/>
        <w:snapToGrid/>
        <w:ind w:left="425" w:leftChars="0" w:hanging="425" w:firstLineChars="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《室内空气质量标准》（GB/T 18883-2022）</w:t>
      </w:r>
    </w:p>
    <w:p w14:paraId="50478F15">
      <w:pPr>
        <w:pageBreakBefore w:val="0"/>
        <w:numPr>
          <w:ilvl w:val="0"/>
          <w:numId w:val="253"/>
        </w:numPr>
        <w:kinsoku/>
        <w:wordWrap/>
        <w:overflowPunct/>
        <w:topLinePunct w:val="0"/>
        <w:autoSpaceDE/>
        <w:autoSpaceDN/>
        <w:bidi w:val="0"/>
        <w:adjustRightInd w:val="0"/>
        <w:snapToGrid/>
        <w:ind w:left="425" w:leftChars="0" w:hanging="425" w:firstLineChars="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《质量管理 顾客满意 组织投诉处理指南》（GB/T 19012-2019）</w:t>
      </w:r>
    </w:p>
    <w:p w14:paraId="5F6BC988">
      <w:pPr>
        <w:pageBreakBefore w:val="0"/>
        <w:numPr>
          <w:ilvl w:val="0"/>
          <w:numId w:val="253"/>
        </w:numPr>
        <w:kinsoku/>
        <w:wordWrap/>
        <w:overflowPunct/>
        <w:topLinePunct w:val="0"/>
        <w:autoSpaceDE/>
        <w:autoSpaceDN/>
        <w:bidi w:val="0"/>
        <w:adjustRightInd w:val="0"/>
        <w:snapToGrid/>
        <w:ind w:left="425" w:leftChars="0" w:hanging="425" w:firstLineChars="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《测量管理体系 测量过程和测量设备的要求》（GB/T 19022-2003）</w:t>
      </w:r>
    </w:p>
    <w:p w14:paraId="1C001E99">
      <w:pPr>
        <w:pageBreakBefore w:val="0"/>
        <w:numPr>
          <w:ilvl w:val="0"/>
          <w:numId w:val="253"/>
        </w:numPr>
        <w:kinsoku/>
        <w:wordWrap/>
        <w:overflowPunct/>
        <w:topLinePunct w:val="0"/>
        <w:autoSpaceDE/>
        <w:autoSpaceDN/>
        <w:bidi w:val="0"/>
        <w:adjustRightInd w:val="0"/>
        <w:snapToGrid/>
        <w:ind w:left="425" w:leftChars="0" w:hanging="425" w:firstLineChars="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《食品安全管理体系 食品链中各类组织的要求》（GB/T 22000-2006）</w:t>
      </w:r>
    </w:p>
    <w:p w14:paraId="0D401788">
      <w:pPr>
        <w:pageBreakBefore w:val="0"/>
        <w:numPr>
          <w:ilvl w:val="0"/>
          <w:numId w:val="253"/>
        </w:numPr>
        <w:kinsoku/>
        <w:wordWrap/>
        <w:overflowPunct/>
        <w:topLinePunct w:val="0"/>
        <w:autoSpaceDE/>
        <w:autoSpaceDN/>
        <w:bidi w:val="0"/>
        <w:adjustRightInd w:val="0"/>
        <w:snapToGrid/>
        <w:ind w:left="425" w:leftChars="0" w:hanging="425" w:firstLineChars="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《食品安全国家标准 复配食品添加剂通则》（GB 26687-2011）</w:t>
      </w:r>
    </w:p>
    <w:p w14:paraId="523C0C7E">
      <w:pPr>
        <w:pageBreakBefore w:val="0"/>
        <w:numPr>
          <w:ilvl w:val="0"/>
          <w:numId w:val="253"/>
        </w:numPr>
        <w:kinsoku/>
        <w:wordWrap/>
        <w:overflowPunct/>
        <w:topLinePunct w:val="0"/>
        <w:autoSpaceDE/>
        <w:autoSpaceDN/>
        <w:bidi w:val="0"/>
        <w:adjustRightInd w:val="0"/>
        <w:snapToGrid/>
        <w:ind w:left="425" w:leftChars="0" w:hanging="425" w:firstLineChars="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《检测和校准实验室能力的通用要求》（GB/T 27025-2019）</w:t>
      </w:r>
    </w:p>
    <w:p w14:paraId="56B8B436">
      <w:pPr>
        <w:pageBreakBefore w:val="0"/>
        <w:numPr>
          <w:ilvl w:val="0"/>
          <w:numId w:val="253"/>
        </w:numPr>
        <w:kinsoku/>
        <w:wordWrap/>
        <w:overflowPunct/>
        <w:topLinePunct w:val="0"/>
        <w:autoSpaceDE/>
        <w:autoSpaceDN/>
        <w:bidi w:val="0"/>
        <w:adjustRightInd w:val="0"/>
        <w:snapToGrid/>
        <w:ind w:left="425" w:leftChars="0" w:hanging="425" w:firstLineChars="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《食品防护计划及其应用指南 食品生产企业》（GB/T 27320-2010）</w:t>
      </w:r>
    </w:p>
    <w:p w14:paraId="08FF7473">
      <w:pPr>
        <w:pageBreakBefore w:val="0"/>
        <w:numPr>
          <w:ilvl w:val="0"/>
          <w:numId w:val="253"/>
        </w:numPr>
        <w:kinsoku/>
        <w:wordWrap/>
        <w:overflowPunct/>
        <w:topLinePunct w:val="0"/>
        <w:autoSpaceDE/>
        <w:autoSpaceDN/>
        <w:bidi w:val="0"/>
        <w:adjustRightInd w:val="0"/>
        <w:snapToGrid/>
        <w:ind w:left="425" w:leftChars="0" w:hanging="425" w:firstLineChars="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《危害分析与关键控制点(HACCP)体系 食品生产企业通用要求》（GB/T 27341-2009）</w:t>
      </w:r>
    </w:p>
    <w:p w14:paraId="1C2F9F9F">
      <w:pPr>
        <w:pageBreakBefore w:val="0"/>
        <w:numPr>
          <w:ilvl w:val="0"/>
          <w:numId w:val="253"/>
        </w:numPr>
        <w:kinsoku/>
        <w:wordWrap/>
        <w:overflowPunct/>
        <w:topLinePunct w:val="0"/>
        <w:autoSpaceDE/>
        <w:autoSpaceDN/>
        <w:bidi w:val="0"/>
        <w:adjustRightInd w:val="0"/>
        <w:snapToGrid/>
        <w:ind w:left="425" w:leftChars="0" w:hanging="425" w:firstLineChars="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《病媒生物综合管理技术规范 食品生产加工企业》（GB/T 27776-2011）</w:t>
      </w:r>
    </w:p>
    <w:p w14:paraId="6871B648">
      <w:pPr>
        <w:pageBreakBefore w:val="0"/>
        <w:numPr>
          <w:ilvl w:val="0"/>
          <w:numId w:val="253"/>
        </w:numPr>
        <w:kinsoku/>
        <w:wordWrap/>
        <w:overflowPunct/>
        <w:topLinePunct w:val="0"/>
        <w:autoSpaceDE/>
        <w:autoSpaceDN/>
        <w:bidi w:val="0"/>
        <w:adjustRightInd w:val="0"/>
        <w:snapToGrid/>
        <w:ind w:left="425" w:leftChars="0" w:hanging="425" w:firstLineChars="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《食品安全国家标准  预包装食品营养标签通则》（GB 28050-2025）</w:t>
      </w:r>
    </w:p>
    <w:p w14:paraId="374245AD">
      <w:pPr>
        <w:pageBreakBefore w:val="0"/>
        <w:numPr>
          <w:ilvl w:val="0"/>
          <w:numId w:val="253"/>
        </w:numPr>
        <w:kinsoku/>
        <w:wordWrap/>
        <w:overflowPunct/>
        <w:topLinePunct w:val="0"/>
        <w:autoSpaceDE/>
        <w:autoSpaceDN/>
        <w:bidi w:val="0"/>
        <w:adjustRightInd w:val="0"/>
        <w:snapToGrid/>
        <w:ind w:left="425" w:leftChars="0" w:hanging="425" w:firstLineChars="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《冷链物流分类与基本要求》（GB/T 28577-2021）</w:t>
      </w:r>
    </w:p>
    <w:p w14:paraId="3054FF2D">
      <w:pPr>
        <w:pageBreakBefore w:val="0"/>
        <w:numPr>
          <w:ilvl w:val="0"/>
          <w:numId w:val="253"/>
        </w:numPr>
        <w:kinsoku/>
        <w:wordWrap/>
        <w:overflowPunct/>
        <w:topLinePunct w:val="0"/>
        <w:autoSpaceDE/>
        <w:autoSpaceDN/>
        <w:bidi w:val="0"/>
        <w:adjustRightInd w:val="0"/>
        <w:snapToGrid/>
        <w:ind w:left="425" w:leftChars="0" w:hanging="425" w:firstLineChars="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《食用农产品保鲜贮藏管理规范》（GB/T 29372-2012）</w:t>
      </w:r>
    </w:p>
    <w:p w14:paraId="0F66803E">
      <w:pPr>
        <w:pageBreakBefore w:val="0"/>
        <w:numPr>
          <w:ilvl w:val="0"/>
          <w:numId w:val="253"/>
        </w:numPr>
        <w:kinsoku/>
        <w:wordWrap/>
        <w:overflowPunct/>
        <w:topLinePunct w:val="0"/>
        <w:autoSpaceDE/>
        <w:autoSpaceDN/>
        <w:bidi w:val="0"/>
        <w:adjustRightInd w:val="0"/>
        <w:snapToGrid/>
        <w:ind w:left="425" w:leftChars="0" w:hanging="425" w:firstLineChars="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《食品安全国家标准 食品添加剂标识通则》（GB 29924-2013）</w:t>
      </w:r>
    </w:p>
    <w:p w14:paraId="2D885F7A">
      <w:pPr>
        <w:pageBreakBefore w:val="0"/>
        <w:numPr>
          <w:ilvl w:val="0"/>
          <w:numId w:val="253"/>
        </w:numPr>
        <w:kinsoku/>
        <w:wordWrap/>
        <w:overflowPunct/>
        <w:topLinePunct w:val="0"/>
        <w:autoSpaceDE/>
        <w:autoSpaceDN/>
        <w:bidi w:val="0"/>
        <w:adjustRightInd w:val="0"/>
        <w:snapToGrid/>
        <w:ind w:left="425" w:leftChars="0" w:hanging="425" w:firstLineChars="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《食品安全国家标准 食品冷链物流卫生规范》（GB 31605-2020）</w:t>
      </w:r>
    </w:p>
    <w:p w14:paraId="6C14EC22">
      <w:pPr>
        <w:pageBreakBefore w:val="0"/>
        <w:numPr>
          <w:ilvl w:val="0"/>
          <w:numId w:val="253"/>
        </w:numPr>
        <w:kinsoku/>
        <w:wordWrap/>
        <w:overflowPunct/>
        <w:topLinePunct w:val="0"/>
        <w:autoSpaceDE/>
        <w:autoSpaceDN/>
        <w:bidi w:val="0"/>
        <w:adjustRightInd w:val="0"/>
        <w:snapToGrid/>
        <w:ind w:left="425" w:leftChars="0" w:hanging="425" w:firstLineChars="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《食品安全国家标准 食品经营过程卫生规范》（GB 31621-2014）</w:t>
      </w:r>
    </w:p>
    <w:p w14:paraId="63810CCB">
      <w:pPr>
        <w:pageBreakBefore w:val="0"/>
        <w:numPr>
          <w:ilvl w:val="0"/>
          <w:numId w:val="253"/>
        </w:numPr>
        <w:kinsoku/>
        <w:wordWrap/>
        <w:overflowPunct/>
        <w:topLinePunct w:val="0"/>
        <w:autoSpaceDE/>
        <w:autoSpaceDN/>
        <w:bidi w:val="0"/>
        <w:adjustRightInd w:val="0"/>
        <w:snapToGrid/>
        <w:ind w:left="425" w:leftChars="0" w:hanging="425" w:firstLineChars="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《病媒生物综合管理技术规范 环境治理 鼠类》（GB/T 31712-2015）</w:t>
      </w:r>
    </w:p>
    <w:p w14:paraId="53184738">
      <w:pPr>
        <w:pageBreakBefore w:val="0"/>
        <w:numPr>
          <w:ilvl w:val="0"/>
          <w:numId w:val="253"/>
        </w:numPr>
        <w:kinsoku/>
        <w:wordWrap/>
        <w:overflowPunct/>
        <w:topLinePunct w:val="0"/>
        <w:autoSpaceDE/>
        <w:autoSpaceDN/>
        <w:bidi w:val="0"/>
        <w:adjustRightInd w:val="0"/>
        <w:snapToGrid/>
        <w:ind w:left="425" w:leftChars="0" w:hanging="425" w:firstLineChars="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《食品从业人员用工作服技术要求》（GB/T 37850-2019）</w:t>
      </w:r>
    </w:p>
    <w:p w14:paraId="1BCD0387">
      <w:pPr>
        <w:pageBreakBefore w:val="0"/>
        <w:numPr>
          <w:ilvl w:val="0"/>
          <w:numId w:val="253"/>
        </w:numPr>
        <w:kinsoku/>
        <w:wordWrap/>
        <w:overflowPunct/>
        <w:topLinePunct w:val="0"/>
        <w:autoSpaceDE/>
        <w:autoSpaceDN/>
        <w:bidi w:val="0"/>
        <w:adjustRightInd w:val="0"/>
        <w:snapToGrid/>
        <w:ind w:left="425" w:leftChars="0" w:hanging="425" w:firstLineChars="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《洁净厂房设计规范》（GB 50073-2013）</w:t>
      </w:r>
    </w:p>
    <w:p w14:paraId="58E20C03">
      <w:pPr>
        <w:pageBreakBefore w:val="0"/>
        <w:numPr>
          <w:ilvl w:val="0"/>
          <w:numId w:val="253"/>
        </w:numPr>
        <w:kinsoku/>
        <w:wordWrap/>
        <w:overflowPunct/>
        <w:topLinePunct w:val="0"/>
        <w:autoSpaceDE/>
        <w:autoSpaceDN/>
        <w:bidi w:val="0"/>
        <w:adjustRightInd w:val="0"/>
        <w:snapToGrid/>
        <w:ind w:left="425" w:leftChars="0" w:hanging="425" w:firstLineChars="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《医药工业洁净厂房设计标准》（GB 50457-2019）</w:t>
      </w:r>
    </w:p>
    <w:p w14:paraId="40935211">
      <w:pPr>
        <w:pageBreakBefore w:val="0"/>
        <w:numPr>
          <w:ilvl w:val="0"/>
          <w:numId w:val="253"/>
        </w:numPr>
        <w:kinsoku/>
        <w:wordWrap/>
        <w:overflowPunct/>
        <w:topLinePunct w:val="0"/>
        <w:autoSpaceDE/>
        <w:autoSpaceDN/>
        <w:bidi w:val="0"/>
        <w:adjustRightInd w:val="0"/>
        <w:snapToGrid/>
        <w:ind w:left="425" w:leftChars="0" w:hanging="425" w:firstLineChars="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《食品工业洁净用房建筑技术规范》（GB 50687-2011）</w:t>
      </w:r>
    </w:p>
    <w:p w14:paraId="31712A14">
      <w:pPr>
        <w:pageBreakBefore w:val="0"/>
        <w:numPr>
          <w:ilvl w:val="0"/>
          <w:numId w:val="253"/>
        </w:numPr>
        <w:kinsoku/>
        <w:wordWrap/>
        <w:overflowPunct/>
        <w:topLinePunct w:val="0"/>
        <w:autoSpaceDE/>
        <w:autoSpaceDN/>
        <w:bidi w:val="0"/>
        <w:adjustRightInd w:val="0"/>
        <w:snapToGrid/>
        <w:ind w:left="425" w:leftChars="0" w:hanging="425" w:firstLineChars="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《计量标准考核规范》（JJF 1033-2023）</w:t>
      </w:r>
    </w:p>
    <w:p w14:paraId="0FD702DD">
      <w:pPr>
        <w:pageBreakBefore w:val="0"/>
        <w:numPr>
          <w:ilvl w:val="0"/>
          <w:numId w:val="253"/>
        </w:numPr>
        <w:kinsoku/>
        <w:wordWrap/>
        <w:overflowPunct/>
        <w:topLinePunct w:val="0"/>
        <w:autoSpaceDE/>
        <w:autoSpaceDN/>
        <w:bidi w:val="0"/>
        <w:adjustRightInd w:val="0"/>
        <w:snapToGrid/>
        <w:ind w:left="425" w:leftChars="0" w:hanging="425" w:firstLineChars="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《定量包装商品净含量计量检验规则》（JJF 1070-2023）</w:t>
      </w:r>
    </w:p>
    <w:p w14:paraId="464FE355">
      <w:pPr>
        <w:pageBreakBefore w:val="0"/>
        <w:numPr>
          <w:ilvl w:val="0"/>
          <w:numId w:val="253"/>
        </w:numPr>
        <w:kinsoku/>
        <w:wordWrap/>
        <w:overflowPunct/>
        <w:topLinePunct w:val="0"/>
        <w:autoSpaceDE/>
        <w:autoSpaceDN/>
        <w:bidi w:val="0"/>
        <w:adjustRightInd w:val="0"/>
        <w:snapToGrid/>
        <w:ind w:left="425" w:leftChars="0" w:hanging="425" w:firstLineChars="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《仓储作业规范》（SB/T 10977-2013）</w:t>
      </w:r>
    </w:p>
    <w:p w14:paraId="4D9476AC">
      <w:pPr>
        <w:pageBreakBefore w:val="0"/>
        <w:numPr>
          <w:ilvl w:val="0"/>
          <w:numId w:val="253"/>
        </w:numPr>
        <w:kinsoku/>
        <w:wordWrap/>
        <w:overflowPunct/>
        <w:topLinePunct w:val="0"/>
        <w:autoSpaceDE/>
        <w:autoSpaceDN/>
        <w:bidi w:val="0"/>
        <w:adjustRightInd w:val="0"/>
        <w:snapToGrid/>
        <w:ind w:left="425" w:leftChars="0" w:hanging="425" w:firstLineChars="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《病媒生物防制操作规程 食品生产加工企业》（WS/T 691-2020）</w:t>
      </w:r>
    </w:p>
    <w:p w14:paraId="7D322B2F">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br w:type="page"/>
      </w:r>
    </w:p>
    <w:p w14:paraId="2B715E9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heme="majorEastAsia" w:hAnsiTheme="majorEastAsia" w:eastAsiaTheme="majorEastAsia" w:cstheme="majorEastAsia"/>
          <w:color w:val="auto"/>
          <w:sz w:val="32"/>
          <w:highlight w:val="none"/>
          <w:lang w:val="en-US" w:eastAsia="zh-CN"/>
        </w:rPr>
      </w:pPr>
      <w:r>
        <w:rPr>
          <w:rFonts w:hint="eastAsia" w:asciiTheme="majorEastAsia" w:hAnsiTheme="majorEastAsia" w:eastAsiaTheme="majorEastAsia" w:cstheme="majorEastAsia"/>
          <w:color w:val="auto"/>
          <w:sz w:val="32"/>
          <w:highlight w:val="none"/>
          <w:lang w:val="en-US" w:eastAsia="zh-CN"/>
        </w:rPr>
        <w:t>第二部分 生产安全</w:t>
      </w:r>
    </w:p>
    <w:p w14:paraId="52434F84">
      <w:pPr>
        <w:pageBreakBefore w:val="0"/>
        <w:numPr>
          <w:ilvl w:val="0"/>
          <w:numId w:val="254"/>
        </w:numPr>
        <w:kinsoku/>
        <w:wordWrap/>
        <w:overflowPunct/>
        <w:topLinePunct w:val="0"/>
        <w:autoSpaceDE/>
        <w:autoSpaceDN/>
        <w:bidi w:val="0"/>
        <w:adjustRightInd w:val="0"/>
        <w:snapToGrid/>
        <w:ind w:left="425" w:leftChars="0" w:hanging="425" w:firstLineChars="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《中华人民共和国食品安全法》</w:t>
      </w:r>
    </w:p>
    <w:p w14:paraId="6F393ED9">
      <w:pPr>
        <w:pageBreakBefore w:val="0"/>
        <w:numPr>
          <w:ilvl w:val="0"/>
          <w:numId w:val="254"/>
        </w:numPr>
        <w:kinsoku/>
        <w:wordWrap/>
        <w:overflowPunct/>
        <w:topLinePunct w:val="0"/>
        <w:autoSpaceDE/>
        <w:autoSpaceDN/>
        <w:bidi w:val="0"/>
        <w:adjustRightInd w:val="0"/>
        <w:snapToGrid/>
        <w:ind w:left="425" w:leftChars="0" w:hanging="425" w:firstLineChars="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《中华人民共和国安全生产法》</w:t>
      </w:r>
    </w:p>
    <w:p w14:paraId="6C7237F8">
      <w:pPr>
        <w:pageBreakBefore w:val="0"/>
        <w:numPr>
          <w:ilvl w:val="0"/>
          <w:numId w:val="254"/>
        </w:numPr>
        <w:kinsoku/>
        <w:wordWrap/>
        <w:overflowPunct/>
        <w:topLinePunct w:val="0"/>
        <w:autoSpaceDE/>
        <w:autoSpaceDN/>
        <w:bidi w:val="0"/>
        <w:adjustRightInd w:val="0"/>
        <w:snapToGrid/>
        <w:ind w:left="425" w:leftChars="0" w:hanging="425" w:firstLineChars="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《中华人民共和国固体废物污染环境防治法》（2020修订）</w:t>
      </w:r>
    </w:p>
    <w:p w14:paraId="0764A53F">
      <w:pPr>
        <w:pageBreakBefore w:val="0"/>
        <w:numPr>
          <w:ilvl w:val="0"/>
          <w:numId w:val="254"/>
        </w:numPr>
        <w:kinsoku/>
        <w:wordWrap/>
        <w:overflowPunct/>
        <w:topLinePunct w:val="0"/>
        <w:autoSpaceDE/>
        <w:autoSpaceDN/>
        <w:bidi w:val="0"/>
        <w:adjustRightInd w:val="0"/>
        <w:snapToGrid/>
        <w:ind w:left="425" w:leftChars="0" w:hanging="425" w:firstLineChars="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《中华人民共和国特种设备安全法》</w:t>
      </w:r>
    </w:p>
    <w:p w14:paraId="17719E99">
      <w:pPr>
        <w:pageBreakBefore w:val="0"/>
        <w:numPr>
          <w:ilvl w:val="0"/>
          <w:numId w:val="254"/>
        </w:numPr>
        <w:kinsoku/>
        <w:wordWrap/>
        <w:overflowPunct/>
        <w:topLinePunct w:val="0"/>
        <w:autoSpaceDE/>
        <w:autoSpaceDN/>
        <w:bidi w:val="0"/>
        <w:adjustRightInd w:val="0"/>
        <w:snapToGrid/>
        <w:ind w:left="425" w:leftChars="0" w:hanging="425" w:firstLineChars="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《中华人民共和国消防法》</w:t>
      </w:r>
    </w:p>
    <w:p w14:paraId="5DB3B8EB">
      <w:pPr>
        <w:pageBreakBefore w:val="0"/>
        <w:numPr>
          <w:ilvl w:val="0"/>
          <w:numId w:val="254"/>
        </w:numPr>
        <w:kinsoku/>
        <w:wordWrap/>
        <w:overflowPunct/>
        <w:topLinePunct w:val="0"/>
        <w:autoSpaceDE/>
        <w:autoSpaceDN/>
        <w:bidi w:val="0"/>
        <w:adjustRightInd w:val="0"/>
        <w:snapToGrid/>
        <w:ind w:left="425" w:leftChars="0" w:hanging="425" w:firstLineChars="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《食品生产经营监督检查管理办法》（市场监管总局令第49号）</w:t>
      </w:r>
    </w:p>
    <w:p w14:paraId="64F301BE">
      <w:pPr>
        <w:pageBreakBefore w:val="0"/>
        <w:numPr>
          <w:ilvl w:val="0"/>
          <w:numId w:val="254"/>
        </w:numPr>
        <w:kinsoku/>
        <w:wordWrap/>
        <w:overflowPunct/>
        <w:topLinePunct w:val="0"/>
        <w:autoSpaceDE/>
        <w:autoSpaceDN/>
        <w:bidi w:val="0"/>
        <w:adjustRightInd w:val="0"/>
        <w:snapToGrid/>
        <w:ind w:left="425" w:leftChars="0" w:hanging="425" w:firstLineChars="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《食品生产经营企业落实食品安全主体责任监督管理规定》（国家市场监督管理总局令第97号）</w:t>
      </w:r>
    </w:p>
    <w:p w14:paraId="542C1E47">
      <w:pPr>
        <w:pageBreakBefore w:val="0"/>
        <w:numPr>
          <w:ilvl w:val="0"/>
          <w:numId w:val="254"/>
        </w:numPr>
        <w:kinsoku/>
        <w:wordWrap/>
        <w:overflowPunct/>
        <w:topLinePunct w:val="0"/>
        <w:autoSpaceDE/>
        <w:autoSpaceDN/>
        <w:bidi w:val="0"/>
        <w:adjustRightInd w:val="0"/>
        <w:snapToGrid/>
        <w:ind w:left="425" w:leftChars="0" w:hanging="425" w:firstLineChars="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《食品生产企业安全生产监督管理暂行规定》（国家安全生产监督管理总局令第80号）</w:t>
      </w:r>
    </w:p>
    <w:p w14:paraId="2E3E8FDC">
      <w:pPr>
        <w:pageBreakBefore w:val="0"/>
        <w:numPr>
          <w:ilvl w:val="0"/>
          <w:numId w:val="254"/>
        </w:numPr>
        <w:kinsoku/>
        <w:wordWrap/>
        <w:overflowPunct/>
        <w:topLinePunct w:val="0"/>
        <w:autoSpaceDE/>
        <w:autoSpaceDN/>
        <w:bidi w:val="0"/>
        <w:adjustRightInd w:val="0"/>
        <w:snapToGrid/>
        <w:ind w:left="425" w:leftChars="0" w:hanging="425" w:firstLineChars="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《食品生产许可管理办法》</w:t>
      </w:r>
      <w:r>
        <w:rPr>
          <w:rFonts w:hint="eastAsia" w:ascii="宋体" w:hAnsi="宋体" w:eastAsia="宋体" w:cs="宋体"/>
          <w:color w:val="auto"/>
          <w:sz w:val="21"/>
          <w:szCs w:val="21"/>
          <w:highlight w:val="none"/>
        </w:rPr>
        <w:t>（国家市场总局令第24号）</w:t>
      </w:r>
    </w:p>
    <w:p w14:paraId="00302BF5">
      <w:pPr>
        <w:pageBreakBefore w:val="0"/>
        <w:numPr>
          <w:ilvl w:val="0"/>
          <w:numId w:val="254"/>
        </w:numPr>
        <w:kinsoku/>
        <w:wordWrap/>
        <w:overflowPunct/>
        <w:topLinePunct w:val="0"/>
        <w:autoSpaceDE/>
        <w:autoSpaceDN/>
        <w:bidi w:val="0"/>
        <w:adjustRightInd w:val="0"/>
        <w:snapToGrid/>
        <w:ind w:left="425" w:leftChars="0" w:hanging="425" w:firstLineChars="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《食品召回管理办法》</w:t>
      </w:r>
      <w:r>
        <w:rPr>
          <w:rFonts w:hint="eastAsia" w:ascii="宋体" w:hAnsi="宋体" w:eastAsia="宋体" w:cs="宋体"/>
          <w:color w:val="auto"/>
          <w:sz w:val="21"/>
          <w:szCs w:val="21"/>
          <w:highlight w:val="none"/>
        </w:rPr>
        <w:t>（国家市监总局令第31号）</w:t>
      </w:r>
    </w:p>
    <w:p w14:paraId="2E259E42">
      <w:pPr>
        <w:pageBreakBefore w:val="0"/>
        <w:numPr>
          <w:ilvl w:val="0"/>
          <w:numId w:val="254"/>
        </w:numPr>
        <w:kinsoku/>
        <w:wordWrap/>
        <w:overflowPunct/>
        <w:topLinePunct w:val="0"/>
        <w:autoSpaceDE/>
        <w:autoSpaceDN/>
        <w:bidi w:val="0"/>
        <w:adjustRightInd w:val="0"/>
        <w:snapToGrid/>
        <w:ind w:left="425" w:leftChars="0" w:hanging="425" w:firstLineChars="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《国家食品安全事故应急预案》</w:t>
      </w:r>
    </w:p>
    <w:p w14:paraId="0EFFDFE6">
      <w:pPr>
        <w:pageBreakBefore w:val="0"/>
        <w:numPr>
          <w:ilvl w:val="0"/>
          <w:numId w:val="254"/>
        </w:numPr>
        <w:kinsoku/>
        <w:wordWrap/>
        <w:overflowPunct/>
        <w:topLinePunct w:val="0"/>
        <w:autoSpaceDE/>
        <w:autoSpaceDN/>
        <w:bidi w:val="0"/>
        <w:adjustRightInd w:val="0"/>
        <w:snapToGrid/>
        <w:ind w:left="425" w:leftChars="0" w:hanging="425" w:firstLineChars="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《安全生产事故隐患排查治理暂行规定》（安监总局令第16号）</w:t>
      </w:r>
    </w:p>
    <w:p w14:paraId="0542E337">
      <w:pPr>
        <w:pageBreakBefore w:val="0"/>
        <w:numPr>
          <w:ilvl w:val="0"/>
          <w:numId w:val="254"/>
        </w:numPr>
        <w:kinsoku/>
        <w:wordWrap/>
        <w:overflowPunct/>
        <w:topLinePunct w:val="0"/>
        <w:autoSpaceDE/>
        <w:autoSpaceDN/>
        <w:bidi w:val="0"/>
        <w:adjustRightInd w:val="0"/>
        <w:snapToGrid/>
        <w:ind w:left="425" w:leftChars="0" w:hanging="425" w:firstLineChars="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《城镇燃气管理条例》（国务院令第583号）</w:t>
      </w:r>
    </w:p>
    <w:p w14:paraId="7023A0B1">
      <w:pPr>
        <w:pageBreakBefore w:val="0"/>
        <w:numPr>
          <w:ilvl w:val="0"/>
          <w:numId w:val="254"/>
        </w:numPr>
        <w:kinsoku/>
        <w:wordWrap/>
        <w:overflowPunct/>
        <w:topLinePunct w:val="0"/>
        <w:autoSpaceDE/>
        <w:autoSpaceDN/>
        <w:bidi w:val="0"/>
        <w:adjustRightInd w:val="0"/>
        <w:snapToGrid/>
        <w:ind w:left="425" w:leftChars="0" w:hanging="425" w:firstLineChars="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《工贸企业粉尘防爆安全规定》（应急管理部令第6号）</w:t>
      </w:r>
    </w:p>
    <w:p w14:paraId="0ED2B5C8">
      <w:pPr>
        <w:pageBreakBefore w:val="0"/>
        <w:numPr>
          <w:ilvl w:val="0"/>
          <w:numId w:val="254"/>
        </w:numPr>
        <w:kinsoku/>
        <w:wordWrap/>
        <w:overflowPunct/>
        <w:topLinePunct w:val="0"/>
        <w:autoSpaceDE/>
        <w:autoSpaceDN/>
        <w:bidi w:val="0"/>
        <w:adjustRightInd w:val="0"/>
        <w:snapToGrid/>
        <w:ind w:left="425" w:leftChars="0" w:hanging="425" w:firstLineChars="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《工作场所职业卫生管理规定》（卫健委令第5号）</w:t>
      </w:r>
    </w:p>
    <w:p w14:paraId="3F898402">
      <w:pPr>
        <w:pageBreakBefore w:val="0"/>
        <w:numPr>
          <w:ilvl w:val="0"/>
          <w:numId w:val="254"/>
        </w:numPr>
        <w:kinsoku/>
        <w:wordWrap/>
        <w:overflowPunct/>
        <w:topLinePunct w:val="0"/>
        <w:autoSpaceDE/>
        <w:autoSpaceDN/>
        <w:bidi w:val="0"/>
        <w:adjustRightInd w:val="0"/>
        <w:snapToGrid/>
        <w:ind w:left="425" w:leftChars="0" w:hanging="425" w:firstLineChars="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《关于加强化工过程安全管理的指导意见》（安监总管三〔2013〕88号）</w:t>
      </w:r>
    </w:p>
    <w:p w14:paraId="4F74EE08">
      <w:pPr>
        <w:pageBreakBefore w:val="0"/>
        <w:numPr>
          <w:ilvl w:val="0"/>
          <w:numId w:val="254"/>
        </w:numPr>
        <w:kinsoku/>
        <w:wordWrap/>
        <w:overflowPunct/>
        <w:topLinePunct w:val="0"/>
        <w:autoSpaceDE/>
        <w:autoSpaceDN/>
        <w:bidi w:val="0"/>
        <w:adjustRightInd w:val="0"/>
        <w:snapToGrid/>
        <w:ind w:left="425" w:leftChars="0" w:hanging="425" w:firstLineChars="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《机关、团体、企业、事业单位消防安全管理规定》（公安部令第61号）</w:t>
      </w:r>
    </w:p>
    <w:p w14:paraId="3A4C1F5A">
      <w:pPr>
        <w:pageBreakBefore w:val="0"/>
        <w:numPr>
          <w:ilvl w:val="0"/>
          <w:numId w:val="254"/>
        </w:numPr>
        <w:kinsoku/>
        <w:wordWrap/>
        <w:overflowPunct/>
        <w:topLinePunct w:val="0"/>
        <w:autoSpaceDE/>
        <w:autoSpaceDN/>
        <w:bidi w:val="0"/>
        <w:adjustRightInd w:val="0"/>
        <w:snapToGrid/>
        <w:ind w:left="425" w:leftChars="0" w:hanging="425" w:firstLineChars="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《企业环境信息依法披露管理办法》（生态环境部令第24号）</w:t>
      </w:r>
    </w:p>
    <w:p w14:paraId="5F3C2519">
      <w:pPr>
        <w:pageBreakBefore w:val="0"/>
        <w:numPr>
          <w:ilvl w:val="0"/>
          <w:numId w:val="254"/>
        </w:numPr>
        <w:kinsoku/>
        <w:wordWrap/>
        <w:overflowPunct/>
        <w:topLinePunct w:val="0"/>
        <w:autoSpaceDE/>
        <w:autoSpaceDN/>
        <w:bidi w:val="0"/>
        <w:adjustRightInd w:val="0"/>
        <w:snapToGrid/>
        <w:ind w:left="425" w:leftChars="0" w:hanging="425" w:firstLineChars="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《社会消防安全教育培训规定》（公安部令第109号）</w:t>
      </w:r>
    </w:p>
    <w:p w14:paraId="1BDB2669">
      <w:pPr>
        <w:pageBreakBefore w:val="0"/>
        <w:numPr>
          <w:ilvl w:val="0"/>
          <w:numId w:val="254"/>
        </w:numPr>
        <w:kinsoku/>
        <w:wordWrap/>
        <w:overflowPunct/>
        <w:topLinePunct w:val="0"/>
        <w:autoSpaceDE/>
        <w:autoSpaceDN/>
        <w:bidi w:val="0"/>
        <w:adjustRightInd w:val="0"/>
        <w:snapToGrid/>
        <w:ind w:left="425" w:leftChars="0" w:hanging="425" w:firstLineChars="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《生产安全事故报告和调查处理条例》（国务院令第493号）</w:t>
      </w:r>
    </w:p>
    <w:p w14:paraId="26301C16">
      <w:pPr>
        <w:pageBreakBefore w:val="0"/>
        <w:numPr>
          <w:ilvl w:val="0"/>
          <w:numId w:val="254"/>
        </w:numPr>
        <w:kinsoku/>
        <w:wordWrap/>
        <w:overflowPunct/>
        <w:topLinePunct w:val="0"/>
        <w:autoSpaceDE/>
        <w:autoSpaceDN/>
        <w:bidi w:val="0"/>
        <w:adjustRightInd w:val="0"/>
        <w:snapToGrid/>
        <w:ind w:left="425" w:leftChars="0" w:hanging="425" w:firstLineChars="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《生产安全事故应急条例》（国务院令第708号）</w:t>
      </w:r>
    </w:p>
    <w:p w14:paraId="24C09F12">
      <w:pPr>
        <w:pageBreakBefore w:val="0"/>
        <w:numPr>
          <w:ilvl w:val="0"/>
          <w:numId w:val="254"/>
        </w:numPr>
        <w:kinsoku/>
        <w:wordWrap/>
        <w:overflowPunct/>
        <w:topLinePunct w:val="0"/>
        <w:autoSpaceDE/>
        <w:autoSpaceDN/>
        <w:bidi w:val="0"/>
        <w:adjustRightInd w:val="0"/>
        <w:snapToGrid/>
        <w:ind w:left="425" w:leftChars="0" w:hanging="425" w:firstLineChars="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《生产安全事故应急预案管理办法》（应急管理部令第2号，2019修订）</w:t>
      </w:r>
    </w:p>
    <w:p w14:paraId="5FE69F1B">
      <w:pPr>
        <w:pageBreakBefore w:val="0"/>
        <w:numPr>
          <w:ilvl w:val="0"/>
          <w:numId w:val="254"/>
        </w:numPr>
        <w:kinsoku/>
        <w:wordWrap/>
        <w:overflowPunct/>
        <w:topLinePunct w:val="0"/>
        <w:autoSpaceDE/>
        <w:autoSpaceDN/>
        <w:bidi w:val="0"/>
        <w:adjustRightInd w:val="0"/>
        <w:snapToGrid/>
        <w:ind w:left="425" w:leftChars="0" w:hanging="425" w:firstLineChars="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《生产经营单位安全培训规定》（</w:t>
      </w:r>
      <w:r>
        <w:rPr>
          <w:rFonts w:hint="eastAsia" w:ascii="宋体" w:hAnsi="宋体" w:eastAsia="宋体" w:cs="宋体"/>
          <w:color w:val="auto"/>
          <w:sz w:val="21"/>
          <w:szCs w:val="21"/>
          <w:highlight w:val="none"/>
        </w:rPr>
        <w:t>国家安全生产监督管理总局令第80号</w:t>
      </w:r>
      <w:r>
        <w:rPr>
          <w:rFonts w:hint="eastAsia" w:ascii="宋体" w:hAnsi="宋体" w:eastAsia="宋体" w:cs="宋体"/>
          <w:color w:val="auto"/>
          <w:sz w:val="21"/>
          <w:szCs w:val="21"/>
          <w:highlight w:val="none"/>
          <w:lang w:val="en-US" w:eastAsia="zh-CN"/>
        </w:rPr>
        <w:t>）</w:t>
      </w:r>
    </w:p>
    <w:p w14:paraId="41AD9261">
      <w:pPr>
        <w:pageBreakBefore w:val="0"/>
        <w:numPr>
          <w:ilvl w:val="0"/>
          <w:numId w:val="254"/>
        </w:numPr>
        <w:kinsoku/>
        <w:wordWrap/>
        <w:overflowPunct/>
        <w:topLinePunct w:val="0"/>
        <w:autoSpaceDE/>
        <w:autoSpaceDN/>
        <w:bidi w:val="0"/>
        <w:adjustRightInd w:val="0"/>
        <w:snapToGrid/>
        <w:ind w:left="425" w:leftChars="0" w:hanging="425" w:firstLineChars="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《特种设备安全监督检查办法》（</w:t>
      </w:r>
      <w:r>
        <w:rPr>
          <w:rFonts w:hint="eastAsia" w:ascii="宋体" w:hAnsi="宋体" w:eastAsia="宋体" w:cs="宋体"/>
          <w:color w:val="auto"/>
          <w:sz w:val="21"/>
          <w:szCs w:val="21"/>
          <w:highlight w:val="none"/>
        </w:rPr>
        <w:t>国家市场监督管理总局令第57号</w:t>
      </w:r>
      <w:r>
        <w:rPr>
          <w:rFonts w:hint="eastAsia" w:ascii="宋体" w:hAnsi="宋体" w:eastAsia="宋体" w:cs="宋体"/>
          <w:color w:val="auto"/>
          <w:sz w:val="21"/>
          <w:szCs w:val="21"/>
          <w:highlight w:val="none"/>
          <w:lang w:val="en-US" w:eastAsia="zh-CN"/>
        </w:rPr>
        <w:t>）</w:t>
      </w:r>
    </w:p>
    <w:p w14:paraId="0E8ECCDC">
      <w:pPr>
        <w:pageBreakBefore w:val="0"/>
        <w:numPr>
          <w:ilvl w:val="0"/>
          <w:numId w:val="254"/>
        </w:numPr>
        <w:kinsoku/>
        <w:wordWrap/>
        <w:overflowPunct/>
        <w:topLinePunct w:val="0"/>
        <w:autoSpaceDE/>
        <w:autoSpaceDN/>
        <w:bidi w:val="0"/>
        <w:adjustRightInd w:val="0"/>
        <w:snapToGrid/>
        <w:ind w:left="425" w:leftChars="0" w:hanging="425" w:firstLineChars="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《特种设备使用单位落实使用安全主体责任监督管理规定》</w:t>
      </w:r>
      <w:r>
        <w:rPr>
          <w:rFonts w:hint="eastAsia" w:ascii="宋体" w:hAnsi="宋体" w:eastAsia="宋体" w:cs="宋体"/>
          <w:color w:val="auto"/>
          <w:sz w:val="21"/>
          <w:szCs w:val="21"/>
          <w:highlight w:val="none"/>
        </w:rPr>
        <w:t>（国家市场监督管理总局令第</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号）</w:t>
      </w:r>
    </w:p>
    <w:p w14:paraId="41770C88">
      <w:pPr>
        <w:pageBreakBefore w:val="0"/>
        <w:numPr>
          <w:ilvl w:val="0"/>
          <w:numId w:val="254"/>
        </w:numPr>
        <w:kinsoku/>
        <w:wordWrap/>
        <w:overflowPunct/>
        <w:topLinePunct w:val="0"/>
        <w:autoSpaceDE/>
        <w:autoSpaceDN/>
        <w:bidi w:val="0"/>
        <w:adjustRightInd w:val="0"/>
        <w:snapToGrid/>
        <w:ind w:left="425" w:leftChars="0" w:hanging="425" w:firstLineChars="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《特种作业人员安全技术培训考核管理规定》（</w:t>
      </w:r>
      <w:r>
        <w:rPr>
          <w:rFonts w:hint="eastAsia" w:ascii="宋体" w:hAnsi="宋体" w:eastAsia="宋体" w:cs="宋体"/>
          <w:color w:val="auto"/>
          <w:sz w:val="21"/>
          <w:szCs w:val="21"/>
          <w:highlight w:val="none"/>
        </w:rPr>
        <w:t>日国家安全生产监督管理总局令第80号</w:t>
      </w:r>
      <w:r>
        <w:rPr>
          <w:rFonts w:hint="eastAsia" w:ascii="宋体" w:hAnsi="宋体" w:eastAsia="宋体" w:cs="宋体"/>
          <w:color w:val="auto"/>
          <w:sz w:val="21"/>
          <w:szCs w:val="21"/>
          <w:highlight w:val="none"/>
          <w:lang w:val="en-US" w:eastAsia="zh-CN"/>
        </w:rPr>
        <w:t>）</w:t>
      </w:r>
    </w:p>
    <w:p w14:paraId="52463AC6">
      <w:pPr>
        <w:pageBreakBefore w:val="0"/>
        <w:numPr>
          <w:ilvl w:val="0"/>
          <w:numId w:val="254"/>
        </w:numPr>
        <w:kinsoku/>
        <w:wordWrap/>
        <w:overflowPunct/>
        <w:topLinePunct w:val="0"/>
        <w:autoSpaceDE/>
        <w:autoSpaceDN/>
        <w:bidi w:val="0"/>
        <w:adjustRightInd w:val="0"/>
        <w:snapToGrid/>
        <w:ind w:left="425" w:leftChars="0" w:hanging="425" w:firstLineChars="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《网络信息内容生态治理规定》（</w:t>
      </w:r>
      <w:r>
        <w:rPr>
          <w:rFonts w:hint="eastAsia" w:ascii="宋体" w:hAnsi="宋体" w:eastAsia="宋体" w:cs="宋体"/>
          <w:color w:val="auto"/>
          <w:sz w:val="21"/>
          <w:szCs w:val="21"/>
          <w:highlight w:val="none"/>
        </w:rPr>
        <w:t>国家互联网信息办公室令第5号</w:t>
      </w:r>
      <w:r>
        <w:rPr>
          <w:rFonts w:hint="eastAsia" w:ascii="宋体" w:hAnsi="宋体" w:eastAsia="宋体" w:cs="宋体"/>
          <w:color w:val="auto"/>
          <w:sz w:val="21"/>
          <w:szCs w:val="21"/>
          <w:highlight w:val="none"/>
          <w:lang w:eastAsia="zh-CN"/>
        </w:rPr>
        <w:t>）</w:t>
      </w:r>
    </w:p>
    <w:p w14:paraId="7A02F77B">
      <w:pPr>
        <w:pageBreakBefore w:val="0"/>
        <w:numPr>
          <w:ilvl w:val="0"/>
          <w:numId w:val="254"/>
        </w:numPr>
        <w:kinsoku/>
        <w:wordWrap/>
        <w:overflowPunct/>
        <w:topLinePunct w:val="0"/>
        <w:autoSpaceDE/>
        <w:autoSpaceDN/>
        <w:bidi w:val="0"/>
        <w:adjustRightInd w:val="0"/>
        <w:snapToGrid/>
        <w:ind w:left="425" w:leftChars="0" w:hanging="425" w:firstLineChars="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《“十四五”全国危险废物规范化环境管理评估工作方案》</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环办固体〔2021〕20号</w:t>
      </w:r>
      <w:r>
        <w:rPr>
          <w:rFonts w:hint="eastAsia" w:ascii="宋体" w:hAnsi="宋体" w:eastAsia="宋体" w:cs="宋体"/>
          <w:color w:val="auto"/>
          <w:sz w:val="21"/>
          <w:szCs w:val="21"/>
          <w:highlight w:val="none"/>
          <w:lang w:eastAsia="zh-CN"/>
        </w:rPr>
        <w:t>）</w:t>
      </w:r>
    </w:p>
    <w:p w14:paraId="2CDA0C25">
      <w:pPr>
        <w:pageBreakBefore w:val="0"/>
        <w:numPr>
          <w:ilvl w:val="0"/>
          <w:numId w:val="254"/>
        </w:numPr>
        <w:kinsoku/>
        <w:wordWrap/>
        <w:overflowPunct/>
        <w:topLinePunct w:val="0"/>
        <w:autoSpaceDE/>
        <w:autoSpaceDN/>
        <w:bidi w:val="0"/>
        <w:adjustRightInd w:val="0"/>
        <w:snapToGrid/>
        <w:ind w:left="425" w:leftChars="0" w:hanging="425" w:firstLineChars="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《危险废物转移管理办法》（生态环境 </w:t>
      </w:r>
      <w:r>
        <w:rPr>
          <w:rFonts w:hint="eastAsia" w:ascii="宋体" w:hAnsi="宋体" w:eastAsia="宋体" w:cs="宋体"/>
          <w:color w:val="auto"/>
          <w:sz w:val="21"/>
          <w:szCs w:val="21"/>
          <w:highlight w:val="none"/>
        </w:rPr>
        <w:t>公安部 交通运输部</w:t>
      </w:r>
      <w:r>
        <w:rPr>
          <w:rFonts w:hint="eastAsia" w:ascii="宋体" w:hAnsi="宋体" w:eastAsia="宋体" w:cs="宋体"/>
          <w:color w:val="auto"/>
          <w:sz w:val="21"/>
          <w:szCs w:val="21"/>
          <w:highlight w:val="none"/>
          <w:lang w:val="en-US" w:eastAsia="zh-CN"/>
        </w:rPr>
        <w:t>部令第23号）</w:t>
      </w:r>
    </w:p>
    <w:p w14:paraId="33BBB3C8">
      <w:pPr>
        <w:pageBreakBefore w:val="0"/>
        <w:numPr>
          <w:ilvl w:val="0"/>
          <w:numId w:val="254"/>
        </w:numPr>
        <w:kinsoku/>
        <w:wordWrap/>
        <w:overflowPunct/>
        <w:topLinePunct w:val="0"/>
        <w:autoSpaceDE/>
        <w:autoSpaceDN/>
        <w:bidi w:val="0"/>
        <w:adjustRightInd w:val="0"/>
        <w:snapToGrid/>
        <w:ind w:left="425" w:leftChars="0" w:hanging="425" w:firstLineChars="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《危险化学品安全管理条例》（国务院令第591号）</w:t>
      </w:r>
    </w:p>
    <w:p w14:paraId="348CA7B5">
      <w:pPr>
        <w:pageBreakBefore w:val="0"/>
        <w:numPr>
          <w:ilvl w:val="0"/>
          <w:numId w:val="254"/>
        </w:numPr>
        <w:kinsoku/>
        <w:wordWrap/>
        <w:overflowPunct/>
        <w:topLinePunct w:val="0"/>
        <w:autoSpaceDE/>
        <w:autoSpaceDN/>
        <w:bidi w:val="0"/>
        <w:adjustRightInd w:val="0"/>
        <w:snapToGrid/>
        <w:ind w:left="425" w:leftChars="0" w:hanging="425" w:firstLineChars="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《危险化学品安全使用许可证实施办法》（</w:t>
      </w:r>
      <w:r>
        <w:rPr>
          <w:rFonts w:hint="eastAsia" w:ascii="宋体" w:hAnsi="宋体" w:eastAsia="宋体" w:cs="宋体"/>
          <w:color w:val="auto"/>
          <w:sz w:val="21"/>
          <w:szCs w:val="21"/>
          <w:highlight w:val="none"/>
        </w:rPr>
        <w:t>国家安全生产监督管理总局令第89号</w:t>
      </w:r>
      <w:r>
        <w:rPr>
          <w:rFonts w:hint="eastAsia" w:ascii="宋体" w:hAnsi="宋体" w:eastAsia="宋体" w:cs="宋体"/>
          <w:color w:val="auto"/>
          <w:sz w:val="21"/>
          <w:szCs w:val="21"/>
          <w:highlight w:val="none"/>
          <w:lang w:val="en-US" w:eastAsia="zh-CN"/>
        </w:rPr>
        <w:t>）</w:t>
      </w:r>
    </w:p>
    <w:p w14:paraId="3F7D5296">
      <w:pPr>
        <w:pageBreakBefore w:val="0"/>
        <w:numPr>
          <w:ilvl w:val="0"/>
          <w:numId w:val="254"/>
        </w:numPr>
        <w:kinsoku/>
        <w:wordWrap/>
        <w:overflowPunct/>
        <w:topLinePunct w:val="0"/>
        <w:autoSpaceDE/>
        <w:autoSpaceDN/>
        <w:bidi w:val="0"/>
        <w:adjustRightInd w:val="0"/>
        <w:snapToGrid/>
        <w:ind w:left="425" w:leftChars="0" w:hanging="425" w:firstLineChars="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《危险化学品登记管理办法》（安监总局令第53号）</w:t>
      </w:r>
    </w:p>
    <w:p w14:paraId="1BC4A0A2">
      <w:pPr>
        <w:pageBreakBefore w:val="0"/>
        <w:numPr>
          <w:ilvl w:val="0"/>
          <w:numId w:val="254"/>
        </w:numPr>
        <w:kinsoku/>
        <w:wordWrap/>
        <w:overflowPunct/>
        <w:topLinePunct w:val="0"/>
        <w:autoSpaceDE/>
        <w:autoSpaceDN/>
        <w:bidi w:val="0"/>
        <w:adjustRightInd w:val="0"/>
        <w:snapToGrid/>
        <w:ind w:left="425" w:leftChars="0" w:hanging="425" w:firstLineChars="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《危险化学品经营许可证管理办法》（</w:t>
      </w:r>
      <w:r>
        <w:rPr>
          <w:rFonts w:hint="eastAsia" w:ascii="宋体" w:hAnsi="宋体" w:eastAsia="宋体" w:cs="宋体"/>
          <w:color w:val="auto"/>
          <w:sz w:val="21"/>
          <w:szCs w:val="21"/>
          <w:highlight w:val="none"/>
        </w:rPr>
        <w:t>国家安全监管总局令第79号</w:t>
      </w:r>
      <w:r>
        <w:rPr>
          <w:rFonts w:hint="eastAsia" w:ascii="宋体" w:hAnsi="宋体" w:eastAsia="宋体" w:cs="宋体"/>
          <w:color w:val="auto"/>
          <w:sz w:val="21"/>
          <w:szCs w:val="21"/>
          <w:highlight w:val="none"/>
          <w:lang w:val="en-US" w:eastAsia="zh-CN"/>
        </w:rPr>
        <w:t>）</w:t>
      </w:r>
    </w:p>
    <w:p w14:paraId="6AF6B7E4">
      <w:pPr>
        <w:pageBreakBefore w:val="0"/>
        <w:numPr>
          <w:ilvl w:val="0"/>
          <w:numId w:val="254"/>
        </w:numPr>
        <w:kinsoku/>
        <w:wordWrap/>
        <w:overflowPunct/>
        <w:topLinePunct w:val="0"/>
        <w:autoSpaceDE/>
        <w:autoSpaceDN/>
        <w:bidi w:val="0"/>
        <w:adjustRightInd w:val="0"/>
        <w:snapToGrid/>
        <w:ind w:left="425" w:leftChars="0" w:hanging="425" w:firstLineChars="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《危险化学品重大危险源监督管理暂行规定》（</w:t>
      </w:r>
      <w:r>
        <w:rPr>
          <w:rFonts w:hint="eastAsia" w:ascii="宋体" w:hAnsi="宋体" w:eastAsia="宋体" w:cs="宋体"/>
          <w:color w:val="auto"/>
          <w:sz w:val="21"/>
          <w:szCs w:val="21"/>
          <w:highlight w:val="none"/>
        </w:rPr>
        <w:t>国家安全生产监督管理总局令第79号</w:t>
      </w:r>
      <w:r>
        <w:rPr>
          <w:rFonts w:hint="eastAsia" w:ascii="宋体" w:hAnsi="宋体" w:eastAsia="宋体" w:cs="宋体"/>
          <w:color w:val="auto"/>
          <w:sz w:val="21"/>
          <w:szCs w:val="21"/>
          <w:highlight w:val="none"/>
          <w:lang w:val="en-US" w:eastAsia="zh-CN"/>
        </w:rPr>
        <w:t>）</w:t>
      </w:r>
    </w:p>
    <w:p w14:paraId="28492FC6">
      <w:pPr>
        <w:pageBreakBefore w:val="0"/>
        <w:numPr>
          <w:ilvl w:val="0"/>
          <w:numId w:val="254"/>
        </w:numPr>
        <w:kinsoku/>
        <w:wordWrap/>
        <w:overflowPunct/>
        <w:topLinePunct w:val="0"/>
        <w:autoSpaceDE/>
        <w:autoSpaceDN/>
        <w:bidi w:val="0"/>
        <w:adjustRightInd w:val="0"/>
        <w:snapToGrid/>
        <w:ind w:left="425" w:leftChars="0" w:hanging="425" w:firstLineChars="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《消防产品监督管理规定》（公安部令</w:t>
      </w:r>
      <w:r>
        <w:rPr>
          <w:rFonts w:hint="eastAsia" w:ascii="宋体" w:hAnsi="宋体" w:eastAsia="宋体" w:cs="宋体"/>
          <w:color w:val="auto"/>
          <w:sz w:val="21"/>
          <w:szCs w:val="21"/>
          <w:highlight w:val="none"/>
        </w:rPr>
        <w:t>、国家工商总局、国家质检总局令</w:t>
      </w:r>
      <w:r>
        <w:rPr>
          <w:rFonts w:hint="eastAsia" w:ascii="宋体" w:hAnsi="宋体" w:eastAsia="宋体" w:cs="宋体"/>
          <w:color w:val="auto"/>
          <w:sz w:val="21"/>
          <w:szCs w:val="21"/>
          <w:highlight w:val="none"/>
          <w:lang w:val="en-US" w:eastAsia="zh-CN"/>
        </w:rPr>
        <w:t>第122号）</w:t>
      </w:r>
    </w:p>
    <w:p w14:paraId="46941C6A">
      <w:pPr>
        <w:pageBreakBefore w:val="0"/>
        <w:numPr>
          <w:ilvl w:val="0"/>
          <w:numId w:val="254"/>
        </w:numPr>
        <w:kinsoku/>
        <w:wordWrap/>
        <w:overflowPunct/>
        <w:topLinePunct w:val="0"/>
        <w:autoSpaceDE/>
        <w:autoSpaceDN/>
        <w:bidi w:val="0"/>
        <w:adjustRightInd w:val="0"/>
        <w:snapToGrid/>
        <w:ind w:left="425" w:leftChars="0" w:hanging="425" w:firstLineChars="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《消防安全责任制实施办法》（国办发〔2017〕87号）</w:t>
      </w:r>
    </w:p>
    <w:p w14:paraId="0EC8464D">
      <w:pPr>
        <w:pageBreakBefore w:val="0"/>
        <w:numPr>
          <w:ilvl w:val="0"/>
          <w:numId w:val="254"/>
        </w:numPr>
        <w:kinsoku/>
        <w:wordWrap/>
        <w:overflowPunct/>
        <w:topLinePunct w:val="0"/>
        <w:autoSpaceDE/>
        <w:autoSpaceDN/>
        <w:bidi w:val="0"/>
        <w:adjustRightInd w:val="0"/>
        <w:snapToGrid/>
        <w:ind w:left="425" w:leftChars="0" w:hanging="425" w:firstLineChars="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《易制毒化学品管理条例》（国务院令第445号）</w:t>
      </w:r>
    </w:p>
    <w:p w14:paraId="7C8A801B">
      <w:pPr>
        <w:pageBreakBefore w:val="0"/>
        <w:numPr>
          <w:ilvl w:val="0"/>
          <w:numId w:val="254"/>
        </w:numPr>
        <w:kinsoku/>
        <w:wordWrap/>
        <w:overflowPunct/>
        <w:topLinePunct w:val="0"/>
        <w:autoSpaceDE/>
        <w:autoSpaceDN/>
        <w:bidi w:val="0"/>
        <w:adjustRightInd w:val="0"/>
        <w:snapToGrid/>
        <w:ind w:left="425" w:leftChars="0" w:hanging="425" w:firstLineChars="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《国家危险废物名录》（2025版）</w:t>
      </w:r>
    </w:p>
    <w:p w14:paraId="743505C0">
      <w:pPr>
        <w:pageBreakBefore w:val="0"/>
        <w:numPr>
          <w:ilvl w:val="0"/>
          <w:numId w:val="254"/>
        </w:numPr>
        <w:kinsoku/>
        <w:wordWrap/>
        <w:overflowPunct/>
        <w:topLinePunct w:val="0"/>
        <w:autoSpaceDE/>
        <w:autoSpaceDN/>
        <w:bidi w:val="0"/>
        <w:adjustRightInd w:val="0"/>
        <w:snapToGrid/>
        <w:ind w:left="425" w:leftChars="0" w:hanging="425" w:firstLineChars="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《特种设备作业人员资格认定分类与项目》（</w:t>
      </w:r>
      <w:r>
        <w:rPr>
          <w:rFonts w:hint="eastAsia" w:ascii="宋体" w:hAnsi="宋体" w:eastAsia="宋体" w:cs="宋体"/>
          <w:color w:val="auto"/>
          <w:sz w:val="21"/>
          <w:szCs w:val="21"/>
          <w:highlight w:val="none"/>
        </w:rPr>
        <w:t>2021年第41号</w:t>
      </w:r>
      <w:r>
        <w:rPr>
          <w:rFonts w:hint="eastAsia" w:ascii="宋体" w:hAnsi="宋体" w:eastAsia="宋体" w:cs="宋体"/>
          <w:color w:val="auto"/>
          <w:sz w:val="21"/>
          <w:szCs w:val="21"/>
          <w:highlight w:val="none"/>
          <w:lang w:val="en-US" w:eastAsia="zh-CN"/>
        </w:rPr>
        <w:t>）</w:t>
      </w:r>
    </w:p>
    <w:p w14:paraId="7921A4DF">
      <w:pPr>
        <w:pageBreakBefore w:val="0"/>
        <w:numPr>
          <w:ilvl w:val="0"/>
          <w:numId w:val="254"/>
        </w:numPr>
        <w:kinsoku/>
        <w:wordWrap/>
        <w:overflowPunct/>
        <w:topLinePunct w:val="0"/>
        <w:autoSpaceDE/>
        <w:autoSpaceDN/>
        <w:bidi w:val="0"/>
        <w:adjustRightInd w:val="0"/>
        <w:snapToGrid/>
        <w:ind w:left="425" w:leftChars="0" w:hanging="425" w:firstLineChars="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《危险化学品目录（2015版）》及实施指南</w:t>
      </w:r>
    </w:p>
    <w:p w14:paraId="782C37AB">
      <w:pPr>
        <w:pageBreakBefore w:val="0"/>
        <w:numPr>
          <w:ilvl w:val="0"/>
          <w:numId w:val="254"/>
        </w:numPr>
        <w:kinsoku/>
        <w:wordWrap/>
        <w:overflowPunct/>
        <w:topLinePunct w:val="0"/>
        <w:autoSpaceDE/>
        <w:autoSpaceDN/>
        <w:bidi w:val="0"/>
        <w:adjustRightInd w:val="0"/>
        <w:snapToGrid/>
        <w:ind w:left="425" w:leftChars="0" w:hanging="425" w:firstLineChars="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《广东省安全生产条例》（2023修订）（</w:t>
      </w:r>
      <w:r>
        <w:rPr>
          <w:rFonts w:hint="eastAsia" w:ascii="宋体" w:hAnsi="宋体" w:eastAsia="宋体" w:cs="宋体"/>
          <w:color w:val="auto"/>
          <w:sz w:val="21"/>
          <w:szCs w:val="21"/>
          <w:highlight w:val="none"/>
        </w:rPr>
        <w:t>广东省第十四届人民代表大会常务委员会公告第6号）</w:t>
      </w:r>
    </w:p>
    <w:p w14:paraId="25794ABD">
      <w:pPr>
        <w:pageBreakBefore w:val="0"/>
        <w:numPr>
          <w:ilvl w:val="0"/>
          <w:numId w:val="254"/>
        </w:numPr>
        <w:kinsoku/>
        <w:wordWrap/>
        <w:overflowPunct/>
        <w:topLinePunct w:val="0"/>
        <w:autoSpaceDE/>
        <w:autoSpaceDN/>
        <w:bidi w:val="0"/>
        <w:adjustRightInd w:val="0"/>
        <w:snapToGrid/>
        <w:ind w:left="425" w:leftChars="0" w:hanging="425" w:firstLineChars="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《广东省实施〈消防法〉办法》</w:t>
      </w:r>
    </w:p>
    <w:p w14:paraId="4A7474AE">
      <w:pPr>
        <w:pageBreakBefore w:val="0"/>
        <w:numPr>
          <w:ilvl w:val="0"/>
          <w:numId w:val="254"/>
        </w:numPr>
        <w:kinsoku/>
        <w:wordWrap/>
        <w:overflowPunct/>
        <w:topLinePunct w:val="0"/>
        <w:autoSpaceDE/>
        <w:autoSpaceDN/>
        <w:bidi w:val="0"/>
        <w:adjustRightInd w:val="0"/>
        <w:snapToGrid/>
        <w:ind w:left="425" w:leftChars="0" w:hanging="425" w:firstLineChars="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《广东省食品安全事故应急预案》（粤府函〔2017〕236号）</w:t>
      </w:r>
    </w:p>
    <w:p w14:paraId="0422EC1A">
      <w:pPr>
        <w:pageBreakBefore w:val="0"/>
        <w:numPr>
          <w:ilvl w:val="0"/>
          <w:numId w:val="254"/>
        </w:numPr>
        <w:kinsoku/>
        <w:wordWrap/>
        <w:overflowPunct/>
        <w:topLinePunct w:val="0"/>
        <w:autoSpaceDE/>
        <w:autoSpaceDN/>
        <w:bidi w:val="0"/>
        <w:adjustRightInd w:val="0"/>
        <w:snapToGrid/>
        <w:ind w:left="425" w:leftChars="0" w:hanging="425" w:firstLineChars="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《广东省特种设备安全条例》</w:t>
      </w:r>
    </w:p>
    <w:p w14:paraId="479BEACA">
      <w:pPr>
        <w:pageBreakBefore w:val="0"/>
        <w:numPr>
          <w:ilvl w:val="0"/>
          <w:numId w:val="254"/>
        </w:numPr>
        <w:kinsoku/>
        <w:wordWrap/>
        <w:overflowPunct/>
        <w:topLinePunct w:val="0"/>
        <w:autoSpaceDE/>
        <w:autoSpaceDN/>
        <w:bidi w:val="0"/>
        <w:adjustRightInd w:val="0"/>
        <w:snapToGrid/>
        <w:ind w:left="425" w:leftChars="0" w:hanging="425" w:firstLineChars="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《深圳市生产经营单位安全生产主体责任规定》（</w:t>
      </w:r>
      <w:r>
        <w:rPr>
          <w:rFonts w:hint="eastAsia" w:ascii="宋体" w:hAnsi="宋体" w:eastAsia="宋体" w:cs="宋体"/>
          <w:color w:val="auto"/>
          <w:sz w:val="21"/>
          <w:szCs w:val="21"/>
          <w:highlight w:val="none"/>
        </w:rPr>
        <w:t>深圳市人民政府令第308号</w:t>
      </w:r>
      <w:r>
        <w:rPr>
          <w:rFonts w:hint="eastAsia" w:ascii="宋体" w:hAnsi="宋体" w:eastAsia="宋体" w:cs="宋体"/>
          <w:color w:val="auto"/>
          <w:sz w:val="21"/>
          <w:szCs w:val="21"/>
          <w:highlight w:val="none"/>
          <w:lang w:val="en-US" w:eastAsia="zh-CN"/>
        </w:rPr>
        <w:t>）</w:t>
      </w:r>
    </w:p>
    <w:p w14:paraId="07C257FF">
      <w:pPr>
        <w:pageBreakBefore w:val="0"/>
        <w:numPr>
          <w:ilvl w:val="0"/>
          <w:numId w:val="254"/>
        </w:numPr>
        <w:kinsoku/>
        <w:wordWrap/>
        <w:overflowPunct/>
        <w:topLinePunct w:val="0"/>
        <w:autoSpaceDE/>
        <w:autoSpaceDN/>
        <w:bidi w:val="0"/>
        <w:adjustRightInd w:val="0"/>
        <w:snapToGrid/>
        <w:ind w:left="425" w:leftChars="0" w:hanging="425" w:firstLineChars="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《深圳市亚硝酸盐监督管理若干规定》（</w:t>
      </w:r>
      <w:r>
        <w:rPr>
          <w:rFonts w:hint="eastAsia" w:ascii="宋体" w:hAnsi="宋体" w:eastAsia="宋体" w:cs="宋体"/>
          <w:color w:val="auto"/>
          <w:sz w:val="21"/>
          <w:szCs w:val="21"/>
          <w:highlight w:val="none"/>
        </w:rPr>
        <w:t>深圳市人民政府令第264号</w:t>
      </w:r>
      <w:r>
        <w:rPr>
          <w:rFonts w:hint="eastAsia" w:ascii="宋体" w:hAnsi="宋体" w:eastAsia="宋体" w:cs="宋体"/>
          <w:color w:val="auto"/>
          <w:sz w:val="21"/>
          <w:szCs w:val="21"/>
          <w:highlight w:val="none"/>
          <w:lang w:val="en-US" w:eastAsia="zh-CN"/>
        </w:rPr>
        <w:t>）</w:t>
      </w:r>
    </w:p>
    <w:p w14:paraId="49459A43">
      <w:pPr>
        <w:pageBreakBefore w:val="0"/>
        <w:numPr>
          <w:ilvl w:val="0"/>
          <w:numId w:val="254"/>
        </w:numPr>
        <w:kinsoku/>
        <w:wordWrap/>
        <w:overflowPunct/>
        <w:topLinePunct w:val="0"/>
        <w:autoSpaceDE/>
        <w:autoSpaceDN/>
        <w:bidi w:val="0"/>
        <w:adjustRightInd w:val="0"/>
        <w:snapToGrid/>
        <w:ind w:left="425" w:leftChars="0" w:hanging="425" w:firstLineChars="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“互联网+AI 监管”监控设备安装部署要求</w:t>
      </w:r>
    </w:p>
    <w:p w14:paraId="788D12D3">
      <w:pPr>
        <w:pageBreakBefore w:val="0"/>
        <w:numPr>
          <w:ilvl w:val="0"/>
          <w:numId w:val="254"/>
        </w:numPr>
        <w:kinsoku/>
        <w:wordWrap/>
        <w:overflowPunct/>
        <w:topLinePunct w:val="0"/>
        <w:autoSpaceDE/>
        <w:autoSpaceDN/>
        <w:bidi w:val="0"/>
        <w:adjustRightInd w:val="0"/>
        <w:snapToGrid/>
        <w:ind w:left="425" w:leftChars="0" w:hanging="425" w:firstLineChars="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《特种设备使用管理规则》（TSG 08-2017）</w:t>
      </w:r>
    </w:p>
    <w:p w14:paraId="21B9CCF6">
      <w:pPr>
        <w:pageBreakBefore w:val="0"/>
        <w:numPr>
          <w:ilvl w:val="0"/>
          <w:numId w:val="254"/>
        </w:numPr>
        <w:kinsoku/>
        <w:wordWrap/>
        <w:overflowPunct/>
        <w:topLinePunct w:val="0"/>
        <w:autoSpaceDE/>
        <w:autoSpaceDN/>
        <w:bidi w:val="0"/>
        <w:adjustRightInd w:val="0"/>
        <w:snapToGrid/>
        <w:ind w:left="425" w:leftChars="0" w:hanging="425" w:firstLineChars="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《锅炉安全技术规程</w:t>
      </w:r>
      <w:r>
        <w:rPr>
          <w:rFonts w:hint="eastAsia" w:ascii="宋体" w:hAnsi="宋体" w:eastAsia="宋体" w:cs="宋体"/>
          <w:color w:val="auto"/>
          <w:sz w:val="21"/>
          <w:szCs w:val="21"/>
          <w:highlight w:val="none"/>
        </w:rPr>
        <w:t>（第1号修改单）</w:t>
      </w:r>
      <w:r>
        <w:rPr>
          <w:rFonts w:hint="eastAsia" w:ascii="宋体" w:hAnsi="宋体" w:eastAsia="宋体" w:cs="宋体"/>
          <w:color w:val="auto"/>
          <w:sz w:val="21"/>
          <w:szCs w:val="21"/>
          <w:highlight w:val="none"/>
          <w:lang w:val="en-US" w:eastAsia="zh-CN"/>
        </w:rPr>
        <w:t>》（TSG 11-2020）</w:t>
      </w:r>
    </w:p>
    <w:p w14:paraId="5B447624">
      <w:pPr>
        <w:pageBreakBefore w:val="0"/>
        <w:numPr>
          <w:ilvl w:val="0"/>
          <w:numId w:val="254"/>
        </w:numPr>
        <w:kinsoku/>
        <w:wordWrap/>
        <w:overflowPunct/>
        <w:topLinePunct w:val="0"/>
        <w:autoSpaceDE/>
        <w:autoSpaceDN/>
        <w:bidi w:val="0"/>
        <w:adjustRightInd w:val="0"/>
        <w:snapToGrid/>
        <w:ind w:left="425" w:leftChars="0" w:hanging="425" w:firstLineChars="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《电梯维护保养规则》（TSG T5002-2017）</w:t>
      </w:r>
    </w:p>
    <w:p w14:paraId="5698E5FC">
      <w:pPr>
        <w:pageBreakBefore w:val="0"/>
        <w:numPr>
          <w:ilvl w:val="0"/>
          <w:numId w:val="254"/>
        </w:numPr>
        <w:kinsoku/>
        <w:wordWrap/>
        <w:overflowPunct/>
        <w:topLinePunct w:val="0"/>
        <w:autoSpaceDE/>
        <w:autoSpaceDN/>
        <w:bidi w:val="0"/>
        <w:adjustRightInd w:val="0"/>
        <w:snapToGrid/>
        <w:ind w:left="425" w:leftChars="0" w:hanging="425" w:firstLineChars="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《特种设备作业人员考核规则》（TSG Z6001-2019）</w:t>
      </w:r>
    </w:p>
    <w:p w14:paraId="3AA3B676">
      <w:pPr>
        <w:pageBreakBefore w:val="0"/>
        <w:numPr>
          <w:ilvl w:val="0"/>
          <w:numId w:val="254"/>
        </w:numPr>
        <w:kinsoku/>
        <w:wordWrap/>
        <w:overflowPunct/>
        <w:topLinePunct w:val="0"/>
        <w:autoSpaceDE/>
        <w:autoSpaceDN/>
        <w:bidi w:val="0"/>
        <w:adjustRightInd w:val="0"/>
        <w:snapToGrid/>
        <w:ind w:left="425" w:leftChars="0" w:hanging="425" w:firstLineChars="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《食品安全国家标准  食品添加剂使用标准》（GB 2760-2024）</w:t>
      </w:r>
    </w:p>
    <w:p w14:paraId="035E92E6">
      <w:pPr>
        <w:pageBreakBefore w:val="0"/>
        <w:numPr>
          <w:ilvl w:val="0"/>
          <w:numId w:val="254"/>
        </w:numPr>
        <w:kinsoku/>
        <w:wordWrap/>
        <w:overflowPunct/>
        <w:topLinePunct w:val="0"/>
        <w:autoSpaceDE/>
        <w:autoSpaceDN/>
        <w:bidi w:val="0"/>
        <w:adjustRightInd w:val="0"/>
        <w:snapToGrid/>
        <w:ind w:left="425" w:leftChars="0" w:hanging="425" w:firstLineChars="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《工业企业厂内铁路、道路运输安全规程》（GB 4387-2008）</w:t>
      </w:r>
    </w:p>
    <w:p w14:paraId="33B510D9">
      <w:pPr>
        <w:pageBreakBefore w:val="0"/>
        <w:numPr>
          <w:ilvl w:val="0"/>
          <w:numId w:val="254"/>
        </w:numPr>
        <w:kinsoku/>
        <w:wordWrap/>
        <w:overflowPunct/>
        <w:topLinePunct w:val="0"/>
        <w:autoSpaceDE/>
        <w:autoSpaceDN/>
        <w:bidi w:val="0"/>
        <w:adjustRightInd w:val="0"/>
        <w:snapToGrid/>
        <w:ind w:left="425" w:leftChars="0" w:hanging="425" w:firstLineChars="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《消防安全标志》（GB 13495.1-2015）</w:t>
      </w:r>
    </w:p>
    <w:p w14:paraId="4482C37F">
      <w:pPr>
        <w:pageBreakBefore w:val="0"/>
        <w:numPr>
          <w:ilvl w:val="0"/>
          <w:numId w:val="254"/>
        </w:numPr>
        <w:kinsoku/>
        <w:wordWrap/>
        <w:overflowPunct/>
        <w:topLinePunct w:val="0"/>
        <w:autoSpaceDE/>
        <w:autoSpaceDN/>
        <w:bidi w:val="0"/>
        <w:adjustRightInd w:val="0"/>
        <w:snapToGrid/>
        <w:ind w:left="425" w:leftChars="0" w:hanging="425" w:firstLineChars="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《用电安全导则》（GB/T 13869-2017）</w:t>
      </w:r>
    </w:p>
    <w:p w14:paraId="7C0FC438">
      <w:pPr>
        <w:pageBreakBefore w:val="0"/>
        <w:numPr>
          <w:ilvl w:val="0"/>
          <w:numId w:val="254"/>
        </w:numPr>
        <w:kinsoku/>
        <w:wordWrap/>
        <w:overflowPunct/>
        <w:topLinePunct w:val="0"/>
        <w:autoSpaceDE/>
        <w:autoSpaceDN/>
        <w:bidi w:val="0"/>
        <w:adjustRightInd w:val="0"/>
        <w:snapToGrid/>
        <w:ind w:left="425" w:leftChars="0" w:hanging="425" w:firstLineChars="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《食品安全国家标准  食品生产通用卫生规范》（GB 14881-2013）</w:t>
      </w:r>
    </w:p>
    <w:p w14:paraId="3D219AAE">
      <w:pPr>
        <w:pageBreakBefore w:val="0"/>
        <w:numPr>
          <w:ilvl w:val="0"/>
          <w:numId w:val="254"/>
        </w:numPr>
        <w:kinsoku/>
        <w:wordWrap/>
        <w:overflowPunct/>
        <w:topLinePunct w:val="0"/>
        <w:autoSpaceDE/>
        <w:autoSpaceDN/>
        <w:bidi w:val="0"/>
        <w:adjustRightInd w:val="0"/>
        <w:snapToGrid/>
        <w:ind w:left="425" w:leftChars="0" w:hanging="425" w:firstLineChars="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《食品安全国家标准  食品生产通用卫生规范》（GB 14881-2025）</w:t>
      </w:r>
    </w:p>
    <w:p w14:paraId="4974FC49">
      <w:pPr>
        <w:pageBreakBefore w:val="0"/>
        <w:numPr>
          <w:ilvl w:val="0"/>
          <w:numId w:val="254"/>
        </w:numPr>
        <w:kinsoku/>
        <w:wordWrap/>
        <w:overflowPunct/>
        <w:topLinePunct w:val="0"/>
        <w:autoSpaceDE/>
        <w:autoSpaceDN/>
        <w:bidi w:val="0"/>
        <w:adjustRightInd w:val="0"/>
        <w:snapToGrid/>
        <w:ind w:left="425" w:leftChars="0" w:hanging="425" w:firstLineChars="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《化学品安全标签编写规定》（GB 15258-2009）</w:t>
      </w:r>
    </w:p>
    <w:p w14:paraId="0916A7E5">
      <w:pPr>
        <w:pageBreakBefore w:val="0"/>
        <w:numPr>
          <w:ilvl w:val="0"/>
          <w:numId w:val="254"/>
        </w:numPr>
        <w:kinsoku/>
        <w:wordWrap/>
        <w:overflowPunct/>
        <w:topLinePunct w:val="0"/>
        <w:autoSpaceDE/>
        <w:autoSpaceDN/>
        <w:bidi w:val="0"/>
        <w:adjustRightInd w:val="0"/>
        <w:snapToGrid/>
        <w:ind w:left="425" w:leftChars="0" w:hanging="425" w:firstLineChars="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《粉尘防爆安全规程》（GB 15577-2018）</w:t>
      </w:r>
    </w:p>
    <w:p w14:paraId="727A15EC">
      <w:pPr>
        <w:pageBreakBefore w:val="0"/>
        <w:numPr>
          <w:ilvl w:val="0"/>
          <w:numId w:val="254"/>
        </w:numPr>
        <w:kinsoku/>
        <w:wordWrap/>
        <w:overflowPunct/>
        <w:topLinePunct w:val="0"/>
        <w:autoSpaceDE/>
        <w:autoSpaceDN/>
        <w:bidi w:val="0"/>
        <w:adjustRightInd w:val="0"/>
        <w:snapToGrid/>
        <w:ind w:left="425" w:leftChars="0" w:hanging="425" w:firstLineChars="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《危险化学品仓库储存通则》（GB 15603-2022）</w:t>
      </w:r>
    </w:p>
    <w:p w14:paraId="6582F5C7">
      <w:pPr>
        <w:pageBreakBefore w:val="0"/>
        <w:numPr>
          <w:ilvl w:val="0"/>
          <w:numId w:val="254"/>
        </w:numPr>
        <w:kinsoku/>
        <w:wordWrap/>
        <w:overflowPunct/>
        <w:topLinePunct w:val="0"/>
        <w:autoSpaceDE/>
        <w:autoSpaceDN/>
        <w:bidi w:val="0"/>
        <w:adjustRightInd w:val="0"/>
        <w:snapToGrid/>
        <w:ind w:left="425" w:leftChars="0" w:hanging="425" w:firstLineChars="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《化学品安全技术说明书 </w:t>
      </w:r>
      <w:r>
        <w:rPr>
          <w:rFonts w:hint="eastAsia" w:ascii="宋体" w:hAnsi="宋体" w:eastAsia="宋体" w:cs="宋体"/>
          <w:color w:val="auto"/>
          <w:sz w:val="21"/>
          <w:szCs w:val="21"/>
          <w:highlight w:val="none"/>
        </w:rPr>
        <w:t>内容和项目顺序</w:t>
      </w:r>
      <w:r>
        <w:rPr>
          <w:rFonts w:hint="eastAsia" w:ascii="宋体" w:hAnsi="宋体" w:eastAsia="宋体" w:cs="宋体"/>
          <w:color w:val="auto"/>
          <w:sz w:val="21"/>
          <w:szCs w:val="21"/>
          <w:highlight w:val="none"/>
          <w:lang w:val="en-US" w:eastAsia="zh-CN"/>
        </w:rPr>
        <w:t>》（GB/T 16483-2008）</w:t>
      </w:r>
    </w:p>
    <w:p w14:paraId="054EEA78">
      <w:pPr>
        <w:pageBreakBefore w:val="0"/>
        <w:numPr>
          <w:ilvl w:val="0"/>
          <w:numId w:val="254"/>
        </w:numPr>
        <w:kinsoku/>
        <w:wordWrap/>
        <w:overflowPunct/>
        <w:topLinePunct w:val="0"/>
        <w:autoSpaceDE/>
        <w:autoSpaceDN/>
        <w:bidi w:val="0"/>
        <w:adjustRightInd w:val="0"/>
        <w:snapToGrid/>
        <w:ind w:left="425" w:leftChars="0" w:hanging="425" w:firstLineChars="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《易燃易爆性商品储存养护技术条件》（GB 17914-2013）</w:t>
      </w:r>
    </w:p>
    <w:p w14:paraId="0154DFDD">
      <w:pPr>
        <w:pageBreakBefore w:val="0"/>
        <w:numPr>
          <w:ilvl w:val="0"/>
          <w:numId w:val="254"/>
        </w:numPr>
        <w:kinsoku/>
        <w:wordWrap/>
        <w:overflowPunct/>
        <w:topLinePunct w:val="0"/>
        <w:autoSpaceDE/>
        <w:autoSpaceDN/>
        <w:bidi w:val="0"/>
        <w:adjustRightInd w:val="0"/>
        <w:snapToGrid/>
        <w:ind w:left="425" w:leftChars="0" w:hanging="425" w:firstLineChars="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《消防应急照明和疏散指示系统》（GB 17945-2024）</w:t>
      </w:r>
    </w:p>
    <w:p w14:paraId="12483763">
      <w:pPr>
        <w:pageBreakBefore w:val="0"/>
        <w:numPr>
          <w:ilvl w:val="0"/>
          <w:numId w:val="254"/>
        </w:numPr>
        <w:kinsoku/>
        <w:wordWrap/>
        <w:overflowPunct/>
        <w:topLinePunct w:val="0"/>
        <w:autoSpaceDE/>
        <w:autoSpaceDN/>
        <w:bidi w:val="0"/>
        <w:adjustRightInd w:val="0"/>
        <w:snapToGrid/>
        <w:ind w:left="425" w:leftChars="0" w:hanging="425" w:firstLineChars="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《危险化学品重大危险源辨识》（GB 18218-2018）</w:t>
      </w:r>
    </w:p>
    <w:p w14:paraId="4DFFA716">
      <w:pPr>
        <w:pageBreakBefore w:val="0"/>
        <w:numPr>
          <w:ilvl w:val="0"/>
          <w:numId w:val="254"/>
        </w:numPr>
        <w:kinsoku/>
        <w:wordWrap/>
        <w:overflowPunct/>
        <w:topLinePunct w:val="0"/>
        <w:autoSpaceDE/>
        <w:autoSpaceDN/>
        <w:bidi w:val="0"/>
        <w:adjustRightInd w:val="0"/>
        <w:snapToGrid/>
        <w:ind w:left="425" w:leftChars="0" w:hanging="425" w:firstLineChars="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《危险化学品经营企业安全技术基本要求》（GB 18265-2019）</w:t>
      </w:r>
    </w:p>
    <w:p w14:paraId="02CD73E3">
      <w:pPr>
        <w:pageBreakBefore w:val="0"/>
        <w:numPr>
          <w:ilvl w:val="0"/>
          <w:numId w:val="254"/>
        </w:numPr>
        <w:kinsoku/>
        <w:wordWrap/>
        <w:overflowPunct/>
        <w:topLinePunct w:val="0"/>
        <w:autoSpaceDE/>
        <w:autoSpaceDN/>
        <w:bidi w:val="0"/>
        <w:adjustRightInd w:val="0"/>
        <w:snapToGrid/>
        <w:ind w:left="425" w:leftChars="0" w:hanging="425" w:firstLineChars="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《建筑消防设施的维护管理》（GB 25201-2010）</w:t>
      </w:r>
    </w:p>
    <w:p w14:paraId="3C739D55">
      <w:pPr>
        <w:pageBreakBefore w:val="0"/>
        <w:numPr>
          <w:ilvl w:val="0"/>
          <w:numId w:val="254"/>
        </w:numPr>
        <w:kinsoku/>
        <w:wordWrap/>
        <w:overflowPunct/>
        <w:topLinePunct w:val="0"/>
        <w:autoSpaceDE/>
        <w:autoSpaceDN/>
        <w:bidi w:val="0"/>
        <w:adjustRightInd w:val="0"/>
        <w:snapToGrid/>
        <w:ind w:left="425" w:leftChars="0" w:hanging="425" w:firstLineChars="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《消防控制室通用技术要求》（GB 25506-2010）</w:t>
      </w:r>
    </w:p>
    <w:p w14:paraId="43D3DEDB">
      <w:pPr>
        <w:pageBreakBefore w:val="0"/>
        <w:numPr>
          <w:ilvl w:val="0"/>
          <w:numId w:val="254"/>
        </w:numPr>
        <w:kinsoku/>
        <w:wordWrap/>
        <w:overflowPunct/>
        <w:topLinePunct w:val="0"/>
        <w:autoSpaceDE/>
        <w:autoSpaceDN/>
        <w:bidi w:val="0"/>
        <w:adjustRightInd w:val="0"/>
        <w:snapToGrid/>
        <w:ind w:left="425" w:leftChars="0" w:hanging="425" w:firstLineChars="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《危害分析与关键控制点(HACCP)体系食品生产企业通用要求》（GB/T 27341-2009）</w:t>
      </w:r>
    </w:p>
    <w:p w14:paraId="4029B0E4">
      <w:pPr>
        <w:pageBreakBefore w:val="0"/>
        <w:numPr>
          <w:ilvl w:val="0"/>
          <w:numId w:val="254"/>
        </w:numPr>
        <w:kinsoku/>
        <w:wordWrap/>
        <w:overflowPunct/>
        <w:topLinePunct w:val="0"/>
        <w:autoSpaceDE/>
        <w:autoSpaceDN/>
        <w:bidi w:val="0"/>
        <w:adjustRightInd w:val="0"/>
        <w:snapToGrid/>
        <w:ind w:left="425" w:leftChars="0" w:hanging="425" w:firstLineChars="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《生产经营单位生产安全事故应急预案编制导则》（GB/T 29639-2020）</w:t>
      </w:r>
    </w:p>
    <w:p w14:paraId="4016E6D1">
      <w:pPr>
        <w:pageBreakBefore w:val="0"/>
        <w:numPr>
          <w:ilvl w:val="0"/>
          <w:numId w:val="254"/>
        </w:numPr>
        <w:kinsoku/>
        <w:wordWrap/>
        <w:overflowPunct/>
        <w:topLinePunct w:val="0"/>
        <w:autoSpaceDE/>
        <w:autoSpaceDN/>
        <w:bidi w:val="0"/>
        <w:adjustRightInd w:val="0"/>
        <w:snapToGrid/>
        <w:ind w:left="425" w:leftChars="0" w:hanging="425" w:firstLineChars="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《危险化学品单位应急救援物资配备</w:t>
      </w:r>
      <w:r>
        <w:rPr>
          <w:rFonts w:hint="eastAsia" w:ascii="宋体" w:hAnsi="宋体" w:eastAsia="宋体" w:cs="宋体"/>
          <w:color w:val="auto"/>
          <w:sz w:val="21"/>
          <w:szCs w:val="21"/>
          <w:highlight w:val="none"/>
        </w:rPr>
        <w:t>要求</w:t>
      </w:r>
      <w:r>
        <w:rPr>
          <w:rFonts w:hint="eastAsia" w:ascii="宋体" w:hAnsi="宋体" w:eastAsia="宋体" w:cs="宋体"/>
          <w:color w:val="auto"/>
          <w:sz w:val="21"/>
          <w:szCs w:val="21"/>
          <w:highlight w:val="none"/>
          <w:lang w:val="en-US" w:eastAsia="zh-CN"/>
        </w:rPr>
        <w:t>》（GB 30077-2023）</w:t>
      </w:r>
    </w:p>
    <w:p w14:paraId="5D244C1C">
      <w:pPr>
        <w:pageBreakBefore w:val="0"/>
        <w:numPr>
          <w:ilvl w:val="0"/>
          <w:numId w:val="254"/>
        </w:numPr>
        <w:kinsoku/>
        <w:wordWrap/>
        <w:overflowPunct/>
        <w:topLinePunct w:val="0"/>
        <w:autoSpaceDE/>
        <w:autoSpaceDN/>
        <w:bidi w:val="0"/>
        <w:adjustRightInd w:val="0"/>
        <w:snapToGrid/>
        <w:ind w:left="425" w:leftChars="0" w:hanging="425" w:firstLineChars="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《危险化学品企业特殊作业安全规范》（GB 30871-2022）</w:t>
      </w:r>
    </w:p>
    <w:p w14:paraId="7EE42CD2">
      <w:pPr>
        <w:pageBreakBefore w:val="0"/>
        <w:numPr>
          <w:ilvl w:val="0"/>
          <w:numId w:val="254"/>
        </w:numPr>
        <w:kinsoku/>
        <w:wordWrap/>
        <w:overflowPunct/>
        <w:topLinePunct w:val="0"/>
        <w:autoSpaceDE/>
        <w:autoSpaceDN/>
        <w:bidi w:val="0"/>
        <w:adjustRightInd w:val="0"/>
        <w:snapToGrid/>
        <w:ind w:left="425" w:leftChars="0" w:hanging="425" w:firstLineChars="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《企业安全生产标准化基本规范》（GB/T 33000-2016）</w:t>
      </w:r>
    </w:p>
    <w:p w14:paraId="615E99DE">
      <w:pPr>
        <w:pageBreakBefore w:val="0"/>
        <w:numPr>
          <w:ilvl w:val="0"/>
          <w:numId w:val="254"/>
        </w:numPr>
        <w:kinsoku/>
        <w:wordWrap/>
        <w:overflowPunct/>
        <w:topLinePunct w:val="0"/>
        <w:autoSpaceDE/>
        <w:autoSpaceDN/>
        <w:bidi w:val="0"/>
        <w:adjustRightInd w:val="0"/>
        <w:snapToGrid/>
        <w:ind w:left="425" w:leftChars="0" w:hanging="425" w:firstLineChars="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《个体防护装备配备规范 第1部分：总则》（GB 39800.1-2020）</w:t>
      </w:r>
    </w:p>
    <w:p w14:paraId="1CEA7C93">
      <w:pPr>
        <w:pageBreakBefore w:val="0"/>
        <w:numPr>
          <w:ilvl w:val="0"/>
          <w:numId w:val="254"/>
        </w:numPr>
        <w:kinsoku/>
        <w:wordWrap/>
        <w:overflowPunct/>
        <w:topLinePunct w:val="0"/>
        <w:autoSpaceDE/>
        <w:autoSpaceDN/>
        <w:bidi w:val="0"/>
        <w:adjustRightInd w:val="0"/>
        <w:snapToGrid/>
        <w:ind w:left="425" w:leftChars="0" w:hanging="425" w:firstLineChars="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《人员密集场所消防安全管理》（GB/T 40248-2021）</w:t>
      </w:r>
    </w:p>
    <w:p w14:paraId="3AE01F66">
      <w:pPr>
        <w:pageBreakBefore w:val="0"/>
        <w:numPr>
          <w:ilvl w:val="0"/>
          <w:numId w:val="254"/>
        </w:numPr>
        <w:kinsoku/>
        <w:wordWrap/>
        <w:overflowPunct/>
        <w:topLinePunct w:val="0"/>
        <w:autoSpaceDE/>
        <w:autoSpaceDN/>
        <w:bidi w:val="0"/>
        <w:adjustRightInd w:val="0"/>
        <w:snapToGrid/>
        <w:ind w:left="425" w:leftChars="0" w:hanging="425" w:firstLineChars="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《食品安全事故应急演练要求》（GB/T 45222-2025）</w:t>
      </w:r>
    </w:p>
    <w:p w14:paraId="036619AD">
      <w:pPr>
        <w:pageBreakBefore w:val="0"/>
        <w:numPr>
          <w:ilvl w:val="0"/>
          <w:numId w:val="254"/>
        </w:numPr>
        <w:kinsoku/>
        <w:wordWrap/>
        <w:overflowPunct/>
        <w:topLinePunct w:val="0"/>
        <w:autoSpaceDE/>
        <w:autoSpaceDN/>
        <w:bidi w:val="0"/>
        <w:adjustRightInd w:val="0"/>
        <w:snapToGrid/>
        <w:ind w:left="425" w:leftChars="0" w:hanging="425" w:firstLineChars="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《建筑防火通用规范</w:t>
      </w:r>
      <w:r>
        <w:rPr>
          <w:rFonts w:hint="eastAsia" w:ascii="宋体" w:hAnsi="宋体" w:eastAsia="宋体" w:cs="宋体"/>
          <w:color w:val="auto"/>
          <w:sz w:val="21"/>
          <w:szCs w:val="21"/>
          <w:highlight w:val="none"/>
          <w:lang w:val="en-US" w:eastAsia="zh-CN"/>
        </w:rPr>
        <w:t xml:space="preserve">》（GB </w:t>
      </w:r>
      <w:r>
        <w:rPr>
          <w:rFonts w:hint="eastAsia" w:ascii="宋体" w:hAnsi="宋体" w:eastAsia="宋体" w:cs="宋体"/>
          <w:color w:val="auto"/>
          <w:sz w:val="21"/>
          <w:szCs w:val="21"/>
          <w:highlight w:val="none"/>
        </w:rPr>
        <w:t>55037-2022</w:t>
      </w:r>
      <w:r>
        <w:rPr>
          <w:rFonts w:hint="eastAsia" w:ascii="宋体" w:hAnsi="宋体" w:eastAsia="宋体" w:cs="宋体"/>
          <w:color w:val="auto"/>
          <w:sz w:val="21"/>
          <w:szCs w:val="21"/>
          <w:highlight w:val="none"/>
          <w:lang w:val="en-US" w:eastAsia="zh-CN"/>
        </w:rPr>
        <w:t>）</w:t>
      </w:r>
    </w:p>
    <w:p w14:paraId="3608FBD0">
      <w:pPr>
        <w:pageBreakBefore w:val="0"/>
        <w:numPr>
          <w:ilvl w:val="0"/>
          <w:numId w:val="254"/>
        </w:numPr>
        <w:kinsoku/>
        <w:wordWrap/>
        <w:overflowPunct/>
        <w:topLinePunct w:val="0"/>
        <w:autoSpaceDE/>
        <w:autoSpaceDN/>
        <w:bidi w:val="0"/>
        <w:adjustRightInd w:val="0"/>
        <w:snapToGrid/>
        <w:ind w:left="425" w:leftChars="0" w:hanging="425" w:firstLineChars="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《爆炸危险环境电力装置设计规范》（GB 50058-2014）</w:t>
      </w:r>
    </w:p>
    <w:p w14:paraId="18FD211E">
      <w:pPr>
        <w:pageBreakBefore w:val="0"/>
        <w:numPr>
          <w:ilvl w:val="0"/>
          <w:numId w:val="254"/>
        </w:numPr>
        <w:kinsoku/>
        <w:wordWrap/>
        <w:overflowPunct/>
        <w:topLinePunct w:val="0"/>
        <w:autoSpaceDE/>
        <w:autoSpaceDN/>
        <w:bidi w:val="0"/>
        <w:adjustRightInd w:val="0"/>
        <w:snapToGrid/>
        <w:ind w:left="425" w:leftChars="0" w:hanging="425" w:firstLineChars="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《冷库设计标准》（GB 50072-2021）</w:t>
      </w:r>
    </w:p>
    <w:p w14:paraId="5DA2665C">
      <w:pPr>
        <w:pageBreakBefore w:val="0"/>
        <w:numPr>
          <w:ilvl w:val="0"/>
          <w:numId w:val="254"/>
        </w:numPr>
        <w:kinsoku/>
        <w:wordWrap/>
        <w:overflowPunct/>
        <w:topLinePunct w:val="0"/>
        <w:autoSpaceDE/>
        <w:autoSpaceDN/>
        <w:bidi w:val="0"/>
        <w:adjustRightInd w:val="0"/>
        <w:snapToGrid/>
        <w:ind w:left="425" w:leftChars="0" w:hanging="425" w:firstLineChars="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《燃气工程项目规范》（GB 55009-2021）</w:t>
      </w:r>
    </w:p>
    <w:p w14:paraId="45826A91">
      <w:pPr>
        <w:pageBreakBefore w:val="0"/>
        <w:numPr>
          <w:ilvl w:val="0"/>
          <w:numId w:val="254"/>
        </w:numPr>
        <w:kinsoku/>
        <w:wordWrap/>
        <w:overflowPunct/>
        <w:topLinePunct w:val="0"/>
        <w:autoSpaceDE/>
        <w:autoSpaceDN/>
        <w:bidi w:val="0"/>
        <w:adjustRightInd w:val="0"/>
        <w:snapToGrid/>
        <w:ind w:left="425" w:leftChars="0" w:hanging="425" w:firstLineChars="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《消防设施通用规范》（GB 55036-2022）</w:t>
      </w:r>
    </w:p>
    <w:p w14:paraId="3C11666E">
      <w:pPr>
        <w:pageBreakBefore w:val="0"/>
        <w:numPr>
          <w:ilvl w:val="0"/>
          <w:numId w:val="254"/>
        </w:numPr>
        <w:kinsoku/>
        <w:wordWrap/>
        <w:overflowPunct/>
        <w:topLinePunct w:val="0"/>
        <w:autoSpaceDE/>
        <w:autoSpaceDN/>
        <w:bidi w:val="0"/>
        <w:adjustRightInd w:val="0"/>
        <w:snapToGrid/>
        <w:ind w:left="425" w:leftChars="0" w:hanging="425" w:firstLineChars="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《剧毒化学品、放射源存放场所治安防范要求》（GA 1002-2012）</w:t>
      </w:r>
    </w:p>
    <w:p w14:paraId="738A11CF">
      <w:pPr>
        <w:pageBreakBefore w:val="0"/>
        <w:numPr>
          <w:ilvl w:val="0"/>
          <w:numId w:val="254"/>
        </w:numPr>
        <w:kinsoku/>
        <w:wordWrap/>
        <w:overflowPunct/>
        <w:topLinePunct w:val="0"/>
        <w:autoSpaceDE/>
        <w:autoSpaceDN/>
        <w:bidi w:val="0"/>
        <w:adjustRightInd w:val="0"/>
        <w:snapToGrid/>
        <w:ind w:left="425" w:leftChars="0" w:hanging="425" w:firstLineChars="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《易制爆危险化学品储存场所治安防范要求》（GA 1511-2018）</w:t>
      </w:r>
    </w:p>
    <w:p w14:paraId="26CCE509">
      <w:pPr>
        <w:pageBreakBefore w:val="0"/>
        <w:numPr>
          <w:ilvl w:val="0"/>
          <w:numId w:val="254"/>
        </w:numPr>
        <w:kinsoku/>
        <w:wordWrap/>
        <w:overflowPunct/>
        <w:topLinePunct w:val="0"/>
        <w:autoSpaceDE/>
        <w:autoSpaceDN/>
        <w:bidi w:val="0"/>
        <w:adjustRightInd w:val="0"/>
        <w:snapToGrid/>
        <w:ind w:left="425" w:leftChars="0" w:hanging="425" w:firstLineChars="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《仓储场所消防安全管理通则》（XF 1131-2014）</w:t>
      </w:r>
    </w:p>
    <w:p w14:paraId="02DE703C">
      <w:pPr>
        <w:pageBreakBefore w:val="0"/>
        <w:numPr>
          <w:ilvl w:val="0"/>
          <w:numId w:val="254"/>
        </w:numPr>
        <w:kinsoku/>
        <w:wordWrap/>
        <w:overflowPunct/>
        <w:topLinePunct w:val="0"/>
        <w:autoSpaceDE/>
        <w:autoSpaceDN/>
        <w:bidi w:val="0"/>
        <w:adjustRightInd w:val="0"/>
        <w:snapToGrid/>
        <w:ind w:left="425" w:leftChars="0" w:hanging="425" w:firstLineChars="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《生产安全事故应急演练基本规范》（</w:t>
      </w:r>
      <w:r>
        <w:rPr>
          <w:rFonts w:hint="eastAsia" w:ascii="宋体" w:hAnsi="宋体" w:eastAsia="宋体" w:cs="宋体"/>
          <w:color w:val="auto"/>
          <w:sz w:val="21"/>
          <w:szCs w:val="21"/>
          <w:highlight w:val="none"/>
        </w:rPr>
        <w:t>YJ/T</w:t>
      </w:r>
      <w:r>
        <w:rPr>
          <w:rFonts w:hint="eastAsia" w:ascii="宋体" w:hAnsi="宋体" w:eastAsia="宋体" w:cs="宋体"/>
          <w:color w:val="auto"/>
          <w:sz w:val="21"/>
          <w:szCs w:val="21"/>
          <w:highlight w:val="none"/>
          <w:lang w:val="en-US" w:eastAsia="zh-CN"/>
        </w:rPr>
        <w:t xml:space="preserve"> 9007-2019）</w:t>
      </w:r>
    </w:p>
    <w:p w14:paraId="5854987B">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br w:type="page"/>
      </w:r>
    </w:p>
    <w:p w14:paraId="7C3A85D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heme="majorEastAsia" w:hAnsiTheme="majorEastAsia" w:eastAsiaTheme="majorEastAsia" w:cstheme="majorEastAsia"/>
          <w:color w:val="auto"/>
          <w:sz w:val="32"/>
          <w:highlight w:val="none"/>
          <w:lang w:val="en-US" w:eastAsia="zh-CN"/>
        </w:rPr>
      </w:pPr>
      <w:r>
        <w:rPr>
          <w:rFonts w:hint="eastAsia" w:asciiTheme="majorEastAsia" w:hAnsiTheme="majorEastAsia" w:eastAsiaTheme="majorEastAsia" w:cstheme="majorEastAsia"/>
          <w:color w:val="auto"/>
          <w:sz w:val="32"/>
          <w:highlight w:val="none"/>
          <w:lang w:val="en-US" w:eastAsia="zh-CN"/>
        </w:rPr>
        <w:t>第三部分 其他安全</w:t>
      </w:r>
    </w:p>
    <w:p w14:paraId="58A1D060">
      <w:pPr>
        <w:pageBreakBefore w:val="0"/>
        <w:numPr>
          <w:ilvl w:val="0"/>
          <w:numId w:val="255"/>
        </w:numPr>
        <w:kinsoku/>
        <w:wordWrap/>
        <w:overflowPunct/>
        <w:topLinePunct w:val="0"/>
        <w:autoSpaceDE/>
        <w:autoSpaceDN/>
        <w:bidi w:val="0"/>
        <w:adjustRightInd w:val="0"/>
        <w:snapToGrid/>
        <w:ind w:left="425" w:leftChars="0" w:hanging="425" w:firstLineChars="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《中华人民共和国食品安全法》</w:t>
      </w:r>
    </w:p>
    <w:p w14:paraId="4FE9EA04">
      <w:pPr>
        <w:pageBreakBefore w:val="0"/>
        <w:numPr>
          <w:ilvl w:val="0"/>
          <w:numId w:val="255"/>
        </w:numPr>
        <w:kinsoku/>
        <w:wordWrap/>
        <w:overflowPunct/>
        <w:topLinePunct w:val="0"/>
        <w:autoSpaceDE/>
        <w:autoSpaceDN/>
        <w:bidi w:val="0"/>
        <w:adjustRightInd w:val="0"/>
        <w:snapToGrid/>
        <w:ind w:left="425" w:leftChars="0" w:hanging="425" w:firstLineChars="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《中华人民共和国食品安全法实施条例》</w:t>
      </w:r>
    </w:p>
    <w:p w14:paraId="6EF93093">
      <w:pPr>
        <w:pageBreakBefore w:val="0"/>
        <w:numPr>
          <w:ilvl w:val="0"/>
          <w:numId w:val="255"/>
        </w:numPr>
        <w:kinsoku/>
        <w:wordWrap/>
        <w:overflowPunct/>
        <w:topLinePunct w:val="0"/>
        <w:autoSpaceDE/>
        <w:autoSpaceDN/>
        <w:bidi w:val="0"/>
        <w:adjustRightInd w:val="0"/>
        <w:snapToGrid/>
        <w:ind w:left="425" w:leftChars="0" w:hanging="425" w:firstLineChars="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《中华人民共和国进出境动植物检疫法》</w:t>
      </w:r>
    </w:p>
    <w:p w14:paraId="4D2E622B">
      <w:pPr>
        <w:pageBreakBefore w:val="0"/>
        <w:numPr>
          <w:ilvl w:val="0"/>
          <w:numId w:val="255"/>
        </w:numPr>
        <w:kinsoku/>
        <w:wordWrap/>
        <w:overflowPunct/>
        <w:topLinePunct w:val="0"/>
        <w:autoSpaceDE/>
        <w:autoSpaceDN/>
        <w:bidi w:val="0"/>
        <w:adjustRightInd w:val="0"/>
        <w:snapToGrid/>
        <w:ind w:left="425" w:leftChars="0" w:hanging="425" w:firstLineChars="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《中华人民共和国进出境动植物检疫法实施条例》</w:t>
      </w:r>
    </w:p>
    <w:p w14:paraId="73F08908">
      <w:pPr>
        <w:pageBreakBefore w:val="0"/>
        <w:numPr>
          <w:ilvl w:val="0"/>
          <w:numId w:val="255"/>
        </w:numPr>
        <w:kinsoku/>
        <w:wordWrap/>
        <w:overflowPunct/>
        <w:topLinePunct w:val="0"/>
        <w:autoSpaceDE/>
        <w:autoSpaceDN/>
        <w:bidi w:val="0"/>
        <w:adjustRightInd w:val="0"/>
        <w:snapToGrid/>
        <w:ind w:left="425" w:leftChars="0" w:hanging="425" w:firstLineChars="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《中华人民共和国进出口商品检验法》</w:t>
      </w:r>
    </w:p>
    <w:p w14:paraId="0159555F">
      <w:pPr>
        <w:pageBreakBefore w:val="0"/>
        <w:numPr>
          <w:ilvl w:val="0"/>
          <w:numId w:val="255"/>
        </w:numPr>
        <w:kinsoku/>
        <w:wordWrap/>
        <w:overflowPunct/>
        <w:topLinePunct w:val="0"/>
        <w:autoSpaceDE/>
        <w:autoSpaceDN/>
        <w:bidi w:val="0"/>
        <w:adjustRightInd w:val="0"/>
        <w:snapToGrid/>
        <w:ind w:left="425" w:leftChars="0" w:hanging="425" w:firstLineChars="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《中华人民共和国电子商务法》</w:t>
      </w:r>
    </w:p>
    <w:p w14:paraId="175EE9AF">
      <w:pPr>
        <w:pageBreakBefore w:val="0"/>
        <w:numPr>
          <w:ilvl w:val="0"/>
          <w:numId w:val="255"/>
        </w:numPr>
        <w:kinsoku/>
        <w:wordWrap/>
        <w:overflowPunct/>
        <w:topLinePunct w:val="0"/>
        <w:autoSpaceDE/>
        <w:autoSpaceDN/>
        <w:bidi w:val="0"/>
        <w:adjustRightInd w:val="0"/>
        <w:snapToGrid/>
        <w:ind w:left="425" w:leftChars="0" w:hanging="425" w:firstLineChars="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《中华人民共和国反垄断法》</w:t>
      </w:r>
    </w:p>
    <w:p w14:paraId="5D2D9D5D">
      <w:pPr>
        <w:pageBreakBefore w:val="0"/>
        <w:numPr>
          <w:ilvl w:val="0"/>
          <w:numId w:val="255"/>
        </w:numPr>
        <w:kinsoku/>
        <w:wordWrap/>
        <w:overflowPunct/>
        <w:topLinePunct w:val="0"/>
        <w:autoSpaceDE/>
        <w:autoSpaceDN/>
        <w:bidi w:val="0"/>
        <w:adjustRightInd w:val="0"/>
        <w:snapToGrid/>
        <w:ind w:left="425" w:leftChars="0" w:hanging="425" w:firstLineChars="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《中华人民共和国反不正当竞争法》</w:t>
      </w:r>
    </w:p>
    <w:p w14:paraId="0F9AED20">
      <w:pPr>
        <w:pageBreakBefore w:val="0"/>
        <w:numPr>
          <w:ilvl w:val="0"/>
          <w:numId w:val="255"/>
        </w:numPr>
        <w:kinsoku/>
        <w:wordWrap/>
        <w:overflowPunct/>
        <w:topLinePunct w:val="0"/>
        <w:autoSpaceDE/>
        <w:autoSpaceDN/>
        <w:bidi w:val="0"/>
        <w:adjustRightInd w:val="0"/>
        <w:snapToGrid/>
        <w:ind w:left="425" w:leftChars="0" w:hanging="425" w:firstLineChars="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《中华人民共和国广告法》</w:t>
      </w:r>
    </w:p>
    <w:p w14:paraId="35C95752">
      <w:pPr>
        <w:pageBreakBefore w:val="0"/>
        <w:numPr>
          <w:ilvl w:val="0"/>
          <w:numId w:val="255"/>
        </w:numPr>
        <w:kinsoku/>
        <w:wordWrap/>
        <w:overflowPunct/>
        <w:topLinePunct w:val="0"/>
        <w:autoSpaceDE/>
        <w:autoSpaceDN/>
        <w:bidi w:val="0"/>
        <w:adjustRightInd w:val="0"/>
        <w:snapToGrid/>
        <w:ind w:left="425" w:leftChars="0" w:hanging="425" w:firstLineChars="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《中华人民共和国价格法》</w:t>
      </w:r>
    </w:p>
    <w:p w14:paraId="0F849B5A">
      <w:pPr>
        <w:pageBreakBefore w:val="0"/>
        <w:numPr>
          <w:ilvl w:val="0"/>
          <w:numId w:val="255"/>
        </w:numPr>
        <w:kinsoku/>
        <w:wordWrap/>
        <w:overflowPunct/>
        <w:topLinePunct w:val="0"/>
        <w:autoSpaceDE/>
        <w:autoSpaceDN/>
        <w:bidi w:val="0"/>
        <w:adjustRightInd w:val="0"/>
        <w:snapToGrid/>
        <w:ind w:left="425" w:leftChars="0" w:hanging="425" w:firstLineChars="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《中华人民共和国刑法》</w:t>
      </w:r>
    </w:p>
    <w:p w14:paraId="6127A767">
      <w:pPr>
        <w:pageBreakBefore w:val="0"/>
        <w:numPr>
          <w:ilvl w:val="0"/>
          <w:numId w:val="255"/>
        </w:numPr>
        <w:kinsoku/>
        <w:wordWrap/>
        <w:overflowPunct/>
        <w:topLinePunct w:val="0"/>
        <w:autoSpaceDE/>
        <w:autoSpaceDN/>
        <w:bidi w:val="0"/>
        <w:adjustRightInd w:val="0"/>
        <w:snapToGrid/>
        <w:ind w:left="425" w:leftChars="0" w:hanging="425" w:firstLineChars="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《食品标识监督管理办法》（国家市场监督管理总局令第100号）</w:t>
      </w:r>
    </w:p>
    <w:p w14:paraId="497B8F7F">
      <w:pPr>
        <w:pageBreakBefore w:val="0"/>
        <w:numPr>
          <w:ilvl w:val="0"/>
          <w:numId w:val="255"/>
        </w:numPr>
        <w:kinsoku/>
        <w:wordWrap/>
        <w:overflowPunct/>
        <w:topLinePunct w:val="0"/>
        <w:autoSpaceDE/>
        <w:autoSpaceDN/>
        <w:bidi w:val="0"/>
        <w:adjustRightInd w:val="0"/>
        <w:snapToGrid/>
        <w:ind w:left="425" w:leftChars="0" w:hanging="425" w:firstLineChars="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《食品生产经营风险分级管理办法（试行）》（</w:t>
      </w:r>
      <w:r>
        <w:rPr>
          <w:rFonts w:hint="eastAsia" w:ascii="宋体" w:hAnsi="宋体" w:eastAsia="宋体" w:cs="宋体"/>
          <w:color w:val="auto"/>
          <w:sz w:val="21"/>
          <w:szCs w:val="21"/>
          <w:highlight w:val="none"/>
        </w:rPr>
        <w:t>食药监食监一〔2016〕115号</w:t>
      </w:r>
      <w:r>
        <w:rPr>
          <w:rFonts w:hint="eastAsia" w:ascii="宋体" w:hAnsi="宋体" w:eastAsia="宋体" w:cs="宋体"/>
          <w:color w:val="auto"/>
          <w:sz w:val="21"/>
          <w:szCs w:val="21"/>
          <w:highlight w:val="none"/>
          <w:lang w:val="en-US" w:eastAsia="zh-CN"/>
        </w:rPr>
        <w:t>）</w:t>
      </w:r>
    </w:p>
    <w:p w14:paraId="10D117FA">
      <w:pPr>
        <w:pageBreakBefore w:val="0"/>
        <w:numPr>
          <w:ilvl w:val="0"/>
          <w:numId w:val="255"/>
        </w:numPr>
        <w:kinsoku/>
        <w:wordWrap/>
        <w:overflowPunct/>
        <w:topLinePunct w:val="0"/>
        <w:autoSpaceDE/>
        <w:autoSpaceDN/>
        <w:bidi w:val="0"/>
        <w:adjustRightInd w:val="0"/>
        <w:snapToGrid/>
        <w:ind w:left="425" w:leftChars="0" w:hanging="425" w:firstLineChars="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《食品生产许可管理办法》（市场监管总局令第24号）</w:t>
      </w:r>
    </w:p>
    <w:p w14:paraId="1787A95C">
      <w:pPr>
        <w:pageBreakBefore w:val="0"/>
        <w:numPr>
          <w:ilvl w:val="0"/>
          <w:numId w:val="255"/>
        </w:numPr>
        <w:kinsoku/>
        <w:wordWrap/>
        <w:overflowPunct/>
        <w:topLinePunct w:val="0"/>
        <w:autoSpaceDE/>
        <w:autoSpaceDN/>
        <w:bidi w:val="0"/>
        <w:adjustRightInd w:val="0"/>
        <w:snapToGrid/>
        <w:ind w:left="425" w:leftChars="0" w:hanging="425" w:firstLineChars="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《保健食品注册与备案管理办法》</w:t>
      </w:r>
      <w:r>
        <w:rPr>
          <w:rFonts w:hint="eastAsia" w:ascii="宋体" w:hAnsi="宋体" w:eastAsia="宋体" w:cs="宋体"/>
          <w:color w:val="auto"/>
          <w:sz w:val="21"/>
          <w:szCs w:val="21"/>
          <w:highlight w:val="none"/>
        </w:rPr>
        <w:t>（国家食品药品监督管理总局令第22号）</w:t>
      </w:r>
    </w:p>
    <w:p w14:paraId="51A90977">
      <w:pPr>
        <w:pageBreakBefore w:val="0"/>
        <w:numPr>
          <w:ilvl w:val="0"/>
          <w:numId w:val="255"/>
        </w:numPr>
        <w:kinsoku/>
        <w:wordWrap/>
        <w:overflowPunct/>
        <w:topLinePunct w:val="0"/>
        <w:autoSpaceDE/>
        <w:autoSpaceDN/>
        <w:bidi w:val="0"/>
        <w:adjustRightInd w:val="0"/>
        <w:snapToGrid/>
        <w:ind w:left="425" w:leftChars="0" w:hanging="425" w:firstLineChars="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《药品、医疗器械、保健食品、特殊医学用途配方食品广告审查管理暂行办法》（</w:t>
      </w:r>
      <w:r>
        <w:rPr>
          <w:rFonts w:hint="eastAsia" w:ascii="宋体" w:hAnsi="宋体" w:eastAsia="宋体" w:cs="宋体"/>
          <w:color w:val="auto"/>
          <w:sz w:val="21"/>
          <w:szCs w:val="21"/>
          <w:highlight w:val="none"/>
        </w:rPr>
        <w:t>国家市场监督管理总局令第21号</w:t>
      </w:r>
      <w:r>
        <w:rPr>
          <w:rFonts w:hint="eastAsia" w:ascii="宋体" w:hAnsi="宋体" w:eastAsia="宋体" w:cs="宋体"/>
          <w:color w:val="auto"/>
          <w:sz w:val="21"/>
          <w:szCs w:val="21"/>
          <w:highlight w:val="none"/>
          <w:lang w:val="en-US" w:eastAsia="zh-CN"/>
        </w:rPr>
        <w:t>）</w:t>
      </w:r>
    </w:p>
    <w:p w14:paraId="25999A75">
      <w:pPr>
        <w:pageBreakBefore w:val="0"/>
        <w:numPr>
          <w:ilvl w:val="0"/>
          <w:numId w:val="255"/>
        </w:numPr>
        <w:kinsoku/>
        <w:wordWrap/>
        <w:overflowPunct/>
        <w:topLinePunct w:val="0"/>
        <w:autoSpaceDE/>
        <w:autoSpaceDN/>
        <w:bidi w:val="0"/>
        <w:adjustRightInd w:val="0"/>
        <w:snapToGrid/>
        <w:ind w:left="425" w:leftChars="0" w:hanging="425" w:firstLineChars="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《中华人民共和国进出口食品安全管理办法》（海关总署令第249号）</w:t>
      </w:r>
    </w:p>
    <w:p w14:paraId="6EBF72C1">
      <w:pPr>
        <w:pageBreakBefore w:val="0"/>
        <w:numPr>
          <w:ilvl w:val="0"/>
          <w:numId w:val="255"/>
        </w:numPr>
        <w:kinsoku/>
        <w:wordWrap/>
        <w:overflowPunct/>
        <w:topLinePunct w:val="0"/>
        <w:autoSpaceDE/>
        <w:autoSpaceDN/>
        <w:bidi w:val="0"/>
        <w:adjustRightInd w:val="0"/>
        <w:snapToGrid/>
        <w:ind w:left="425" w:leftChars="0" w:hanging="425" w:firstLineChars="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《中华人民共和国进口食品境外生产企业注册管理规定》（海关总署令第248号）</w:t>
      </w:r>
    </w:p>
    <w:p w14:paraId="2E154BA2">
      <w:pPr>
        <w:pageBreakBefore w:val="0"/>
        <w:numPr>
          <w:ilvl w:val="0"/>
          <w:numId w:val="255"/>
        </w:numPr>
        <w:kinsoku/>
        <w:wordWrap/>
        <w:overflowPunct/>
        <w:topLinePunct w:val="0"/>
        <w:autoSpaceDE/>
        <w:autoSpaceDN/>
        <w:bidi w:val="0"/>
        <w:adjustRightInd w:val="0"/>
        <w:snapToGrid/>
        <w:ind w:left="425" w:leftChars="0" w:hanging="425" w:firstLineChars="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《非常时期价格干预措施</w:t>
      </w:r>
      <w:r>
        <w:rPr>
          <w:rFonts w:hint="eastAsia" w:ascii="宋体" w:hAnsi="宋体" w:eastAsia="宋体" w:cs="宋体"/>
          <w:color w:val="auto"/>
          <w:sz w:val="21"/>
          <w:szCs w:val="21"/>
          <w:highlight w:val="none"/>
        </w:rPr>
        <w:t>和紧急措施</w:t>
      </w:r>
      <w:r>
        <w:rPr>
          <w:rFonts w:hint="eastAsia" w:ascii="宋体" w:hAnsi="宋体" w:eastAsia="宋体" w:cs="宋体"/>
          <w:color w:val="auto"/>
          <w:sz w:val="21"/>
          <w:szCs w:val="21"/>
          <w:highlight w:val="none"/>
          <w:lang w:val="en-US" w:eastAsia="zh-CN"/>
        </w:rPr>
        <w:t>暂行办法》（</w:t>
      </w:r>
      <w:r>
        <w:rPr>
          <w:rFonts w:hint="eastAsia" w:ascii="宋体" w:hAnsi="宋体" w:eastAsia="宋体" w:cs="宋体"/>
          <w:color w:val="auto"/>
          <w:sz w:val="21"/>
          <w:szCs w:val="21"/>
          <w:highlight w:val="none"/>
        </w:rPr>
        <w:t>中华人民共和国国家发展和改革委员会令第5号</w:t>
      </w:r>
      <w:r>
        <w:rPr>
          <w:rFonts w:hint="eastAsia" w:ascii="宋体" w:hAnsi="宋体" w:eastAsia="宋体" w:cs="宋体"/>
          <w:color w:val="auto"/>
          <w:sz w:val="21"/>
          <w:szCs w:val="21"/>
          <w:highlight w:val="none"/>
          <w:lang w:val="en-US" w:eastAsia="zh-CN"/>
        </w:rPr>
        <w:t>）</w:t>
      </w:r>
    </w:p>
    <w:p w14:paraId="225B08FF">
      <w:pPr>
        <w:pageBreakBefore w:val="0"/>
        <w:numPr>
          <w:ilvl w:val="0"/>
          <w:numId w:val="255"/>
        </w:numPr>
        <w:kinsoku/>
        <w:wordWrap/>
        <w:overflowPunct/>
        <w:topLinePunct w:val="0"/>
        <w:autoSpaceDE/>
        <w:autoSpaceDN/>
        <w:bidi w:val="0"/>
        <w:adjustRightInd w:val="0"/>
        <w:snapToGrid/>
        <w:ind w:left="425" w:leftChars="0" w:hanging="425" w:firstLineChars="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《互联网广告管理办法》（</w:t>
      </w:r>
      <w:r>
        <w:rPr>
          <w:rFonts w:hint="eastAsia" w:ascii="宋体" w:hAnsi="宋体" w:eastAsia="宋体" w:cs="宋体"/>
          <w:color w:val="auto"/>
          <w:sz w:val="21"/>
          <w:szCs w:val="21"/>
          <w:highlight w:val="none"/>
        </w:rPr>
        <w:t>国家市场监督管理总局令第72号</w:t>
      </w:r>
      <w:r>
        <w:rPr>
          <w:rFonts w:hint="eastAsia" w:ascii="宋体" w:hAnsi="宋体" w:eastAsia="宋体" w:cs="宋体"/>
          <w:color w:val="auto"/>
          <w:sz w:val="21"/>
          <w:szCs w:val="21"/>
          <w:highlight w:val="none"/>
          <w:lang w:val="en-US" w:eastAsia="zh-CN"/>
        </w:rPr>
        <w:t>）</w:t>
      </w:r>
    </w:p>
    <w:p w14:paraId="0D1E59B0">
      <w:pPr>
        <w:pageBreakBefore w:val="0"/>
        <w:numPr>
          <w:ilvl w:val="0"/>
          <w:numId w:val="255"/>
        </w:numPr>
        <w:kinsoku/>
        <w:wordWrap/>
        <w:overflowPunct/>
        <w:topLinePunct w:val="0"/>
        <w:autoSpaceDE/>
        <w:autoSpaceDN/>
        <w:bidi w:val="0"/>
        <w:adjustRightInd w:val="0"/>
        <w:snapToGrid/>
        <w:ind w:left="425" w:leftChars="0" w:hanging="425" w:firstLineChars="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价格违法行为行政处罚规定</w:t>
      </w:r>
      <w:r>
        <w:rPr>
          <w:rFonts w:hint="eastAsia" w:ascii="宋体" w:hAnsi="宋体" w:eastAsia="宋体" w:cs="宋体"/>
          <w:color w:val="auto"/>
          <w:sz w:val="21"/>
          <w:szCs w:val="21"/>
          <w:highlight w:val="none"/>
          <w:lang w:val="en-US" w:eastAsia="zh-CN"/>
        </w:rPr>
        <w:t>》</w:t>
      </w:r>
    </w:p>
    <w:p w14:paraId="237AFE7E">
      <w:pPr>
        <w:pageBreakBefore w:val="0"/>
        <w:numPr>
          <w:ilvl w:val="0"/>
          <w:numId w:val="255"/>
        </w:numPr>
        <w:kinsoku/>
        <w:wordWrap/>
        <w:overflowPunct/>
        <w:topLinePunct w:val="0"/>
        <w:autoSpaceDE/>
        <w:autoSpaceDN/>
        <w:bidi w:val="0"/>
        <w:adjustRightInd w:val="0"/>
        <w:snapToGrid/>
        <w:ind w:left="425" w:leftChars="0" w:hanging="425" w:firstLineChars="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《禁止滥用市场支配地位行为规定》（</w:t>
      </w:r>
      <w:r>
        <w:rPr>
          <w:rFonts w:hint="eastAsia" w:ascii="宋体" w:hAnsi="宋体" w:eastAsia="宋体" w:cs="宋体"/>
          <w:color w:val="auto"/>
          <w:sz w:val="21"/>
          <w:szCs w:val="21"/>
          <w:highlight w:val="none"/>
        </w:rPr>
        <w:t>国家市场监督管理总局令第66号</w:t>
      </w:r>
      <w:r>
        <w:rPr>
          <w:rFonts w:hint="eastAsia" w:ascii="宋体" w:hAnsi="宋体" w:eastAsia="宋体" w:cs="宋体"/>
          <w:color w:val="auto"/>
          <w:sz w:val="21"/>
          <w:szCs w:val="21"/>
          <w:highlight w:val="none"/>
          <w:lang w:val="en-US" w:eastAsia="zh-CN"/>
        </w:rPr>
        <w:t>）</w:t>
      </w:r>
    </w:p>
    <w:p w14:paraId="22EFBE3A">
      <w:pPr>
        <w:pageBreakBefore w:val="0"/>
        <w:numPr>
          <w:ilvl w:val="0"/>
          <w:numId w:val="255"/>
        </w:numPr>
        <w:kinsoku/>
        <w:wordWrap/>
        <w:overflowPunct/>
        <w:topLinePunct w:val="0"/>
        <w:autoSpaceDE/>
        <w:autoSpaceDN/>
        <w:bidi w:val="0"/>
        <w:adjustRightInd w:val="0"/>
        <w:snapToGrid/>
        <w:ind w:left="425" w:leftChars="0" w:hanging="425" w:firstLineChars="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《禁止垄断协议规定》（</w:t>
      </w:r>
      <w:r>
        <w:rPr>
          <w:rFonts w:hint="eastAsia" w:ascii="宋体" w:hAnsi="宋体" w:eastAsia="宋体" w:cs="宋体"/>
          <w:color w:val="auto"/>
          <w:sz w:val="21"/>
          <w:szCs w:val="21"/>
          <w:highlight w:val="none"/>
        </w:rPr>
        <w:t>国家市场监督管理总局令第65号</w:t>
      </w:r>
      <w:r>
        <w:rPr>
          <w:rFonts w:hint="eastAsia" w:ascii="宋体" w:hAnsi="宋体" w:eastAsia="宋体" w:cs="宋体"/>
          <w:color w:val="auto"/>
          <w:sz w:val="21"/>
          <w:szCs w:val="21"/>
          <w:highlight w:val="none"/>
          <w:lang w:val="en-US" w:eastAsia="zh-CN"/>
        </w:rPr>
        <w:t>）</w:t>
      </w:r>
    </w:p>
    <w:p w14:paraId="3DE7454C">
      <w:pPr>
        <w:pageBreakBefore w:val="0"/>
        <w:numPr>
          <w:ilvl w:val="0"/>
          <w:numId w:val="255"/>
        </w:numPr>
        <w:kinsoku/>
        <w:wordWrap/>
        <w:overflowPunct/>
        <w:topLinePunct w:val="0"/>
        <w:autoSpaceDE/>
        <w:autoSpaceDN/>
        <w:bidi w:val="0"/>
        <w:adjustRightInd w:val="0"/>
        <w:snapToGrid/>
        <w:ind w:left="425" w:leftChars="0" w:hanging="425" w:firstLineChars="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《经营者集中审查规定》（</w:t>
      </w:r>
      <w:r>
        <w:rPr>
          <w:rFonts w:hint="eastAsia" w:ascii="宋体" w:hAnsi="宋体" w:eastAsia="宋体" w:cs="宋体"/>
          <w:color w:val="auto"/>
          <w:sz w:val="21"/>
          <w:szCs w:val="21"/>
          <w:highlight w:val="none"/>
        </w:rPr>
        <w:t>国家市场监督管理总局令第6</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号</w:t>
      </w:r>
      <w:r>
        <w:rPr>
          <w:rFonts w:hint="eastAsia" w:ascii="宋体" w:hAnsi="宋体" w:eastAsia="宋体" w:cs="宋体"/>
          <w:color w:val="auto"/>
          <w:sz w:val="21"/>
          <w:szCs w:val="21"/>
          <w:highlight w:val="none"/>
          <w:lang w:val="en-US" w:eastAsia="zh-CN"/>
        </w:rPr>
        <w:t>）</w:t>
      </w:r>
    </w:p>
    <w:p w14:paraId="5D6714F0">
      <w:pPr>
        <w:pageBreakBefore w:val="0"/>
        <w:numPr>
          <w:ilvl w:val="0"/>
          <w:numId w:val="255"/>
        </w:numPr>
        <w:kinsoku/>
        <w:wordWrap/>
        <w:overflowPunct/>
        <w:topLinePunct w:val="0"/>
        <w:autoSpaceDE/>
        <w:autoSpaceDN/>
        <w:bidi w:val="0"/>
        <w:adjustRightInd w:val="0"/>
        <w:snapToGrid/>
        <w:ind w:left="425" w:leftChars="0" w:hanging="425" w:firstLineChars="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《明码标价和禁止价格欺诈规定》（</w:t>
      </w:r>
      <w:r>
        <w:rPr>
          <w:rFonts w:hint="eastAsia" w:ascii="宋体" w:hAnsi="宋体" w:eastAsia="宋体" w:cs="宋体"/>
          <w:color w:val="auto"/>
          <w:sz w:val="21"/>
          <w:szCs w:val="21"/>
          <w:highlight w:val="none"/>
        </w:rPr>
        <w:t>国家市场监督管理总局令第</w:t>
      </w:r>
      <w:r>
        <w:rPr>
          <w:rFonts w:hint="eastAsia" w:ascii="宋体" w:hAnsi="宋体" w:eastAsia="宋体" w:cs="宋体"/>
          <w:color w:val="auto"/>
          <w:sz w:val="21"/>
          <w:szCs w:val="21"/>
          <w:highlight w:val="none"/>
          <w:lang w:val="en-US" w:eastAsia="zh-CN"/>
        </w:rPr>
        <w:t>56</w:t>
      </w:r>
      <w:r>
        <w:rPr>
          <w:rFonts w:hint="eastAsia" w:ascii="宋体" w:hAnsi="宋体" w:eastAsia="宋体" w:cs="宋体"/>
          <w:color w:val="auto"/>
          <w:sz w:val="21"/>
          <w:szCs w:val="21"/>
          <w:highlight w:val="none"/>
        </w:rPr>
        <w:t>号</w:t>
      </w:r>
      <w:r>
        <w:rPr>
          <w:rFonts w:hint="eastAsia" w:ascii="宋体" w:hAnsi="宋体" w:eastAsia="宋体" w:cs="宋体"/>
          <w:color w:val="auto"/>
          <w:sz w:val="21"/>
          <w:szCs w:val="21"/>
          <w:highlight w:val="none"/>
          <w:lang w:val="en-US" w:eastAsia="zh-CN"/>
        </w:rPr>
        <w:t>）</w:t>
      </w:r>
    </w:p>
    <w:p w14:paraId="136D8980">
      <w:pPr>
        <w:pageBreakBefore w:val="0"/>
        <w:numPr>
          <w:ilvl w:val="0"/>
          <w:numId w:val="255"/>
        </w:numPr>
        <w:kinsoku/>
        <w:wordWrap/>
        <w:overflowPunct/>
        <w:topLinePunct w:val="0"/>
        <w:autoSpaceDE/>
        <w:autoSpaceDN/>
        <w:bidi w:val="0"/>
        <w:adjustRightInd w:val="0"/>
        <w:snapToGrid/>
        <w:ind w:left="425" w:leftChars="0" w:hanging="425" w:firstLineChars="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《网络反不正当竞争暂行规定》（</w:t>
      </w:r>
      <w:r>
        <w:rPr>
          <w:rFonts w:hint="eastAsia" w:ascii="宋体" w:hAnsi="宋体" w:eastAsia="宋体" w:cs="宋体"/>
          <w:color w:val="auto"/>
          <w:sz w:val="21"/>
          <w:szCs w:val="21"/>
          <w:highlight w:val="none"/>
        </w:rPr>
        <w:t>国家市场监督管理总局令第</w:t>
      </w:r>
      <w:r>
        <w:rPr>
          <w:rFonts w:hint="eastAsia" w:ascii="宋体" w:hAnsi="宋体" w:eastAsia="宋体" w:cs="宋体"/>
          <w:color w:val="auto"/>
          <w:sz w:val="21"/>
          <w:szCs w:val="21"/>
          <w:highlight w:val="none"/>
          <w:lang w:val="en-US" w:eastAsia="zh-CN"/>
        </w:rPr>
        <w:t>91</w:t>
      </w:r>
      <w:r>
        <w:rPr>
          <w:rFonts w:hint="eastAsia" w:ascii="宋体" w:hAnsi="宋体" w:eastAsia="宋体" w:cs="宋体"/>
          <w:color w:val="auto"/>
          <w:sz w:val="21"/>
          <w:szCs w:val="21"/>
          <w:highlight w:val="none"/>
        </w:rPr>
        <w:t>号</w:t>
      </w:r>
      <w:r>
        <w:rPr>
          <w:rFonts w:hint="eastAsia" w:ascii="宋体" w:hAnsi="宋体" w:eastAsia="宋体" w:cs="宋体"/>
          <w:color w:val="auto"/>
          <w:sz w:val="21"/>
          <w:szCs w:val="21"/>
          <w:highlight w:val="none"/>
          <w:lang w:val="en-US" w:eastAsia="zh-CN"/>
        </w:rPr>
        <w:t>）</w:t>
      </w:r>
    </w:p>
    <w:p w14:paraId="78465F95">
      <w:pPr>
        <w:pageBreakBefore w:val="0"/>
        <w:numPr>
          <w:ilvl w:val="0"/>
          <w:numId w:val="255"/>
        </w:numPr>
        <w:kinsoku/>
        <w:wordWrap/>
        <w:overflowPunct/>
        <w:topLinePunct w:val="0"/>
        <w:autoSpaceDE/>
        <w:autoSpaceDN/>
        <w:bidi w:val="0"/>
        <w:adjustRightInd w:val="0"/>
        <w:snapToGrid/>
        <w:ind w:left="425" w:leftChars="0" w:hanging="425" w:firstLineChars="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《实施出口食品生产企业备案的产品目录》</w:t>
      </w:r>
      <w:r>
        <w:rPr>
          <w:rFonts w:hint="eastAsia" w:ascii="宋体" w:hAnsi="宋体" w:eastAsia="宋体" w:cs="宋体"/>
          <w:color w:val="auto"/>
          <w:sz w:val="21"/>
          <w:szCs w:val="21"/>
          <w:highlight w:val="none"/>
        </w:rPr>
        <w:t>（原质检总局2012年第149号公告）</w:t>
      </w:r>
    </w:p>
    <w:p w14:paraId="323003D2">
      <w:pPr>
        <w:pageBreakBefore w:val="0"/>
        <w:numPr>
          <w:ilvl w:val="0"/>
          <w:numId w:val="255"/>
        </w:numPr>
        <w:kinsoku/>
        <w:wordWrap/>
        <w:overflowPunct/>
        <w:topLinePunct w:val="0"/>
        <w:autoSpaceDE/>
        <w:autoSpaceDN/>
        <w:bidi w:val="0"/>
        <w:adjustRightInd w:val="0"/>
        <w:snapToGrid/>
        <w:ind w:left="425" w:leftChars="0" w:hanging="425" w:firstLineChars="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《广东省制止牟取暴利的规定》（</w:t>
      </w:r>
      <w:r>
        <w:rPr>
          <w:rFonts w:hint="eastAsia" w:ascii="宋体" w:hAnsi="宋体" w:eastAsia="宋体" w:cs="宋体"/>
          <w:color w:val="auto"/>
          <w:sz w:val="21"/>
          <w:szCs w:val="21"/>
          <w:highlight w:val="none"/>
        </w:rPr>
        <w:t>广东省人民政府令第35号</w:t>
      </w:r>
      <w:r>
        <w:rPr>
          <w:rFonts w:hint="eastAsia" w:ascii="宋体" w:hAnsi="宋体" w:eastAsia="宋体" w:cs="宋体"/>
          <w:color w:val="auto"/>
          <w:sz w:val="21"/>
          <w:szCs w:val="21"/>
          <w:highlight w:val="none"/>
          <w:lang w:val="en-US" w:eastAsia="zh-CN"/>
        </w:rPr>
        <w:t>）</w:t>
      </w:r>
    </w:p>
    <w:p w14:paraId="26F1D225">
      <w:pPr>
        <w:pageBreakBefore w:val="0"/>
        <w:numPr>
          <w:ilvl w:val="0"/>
          <w:numId w:val="255"/>
        </w:numPr>
        <w:kinsoku/>
        <w:wordWrap/>
        <w:overflowPunct/>
        <w:topLinePunct w:val="0"/>
        <w:autoSpaceDE/>
        <w:autoSpaceDN/>
        <w:bidi w:val="0"/>
        <w:adjustRightInd w:val="0"/>
        <w:snapToGrid/>
        <w:ind w:left="425" w:leftChars="0" w:hanging="425" w:firstLineChars="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《食品安全国家标准  食品生产通用卫生规范》（GB 14881-2013）</w:t>
      </w:r>
    </w:p>
    <w:p w14:paraId="4199E655">
      <w:pPr>
        <w:pageBreakBefore w:val="0"/>
        <w:numPr>
          <w:ilvl w:val="0"/>
          <w:numId w:val="254"/>
        </w:numPr>
        <w:kinsoku/>
        <w:wordWrap/>
        <w:overflowPunct/>
        <w:topLinePunct w:val="0"/>
        <w:autoSpaceDE/>
        <w:autoSpaceDN/>
        <w:bidi w:val="0"/>
        <w:adjustRightInd w:val="0"/>
        <w:snapToGrid/>
        <w:ind w:left="425" w:leftChars="0" w:hanging="425" w:firstLineChars="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《食品安全国家标准  食品生产通用卫生规范》（GB 14881-2025）</w:t>
      </w:r>
    </w:p>
    <w:p w14:paraId="286402A9">
      <w:pPr>
        <w:pageBreakBefore w:val="0"/>
        <w:numPr>
          <w:ilvl w:val="0"/>
          <w:numId w:val="255"/>
        </w:numPr>
        <w:kinsoku/>
        <w:wordWrap/>
        <w:overflowPunct/>
        <w:topLinePunct w:val="0"/>
        <w:autoSpaceDE/>
        <w:autoSpaceDN/>
        <w:bidi w:val="0"/>
        <w:adjustRightInd w:val="0"/>
        <w:snapToGrid/>
        <w:ind w:left="425" w:leftChars="0" w:hanging="425" w:firstLineChars="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《危害分析与关键控制点(HACCP)体系食品生产企业通用要求》（GB/T 27341-2009）</w:t>
      </w:r>
    </w:p>
    <w:p w14:paraId="58D00A9B">
      <w:pPr>
        <w:pageBreakBefore w:val="0"/>
        <w:numPr>
          <w:ilvl w:val="0"/>
          <w:numId w:val="255"/>
        </w:numPr>
        <w:kinsoku/>
        <w:wordWrap/>
        <w:overflowPunct/>
        <w:topLinePunct w:val="0"/>
        <w:autoSpaceDE/>
        <w:autoSpaceDN/>
        <w:bidi w:val="0"/>
        <w:adjustRightInd w:val="0"/>
        <w:snapToGrid/>
        <w:ind w:left="425" w:leftChars="0" w:hanging="425" w:firstLineChars="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加拿大食品检验局（Canadian Food Inspection Agency），食品欺诈（Food fraud）</w:t>
      </w:r>
    </w:p>
    <w:p w14:paraId="5AFD1EE0">
      <w:pPr>
        <w:pageBreakBefore w:val="0"/>
        <w:numPr>
          <w:ilvl w:val="0"/>
          <w:numId w:val="255"/>
        </w:numPr>
        <w:kinsoku/>
        <w:wordWrap/>
        <w:overflowPunct/>
        <w:topLinePunct w:val="0"/>
        <w:autoSpaceDE/>
        <w:autoSpaceDN/>
        <w:bidi w:val="0"/>
        <w:adjustRightInd w:val="0"/>
        <w:snapToGrid/>
        <w:ind w:left="425" w:leftChars="0" w:hanging="425" w:firstLineChars="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美国食品药品监督管理局（U.S. Food and Drug Administration, FDA），出于经济动机的掺假（食品欺诈）Economically Motivated Adulteration (Food Fraud)</w:t>
      </w:r>
    </w:p>
    <w:p w14:paraId="76E0AB07">
      <w:pPr>
        <w:ind w:left="0" w:leftChars="0" w:firstLine="0" w:firstLineChars="0"/>
        <w:rPr>
          <w:rFonts w:hint="default"/>
          <w:color w:val="auto"/>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Segoe UI">
    <w:panose1 w:val="020B0502040204020203"/>
    <w:charset w:val="00"/>
    <w:family w:val="auto"/>
    <w:pitch w:val="default"/>
    <w:sig w:usb0="E4002EFF" w:usb1="C000E47F" w:usb2="00000009" w:usb3="00000000" w:csb0="200001FF" w:csb1="00000000"/>
  </w:font>
  <w:font w:name="Helvetica">
    <w:altName w:val="Arial"/>
    <w:panose1 w:val="020B0604020202020204"/>
    <w:charset w:val="00"/>
    <w:family w:val="auto"/>
    <w:pitch w:val="default"/>
    <w:sig w:usb0="00000000" w:usb1="00000000" w:usb2="00000000" w:usb3="00000000" w:csb0="00000000" w:csb1="00000000"/>
  </w:font>
  <w:font w:name="Liberation Sans">
    <w:altName w:val="Segoe Print"/>
    <w:panose1 w:val="020B0604020202020204"/>
    <w:charset w:val="00"/>
    <w:family w:val="auto"/>
    <w:pitch w:val="default"/>
    <w:sig w:usb0="00000000" w:usb1="00000000"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76AAE2">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1DCBAB">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A1DCBAB">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315D4D"/>
    <w:multiLevelType w:val="singleLevel"/>
    <w:tmpl w:val="80315D4D"/>
    <w:lvl w:ilvl="0" w:tentative="0">
      <w:start w:val="1"/>
      <w:numFmt w:val="decimal"/>
      <w:suff w:val="nothing"/>
      <w:lvlText w:val="%1、"/>
      <w:lvlJc w:val="left"/>
    </w:lvl>
  </w:abstractNum>
  <w:abstractNum w:abstractNumId="1">
    <w:nsid w:val="818246D1"/>
    <w:multiLevelType w:val="singleLevel"/>
    <w:tmpl w:val="818246D1"/>
    <w:lvl w:ilvl="0" w:tentative="0">
      <w:start w:val="1"/>
      <w:numFmt w:val="decimal"/>
      <w:suff w:val="nothing"/>
      <w:lvlText w:val="%1、"/>
      <w:lvlJc w:val="left"/>
    </w:lvl>
  </w:abstractNum>
  <w:abstractNum w:abstractNumId="2">
    <w:nsid w:val="81E41E13"/>
    <w:multiLevelType w:val="singleLevel"/>
    <w:tmpl w:val="81E41E13"/>
    <w:lvl w:ilvl="0" w:tentative="0">
      <w:start w:val="1"/>
      <w:numFmt w:val="decimal"/>
      <w:suff w:val="nothing"/>
      <w:lvlText w:val="%1、"/>
      <w:lvlJc w:val="left"/>
    </w:lvl>
  </w:abstractNum>
  <w:abstractNum w:abstractNumId="3">
    <w:nsid w:val="838238AE"/>
    <w:multiLevelType w:val="singleLevel"/>
    <w:tmpl w:val="838238AE"/>
    <w:lvl w:ilvl="0" w:tentative="0">
      <w:start w:val="1"/>
      <w:numFmt w:val="decimal"/>
      <w:suff w:val="nothing"/>
      <w:lvlText w:val="%1、"/>
      <w:lvlJc w:val="left"/>
    </w:lvl>
  </w:abstractNum>
  <w:abstractNum w:abstractNumId="4">
    <w:nsid w:val="85DDCCDB"/>
    <w:multiLevelType w:val="singleLevel"/>
    <w:tmpl w:val="85DDCCDB"/>
    <w:lvl w:ilvl="0" w:tentative="0">
      <w:start w:val="1"/>
      <w:numFmt w:val="decimal"/>
      <w:suff w:val="nothing"/>
      <w:lvlText w:val="%1、"/>
      <w:lvlJc w:val="left"/>
    </w:lvl>
  </w:abstractNum>
  <w:abstractNum w:abstractNumId="5">
    <w:nsid w:val="861D282A"/>
    <w:multiLevelType w:val="singleLevel"/>
    <w:tmpl w:val="861D282A"/>
    <w:lvl w:ilvl="0" w:tentative="0">
      <w:start w:val="1"/>
      <w:numFmt w:val="decimal"/>
      <w:suff w:val="nothing"/>
      <w:lvlText w:val="%1、"/>
      <w:lvlJc w:val="left"/>
    </w:lvl>
  </w:abstractNum>
  <w:abstractNum w:abstractNumId="6">
    <w:nsid w:val="86A5A1B1"/>
    <w:multiLevelType w:val="singleLevel"/>
    <w:tmpl w:val="86A5A1B1"/>
    <w:lvl w:ilvl="0" w:tentative="0">
      <w:start w:val="1"/>
      <w:numFmt w:val="decimal"/>
      <w:suff w:val="nothing"/>
      <w:lvlText w:val="%1、"/>
      <w:lvlJc w:val="left"/>
    </w:lvl>
  </w:abstractNum>
  <w:abstractNum w:abstractNumId="7">
    <w:nsid w:val="88A26596"/>
    <w:multiLevelType w:val="singleLevel"/>
    <w:tmpl w:val="88A26596"/>
    <w:lvl w:ilvl="0" w:tentative="0">
      <w:start w:val="1"/>
      <w:numFmt w:val="decimal"/>
      <w:suff w:val="nothing"/>
      <w:lvlText w:val="%1、"/>
      <w:lvlJc w:val="left"/>
    </w:lvl>
  </w:abstractNum>
  <w:abstractNum w:abstractNumId="8">
    <w:nsid w:val="88A8BBA2"/>
    <w:multiLevelType w:val="singleLevel"/>
    <w:tmpl w:val="88A8BBA2"/>
    <w:lvl w:ilvl="0" w:tentative="0">
      <w:start w:val="1"/>
      <w:numFmt w:val="decimal"/>
      <w:suff w:val="nothing"/>
      <w:lvlText w:val="%1、"/>
      <w:lvlJc w:val="left"/>
    </w:lvl>
  </w:abstractNum>
  <w:abstractNum w:abstractNumId="9">
    <w:nsid w:val="88ADEA93"/>
    <w:multiLevelType w:val="singleLevel"/>
    <w:tmpl w:val="88ADEA93"/>
    <w:lvl w:ilvl="0" w:tentative="0">
      <w:start w:val="1"/>
      <w:numFmt w:val="decimal"/>
      <w:suff w:val="nothing"/>
      <w:lvlText w:val="%1、"/>
      <w:lvlJc w:val="left"/>
    </w:lvl>
  </w:abstractNum>
  <w:abstractNum w:abstractNumId="10">
    <w:nsid w:val="88CE3366"/>
    <w:multiLevelType w:val="singleLevel"/>
    <w:tmpl w:val="88CE3366"/>
    <w:lvl w:ilvl="0" w:tentative="0">
      <w:start w:val="1"/>
      <w:numFmt w:val="decimal"/>
      <w:suff w:val="nothing"/>
      <w:lvlText w:val="%1、"/>
      <w:lvlJc w:val="left"/>
    </w:lvl>
  </w:abstractNum>
  <w:abstractNum w:abstractNumId="11">
    <w:nsid w:val="88F5E382"/>
    <w:multiLevelType w:val="singleLevel"/>
    <w:tmpl w:val="88F5E382"/>
    <w:lvl w:ilvl="0" w:tentative="0">
      <w:start w:val="1"/>
      <w:numFmt w:val="decimal"/>
      <w:suff w:val="nothing"/>
      <w:lvlText w:val="%1、"/>
      <w:lvlJc w:val="left"/>
    </w:lvl>
  </w:abstractNum>
  <w:abstractNum w:abstractNumId="12">
    <w:nsid w:val="89DAB51E"/>
    <w:multiLevelType w:val="singleLevel"/>
    <w:tmpl w:val="89DAB51E"/>
    <w:lvl w:ilvl="0" w:tentative="0">
      <w:start w:val="1"/>
      <w:numFmt w:val="decimal"/>
      <w:suff w:val="nothing"/>
      <w:lvlText w:val="%1、"/>
      <w:lvlJc w:val="left"/>
    </w:lvl>
  </w:abstractNum>
  <w:abstractNum w:abstractNumId="13">
    <w:nsid w:val="8AC08BC6"/>
    <w:multiLevelType w:val="singleLevel"/>
    <w:tmpl w:val="8AC08BC6"/>
    <w:lvl w:ilvl="0" w:tentative="0">
      <w:start w:val="1"/>
      <w:numFmt w:val="decimal"/>
      <w:suff w:val="nothing"/>
      <w:lvlText w:val="%1、"/>
      <w:lvlJc w:val="left"/>
    </w:lvl>
  </w:abstractNum>
  <w:abstractNum w:abstractNumId="14">
    <w:nsid w:val="8B66F048"/>
    <w:multiLevelType w:val="singleLevel"/>
    <w:tmpl w:val="8B66F048"/>
    <w:lvl w:ilvl="0" w:tentative="0">
      <w:start w:val="1"/>
      <w:numFmt w:val="decimal"/>
      <w:suff w:val="nothing"/>
      <w:lvlText w:val="%1、"/>
      <w:lvlJc w:val="left"/>
    </w:lvl>
  </w:abstractNum>
  <w:abstractNum w:abstractNumId="15">
    <w:nsid w:val="8C0B8885"/>
    <w:multiLevelType w:val="singleLevel"/>
    <w:tmpl w:val="8C0B8885"/>
    <w:lvl w:ilvl="0" w:tentative="0">
      <w:start w:val="1"/>
      <w:numFmt w:val="decimal"/>
      <w:suff w:val="nothing"/>
      <w:lvlText w:val="%1、"/>
      <w:lvlJc w:val="left"/>
    </w:lvl>
  </w:abstractNum>
  <w:abstractNum w:abstractNumId="16">
    <w:nsid w:val="8D9107D9"/>
    <w:multiLevelType w:val="singleLevel"/>
    <w:tmpl w:val="8D9107D9"/>
    <w:lvl w:ilvl="0" w:tentative="0">
      <w:start w:val="1"/>
      <w:numFmt w:val="decimal"/>
      <w:suff w:val="nothing"/>
      <w:lvlText w:val="%1、"/>
      <w:lvlJc w:val="left"/>
    </w:lvl>
  </w:abstractNum>
  <w:abstractNum w:abstractNumId="17">
    <w:nsid w:val="8DCD13B1"/>
    <w:multiLevelType w:val="singleLevel"/>
    <w:tmpl w:val="8DCD13B1"/>
    <w:lvl w:ilvl="0" w:tentative="0">
      <w:start w:val="1"/>
      <w:numFmt w:val="decimal"/>
      <w:suff w:val="nothing"/>
      <w:lvlText w:val="%1、"/>
      <w:lvlJc w:val="left"/>
    </w:lvl>
  </w:abstractNum>
  <w:abstractNum w:abstractNumId="18">
    <w:nsid w:val="8EE7336E"/>
    <w:multiLevelType w:val="singleLevel"/>
    <w:tmpl w:val="8EE7336E"/>
    <w:lvl w:ilvl="0" w:tentative="0">
      <w:start w:val="1"/>
      <w:numFmt w:val="decimal"/>
      <w:suff w:val="nothing"/>
      <w:lvlText w:val="%1、"/>
      <w:lvlJc w:val="left"/>
    </w:lvl>
  </w:abstractNum>
  <w:abstractNum w:abstractNumId="19">
    <w:nsid w:val="8F89BD35"/>
    <w:multiLevelType w:val="singleLevel"/>
    <w:tmpl w:val="8F89BD35"/>
    <w:lvl w:ilvl="0" w:tentative="0">
      <w:start w:val="1"/>
      <w:numFmt w:val="decimal"/>
      <w:suff w:val="nothing"/>
      <w:lvlText w:val="%1、"/>
      <w:lvlJc w:val="left"/>
    </w:lvl>
  </w:abstractNum>
  <w:abstractNum w:abstractNumId="20">
    <w:nsid w:val="8F9457E9"/>
    <w:multiLevelType w:val="singleLevel"/>
    <w:tmpl w:val="8F9457E9"/>
    <w:lvl w:ilvl="0" w:tentative="0">
      <w:start w:val="1"/>
      <w:numFmt w:val="decimal"/>
      <w:suff w:val="nothing"/>
      <w:lvlText w:val="%1、"/>
      <w:lvlJc w:val="left"/>
    </w:lvl>
  </w:abstractNum>
  <w:abstractNum w:abstractNumId="21">
    <w:nsid w:val="8FA72C4C"/>
    <w:multiLevelType w:val="singleLevel"/>
    <w:tmpl w:val="8FA72C4C"/>
    <w:lvl w:ilvl="0" w:tentative="0">
      <w:start w:val="1"/>
      <w:numFmt w:val="decimal"/>
      <w:suff w:val="nothing"/>
      <w:lvlText w:val="%1、"/>
      <w:lvlJc w:val="left"/>
    </w:lvl>
  </w:abstractNum>
  <w:abstractNum w:abstractNumId="22">
    <w:nsid w:val="900135BE"/>
    <w:multiLevelType w:val="singleLevel"/>
    <w:tmpl w:val="900135BE"/>
    <w:lvl w:ilvl="0" w:tentative="0">
      <w:start w:val="1"/>
      <w:numFmt w:val="decimal"/>
      <w:suff w:val="nothing"/>
      <w:lvlText w:val="%1、"/>
      <w:lvlJc w:val="left"/>
    </w:lvl>
  </w:abstractNum>
  <w:abstractNum w:abstractNumId="23">
    <w:nsid w:val="90793C2A"/>
    <w:multiLevelType w:val="singleLevel"/>
    <w:tmpl w:val="90793C2A"/>
    <w:lvl w:ilvl="0" w:tentative="0">
      <w:start w:val="1"/>
      <w:numFmt w:val="decimal"/>
      <w:suff w:val="nothing"/>
      <w:lvlText w:val="%1、"/>
      <w:lvlJc w:val="left"/>
    </w:lvl>
  </w:abstractNum>
  <w:abstractNum w:abstractNumId="24">
    <w:nsid w:val="920A81EC"/>
    <w:multiLevelType w:val="singleLevel"/>
    <w:tmpl w:val="920A81EC"/>
    <w:lvl w:ilvl="0" w:tentative="0">
      <w:start w:val="1"/>
      <w:numFmt w:val="decimal"/>
      <w:suff w:val="nothing"/>
      <w:lvlText w:val="%1、"/>
      <w:lvlJc w:val="left"/>
    </w:lvl>
  </w:abstractNum>
  <w:abstractNum w:abstractNumId="25">
    <w:nsid w:val="925B555A"/>
    <w:multiLevelType w:val="singleLevel"/>
    <w:tmpl w:val="925B555A"/>
    <w:lvl w:ilvl="0" w:tentative="0">
      <w:start w:val="1"/>
      <w:numFmt w:val="decimal"/>
      <w:suff w:val="nothing"/>
      <w:lvlText w:val="%1、"/>
      <w:lvlJc w:val="left"/>
    </w:lvl>
  </w:abstractNum>
  <w:abstractNum w:abstractNumId="26">
    <w:nsid w:val="93F21324"/>
    <w:multiLevelType w:val="singleLevel"/>
    <w:tmpl w:val="93F21324"/>
    <w:lvl w:ilvl="0" w:tentative="0">
      <w:start w:val="1"/>
      <w:numFmt w:val="chineseCounting"/>
      <w:suff w:val="nothing"/>
      <w:lvlText w:val="（%1）"/>
      <w:lvlJc w:val="left"/>
      <w:rPr>
        <w:rFonts w:hint="eastAsia"/>
      </w:rPr>
    </w:lvl>
  </w:abstractNum>
  <w:abstractNum w:abstractNumId="27">
    <w:nsid w:val="948DBF13"/>
    <w:multiLevelType w:val="singleLevel"/>
    <w:tmpl w:val="948DBF13"/>
    <w:lvl w:ilvl="0" w:tentative="0">
      <w:start w:val="1"/>
      <w:numFmt w:val="decimal"/>
      <w:suff w:val="nothing"/>
      <w:lvlText w:val="%1、"/>
      <w:lvlJc w:val="left"/>
    </w:lvl>
  </w:abstractNum>
  <w:abstractNum w:abstractNumId="28">
    <w:nsid w:val="94EAECE7"/>
    <w:multiLevelType w:val="singleLevel"/>
    <w:tmpl w:val="94EAECE7"/>
    <w:lvl w:ilvl="0" w:tentative="0">
      <w:start w:val="1"/>
      <w:numFmt w:val="decimal"/>
      <w:suff w:val="nothing"/>
      <w:lvlText w:val="%1、"/>
      <w:lvlJc w:val="left"/>
    </w:lvl>
  </w:abstractNum>
  <w:abstractNum w:abstractNumId="29">
    <w:nsid w:val="94F53E08"/>
    <w:multiLevelType w:val="singleLevel"/>
    <w:tmpl w:val="94F53E08"/>
    <w:lvl w:ilvl="0" w:tentative="0">
      <w:start w:val="1"/>
      <w:numFmt w:val="decimal"/>
      <w:suff w:val="nothing"/>
      <w:lvlText w:val="%1、"/>
      <w:lvlJc w:val="left"/>
    </w:lvl>
  </w:abstractNum>
  <w:abstractNum w:abstractNumId="30">
    <w:nsid w:val="96864530"/>
    <w:multiLevelType w:val="singleLevel"/>
    <w:tmpl w:val="96864530"/>
    <w:lvl w:ilvl="0" w:tentative="0">
      <w:start w:val="1"/>
      <w:numFmt w:val="decimal"/>
      <w:suff w:val="nothing"/>
      <w:lvlText w:val="%1、"/>
      <w:lvlJc w:val="left"/>
    </w:lvl>
  </w:abstractNum>
  <w:abstractNum w:abstractNumId="31">
    <w:nsid w:val="9740A059"/>
    <w:multiLevelType w:val="singleLevel"/>
    <w:tmpl w:val="9740A059"/>
    <w:lvl w:ilvl="0" w:tentative="0">
      <w:start w:val="1"/>
      <w:numFmt w:val="decimal"/>
      <w:suff w:val="nothing"/>
      <w:lvlText w:val="%1、"/>
      <w:lvlJc w:val="left"/>
    </w:lvl>
  </w:abstractNum>
  <w:abstractNum w:abstractNumId="32">
    <w:nsid w:val="9798E3F5"/>
    <w:multiLevelType w:val="singleLevel"/>
    <w:tmpl w:val="9798E3F5"/>
    <w:lvl w:ilvl="0" w:tentative="0">
      <w:start w:val="1"/>
      <w:numFmt w:val="decimal"/>
      <w:suff w:val="nothing"/>
      <w:lvlText w:val="%1）"/>
      <w:lvlJc w:val="left"/>
    </w:lvl>
  </w:abstractNum>
  <w:abstractNum w:abstractNumId="33">
    <w:nsid w:val="9811DEDB"/>
    <w:multiLevelType w:val="singleLevel"/>
    <w:tmpl w:val="9811DEDB"/>
    <w:lvl w:ilvl="0" w:tentative="0">
      <w:start w:val="1"/>
      <w:numFmt w:val="decimal"/>
      <w:suff w:val="nothing"/>
      <w:lvlText w:val="%1、"/>
      <w:lvlJc w:val="left"/>
    </w:lvl>
  </w:abstractNum>
  <w:abstractNum w:abstractNumId="34">
    <w:nsid w:val="98E0BC50"/>
    <w:multiLevelType w:val="singleLevel"/>
    <w:tmpl w:val="98E0BC50"/>
    <w:lvl w:ilvl="0" w:tentative="0">
      <w:start w:val="1"/>
      <w:numFmt w:val="decimal"/>
      <w:suff w:val="nothing"/>
      <w:lvlText w:val="%1、"/>
      <w:lvlJc w:val="left"/>
    </w:lvl>
  </w:abstractNum>
  <w:abstractNum w:abstractNumId="35">
    <w:nsid w:val="9967007C"/>
    <w:multiLevelType w:val="singleLevel"/>
    <w:tmpl w:val="9967007C"/>
    <w:lvl w:ilvl="0" w:tentative="0">
      <w:start w:val="1"/>
      <w:numFmt w:val="decimal"/>
      <w:suff w:val="nothing"/>
      <w:lvlText w:val="%1、"/>
      <w:lvlJc w:val="left"/>
    </w:lvl>
  </w:abstractNum>
  <w:abstractNum w:abstractNumId="36">
    <w:nsid w:val="9B17F96F"/>
    <w:multiLevelType w:val="singleLevel"/>
    <w:tmpl w:val="9B17F96F"/>
    <w:lvl w:ilvl="0" w:tentative="0">
      <w:start w:val="1"/>
      <w:numFmt w:val="decimal"/>
      <w:suff w:val="nothing"/>
      <w:lvlText w:val="%1、"/>
      <w:lvlJc w:val="left"/>
    </w:lvl>
  </w:abstractNum>
  <w:abstractNum w:abstractNumId="37">
    <w:nsid w:val="9B5BA97C"/>
    <w:multiLevelType w:val="singleLevel"/>
    <w:tmpl w:val="9B5BA97C"/>
    <w:lvl w:ilvl="0" w:tentative="0">
      <w:start w:val="1"/>
      <w:numFmt w:val="decimal"/>
      <w:suff w:val="nothing"/>
      <w:lvlText w:val="%1、"/>
      <w:lvlJc w:val="left"/>
    </w:lvl>
  </w:abstractNum>
  <w:abstractNum w:abstractNumId="38">
    <w:nsid w:val="9BC690A0"/>
    <w:multiLevelType w:val="singleLevel"/>
    <w:tmpl w:val="9BC690A0"/>
    <w:lvl w:ilvl="0" w:tentative="0">
      <w:start w:val="1"/>
      <w:numFmt w:val="decimal"/>
      <w:suff w:val="nothing"/>
      <w:lvlText w:val="%1、"/>
      <w:lvlJc w:val="left"/>
    </w:lvl>
  </w:abstractNum>
  <w:abstractNum w:abstractNumId="39">
    <w:nsid w:val="9D87A55D"/>
    <w:multiLevelType w:val="singleLevel"/>
    <w:tmpl w:val="9D87A55D"/>
    <w:lvl w:ilvl="0" w:tentative="0">
      <w:start w:val="1"/>
      <w:numFmt w:val="decimal"/>
      <w:suff w:val="nothing"/>
      <w:lvlText w:val="%1、"/>
      <w:lvlJc w:val="left"/>
    </w:lvl>
  </w:abstractNum>
  <w:abstractNum w:abstractNumId="40">
    <w:nsid w:val="9DB7CE56"/>
    <w:multiLevelType w:val="singleLevel"/>
    <w:tmpl w:val="9DB7CE56"/>
    <w:lvl w:ilvl="0" w:tentative="0">
      <w:start w:val="1"/>
      <w:numFmt w:val="decimal"/>
      <w:suff w:val="nothing"/>
      <w:lvlText w:val="%1、"/>
      <w:lvlJc w:val="left"/>
    </w:lvl>
  </w:abstractNum>
  <w:abstractNum w:abstractNumId="41">
    <w:nsid w:val="9E8F4AB9"/>
    <w:multiLevelType w:val="singleLevel"/>
    <w:tmpl w:val="9E8F4AB9"/>
    <w:lvl w:ilvl="0" w:tentative="0">
      <w:start w:val="1"/>
      <w:numFmt w:val="decimal"/>
      <w:suff w:val="nothing"/>
      <w:lvlText w:val="%1、"/>
      <w:lvlJc w:val="left"/>
    </w:lvl>
  </w:abstractNum>
  <w:abstractNum w:abstractNumId="42">
    <w:nsid w:val="9FCF5AB8"/>
    <w:multiLevelType w:val="singleLevel"/>
    <w:tmpl w:val="9FCF5AB8"/>
    <w:lvl w:ilvl="0" w:tentative="0">
      <w:start w:val="1"/>
      <w:numFmt w:val="decimal"/>
      <w:suff w:val="nothing"/>
      <w:lvlText w:val="%1、"/>
      <w:lvlJc w:val="left"/>
    </w:lvl>
  </w:abstractNum>
  <w:abstractNum w:abstractNumId="43">
    <w:nsid w:val="A061A7A4"/>
    <w:multiLevelType w:val="singleLevel"/>
    <w:tmpl w:val="A061A7A4"/>
    <w:lvl w:ilvl="0" w:tentative="0">
      <w:start w:val="1"/>
      <w:numFmt w:val="decimal"/>
      <w:suff w:val="nothing"/>
      <w:lvlText w:val="%1、"/>
      <w:lvlJc w:val="left"/>
    </w:lvl>
  </w:abstractNum>
  <w:abstractNum w:abstractNumId="44">
    <w:nsid w:val="A0B3F99A"/>
    <w:multiLevelType w:val="singleLevel"/>
    <w:tmpl w:val="A0B3F99A"/>
    <w:lvl w:ilvl="0" w:tentative="0">
      <w:start w:val="1"/>
      <w:numFmt w:val="decimal"/>
      <w:suff w:val="nothing"/>
      <w:lvlText w:val="%1、"/>
      <w:lvlJc w:val="left"/>
    </w:lvl>
  </w:abstractNum>
  <w:abstractNum w:abstractNumId="45">
    <w:nsid w:val="A1AC5364"/>
    <w:multiLevelType w:val="singleLevel"/>
    <w:tmpl w:val="A1AC5364"/>
    <w:lvl w:ilvl="0" w:tentative="0">
      <w:start w:val="1"/>
      <w:numFmt w:val="decimal"/>
      <w:suff w:val="nothing"/>
      <w:lvlText w:val="%1、"/>
      <w:lvlJc w:val="left"/>
    </w:lvl>
  </w:abstractNum>
  <w:abstractNum w:abstractNumId="46">
    <w:nsid w:val="A1B8FC45"/>
    <w:multiLevelType w:val="singleLevel"/>
    <w:tmpl w:val="A1B8FC45"/>
    <w:lvl w:ilvl="0" w:tentative="0">
      <w:start w:val="1"/>
      <w:numFmt w:val="decimal"/>
      <w:suff w:val="nothing"/>
      <w:lvlText w:val="%1、"/>
      <w:lvlJc w:val="left"/>
    </w:lvl>
  </w:abstractNum>
  <w:abstractNum w:abstractNumId="47">
    <w:nsid w:val="A1D385C6"/>
    <w:multiLevelType w:val="singleLevel"/>
    <w:tmpl w:val="A1D385C6"/>
    <w:lvl w:ilvl="0" w:tentative="0">
      <w:start w:val="1"/>
      <w:numFmt w:val="decimal"/>
      <w:suff w:val="nothing"/>
      <w:lvlText w:val="%1、"/>
      <w:lvlJc w:val="left"/>
    </w:lvl>
  </w:abstractNum>
  <w:abstractNum w:abstractNumId="48">
    <w:nsid w:val="A28D54EB"/>
    <w:multiLevelType w:val="singleLevel"/>
    <w:tmpl w:val="A28D54EB"/>
    <w:lvl w:ilvl="0" w:tentative="0">
      <w:start w:val="1"/>
      <w:numFmt w:val="decimal"/>
      <w:suff w:val="nothing"/>
      <w:lvlText w:val="%1、"/>
      <w:lvlJc w:val="left"/>
    </w:lvl>
  </w:abstractNum>
  <w:abstractNum w:abstractNumId="49">
    <w:nsid w:val="A44D1A9A"/>
    <w:multiLevelType w:val="singleLevel"/>
    <w:tmpl w:val="A44D1A9A"/>
    <w:lvl w:ilvl="0" w:tentative="0">
      <w:start w:val="1"/>
      <w:numFmt w:val="decimal"/>
      <w:suff w:val="nothing"/>
      <w:lvlText w:val="%1、"/>
      <w:lvlJc w:val="left"/>
    </w:lvl>
  </w:abstractNum>
  <w:abstractNum w:abstractNumId="50">
    <w:nsid w:val="A491C9E4"/>
    <w:multiLevelType w:val="singleLevel"/>
    <w:tmpl w:val="A491C9E4"/>
    <w:lvl w:ilvl="0" w:tentative="0">
      <w:start w:val="1"/>
      <w:numFmt w:val="decimal"/>
      <w:suff w:val="nothing"/>
      <w:lvlText w:val="%1、"/>
      <w:lvlJc w:val="left"/>
    </w:lvl>
  </w:abstractNum>
  <w:abstractNum w:abstractNumId="51">
    <w:nsid w:val="A4CDDBD2"/>
    <w:multiLevelType w:val="singleLevel"/>
    <w:tmpl w:val="A4CDDBD2"/>
    <w:lvl w:ilvl="0" w:tentative="0">
      <w:start w:val="1"/>
      <w:numFmt w:val="decimal"/>
      <w:suff w:val="nothing"/>
      <w:lvlText w:val="%1、"/>
      <w:lvlJc w:val="left"/>
    </w:lvl>
  </w:abstractNum>
  <w:abstractNum w:abstractNumId="52">
    <w:nsid w:val="A5033076"/>
    <w:multiLevelType w:val="singleLevel"/>
    <w:tmpl w:val="A5033076"/>
    <w:lvl w:ilvl="0" w:tentative="0">
      <w:start w:val="1"/>
      <w:numFmt w:val="decimal"/>
      <w:suff w:val="nothing"/>
      <w:lvlText w:val="%1、"/>
      <w:lvlJc w:val="left"/>
    </w:lvl>
  </w:abstractNum>
  <w:abstractNum w:abstractNumId="53">
    <w:nsid w:val="A545B924"/>
    <w:multiLevelType w:val="singleLevel"/>
    <w:tmpl w:val="A545B924"/>
    <w:lvl w:ilvl="0" w:tentative="0">
      <w:start w:val="1"/>
      <w:numFmt w:val="decimal"/>
      <w:suff w:val="nothing"/>
      <w:lvlText w:val="%1、"/>
      <w:lvlJc w:val="left"/>
    </w:lvl>
  </w:abstractNum>
  <w:abstractNum w:abstractNumId="54">
    <w:nsid w:val="A885A422"/>
    <w:multiLevelType w:val="singleLevel"/>
    <w:tmpl w:val="A885A422"/>
    <w:lvl w:ilvl="0" w:tentative="0">
      <w:start w:val="1"/>
      <w:numFmt w:val="decimal"/>
      <w:suff w:val="nothing"/>
      <w:lvlText w:val="%1、"/>
      <w:lvlJc w:val="left"/>
    </w:lvl>
  </w:abstractNum>
  <w:abstractNum w:abstractNumId="55">
    <w:nsid w:val="B07A71EB"/>
    <w:multiLevelType w:val="singleLevel"/>
    <w:tmpl w:val="B07A71EB"/>
    <w:lvl w:ilvl="0" w:tentative="0">
      <w:start w:val="1"/>
      <w:numFmt w:val="decimal"/>
      <w:suff w:val="nothing"/>
      <w:lvlText w:val="%1、"/>
      <w:lvlJc w:val="left"/>
    </w:lvl>
  </w:abstractNum>
  <w:abstractNum w:abstractNumId="56">
    <w:nsid w:val="B39A765F"/>
    <w:multiLevelType w:val="singleLevel"/>
    <w:tmpl w:val="B39A765F"/>
    <w:lvl w:ilvl="0" w:tentative="0">
      <w:start w:val="1"/>
      <w:numFmt w:val="decimal"/>
      <w:suff w:val="nothing"/>
      <w:lvlText w:val="%1、"/>
      <w:lvlJc w:val="left"/>
    </w:lvl>
  </w:abstractNum>
  <w:abstractNum w:abstractNumId="57">
    <w:nsid w:val="B43BD58B"/>
    <w:multiLevelType w:val="singleLevel"/>
    <w:tmpl w:val="B43BD58B"/>
    <w:lvl w:ilvl="0" w:tentative="0">
      <w:start w:val="1"/>
      <w:numFmt w:val="decimal"/>
      <w:suff w:val="nothing"/>
      <w:lvlText w:val="%1、"/>
      <w:lvlJc w:val="left"/>
    </w:lvl>
  </w:abstractNum>
  <w:abstractNum w:abstractNumId="58">
    <w:nsid w:val="B4924C3F"/>
    <w:multiLevelType w:val="singleLevel"/>
    <w:tmpl w:val="B4924C3F"/>
    <w:lvl w:ilvl="0" w:tentative="0">
      <w:start w:val="1"/>
      <w:numFmt w:val="decimal"/>
      <w:suff w:val="nothing"/>
      <w:lvlText w:val="%1、"/>
      <w:lvlJc w:val="left"/>
    </w:lvl>
  </w:abstractNum>
  <w:abstractNum w:abstractNumId="59">
    <w:nsid w:val="B4A1584F"/>
    <w:multiLevelType w:val="singleLevel"/>
    <w:tmpl w:val="B4A1584F"/>
    <w:lvl w:ilvl="0" w:tentative="0">
      <w:start w:val="1"/>
      <w:numFmt w:val="decimal"/>
      <w:suff w:val="nothing"/>
      <w:lvlText w:val="%1、"/>
      <w:lvlJc w:val="left"/>
    </w:lvl>
  </w:abstractNum>
  <w:abstractNum w:abstractNumId="60">
    <w:nsid w:val="B4CF1BA6"/>
    <w:multiLevelType w:val="singleLevel"/>
    <w:tmpl w:val="B4CF1BA6"/>
    <w:lvl w:ilvl="0" w:tentative="0">
      <w:start w:val="1"/>
      <w:numFmt w:val="decimal"/>
      <w:suff w:val="nothing"/>
      <w:lvlText w:val="%1、"/>
      <w:lvlJc w:val="left"/>
    </w:lvl>
  </w:abstractNum>
  <w:abstractNum w:abstractNumId="61">
    <w:nsid w:val="B525A478"/>
    <w:multiLevelType w:val="singleLevel"/>
    <w:tmpl w:val="B525A478"/>
    <w:lvl w:ilvl="0" w:tentative="0">
      <w:start w:val="1"/>
      <w:numFmt w:val="decimal"/>
      <w:suff w:val="nothing"/>
      <w:lvlText w:val="%1、"/>
      <w:lvlJc w:val="left"/>
    </w:lvl>
  </w:abstractNum>
  <w:abstractNum w:abstractNumId="62">
    <w:nsid w:val="B6A1015E"/>
    <w:multiLevelType w:val="singleLevel"/>
    <w:tmpl w:val="B6A1015E"/>
    <w:lvl w:ilvl="0" w:tentative="0">
      <w:start w:val="1"/>
      <w:numFmt w:val="decimal"/>
      <w:suff w:val="nothing"/>
      <w:lvlText w:val="%1、"/>
      <w:lvlJc w:val="left"/>
    </w:lvl>
  </w:abstractNum>
  <w:abstractNum w:abstractNumId="63">
    <w:nsid w:val="B9E13E81"/>
    <w:multiLevelType w:val="singleLevel"/>
    <w:tmpl w:val="B9E13E81"/>
    <w:lvl w:ilvl="0" w:tentative="0">
      <w:start w:val="1"/>
      <w:numFmt w:val="decimal"/>
      <w:suff w:val="nothing"/>
      <w:lvlText w:val="%1、"/>
      <w:lvlJc w:val="left"/>
    </w:lvl>
  </w:abstractNum>
  <w:abstractNum w:abstractNumId="64">
    <w:nsid w:val="B9E6E483"/>
    <w:multiLevelType w:val="singleLevel"/>
    <w:tmpl w:val="B9E6E483"/>
    <w:lvl w:ilvl="0" w:tentative="0">
      <w:start w:val="1"/>
      <w:numFmt w:val="decimal"/>
      <w:suff w:val="nothing"/>
      <w:lvlText w:val="%1）"/>
      <w:lvlJc w:val="left"/>
    </w:lvl>
  </w:abstractNum>
  <w:abstractNum w:abstractNumId="65">
    <w:nsid w:val="BD8BA97B"/>
    <w:multiLevelType w:val="singleLevel"/>
    <w:tmpl w:val="BD8BA97B"/>
    <w:lvl w:ilvl="0" w:tentative="0">
      <w:start w:val="1"/>
      <w:numFmt w:val="decimal"/>
      <w:suff w:val="nothing"/>
      <w:lvlText w:val="%1、"/>
      <w:lvlJc w:val="left"/>
    </w:lvl>
  </w:abstractNum>
  <w:abstractNum w:abstractNumId="66">
    <w:nsid w:val="BDA75323"/>
    <w:multiLevelType w:val="singleLevel"/>
    <w:tmpl w:val="BDA75323"/>
    <w:lvl w:ilvl="0" w:tentative="0">
      <w:start w:val="1"/>
      <w:numFmt w:val="decimal"/>
      <w:suff w:val="nothing"/>
      <w:lvlText w:val="%1、"/>
      <w:lvlJc w:val="left"/>
    </w:lvl>
  </w:abstractNum>
  <w:abstractNum w:abstractNumId="67">
    <w:nsid w:val="BE355346"/>
    <w:multiLevelType w:val="singleLevel"/>
    <w:tmpl w:val="BE355346"/>
    <w:lvl w:ilvl="0" w:tentative="0">
      <w:start w:val="1"/>
      <w:numFmt w:val="decimal"/>
      <w:suff w:val="nothing"/>
      <w:lvlText w:val="%1、"/>
      <w:lvlJc w:val="left"/>
    </w:lvl>
  </w:abstractNum>
  <w:abstractNum w:abstractNumId="68">
    <w:nsid w:val="BE4DF898"/>
    <w:multiLevelType w:val="singleLevel"/>
    <w:tmpl w:val="BE4DF898"/>
    <w:lvl w:ilvl="0" w:tentative="0">
      <w:start w:val="1"/>
      <w:numFmt w:val="decimal"/>
      <w:suff w:val="nothing"/>
      <w:lvlText w:val="%1、"/>
      <w:lvlJc w:val="left"/>
    </w:lvl>
  </w:abstractNum>
  <w:abstractNum w:abstractNumId="69">
    <w:nsid w:val="BE6D8BF8"/>
    <w:multiLevelType w:val="singleLevel"/>
    <w:tmpl w:val="BE6D8BF8"/>
    <w:lvl w:ilvl="0" w:tentative="0">
      <w:start w:val="1"/>
      <w:numFmt w:val="decimal"/>
      <w:suff w:val="nothing"/>
      <w:lvlText w:val="%1、"/>
      <w:lvlJc w:val="left"/>
    </w:lvl>
  </w:abstractNum>
  <w:abstractNum w:abstractNumId="70">
    <w:nsid w:val="BEC1C956"/>
    <w:multiLevelType w:val="singleLevel"/>
    <w:tmpl w:val="BEC1C956"/>
    <w:lvl w:ilvl="0" w:tentative="0">
      <w:start w:val="1"/>
      <w:numFmt w:val="decimal"/>
      <w:suff w:val="nothing"/>
      <w:lvlText w:val="%1、"/>
      <w:lvlJc w:val="left"/>
    </w:lvl>
  </w:abstractNum>
  <w:abstractNum w:abstractNumId="71">
    <w:nsid w:val="BEFC9AF0"/>
    <w:multiLevelType w:val="singleLevel"/>
    <w:tmpl w:val="BEFC9AF0"/>
    <w:lvl w:ilvl="0" w:tentative="0">
      <w:start w:val="1"/>
      <w:numFmt w:val="decimal"/>
      <w:suff w:val="nothing"/>
      <w:lvlText w:val="%1、"/>
      <w:lvlJc w:val="left"/>
    </w:lvl>
  </w:abstractNum>
  <w:abstractNum w:abstractNumId="72">
    <w:nsid w:val="BFEAC29D"/>
    <w:multiLevelType w:val="singleLevel"/>
    <w:tmpl w:val="BFEAC29D"/>
    <w:lvl w:ilvl="0" w:tentative="0">
      <w:start w:val="1"/>
      <w:numFmt w:val="decimal"/>
      <w:suff w:val="nothing"/>
      <w:lvlText w:val="%1、"/>
      <w:lvlJc w:val="left"/>
    </w:lvl>
  </w:abstractNum>
  <w:abstractNum w:abstractNumId="73">
    <w:nsid w:val="C0E1BD0F"/>
    <w:multiLevelType w:val="singleLevel"/>
    <w:tmpl w:val="C0E1BD0F"/>
    <w:lvl w:ilvl="0" w:tentative="0">
      <w:start w:val="1"/>
      <w:numFmt w:val="decimal"/>
      <w:suff w:val="nothing"/>
      <w:lvlText w:val="%1、"/>
      <w:lvlJc w:val="left"/>
    </w:lvl>
  </w:abstractNum>
  <w:abstractNum w:abstractNumId="74">
    <w:nsid w:val="C21911B4"/>
    <w:multiLevelType w:val="singleLevel"/>
    <w:tmpl w:val="C21911B4"/>
    <w:lvl w:ilvl="0" w:tentative="0">
      <w:start w:val="1"/>
      <w:numFmt w:val="decimal"/>
      <w:suff w:val="nothing"/>
      <w:lvlText w:val="%1、"/>
      <w:lvlJc w:val="left"/>
    </w:lvl>
  </w:abstractNum>
  <w:abstractNum w:abstractNumId="75">
    <w:nsid w:val="C3B20C86"/>
    <w:multiLevelType w:val="singleLevel"/>
    <w:tmpl w:val="C3B20C86"/>
    <w:lvl w:ilvl="0" w:tentative="0">
      <w:start w:val="1"/>
      <w:numFmt w:val="decimal"/>
      <w:suff w:val="nothing"/>
      <w:lvlText w:val="%1、"/>
      <w:lvlJc w:val="left"/>
    </w:lvl>
  </w:abstractNum>
  <w:abstractNum w:abstractNumId="76">
    <w:nsid w:val="C632CE82"/>
    <w:multiLevelType w:val="singleLevel"/>
    <w:tmpl w:val="C632CE82"/>
    <w:lvl w:ilvl="0" w:tentative="0">
      <w:start w:val="1"/>
      <w:numFmt w:val="decimal"/>
      <w:suff w:val="nothing"/>
      <w:lvlText w:val="%1、"/>
      <w:lvlJc w:val="left"/>
    </w:lvl>
  </w:abstractNum>
  <w:abstractNum w:abstractNumId="77">
    <w:nsid w:val="C6541BE0"/>
    <w:multiLevelType w:val="singleLevel"/>
    <w:tmpl w:val="C6541BE0"/>
    <w:lvl w:ilvl="0" w:tentative="0">
      <w:start w:val="1"/>
      <w:numFmt w:val="decimal"/>
      <w:suff w:val="nothing"/>
      <w:lvlText w:val="%1、"/>
      <w:lvlJc w:val="left"/>
    </w:lvl>
  </w:abstractNum>
  <w:abstractNum w:abstractNumId="78">
    <w:nsid w:val="C6D6ADE7"/>
    <w:multiLevelType w:val="singleLevel"/>
    <w:tmpl w:val="C6D6ADE7"/>
    <w:lvl w:ilvl="0" w:tentative="0">
      <w:start w:val="1"/>
      <w:numFmt w:val="decimal"/>
      <w:suff w:val="nothing"/>
      <w:lvlText w:val="%1、"/>
      <w:lvlJc w:val="left"/>
    </w:lvl>
  </w:abstractNum>
  <w:abstractNum w:abstractNumId="79">
    <w:nsid w:val="C72002FA"/>
    <w:multiLevelType w:val="singleLevel"/>
    <w:tmpl w:val="C72002FA"/>
    <w:lvl w:ilvl="0" w:tentative="0">
      <w:start w:val="1"/>
      <w:numFmt w:val="decimal"/>
      <w:suff w:val="nothing"/>
      <w:lvlText w:val="%1、"/>
      <w:lvlJc w:val="left"/>
    </w:lvl>
  </w:abstractNum>
  <w:abstractNum w:abstractNumId="80">
    <w:nsid w:val="C8EA9CED"/>
    <w:multiLevelType w:val="singleLevel"/>
    <w:tmpl w:val="C8EA9CED"/>
    <w:lvl w:ilvl="0" w:tentative="0">
      <w:start w:val="1"/>
      <w:numFmt w:val="decimal"/>
      <w:suff w:val="nothing"/>
      <w:lvlText w:val="%1、"/>
      <w:lvlJc w:val="left"/>
    </w:lvl>
  </w:abstractNum>
  <w:abstractNum w:abstractNumId="81">
    <w:nsid w:val="C8F686A3"/>
    <w:multiLevelType w:val="singleLevel"/>
    <w:tmpl w:val="C8F686A3"/>
    <w:lvl w:ilvl="0" w:tentative="0">
      <w:start w:val="1"/>
      <w:numFmt w:val="decimal"/>
      <w:suff w:val="nothing"/>
      <w:lvlText w:val="%1、"/>
      <w:lvlJc w:val="left"/>
    </w:lvl>
  </w:abstractNum>
  <w:abstractNum w:abstractNumId="82">
    <w:nsid w:val="CAC86D8D"/>
    <w:multiLevelType w:val="singleLevel"/>
    <w:tmpl w:val="CAC86D8D"/>
    <w:lvl w:ilvl="0" w:tentative="0">
      <w:start w:val="1"/>
      <w:numFmt w:val="decimal"/>
      <w:suff w:val="nothing"/>
      <w:lvlText w:val="%1、"/>
      <w:lvlJc w:val="left"/>
    </w:lvl>
  </w:abstractNum>
  <w:abstractNum w:abstractNumId="83">
    <w:nsid w:val="CBB92AEA"/>
    <w:multiLevelType w:val="singleLevel"/>
    <w:tmpl w:val="CBB92AEA"/>
    <w:lvl w:ilvl="0" w:tentative="0">
      <w:start w:val="1"/>
      <w:numFmt w:val="decimal"/>
      <w:suff w:val="nothing"/>
      <w:lvlText w:val="%1、"/>
      <w:lvlJc w:val="left"/>
    </w:lvl>
  </w:abstractNum>
  <w:abstractNum w:abstractNumId="84">
    <w:nsid w:val="CBD2CE68"/>
    <w:multiLevelType w:val="singleLevel"/>
    <w:tmpl w:val="CBD2CE68"/>
    <w:lvl w:ilvl="0" w:tentative="0">
      <w:start w:val="1"/>
      <w:numFmt w:val="decimal"/>
      <w:suff w:val="nothing"/>
      <w:lvlText w:val="%1、"/>
      <w:lvlJc w:val="left"/>
    </w:lvl>
  </w:abstractNum>
  <w:abstractNum w:abstractNumId="85">
    <w:nsid w:val="CC1CB8C5"/>
    <w:multiLevelType w:val="singleLevel"/>
    <w:tmpl w:val="CC1CB8C5"/>
    <w:lvl w:ilvl="0" w:tentative="0">
      <w:start w:val="1"/>
      <w:numFmt w:val="decimal"/>
      <w:suff w:val="nothing"/>
      <w:lvlText w:val="%1）"/>
      <w:lvlJc w:val="left"/>
    </w:lvl>
  </w:abstractNum>
  <w:abstractNum w:abstractNumId="86">
    <w:nsid w:val="CC3BB948"/>
    <w:multiLevelType w:val="singleLevel"/>
    <w:tmpl w:val="CC3BB948"/>
    <w:lvl w:ilvl="0" w:tentative="0">
      <w:start w:val="1"/>
      <w:numFmt w:val="decimal"/>
      <w:suff w:val="nothing"/>
      <w:lvlText w:val="%1、"/>
      <w:lvlJc w:val="left"/>
    </w:lvl>
  </w:abstractNum>
  <w:abstractNum w:abstractNumId="87">
    <w:nsid w:val="CC67799A"/>
    <w:multiLevelType w:val="singleLevel"/>
    <w:tmpl w:val="CC67799A"/>
    <w:lvl w:ilvl="0" w:tentative="0">
      <w:start w:val="1"/>
      <w:numFmt w:val="decimal"/>
      <w:suff w:val="nothing"/>
      <w:lvlText w:val="%1、"/>
      <w:lvlJc w:val="left"/>
    </w:lvl>
  </w:abstractNum>
  <w:abstractNum w:abstractNumId="88">
    <w:nsid w:val="CD91637F"/>
    <w:multiLevelType w:val="singleLevel"/>
    <w:tmpl w:val="CD91637F"/>
    <w:lvl w:ilvl="0" w:tentative="0">
      <w:start w:val="1"/>
      <w:numFmt w:val="decimal"/>
      <w:suff w:val="nothing"/>
      <w:lvlText w:val="%1、"/>
      <w:lvlJc w:val="left"/>
    </w:lvl>
  </w:abstractNum>
  <w:abstractNum w:abstractNumId="89">
    <w:nsid w:val="CEEC9CF5"/>
    <w:multiLevelType w:val="singleLevel"/>
    <w:tmpl w:val="CEEC9CF5"/>
    <w:lvl w:ilvl="0" w:tentative="0">
      <w:start w:val="1"/>
      <w:numFmt w:val="decimal"/>
      <w:suff w:val="nothing"/>
      <w:lvlText w:val="%1、"/>
      <w:lvlJc w:val="left"/>
    </w:lvl>
  </w:abstractNum>
  <w:abstractNum w:abstractNumId="90">
    <w:nsid w:val="CF638EB9"/>
    <w:multiLevelType w:val="singleLevel"/>
    <w:tmpl w:val="CF638EB9"/>
    <w:lvl w:ilvl="0" w:tentative="0">
      <w:start w:val="1"/>
      <w:numFmt w:val="decimal"/>
      <w:suff w:val="nothing"/>
      <w:lvlText w:val="%1、"/>
      <w:lvlJc w:val="left"/>
    </w:lvl>
  </w:abstractNum>
  <w:abstractNum w:abstractNumId="91">
    <w:nsid w:val="D183A16D"/>
    <w:multiLevelType w:val="singleLevel"/>
    <w:tmpl w:val="D183A16D"/>
    <w:lvl w:ilvl="0" w:tentative="0">
      <w:start w:val="1"/>
      <w:numFmt w:val="decimal"/>
      <w:suff w:val="nothing"/>
      <w:lvlText w:val="%1、"/>
      <w:lvlJc w:val="left"/>
    </w:lvl>
  </w:abstractNum>
  <w:abstractNum w:abstractNumId="92">
    <w:nsid w:val="D19145AF"/>
    <w:multiLevelType w:val="singleLevel"/>
    <w:tmpl w:val="D19145AF"/>
    <w:lvl w:ilvl="0" w:tentative="0">
      <w:start w:val="1"/>
      <w:numFmt w:val="decimal"/>
      <w:suff w:val="nothing"/>
      <w:lvlText w:val="%1、"/>
      <w:lvlJc w:val="left"/>
    </w:lvl>
  </w:abstractNum>
  <w:abstractNum w:abstractNumId="93">
    <w:nsid w:val="D1F1EA3E"/>
    <w:multiLevelType w:val="singleLevel"/>
    <w:tmpl w:val="D1F1EA3E"/>
    <w:lvl w:ilvl="0" w:tentative="0">
      <w:start w:val="1"/>
      <w:numFmt w:val="decimal"/>
      <w:suff w:val="nothing"/>
      <w:lvlText w:val="%1、"/>
      <w:lvlJc w:val="left"/>
    </w:lvl>
  </w:abstractNum>
  <w:abstractNum w:abstractNumId="94">
    <w:nsid w:val="D22BDB8F"/>
    <w:multiLevelType w:val="singleLevel"/>
    <w:tmpl w:val="D22BDB8F"/>
    <w:lvl w:ilvl="0" w:tentative="0">
      <w:start w:val="1"/>
      <w:numFmt w:val="decimal"/>
      <w:suff w:val="nothing"/>
      <w:lvlText w:val="%1、"/>
      <w:lvlJc w:val="left"/>
    </w:lvl>
  </w:abstractNum>
  <w:abstractNum w:abstractNumId="95">
    <w:nsid w:val="D2B1A271"/>
    <w:multiLevelType w:val="singleLevel"/>
    <w:tmpl w:val="D2B1A271"/>
    <w:lvl w:ilvl="0" w:tentative="0">
      <w:start w:val="1"/>
      <w:numFmt w:val="decimal"/>
      <w:suff w:val="nothing"/>
      <w:lvlText w:val="%1、"/>
      <w:lvlJc w:val="left"/>
    </w:lvl>
  </w:abstractNum>
  <w:abstractNum w:abstractNumId="96">
    <w:nsid w:val="D334794E"/>
    <w:multiLevelType w:val="singleLevel"/>
    <w:tmpl w:val="D334794E"/>
    <w:lvl w:ilvl="0" w:tentative="0">
      <w:start w:val="1"/>
      <w:numFmt w:val="decimal"/>
      <w:suff w:val="nothing"/>
      <w:lvlText w:val="%1、"/>
      <w:lvlJc w:val="left"/>
    </w:lvl>
  </w:abstractNum>
  <w:abstractNum w:abstractNumId="97">
    <w:nsid w:val="D59845F9"/>
    <w:multiLevelType w:val="singleLevel"/>
    <w:tmpl w:val="D59845F9"/>
    <w:lvl w:ilvl="0" w:tentative="0">
      <w:start w:val="1"/>
      <w:numFmt w:val="decimal"/>
      <w:suff w:val="nothing"/>
      <w:lvlText w:val="%1、"/>
      <w:lvlJc w:val="left"/>
    </w:lvl>
  </w:abstractNum>
  <w:abstractNum w:abstractNumId="98">
    <w:nsid w:val="D6B515F5"/>
    <w:multiLevelType w:val="singleLevel"/>
    <w:tmpl w:val="D6B515F5"/>
    <w:lvl w:ilvl="0" w:tentative="0">
      <w:start w:val="1"/>
      <w:numFmt w:val="decimal"/>
      <w:suff w:val="nothing"/>
      <w:lvlText w:val="%1、"/>
      <w:lvlJc w:val="left"/>
    </w:lvl>
  </w:abstractNum>
  <w:abstractNum w:abstractNumId="99">
    <w:nsid w:val="D713B814"/>
    <w:multiLevelType w:val="singleLevel"/>
    <w:tmpl w:val="D713B814"/>
    <w:lvl w:ilvl="0" w:tentative="0">
      <w:start w:val="1"/>
      <w:numFmt w:val="decimal"/>
      <w:suff w:val="nothing"/>
      <w:lvlText w:val="%1、"/>
      <w:lvlJc w:val="left"/>
    </w:lvl>
  </w:abstractNum>
  <w:abstractNum w:abstractNumId="100">
    <w:nsid w:val="D777F2E3"/>
    <w:multiLevelType w:val="singleLevel"/>
    <w:tmpl w:val="D777F2E3"/>
    <w:lvl w:ilvl="0" w:tentative="0">
      <w:start w:val="1"/>
      <w:numFmt w:val="decimal"/>
      <w:suff w:val="nothing"/>
      <w:lvlText w:val="%1、"/>
      <w:lvlJc w:val="left"/>
    </w:lvl>
  </w:abstractNum>
  <w:abstractNum w:abstractNumId="101">
    <w:nsid w:val="D94259B1"/>
    <w:multiLevelType w:val="singleLevel"/>
    <w:tmpl w:val="D94259B1"/>
    <w:lvl w:ilvl="0" w:tentative="0">
      <w:start w:val="1"/>
      <w:numFmt w:val="decimal"/>
      <w:suff w:val="nothing"/>
      <w:lvlText w:val="%1、"/>
      <w:lvlJc w:val="left"/>
    </w:lvl>
  </w:abstractNum>
  <w:abstractNum w:abstractNumId="102">
    <w:nsid w:val="DBA49849"/>
    <w:multiLevelType w:val="singleLevel"/>
    <w:tmpl w:val="DBA49849"/>
    <w:lvl w:ilvl="0" w:tentative="0">
      <w:start w:val="1"/>
      <w:numFmt w:val="decimal"/>
      <w:suff w:val="nothing"/>
      <w:lvlText w:val="%1、"/>
      <w:lvlJc w:val="left"/>
    </w:lvl>
  </w:abstractNum>
  <w:abstractNum w:abstractNumId="103">
    <w:nsid w:val="DD68B850"/>
    <w:multiLevelType w:val="singleLevel"/>
    <w:tmpl w:val="DD68B850"/>
    <w:lvl w:ilvl="0" w:tentative="0">
      <w:start w:val="1"/>
      <w:numFmt w:val="decimal"/>
      <w:suff w:val="nothing"/>
      <w:lvlText w:val="%1、"/>
      <w:lvlJc w:val="left"/>
    </w:lvl>
  </w:abstractNum>
  <w:abstractNum w:abstractNumId="104">
    <w:nsid w:val="DD767967"/>
    <w:multiLevelType w:val="singleLevel"/>
    <w:tmpl w:val="DD767967"/>
    <w:lvl w:ilvl="0" w:tentative="0">
      <w:start w:val="1"/>
      <w:numFmt w:val="decimal"/>
      <w:suff w:val="nothing"/>
      <w:lvlText w:val="%1、"/>
      <w:lvlJc w:val="left"/>
    </w:lvl>
  </w:abstractNum>
  <w:abstractNum w:abstractNumId="105">
    <w:nsid w:val="DD76D374"/>
    <w:multiLevelType w:val="singleLevel"/>
    <w:tmpl w:val="DD76D374"/>
    <w:lvl w:ilvl="0" w:tentative="0">
      <w:start w:val="1"/>
      <w:numFmt w:val="decimal"/>
      <w:suff w:val="nothing"/>
      <w:lvlText w:val="%1、"/>
      <w:lvlJc w:val="left"/>
    </w:lvl>
  </w:abstractNum>
  <w:abstractNum w:abstractNumId="106">
    <w:nsid w:val="DDC006EA"/>
    <w:multiLevelType w:val="singleLevel"/>
    <w:tmpl w:val="DDC006EA"/>
    <w:lvl w:ilvl="0" w:tentative="0">
      <w:start w:val="1"/>
      <w:numFmt w:val="decimal"/>
      <w:suff w:val="nothing"/>
      <w:lvlText w:val="%1、"/>
      <w:lvlJc w:val="left"/>
    </w:lvl>
  </w:abstractNum>
  <w:abstractNum w:abstractNumId="107">
    <w:nsid w:val="DDDD6467"/>
    <w:multiLevelType w:val="singleLevel"/>
    <w:tmpl w:val="DDDD6467"/>
    <w:lvl w:ilvl="0" w:tentative="0">
      <w:start w:val="1"/>
      <w:numFmt w:val="decimal"/>
      <w:suff w:val="nothing"/>
      <w:lvlText w:val="%1、"/>
      <w:lvlJc w:val="left"/>
    </w:lvl>
  </w:abstractNum>
  <w:abstractNum w:abstractNumId="108">
    <w:nsid w:val="DE48BC79"/>
    <w:multiLevelType w:val="singleLevel"/>
    <w:tmpl w:val="DE48BC79"/>
    <w:lvl w:ilvl="0" w:tentative="0">
      <w:start w:val="1"/>
      <w:numFmt w:val="decimal"/>
      <w:suff w:val="nothing"/>
      <w:lvlText w:val="%1、"/>
      <w:lvlJc w:val="left"/>
    </w:lvl>
  </w:abstractNum>
  <w:abstractNum w:abstractNumId="109">
    <w:nsid w:val="DEDBA6E9"/>
    <w:multiLevelType w:val="singleLevel"/>
    <w:tmpl w:val="DEDBA6E9"/>
    <w:lvl w:ilvl="0" w:tentative="0">
      <w:start w:val="1"/>
      <w:numFmt w:val="decimal"/>
      <w:suff w:val="nothing"/>
      <w:lvlText w:val="%1、"/>
      <w:lvlJc w:val="left"/>
    </w:lvl>
  </w:abstractNum>
  <w:abstractNum w:abstractNumId="110">
    <w:nsid w:val="DEE5CD56"/>
    <w:multiLevelType w:val="singleLevel"/>
    <w:tmpl w:val="DEE5CD56"/>
    <w:lvl w:ilvl="0" w:tentative="0">
      <w:start w:val="1"/>
      <w:numFmt w:val="decimal"/>
      <w:suff w:val="nothing"/>
      <w:lvlText w:val="%1、"/>
      <w:lvlJc w:val="left"/>
    </w:lvl>
  </w:abstractNum>
  <w:abstractNum w:abstractNumId="111">
    <w:nsid w:val="DEFE354A"/>
    <w:multiLevelType w:val="singleLevel"/>
    <w:tmpl w:val="DEFE354A"/>
    <w:lvl w:ilvl="0" w:tentative="0">
      <w:start w:val="1"/>
      <w:numFmt w:val="decimal"/>
      <w:suff w:val="nothing"/>
      <w:lvlText w:val="%1、"/>
      <w:lvlJc w:val="left"/>
    </w:lvl>
  </w:abstractNum>
  <w:abstractNum w:abstractNumId="112">
    <w:nsid w:val="DF886768"/>
    <w:multiLevelType w:val="singleLevel"/>
    <w:tmpl w:val="DF886768"/>
    <w:lvl w:ilvl="0" w:tentative="0">
      <w:start w:val="1"/>
      <w:numFmt w:val="decimal"/>
      <w:suff w:val="nothing"/>
      <w:lvlText w:val="%1、"/>
      <w:lvlJc w:val="left"/>
    </w:lvl>
  </w:abstractNum>
  <w:abstractNum w:abstractNumId="113">
    <w:nsid w:val="E0DEB577"/>
    <w:multiLevelType w:val="singleLevel"/>
    <w:tmpl w:val="E0DEB577"/>
    <w:lvl w:ilvl="0" w:tentative="0">
      <w:start w:val="1"/>
      <w:numFmt w:val="decimal"/>
      <w:lvlText w:val="%1."/>
      <w:lvlJc w:val="left"/>
      <w:pPr>
        <w:ind w:left="425" w:hanging="425"/>
      </w:pPr>
      <w:rPr>
        <w:rFonts w:hint="default"/>
      </w:rPr>
    </w:lvl>
  </w:abstractNum>
  <w:abstractNum w:abstractNumId="114">
    <w:nsid w:val="E14FD3E8"/>
    <w:multiLevelType w:val="singleLevel"/>
    <w:tmpl w:val="E14FD3E8"/>
    <w:lvl w:ilvl="0" w:tentative="0">
      <w:start w:val="1"/>
      <w:numFmt w:val="decimal"/>
      <w:suff w:val="nothing"/>
      <w:lvlText w:val="%1）"/>
      <w:lvlJc w:val="left"/>
    </w:lvl>
  </w:abstractNum>
  <w:abstractNum w:abstractNumId="115">
    <w:nsid w:val="E1B218D6"/>
    <w:multiLevelType w:val="singleLevel"/>
    <w:tmpl w:val="E1B218D6"/>
    <w:lvl w:ilvl="0" w:tentative="0">
      <w:start w:val="1"/>
      <w:numFmt w:val="decimal"/>
      <w:suff w:val="nothing"/>
      <w:lvlText w:val="%1、"/>
      <w:lvlJc w:val="left"/>
    </w:lvl>
  </w:abstractNum>
  <w:abstractNum w:abstractNumId="116">
    <w:nsid w:val="E3198EBC"/>
    <w:multiLevelType w:val="singleLevel"/>
    <w:tmpl w:val="E3198EBC"/>
    <w:lvl w:ilvl="0" w:tentative="0">
      <w:start w:val="1"/>
      <w:numFmt w:val="decimal"/>
      <w:suff w:val="nothing"/>
      <w:lvlText w:val="%1、"/>
      <w:lvlJc w:val="left"/>
    </w:lvl>
  </w:abstractNum>
  <w:abstractNum w:abstractNumId="117">
    <w:nsid w:val="E37E9AEA"/>
    <w:multiLevelType w:val="singleLevel"/>
    <w:tmpl w:val="E37E9AEA"/>
    <w:lvl w:ilvl="0" w:tentative="0">
      <w:start w:val="1"/>
      <w:numFmt w:val="decimal"/>
      <w:suff w:val="nothing"/>
      <w:lvlText w:val="%1、"/>
      <w:lvlJc w:val="left"/>
    </w:lvl>
  </w:abstractNum>
  <w:abstractNum w:abstractNumId="118">
    <w:nsid w:val="E4B581BE"/>
    <w:multiLevelType w:val="singleLevel"/>
    <w:tmpl w:val="E4B581BE"/>
    <w:lvl w:ilvl="0" w:tentative="0">
      <w:start w:val="1"/>
      <w:numFmt w:val="decimal"/>
      <w:suff w:val="nothing"/>
      <w:lvlText w:val="%1、"/>
      <w:lvlJc w:val="left"/>
    </w:lvl>
  </w:abstractNum>
  <w:abstractNum w:abstractNumId="119">
    <w:nsid w:val="E4BA23F9"/>
    <w:multiLevelType w:val="singleLevel"/>
    <w:tmpl w:val="E4BA23F9"/>
    <w:lvl w:ilvl="0" w:tentative="0">
      <w:start w:val="1"/>
      <w:numFmt w:val="decimal"/>
      <w:suff w:val="nothing"/>
      <w:lvlText w:val="%1、"/>
      <w:lvlJc w:val="left"/>
    </w:lvl>
  </w:abstractNum>
  <w:abstractNum w:abstractNumId="120">
    <w:nsid w:val="E5BAB3F2"/>
    <w:multiLevelType w:val="singleLevel"/>
    <w:tmpl w:val="E5BAB3F2"/>
    <w:lvl w:ilvl="0" w:tentative="0">
      <w:start w:val="1"/>
      <w:numFmt w:val="decimal"/>
      <w:suff w:val="nothing"/>
      <w:lvlText w:val="%1、"/>
      <w:lvlJc w:val="left"/>
    </w:lvl>
  </w:abstractNum>
  <w:abstractNum w:abstractNumId="121">
    <w:nsid w:val="E7255A1A"/>
    <w:multiLevelType w:val="singleLevel"/>
    <w:tmpl w:val="E7255A1A"/>
    <w:lvl w:ilvl="0" w:tentative="0">
      <w:start w:val="1"/>
      <w:numFmt w:val="decimal"/>
      <w:suff w:val="nothing"/>
      <w:lvlText w:val="%1、"/>
      <w:lvlJc w:val="left"/>
    </w:lvl>
  </w:abstractNum>
  <w:abstractNum w:abstractNumId="122">
    <w:nsid w:val="E73D4EDC"/>
    <w:multiLevelType w:val="singleLevel"/>
    <w:tmpl w:val="E73D4EDC"/>
    <w:lvl w:ilvl="0" w:tentative="0">
      <w:start w:val="1"/>
      <w:numFmt w:val="decimal"/>
      <w:lvlText w:val="%1."/>
      <w:lvlJc w:val="left"/>
      <w:pPr>
        <w:ind w:left="425" w:hanging="425"/>
      </w:pPr>
      <w:rPr>
        <w:rFonts w:hint="default"/>
      </w:rPr>
    </w:lvl>
  </w:abstractNum>
  <w:abstractNum w:abstractNumId="123">
    <w:nsid w:val="E75760F4"/>
    <w:multiLevelType w:val="singleLevel"/>
    <w:tmpl w:val="E75760F4"/>
    <w:lvl w:ilvl="0" w:tentative="0">
      <w:start w:val="1"/>
      <w:numFmt w:val="decimal"/>
      <w:suff w:val="nothing"/>
      <w:lvlText w:val="%1、"/>
      <w:lvlJc w:val="left"/>
    </w:lvl>
  </w:abstractNum>
  <w:abstractNum w:abstractNumId="124">
    <w:nsid w:val="EB53D3A7"/>
    <w:multiLevelType w:val="singleLevel"/>
    <w:tmpl w:val="EB53D3A7"/>
    <w:lvl w:ilvl="0" w:tentative="0">
      <w:start w:val="1"/>
      <w:numFmt w:val="decimal"/>
      <w:suff w:val="nothing"/>
      <w:lvlText w:val="%1、"/>
      <w:lvlJc w:val="left"/>
    </w:lvl>
  </w:abstractNum>
  <w:abstractNum w:abstractNumId="125">
    <w:nsid w:val="EBE65F47"/>
    <w:multiLevelType w:val="singleLevel"/>
    <w:tmpl w:val="EBE65F47"/>
    <w:lvl w:ilvl="0" w:tentative="0">
      <w:start w:val="1"/>
      <w:numFmt w:val="decimal"/>
      <w:suff w:val="nothing"/>
      <w:lvlText w:val="%1、"/>
      <w:lvlJc w:val="left"/>
    </w:lvl>
  </w:abstractNum>
  <w:abstractNum w:abstractNumId="126">
    <w:nsid w:val="EC1EBDF0"/>
    <w:multiLevelType w:val="singleLevel"/>
    <w:tmpl w:val="EC1EBDF0"/>
    <w:lvl w:ilvl="0" w:tentative="0">
      <w:start w:val="1"/>
      <w:numFmt w:val="decimal"/>
      <w:suff w:val="nothing"/>
      <w:lvlText w:val="%1、"/>
      <w:lvlJc w:val="left"/>
    </w:lvl>
  </w:abstractNum>
  <w:abstractNum w:abstractNumId="127">
    <w:nsid w:val="ED5E39D2"/>
    <w:multiLevelType w:val="singleLevel"/>
    <w:tmpl w:val="ED5E39D2"/>
    <w:lvl w:ilvl="0" w:tentative="0">
      <w:start w:val="1"/>
      <w:numFmt w:val="decimal"/>
      <w:suff w:val="nothing"/>
      <w:lvlText w:val="%1、"/>
      <w:lvlJc w:val="left"/>
    </w:lvl>
  </w:abstractNum>
  <w:abstractNum w:abstractNumId="128">
    <w:nsid w:val="ED95F739"/>
    <w:multiLevelType w:val="singleLevel"/>
    <w:tmpl w:val="ED95F739"/>
    <w:lvl w:ilvl="0" w:tentative="0">
      <w:start w:val="1"/>
      <w:numFmt w:val="decimal"/>
      <w:suff w:val="nothing"/>
      <w:lvlText w:val="%1、"/>
      <w:lvlJc w:val="left"/>
    </w:lvl>
  </w:abstractNum>
  <w:abstractNum w:abstractNumId="129">
    <w:nsid w:val="ED98C8F9"/>
    <w:multiLevelType w:val="singleLevel"/>
    <w:tmpl w:val="ED98C8F9"/>
    <w:lvl w:ilvl="0" w:tentative="0">
      <w:start w:val="1"/>
      <w:numFmt w:val="decimal"/>
      <w:suff w:val="nothing"/>
      <w:lvlText w:val="%1、"/>
      <w:lvlJc w:val="left"/>
    </w:lvl>
  </w:abstractNum>
  <w:abstractNum w:abstractNumId="130">
    <w:nsid w:val="EE81FCCE"/>
    <w:multiLevelType w:val="singleLevel"/>
    <w:tmpl w:val="EE81FCCE"/>
    <w:lvl w:ilvl="0" w:tentative="0">
      <w:start w:val="1"/>
      <w:numFmt w:val="decimal"/>
      <w:suff w:val="nothing"/>
      <w:lvlText w:val="%1、"/>
      <w:lvlJc w:val="left"/>
    </w:lvl>
  </w:abstractNum>
  <w:abstractNum w:abstractNumId="131">
    <w:nsid w:val="EF79BBDA"/>
    <w:multiLevelType w:val="singleLevel"/>
    <w:tmpl w:val="EF79BBDA"/>
    <w:lvl w:ilvl="0" w:tentative="0">
      <w:start w:val="1"/>
      <w:numFmt w:val="decimal"/>
      <w:suff w:val="nothing"/>
      <w:lvlText w:val="%1、"/>
      <w:lvlJc w:val="left"/>
    </w:lvl>
  </w:abstractNum>
  <w:abstractNum w:abstractNumId="132">
    <w:nsid w:val="EFBE6F55"/>
    <w:multiLevelType w:val="singleLevel"/>
    <w:tmpl w:val="EFBE6F55"/>
    <w:lvl w:ilvl="0" w:tentative="0">
      <w:start w:val="1"/>
      <w:numFmt w:val="decimal"/>
      <w:suff w:val="nothing"/>
      <w:lvlText w:val="%1、"/>
      <w:lvlJc w:val="left"/>
    </w:lvl>
  </w:abstractNum>
  <w:abstractNum w:abstractNumId="133">
    <w:nsid w:val="F09839F4"/>
    <w:multiLevelType w:val="singleLevel"/>
    <w:tmpl w:val="F09839F4"/>
    <w:lvl w:ilvl="0" w:tentative="0">
      <w:start w:val="1"/>
      <w:numFmt w:val="decimal"/>
      <w:suff w:val="nothing"/>
      <w:lvlText w:val="%1、"/>
      <w:lvlJc w:val="left"/>
    </w:lvl>
  </w:abstractNum>
  <w:abstractNum w:abstractNumId="134">
    <w:nsid w:val="F19E8136"/>
    <w:multiLevelType w:val="singleLevel"/>
    <w:tmpl w:val="F19E8136"/>
    <w:lvl w:ilvl="0" w:tentative="0">
      <w:start w:val="1"/>
      <w:numFmt w:val="decimal"/>
      <w:suff w:val="nothing"/>
      <w:lvlText w:val="%1、"/>
      <w:lvlJc w:val="left"/>
    </w:lvl>
  </w:abstractNum>
  <w:abstractNum w:abstractNumId="135">
    <w:nsid w:val="F2FEF9F6"/>
    <w:multiLevelType w:val="singleLevel"/>
    <w:tmpl w:val="F2FEF9F6"/>
    <w:lvl w:ilvl="0" w:tentative="0">
      <w:start w:val="1"/>
      <w:numFmt w:val="decimal"/>
      <w:suff w:val="nothing"/>
      <w:lvlText w:val="%1、"/>
      <w:lvlJc w:val="left"/>
    </w:lvl>
  </w:abstractNum>
  <w:abstractNum w:abstractNumId="136">
    <w:nsid w:val="F6A0EF69"/>
    <w:multiLevelType w:val="singleLevel"/>
    <w:tmpl w:val="F6A0EF69"/>
    <w:lvl w:ilvl="0" w:tentative="0">
      <w:start w:val="1"/>
      <w:numFmt w:val="decimal"/>
      <w:suff w:val="nothing"/>
      <w:lvlText w:val="%1、"/>
      <w:lvlJc w:val="left"/>
    </w:lvl>
  </w:abstractNum>
  <w:abstractNum w:abstractNumId="137">
    <w:nsid w:val="F6D6FE2D"/>
    <w:multiLevelType w:val="singleLevel"/>
    <w:tmpl w:val="F6D6FE2D"/>
    <w:lvl w:ilvl="0" w:tentative="0">
      <w:start w:val="1"/>
      <w:numFmt w:val="decimal"/>
      <w:suff w:val="nothing"/>
      <w:lvlText w:val="%1、"/>
      <w:lvlJc w:val="left"/>
    </w:lvl>
  </w:abstractNum>
  <w:abstractNum w:abstractNumId="138">
    <w:nsid w:val="F78838AD"/>
    <w:multiLevelType w:val="singleLevel"/>
    <w:tmpl w:val="F78838AD"/>
    <w:lvl w:ilvl="0" w:tentative="0">
      <w:start w:val="1"/>
      <w:numFmt w:val="decimal"/>
      <w:suff w:val="nothing"/>
      <w:lvlText w:val="%1、"/>
      <w:lvlJc w:val="left"/>
    </w:lvl>
  </w:abstractNum>
  <w:abstractNum w:abstractNumId="139">
    <w:nsid w:val="F7C3D33C"/>
    <w:multiLevelType w:val="singleLevel"/>
    <w:tmpl w:val="F7C3D33C"/>
    <w:lvl w:ilvl="0" w:tentative="0">
      <w:start w:val="1"/>
      <w:numFmt w:val="decimal"/>
      <w:suff w:val="nothing"/>
      <w:lvlText w:val="%1、"/>
      <w:lvlJc w:val="left"/>
    </w:lvl>
  </w:abstractNum>
  <w:abstractNum w:abstractNumId="140">
    <w:nsid w:val="F915415C"/>
    <w:multiLevelType w:val="singleLevel"/>
    <w:tmpl w:val="F915415C"/>
    <w:lvl w:ilvl="0" w:tentative="0">
      <w:start w:val="1"/>
      <w:numFmt w:val="decimal"/>
      <w:suff w:val="nothing"/>
      <w:lvlText w:val="%1、"/>
      <w:lvlJc w:val="left"/>
    </w:lvl>
  </w:abstractNum>
  <w:abstractNum w:abstractNumId="141">
    <w:nsid w:val="F98F21F8"/>
    <w:multiLevelType w:val="singleLevel"/>
    <w:tmpl w:val="F98F21F8"/>
    <w:lvl w:ilvl="0" w:tentative="0">
      <w:start w:val="1"/>
      <w:numFmt w:val="decimal"/>
      <w:suff w:val="nothing"/>
      <w:lvlText w:val="%1、"/>
      <w:lvlJc w:val="left"/>
    </w:lvl>
  </w:abstractNum>
  <w:abstractNum w:abstractNumId="142">
    <w:nsid w:val="FB6430C3"/>
    <w:multiLevelType w:val="singleLevel"/>
    <w:tmpl w:val="FB6430C3"/>
    <w:lvl w:ilvl="0" w:tentative="0">
      <w:start w:val="1"/>
      <w:numFmt w:val="decimal"/>
      <w:suff w:val="nothing"/>
      <w:lvlText w:val="%1、"/>
      <w:lvlJc w:val="left"/>
    </w:lvl>
  </w:abstractNum>
  <w:abstractNum w:abstractNumId="143">
    <w:nsid w:val="FC682CD1"/>
    <w:multiLevelType w:val="singleLevel"/>
    <w:tmpl w:val="FC682CD1"/>
    <w:lvl w:ilvl="0" w:tentative="0">
      <w:start w:val="1"/>
      <w:numFmt w:val="decimal"/>
      <w:suff w:val="nothing"/>
      <w:lvlText w:val="%1、"/>
      <w:lvlJc w:val="left"/>
    </w:lvl>
  </w:abstractNum>
  <w:abstractNum w:abstractNumId="144">
    <w:nsid w:val="FF5A7C00"/>
    <w:multiLevelType w:val="singleLevel"/>
    <w:tmpl w:val="FF5A7C00"/>
    <w:lvl w:ilvl="0" w:tentative="0">
      <w:start w:val="1"/>
      <w:numFmt w:val="decimal"/>
      <w:suff w:val="nothing"/>
      <w:lvlText w:val="%1、"/>
      <w:lvlJc w:val="left"/>
    </w:lvl>
  </w:abstractNum>
  <w:abstractNum w:abstractNumId="145">
    <w:nsid w:val="020C28E1"/>
    <w:multiLevelType w:val="singleLevel"/>
    <w:tmpl w:val="020C28E1"/>
    <w:lvl w:ilvl="0" w:tentative="0">
      <w:start w:val="1"/>
      <w:numFmt w:val="decimal"/>
      <w:suff w:val="nothing"/>
      <w:lvlText w:val="%1、"/>
      <w:lvlJc w:val="left"/>
    </w:lvl>
  </w:abstractNum>
  <w:abstractNum w:abstractNumId="146">
    <w:nsid w:val="049979B6"/>
    <w:multiLevelType w:val="singleLevel"/>
    <w:tmpl w:val="049979B6"/>
    <w:lvl w:ilvl="0" w:tentative="0">
      <w:start w:val="1"/>
      <w:numFmt w:val="decimal"/>
      <w:suff w:val="nothing"/>
      <w:lvlText w:val="%1、"/>
      <w:lvlJc w:val="left"/>
    </w:lvl>
  </w:abstractNum>
  <w:abstractNum w:abstractNumId="147">
    <w:nsid w:val="05601077"/>
    <w:multiLevelType w:val="singleLevel"/>
    <w:tmpl w:val="05601077"/>
    <w:lvl w:ilvl="0" w:tentative="0">
      <w:start w:val="1"/>
      <w:numFmt w:val="decimal"/>
      <w:suff w:val="nothing"/>
      <w:lvlText w:val="%1、"/>
      <w:lvlJc w:val="left"/>
    </w:lvl>
  </w:abstractNum>
  <w:abstractNum w:abstractNumId="148">
    <w:nsid w:val="05B61F64"/>
    <w:multiLevelType w:val="singleLevel"/>
    <w:tmpl w:val="05B61F64"/>
    <w:lvl w:ilvl="0" w:tentative="0">
      <w:start w:val="1"/>
      <w:numFmt w:val="decimal"/>
      <w:suff w:val="nothing"/>
      <w:lvlText w:val="%1、"/>
      <w:lvlJc w:val="left"/>
    </w:lvl>
  </w:abstractNum>
  <w:abstractNum w:abstractNumId="149">
    <w:nsid w:val="07968323"/>
    <w:multiLevelType w:val="singleLevel"/>
    <w:tmpl w:val="07968323"/>
    <w:lvl w:ilvl="0" w:tentative="0">
      <w:start w:val="1"/>
      <w:numFmt w:val="decimal"/>
      <w:suff w:val="nothing"/>
      <w:lvlText w:val="%1、"/>
      <w:lvlJc w:val="left"/>
    </w:lvl>
  </w:abstractNum>
  <w:abstractNum w:abstractNumId="150">
    <w:nsid w:val="07C500B2"/>
    <w:multiLevelType w:val="singleLevel"/>
    <w:tmpl w:val="07C500B2"/>
    <w:lvl w:ilvl="0" w:tentative="0">
      <w:start w:val="1"/>
      <w:numFmt w:val="decimal"/>
      <w:suff w:val="nothing"/>
      <w:lvlText w:val="%1、"/>
      <w:lvlJc w:val="left"/>
    </w:lvl>
  </w:abstractNum>
  <w:abstractNum w:abstractNumId="151">
    <w:nsid w:val="0B5CBD59"/>
    <w:multiLevelType w:val="singleLevel"/>
    <w:tmpl w:val="0B5CBD59"/>
    <w:lvl w:ilvl="0" w:tentative="0">
      <w:start w:val="1"/>
      <w:numFmt w:val="decimal"/>
      <w:suff w:val="nothing"/>
      <w:lvlText w:val="%1、"/>
      <w:lvlJc w:val="left"/>
    </w:lvl>
  </w:abstractNum>
  <w:abstractNum w:abstractNumId="152">
    <w:nsid w:val="0D450825"/>
    <w:multiLevelType w:val="singleLevel"/>
    <w:tmpl w:val="0D450825"/>
    <w:lvl w:ilvl="0" w:tentative="0">
      <w:start w:val="1"/>
      <w:numFmt w:val="decimal"/>
      <w:suff w:val="nothing"/>
      <w:lvlText w:val="%1、"/>
      <w:lvlJc w:val="left"/>
    </w:lvl>
  </w:abstractNum>
  <w:abstractNum w:abstractNumId="153">
    <w:nsid w:val="0DF95B4F"/>
    <w:multiLevelType w:val="singleLevel"/>
    <w:tmpl w:val="0DF95B4F"/>
    <w:lvl w:ilvl="0" w:tentative="0">
      <w:start w:val="1"/>
      <w:numFmt w:val="decimal"/>
      <w:suff w:val="nothing"/>
      <w:lvlText w:val="%1、"/>
      <w:lvlJc w:val="left"/>
    </w:lvl>
  </w:abstractNum>
  <w:abstractNum w:abstractNumId="154">
    <w:nsid w:val="0E3F6B75"/>
    <w:multiLevelType w:val="singleLevel"/>
    <w:tmpl w:val="0E3F6B75"/>
    <w:lvl w:ilvl="0" w:tentative="0">
      <w:start w:val="1"/>
      <w:numFmt w:val="decimal"/>
      <w:suff w:val="nothing"/>
      <w:lvlText w:val="%1）"/>
      <w:lvlJc w:val="left"/>
    </w:lvl>
  </w:abstractNum>
  <w:abstractNum w:abstractNumId="155">
    <w:nsid w:val="0FA0B783"/>
    <w:multiLevelType w:val="singleLevel"/>
    <w:tmpl w:val="0FA0B783"/>
    <w:lvl w:ilvl="0" w:tentative="0">
      <w:start w:val="1"/>
      <w:numFmt w:val="decimal"/>
      <w:suff w:val="nothing"/>
      <w:lvlText w:val="%1、"/>
      <w:lvlJc w:val="left"/>
    </w:lvl>
  </w:abstractNum>
  <w:abstractNum w:abstractNumId="156">
    <w:nsid w:val="12CF97E9"/>
    <w:multiLevelType w:val="singleLevel"/>
    <w:tmpl w:val="12CF97E9"/>
    <w:lvl w:ilvl="0" w:tentative="0">
      <w:start w:val="1"/>
      <w:numFmt w:val="decimal"/>
      <w:suff w:val="nothing"/>
      <w:lvlText w:val="%1、"/>
      <w:lvlJc w:val="left"/>
    </w:lvl>
  </w:abstractNum>
  <w:abstractNum w:abstractNumId="157">
    <w:nsid w:val="12E2669B"/>
    <w:multiLevelType w:val="singleLevel"/>
    <w:tmpl w:val="12E2669B"/>
    <w:lvl w:ilvl="0" w:tentative="0">
      <w:start w:val="1"/>
      <w:numFmt w:val="decimal"/>
      <w:suff w:val="nothing"/>
      <w:lvlText w:val="%1、"/>
      <w:lvlJc w:val="left"/>
    </w:lvl>
  </w:abstractNum>
  <w:abstractNum w:abstractNumId="158">
    <w:nsid w:val="13A00E95"/>
    <w:multiLevelType w:val="singleLevel"/>
    <w:tmpl w:val="13A00E95"/>
    <w:lvl w:ilvl="0" w:tentative="0">
      <w:start w:val="1"/>
      <w:numFmt w:val="decimal"/>
      <w:suff w:val="nothing"/>
      <w:lvlText w:val="%1、"/>
      <w:lvlJc w:val="left"/>
    </w:lvl>
  </w:abstractNum>
  <w:abstractNum w:abstractNumId="159">
    <w:nsid w:val="150F376C"/>
    <w:multiLevelType w:val="singleLevel"/>
    <w:tmpl w:val="150F376C"/>
    <w:lvl w:ilvl="0" w:tentative="0">
      <w:start w:val="1"/>
      <w:numFmt w:val="decimal"/>
      <w:suff w:val="nothing"/>
      <w:lvlText w:val="%1、"/>
      <w:lvlJc w:val="left"/>
    </w:lvl>
  </w:abstractNum>
  <w:abstractNum w:abstractNumId="160">
    <w:nsid w:val="16373D68"/>
    <w:multiLevelType w:val="singleLevel"/>
    <w:tmpl w:val="16373D68"/>
    <w:lvl w:ilvl="0" w:tentative="0">
      <w:start w:val="1"/>
      <w:numFmt w:val="decimal"/>
      <w:suff w:val="nothing"/>
      <w:lvlText w:val="%1、"/>
      <w:lvlJc w:val="left"/>
    </w:lvl>
  </w:abstractNum>
  <w:abstractNum w:abstractNumId="161">
    <w:nsid w:val="1789A95C"/>
    <w:multiLevelType w:val="singleLevel"/>
    <w:tmpl w:val="1789A95C"/>
    <w:lvl w:ilvl="0" w:tentative="0">
      <w:start w:val="1"/>
      <w:numFmt w:val="chineseCounting"/>
      <w:suff w:val="nothing"/>
      <w:lvlText w:val="（%1）"/>
      <w:lvlJc w:val="left"/>
      <w:rPr>
        <w:rFonts w:hint="eastAsia"/>
      </w:rPr>
    </w:lvl>
  </w:abstractNum>
  <w:abstractNum w:abstractNumId="162">
    <w:nsid w:val="17FD3FE5"/>
    <w:multiLevelType w:val="singleLevel"/>
    <w:tmpl w:val="17FD3FE5"/>
    <w:lvl w:ilvl="0" w:tentative="0">
      <w:start w:val="1"/>
      <w:numFmt w:val="decimal"/>
      <w:suff w:val="nothing"/>
      <w:lvlText w:val="%1、"/>
      <w:lvlJc w:val="left"/>
    </w:lvl>
  </w:abstractNum>
  <w:abstractNum w:abstractNumId="163">
    <w:nsid w:val="18569C2A"/>
    <w:multiLevelType w:val="singleLevel"/>
    <w:tmpl w:val="18569C2A"/>
    <w:lvl w:ilvl="0" w:tentative="0">
      <w:start w:val="1"/>
      <w:numFmt w:val="decimal"/>
      <w:suff w:val="nothing"/>
      <w:lvlText w:val="%1、"/>
      <w:lvlJc w:val="left"/>
    </w:lvl>
  </w:abstractNum>
  <w:abstractNum w:abstractNumId="164">
    <w:nsid w:val="187513B3"/>
    <w:multiLevelType w:val="singleLevel"/>
    <w:tmpl w:val="187513B3"/>
    <w:lvl w:ilvl="0" w:tentative="0">
      <w:start w:val="1"/>
      <w:numFmt w:val="decimal"/>
      <w:suff w:val="nothing"/>
      <w:lvlText w:val="%1、"/>
      <w:lvlJc w:val="left"/>
    </w:lvl>
  </w:abstractNum>
  <w:abstractNum w:abstractNumId="165">
    <w:nsid w:val="18DD4721"/>
    <w:multiLevelType w:val="singleLevel"/>
    <w:tmpl w:val="18DD4721"/>
    <w:lvl w:ilvl="0" w:tentative="0">
      <w:start w:val="1"/>
      <w:numFmt w:val="decimal"/>
      <w:suff w:val="nothing"/>
      <w:lvlText w:val="%1、"/>
      <w:lvlJc w:val="left"/>
    </w:lvl>
  </w:abstractNum>
  <w:abstractNum w:abstractNumId="166">
    <w:nsid w:val="1933A610"/>
    <w:multiLevelType w:val="singleLevel"/>
    <w:tmpl w:val="1933A610"/>
    <w:lvl w:ilvl="0" w:tentative="0">
      <w:start w:val="1"/>
      <w:numFmt w:val="decimal"/>
      <w:suff w:val="nothing"/>
      <w:lvlText w:val="%1、"/>
      <w:lvlJc w:val="left"/>
    </w:lvl>
  </w:abstractNum>
  <w:abstractNum w:abstractNumId="167">
    <w:nsid w:val="1AEE98B4"/>
    <w:multiLevelType w:val="singleLevel"/>
    <w:tmpl w:val="1AEE98B4"/>
    <w:lvl w:ilvl="0" w:tentative="0">
      <w:start w:val="1"/>
      <w:numFmt w:val="decimal"/>
      <w:suff w:val="nothing"/>
      <w:lvlText w:val="%1、"/>
      <w:lvlJc w:val="left"/>
    </w:lvl>
  </w:abstractNum>
  <w:abstractNum w:abstractNumId="168">
    <w:nsid w:val="1B4522BD"/>
    <w:multiLevelType w:val="singleLevel"/>
    <w:tmpl w:val="1B4522BD"/>
    <w:lvl w:ilvl="0" w:tentative="0">
      <w:start w:val="1"/>
      <w:numFmt w:val="decimal"/>
      <w:suff w:val="nothing"/>
      <w:lvlText w:val="%1、"/>
      <w:lvlJc w:val="left"/>
    </w:lvl>
  </w:abstractNum>
  <w:abstractNum w:abstractNumId="169">
    <w:nsid w:val="1B99ABD7"/>
    <w:multiLevelType w:val="singleLevel"/>
    <w:tmpl w:val="1B99ABD7"/>
    <w:lvl w:ilvl="0" w:tentative="0">
      <w:start w:val="1"/>
      <w:numFmt w:val="decimal"/>
      <w:suff w:val="nothing"/>
      <w:lvlText w:val="%1、"/>
      <w:lvlJc w:val="left"/>
    </w:lvl>
  </w:abstractNum>
  <w:abstractNum w:abstractNumId="170">
    <w:nsid w:val="1C195271"/>
    <w:multiLevelType w:val="singleLevel"/>
    <w:tmpl w:val="1C195271"/>
    <w:lvl w:ilvl="0" w:tentative="0">
      <w:start w:val="1"/>
      <w:numFmt w:val="decimal"/>
      <w:suff w:val="nothing"/>
      <w:lvlText w:val="%1、"/>
      <w:lvlJc w:val="left"/>
    </w:lvl>
  </w:abstractNum>
  <w:abstractNum w:abstractNumId="171">
    <w:nsid w:val="1C5D9270"/>
    <w:multiLevelType w:val="singleLevel"/>
    <w:tmpl w:val="1C5D9270"/>
    <w:lvl w:ilvl="0" w:tentative="0">
      <w:start w:val="1"/>
      <w:numFmt w:val="decimal"/>
      <w:suff w:val="nothing"/>
      <w:lvlText w:val="%1、"/>
      <w:lvlJc w:val="left"/>
    </w:lvl>
  </w:abstractNum>
  <w:abstractNum w:abstractNumId="172">
    <w:nsid w:val="20DD19E8"/>
    <w:multiLevelType w:val="singleLevel"/>
    <w:tmpl w:val="20DD19E8"/>
    <w:lvl w:ilvl="0" w:tentative="0">
      <w:start w:val="1"/>
      <w:numFmt w:val="decimal"/>
      <w:suff w:val="nothing"/>
      <w:lvlText w:val="%1、"/>
      <w:lvlJc w:val="left"/>
    </w:lvl>
  </w:abstractNum>
  <w:abstractNum w:abstractNumId="173">
    <w:nsid w:val="2105E28B"/>
    <w:multiLevelType w:val="singleLevel"/>
    <w:tmpl w:val="2105E28B"/>
    <w:lvl w:ilvl="0" w:tentative="0">
      <w:start w:val="1"/>
      <w:numFmt w:val="decimal"/>
      <w:suff w:val="nothing"/>
      <w:lvlText w:val="%1、"/>
      <w:lvlJc w:val="left"/>
    </w:lvl>
  </w:abstractNum>
  <w:abstractNum w:abstractNumId="174">
    <w:nsid w:val="230189E2"/>
    <w:multiLevelType w:val="singleLevel"/>
    <w:tmpl w:val="230189E2"/>
    <w:lvl w:ilvl="0" w:tentative="0">
      <w:start w:val="1"/>
      <w:numFmt w:val="decimal"/>
      <w:suff w:val="nothing"/>
      <w:lvlText w:val="%1、"/>
      <w:lvlJc w:val="left"/>
    </w:lvl>
  </w:abstractNum>
  <w:abstractNum w:abstractNumId="175">
    <w:nsid w:val="23100AD0"/>
    <w:multiLevelType w:val="singleLevel"/>
    <w:tmpl w:val="23100AD0"/>
    <w:lvl w:ilvl="0" w:tentative="0">
      <w:start w:val="1"/>
      <w:numFmt w:val="decimal"/>
      <w:suff w:val="nothing"/>
      <w:lvlText w:val="%1、"/>
      <w:lvlJc w:val="left"/>
    </w:lvl>
  </w:abstractNum>
  <w:abstractNum w:abstractNumId="176">
    <w:nsid w:val="240D69EF"/>
    <w:multiLevelType w:val="singleLevel"/>
    <w:tmpl w:val="240D69EF"/>
    <w:lvl w:ilvl="0" w:tentative="0">
      <w:start w:val="1"/>
      <w:numFmt w:val="decimal"/>
      <w:suff w:val="nothing"/>
      <w:lvlText w:val="%1、"/>
      <w:lvlJc w:val="left"/>
    </w:lvl>
  </w:abstractNum>
  <w:abstractNum w:abstractNumId="177">
    <w:nsid w:val="241DB14E"/>
    <w:multiLevelType w:val="singleLevel"/>
    <w:tmpl w:val="241DB14E"/>
    <w:lvl w:ilvl="0" w:tentative="0">
      <w:start w:val="1"/>
      <w:numFmt w:val="decimal"/>
      <w:suff w:val="nothing"/>
      <w:lvlText w:val="%1、"/>
      <w:lvlJc w:val="left"/>
    </w:lvl>
  </w:abstractNum>
  <w:abstractNum w:abstractNumId="178">
    <w:nsid w:val="24C53505"/>
    <w:multiLevelType w:val="singleLevel"/>
    <w:tmpl w:val="24C53505"/>
    <w:lvl w:ilvl="0" w:tentative="0">
      <w:start w:val="1"/>
      <w:numFmt w:val="decimal"/>
      <w:suff w:val="nothing"/>
      <w:lvlText w:val="%1、"/>
      <w:lvlJc w:val="left"/>
    </w:lvl>
  </w:abstractNum>
  <w:abstractNum w:abstractNumId="179">
    <w:nsid w:val="25B2AC05"/>
    <w:multiLevelType w:val="singleLevel"/>
    <w:tmpl w:val="25B2AC05"/>
    <w:lvl w:ilvl="0" w:tentative="0">
      <w:start w:val="1"/>
      <w:numFmt w:val="decimal"/>
      <w:suff w:val="nothing"/>
      <w:lvlText w:val="%1、"/>
      <w:lvlJc w:val="left"/>
    </w:lvl>
  </w:abstractNum>
  <w:abstractNum w:abstractNumId="180">
    <w:nsid w:val="25CC5045"/>
    <w:multiLevelType w:val="singleLevel"/>
    <w:tmpl w:val="25CC5045"/>
    <w:lvl w:ilvl="0" w:tentative="0">
      <w:start w:val="1"/>
      <w:numFmt w:val="decimal"/>
      <w:suff w:val="nothing"/>
      <w:lvlText w:val="%1、"/>
      <w:lvlJc w:val="left"/>
    </w:lvl>
  </w:abstractNum>
  <w:abstractNum w:abstractNumId="181">
    <w:nsid w:val="2632B5B7"/>
    <w:multiLevelType w:val="singleLevel"/>
    <w:tmpl w:val="2632B5B7"/>
    <w:lvl w:ilvl="0" w:tentative="0">
      <w:start w:val="1"/>
      <w:numFmt w:val="decimal"/>
      <w:suff w:val="nothing"/>
      <w:lvlText w:val="%1、"/>
      <w:lvlJc w:val="left"/>
    </w:lvl>
  </w:abstractNum>
  <w:abstractNum w:abstractNumId="182">
    <w:nsid w:val="2814B23C"/>
    <w:multiLevelType w:val="singleLevel"/>
    <w:tmpl w:val="2814B23C"/>
    <w:lvl w:ilvl="0" w:tentative="0">
      <w:start w:val="1"/>
      <w:numFmt w:val="decimal"/>
      <w:suff w:val="nothing"/>
      <w:lvlText w:val="%1、"/>
      <w:lvlJc w:val="left"/>
    </w:lvl>
  </w:abstractNum>
  <w:abstractNum w:abstractNumId="183">
    <w:nsid w:val="28DB52F1"/>
    <w:multiLevelType w:val="singleLevel"/>
    <w:tmpl w:val="28DB52F1"/>
    <w:lvl w:ilvl="0" w:tentative="0">
      <w:start w:val="1"/>
      <w:numFmt w:val="decimal"/>
      <w:suff w:val="nothing"/>
      <w:lvlText w:val="%1、"/>
      <w:lvlJc w:val="left"/>
    </w:lvl>
  </w:abstractNum>
  <w:abstractNum w:abstractNumId="184">
    <w:nsid w:val="28E2CA74"/>
    <w:multiLevelType w:val="singleLevel"/>
    <w:tmpl w:val="28E2CA74"/>
    <w:lvl w:ilvl="0" w:tentative="0">
      <w:start w:val="1"/>
      <w:numFmt w:val="decimal"/>
      <w:suff w:val="nothing"/>
      <w:lvlText w:val="%1、"/>
      <w:lvlJc w:val="left"/>
    </w:lvl>
  </w:abstractNum>
  <w:abstractNum w:abstractNumId="185">
    <w:nsid w:val="298251F7"/>
    <w:multiLevelType w:val="singleLevel"/>
    <w:tmpl w:val="298251F7"/>
    <w:lvl w:ilvl="0" w:tentative="0">
      <w:start w:val="1"/>
      <w:numFmt w:val="decimal"/>
      <w:suff w:val="nothing"/>
      <w:lvlText w:val="%1、"/>
      <w:lvlJc w:val="left"/>
    </w:lvl>
  </w:abstractNum>
  <w:abstractNum w:abstractNumId="186">
    <w:nsid w:val="2A278F08"/>
    <w:multiLevelType w:val="singleLevel"/>
    <w:tmpl w:val="2A278F08"/>
    <w:lvl w:ilvl="0" w:tentative="0">
      <w:start w:val="1"/>
      <w:numFmt w:val="decimal"/>
      <w:suff w:val="nothing"/>
      <w:lvlText w:val="%1、"/>
      <w:lvlJc w:val="left"/>
    </w:lvl>
  </w:abstractNum>
  <w:abstractNum w:abstractNumId="187">
    <w:nsid w:val="2AE0E73B"/>
    <w:multiLevelType w:val="singleLevel"/>
    <w:tmpl w:val="2AE0E73B"/>
    <w:lvl w:ilvl="0" w:tentative="0">
      <w:start w:val="1"/>
      <w:numFmt w:val="decimal"/>
      <w:suff w:val="nothing"/>
      <w:lvlText w:val="%1、"/>
      <w:lvlJc w:val="left"/>
    </w:lvl>
  </w:abstractNum>
  <w:abstractNum w:abstractNumId="188">
    <w:nsid w:val="2C807FAD"/>
    <w:multiLevelType w:val="singleLevel"/>
    <w:tmpl w:val="2C807FAD"/>
    <w:lvl w:ilvl="0" w:tentative="0">
      <w:start w:val="1"/>
      <w:numFmt w:val="decimal"/>
      <w:suff w:val="nothing"/>
      <w:lvlText w:val="%1、"/>
      <w:lvlJc w:val="left"/>
    </w:lvl>
  </w:abstractNum>
  <w:abstractNum w:abstractNumId="189">
    <w:nsid w:val="2D3DCF9F"/>
    <w:multiLevelType w:val="singleLevel"/>
    <w:tmpl w:val="2D3DCF9F"/>
    <w:lvl w:ilvl="0" w:tentative="0">
      <w:start w:val="1"/>
      <w:numFmt w:val="decimal"/>
      <w:suff w:val="nothing"/>
      <w:lvlText w:val="%1、"/>
      <w:lvlJc w:val="left"/>
    </w:lvl>
  </w:abstractNum>
  <w:abstractNum w:abstractNumId="190">
    <w:nsid w:val="2D5DC2EF"/>
    <w:multiLevelType w:val="singleLevel"/>
    <w:tmpl w:val="2D5DC2EF"/>
    <w:lvl w:ilvl="0" w:tentative="0">
      <w:start w:val="1"/>
      <w:numFmt w:val="decimal"/>
      <w:suff w:val="nothing"/>
      <w:lvlText w:val="%1、"/>
      <w:lvlJc w:val="left"/>
    </w:lvl>
  </w:abstractNum>
  <w:abstractNum w:abstractNumId="191">
    <w:nsid w:val="2DDAD612"/>
    <w:multiLevelType w:val="singleLevel"/>
    <w:tmpl w:val="2DDAD612"/>
    <w:lvl w:ilvl="0" w:tentative="0">
      <w:start w:val="1"/>
      <w:numFmt w:val="decimal"/>
      <w:suff w:val="nothing"/>
      <w:lvlText w:val="%1、"/>
      <w:lvlJc w:val="left"/>
    </w:lvl>
  </w:abstractNum>
  <w:abstractNum w:abstractNumId="192">
    <w:nsid w:val="2E652F1B"/>
    <w:multiLevelType w:val="singleLevel"/>
    <w:tmpl w:val="2E652F1B"/>
    <w:lvl w:ilvl="0" w:tentative="0">
      <w:start w:val="1"/>
      <w:numFmt w:val="decimal"/>
      <w:suff w:val="nothing"/>
      <w:lvlText w:val="%1）"/>
      <w:lvlJc w:val="left"/>
    </w:lvl>
  </w:abstractNum>
  <w:abstractNum w:abstractNumId="193">
    <w:nsid w:val="2F130B16"/>
    <w:multiLevelType w:val="singleLevel"/>
    <w:tmpl w:val="2F130B16"/>
    <w:lvl w:ilvl="0" w:tentative="0">
      <w:start w:val="1"/>
      <w:numFmt w:val="decimal"/>
      <w:suff w:val="nothing"/>
      <w:lvlText w:val="%1、"/>
      <w:lvlJc w:val="left"/>
    </w:lvl>
  </w:abstractNum>
  <w:abstractNum w:abstractNumId="194">
    <w:nsid w:val="30E42C30"/>
    <w:multiLevelType w:val="singleLevel"/>
    <w:tmpl w:val="30E42C30"/>
    <w:lvl w:ilvl="0" w:tentative="0">
      <w:start w:val="1"/>
      <w:numFmt w:val="decimal"/>
      <w:suff w:val="nothing"/>
      <w:lvlText w:val="%1、"/>
      <w:lvlJc w:val="left"/>
    </w:lvl>
  </w:abstractNum>
  <w:abstractNum w:abstractNumId="195">
    <w:nsid w:val="31B547CA"/>
    <w:multiLevelType w:val="singleLevel"/>
    <w:tmpl w:val="31B547CA"/>
    <w:lvl w:ilvl="0" w:tentative="0">
      <w:start w:val="1"/>
      <w:numFmt w:val="decimal"/>
      <w:suff w:val="nothing"/>
      <w:lvlText w:val="%1、"/>
      <w:lvlJc w:val="left"/>
    </w:lvl>
  </w:abstractNum>
  <w:abstractNum w:abstractNumId="196">
    <w:nsid w:val="321B253F"/>
    <w:multiLevelType w:val="singleLevel"/>
    <w:tmpl w:val="321B253F"/>
    <w:lvl w:ilvl="0" w:tentative="0">
      <w:start w:val="1"/>
      <w:numFmt w:val="decimal"/>
      <w:suff w:val="nothing"/>
      <w:lvlText w:val="%1、"/>
      <w:lvlJc w:val="left"/>
    </w:lvl>
  </w:abstractNum>
  <w:abstractNum w:abstractNumId="197">
    <w:nsid w:val="329465D1"/>
    <w:multiLevelType w:val="singleLevel"/>
    <w:tmpl w:val="329465D1"/>
    <w:lvl w:ilvl="0" w:tentative="0">
      <w:start w:val="1"/>
      <w:numFmt w:val="decimal"/>
      <w:suff w:val="nothing"/>
      <w:lvlText w:val="%1、"/>
      <w:lvlJc w:val="left"/>
    </w:lvl>
  </w:abstractNum>
  <w:abstractNum w:abstractNumId="198">
    <w:nsid w:val="377D74D0"/>
    <w:multiLevelType w:val="singleLevel"/>
    <w:tmpl w:val="377D74D0"/>
    <w:lvl w:ilvl="0" w:tentative="0">
      <w:start w:val="1"/>
      <w:numFmt w:val="decimal"/>
      <w:suff w:val="nothing"/>
      <w:lvlText w:val="%1、"/>
      <w:lvlJc w:val="left"/>
    </w:lvl>
  </w:abstractNum>
  <w:abstractNum w:abstractNumId="199">
    <w:nsid w:val="3883348C"/>
    <w:multiLevelType w:val="singleLevel"/>
    <w:tmpl w:val="3883348C"/>
    <w:lvl w:ilvl="0" w:tentative="0">
      <w:start w:val="1"/>
      <w:numFmt w:val="decimal"/>
      <w:suff w:val="nothing"/>
      <w:lvlText w:val="%1、"/>
      <w:lvlJc w:val="left"/>
    </w:lvl>
  </w:abstractNum>
  <w:abstractNum w:abstractNumId="200">
    <w:nsid w:val="39836CB5"/>
    <w:multiLevelType w:val="singleLevel"/>
    <w:tmpl w:val="39836CB5"/>
    <w:lvl w:ilvl="0" w:tentative="0">
      <w:start w:val="1"/>
      <w:numFmt w:val="decimal"/>
      <w:suff w:val="nothing"/>
      <w:lvlText w:val="%1、"/>
      <w:lvlJc w:val="left"/>
    </w:lvl>
  </w:abstractNum>
  <w:abstractNum w:abstractNumId="201">
    <w:nsid w:val="39D0DC85"/>
    <w:multiLevelType w:val="singleLevel"/>
    <w:tmpl w:val="39D0DC85"/>
    <w:lvl w:ilvl="0" w:tentative="0">
      <w:start w:val="1"/>
      <w:numFmt w:val="decimal"/>
      <w:suff w:val="nothing"/>
      <w:lvlText w:val="%1、"/>
      <w:lvlJc w:val="left"/>
    </w:lvl>
  </w:abstractNum>
  <w:abstractNum w:abstractNumId="202">
    <w:nsid w:val="3DD43278"/>
    <w:multiLevelType w:val="singleLevel"/>
    <w:tmpl w:val="3DD43278"/>
    <w:lvl w:ilvl="0" w:tentative="0">
      <w:start w:val="1"/>
      <w:numFmt w:val="decimal"/>
      <w:suff w:val="nothing"/>
      <w:lvlText w:val="%1、"/>
      <w:lvlJc w:val="left"/>
    </w:lvl>
  </w:abstractNum>
  <w:abstractNum w:abstractNumId="203">
    <w:nsid w:val="3E5FF392"/>
    <w:multiLevelType w:val="singleLevel"/>
    <w:tmpl w:val="3E5FF392"/>
    <w:lvl w:ilvl="0" w:tentative="0">
      <w:start w:val="1"/>
      <w:numFmt w:val="decimal"/>
      <w:suff w:val="nothing"/>
      <w:lvlText w:val="%1、"/>
      <w:lvlJc w:val="left"/>
    </w:lvl>
  </w:abstractNum>
  <w:abstractNum w:abstractNumId="204">
    <w:nsid w:val="4030F064"/>
    <w:multiLevelType w:val="singleLevel"/>
    <w:tmpl w:val="4030F064"/>
    <w:lvl w:ilvl="0" w:tentative="0">
      <w:start w:val="1"/>
      <w:numFmt w:val="decimal"/>
      <w:suff w:val="nothing"/>
      <w:lvlText w:val="%1、"/>
      <w:lvlJc w:val="left"/>
    </w:lvl>
  </w:abstractNum>
  <w:abstractNum w:abstractNumId="205">
    <w:nsid w:val="40C2E61C"/>
    <w:multiLevelType w:val="singleLevel"/>
    <w:tmpl w:val="40C2E61C"/>
    <w:lvl w:ilvl="0" w:tentative="0">
      <w:start w:val="1"/>
      <w:numFmt w:val="decimal"/>
      <w:suff w:val="nothing"/>
      <w:lvlText w:val="%1、"/>
      <w:lvlJc w:val="left"/>
    </w:lvl>
  </w:abstractNum>
  <w:abstractNum w:abstractNumId="206">
    <w:nsid w:val="42D6060E"/>
    <w:multiLevelType w:val="singleLevel"/>
    <w:tmpl w:val="42D6060E"/>
    <w:lvl w:ilvl="0" w:tentative="0">
      <w:start w:val="1"/>
      <w:numFmt w:val="decimal"/>
      <w:suff w:val="nothing"/>
      <w:lvlText w:val="%1、"/>
      <w:lvlJc w:val="left"/>
    </w:lvl>
  </w:abstractNum>
  <w:abstractNum w:abstractNumId="207">
    <w:nsid w:val="42FC398F"/>
    <w:multiLevelType w:val="singleLevel"/>
    <w:tmpl w:val="42FC398F"/>
    <w:lvl w:ilvl="0" w:tentative="0">
      <w:start w:val="1"/>
      <w:numFmt w:val="decimal"/>
      <w:suff w:val="nothing"/>
      <w:lvlText w:val="%1、"/>
      <w:lvlJc w:val="left"/>
    </w:lvl>
  </w:abstractNum>
  <w:abstractNum w:abstractNumId="208">
    <w:nsid w:val="432E89FE"/>
    <w:multiLevelType w:val="singleLevel"/>
    <w:tmpl w:val="432E89FE"/>
    <w:lvl w:ilvl="0" w:tentative="0">
      <w:start w:val="1"/>
      <w:numFmt w:val="decimal"/>
      <w:suff w:val="nothing"/>
      <w:lvlText w:val="%1、"/>
      <w:lvlJc w:val="left"/>
    </w:lvl>
  </w:abstractNum>
  <w:abstractNum w:abstractNumId="209">
    <w:nsid w:val="43699839"/>
    <w:multiLevelType w:val="singleLevel"/>
    <w:tmpl w:val="43699839"/>
    <w:lvl w:ilvl="0" w:tentative="0">
      <w:start w:val="1"/>
      <w:numFmt w:val="decimal"/>
      <w:suff w:val="nothing"/>
      <w:lvlText w:val="%1、"/>
      <w:lvlJc w:val="left"/>
    </w:lvl>
  </w:abstractNum>
  <w:abstractNum w:abstractNumId="210">
    <w:nsid w:val="45DD963B"/>
    <w:multiLevelType w:val="singleLevel"/>
    <w:tmpl w:val="45DD963B"/>
    <w:lvl w:ilvl="0" w:tentative="0">
      <w:start w:val="1"/>
      <w:numFmt w:val="decimal"/>
      <w:suff w:val="nothing"/>
      <w:lvlText w:val="%1、"/>
      <w:lvlJc w:val="left"/>
    </w:lvl>
  </w:abstractNum>
  <w:abstractNum w:abstractNumId="211">
    <w:nsid w:val="45F18C7C"/>
    <w:multiLevelType w:val="singleLevel"/>
    <w:tmpl w:val="45F18C7C"/>
    <w:lvl w:ilvl="0" w:tentative="0">
      <w:start w:val="1"/>
      <w:numFmt w:val="decimal"/>
      <w:suff w:val="nothing"/>
      <w:lvlText w:val="%1）"/>
      <w:lvlJc w:val="left"/>
    </w:lvl>
  </w:abstractNum>
  <w:abstractNum w:abstractNumId="212">
    <w:nsid w:val="4640859D"/>
    <w:multiLevelType w:val="singleLevel"/>
    <w:tmpl w:val="4640859D"/>
    <w:lvl w:ilvl="0" w:tentative="0">
      <w:start w:val="1"/>
      <w:numFmt w:val="decimal"/>
      <w:suff w:val="nothing"/>
      <w:lvlText w:val="%1、"/>
      <w:lvlJc w:val="left"/>
    </w:lvl>
  </w:abstractNum>
  <w:abstractNum w:abstractNumId="213">
    <w:nsid w:val="46E8C3FE"/>
    <w:multiLevelType w:val="singleLevel"/>
    <w:tmpl w:val="46E8C3FE"/>
    <w:lvl w:ilvl="0" w:tentative="0">
      <w:start w:val="1"/>
      <w:numFmt w:val="decimal"/>
      <w:suff w:val="nothing"/>
      <w:lvlText w:val="%1、"/>
      <w:lvlJc w:val="left"/>
    </w:lvl>
  </w:abstractNum>
  <w:abstractNum w:abstractNumId="214">
    <w:nsid w:val="477D94D9"/>
    <w:multiLevelType w:val="singleLevel"/>
    <w:tmpl w:val="477D94D9"/>
    <w:lvl w:ilvl="0" w:tentative="0">
      <w:start w:val="1"/>
      <w:numFmt w:val="decimal"/>
      <w:suff w:val="nothing"/>
      <w:lvlText w:val="%1、"/>
      <w:lvlJc w:val="left"/>
    </w:lvl>
  </w:abstractNum>
  <w:abstractNum w:abstractNumId="215">
    <w:nsid w:val="48B750BA"/>
    <w:multiLevelType w:val="singleLevel"/>
    <w:tmpl w:val="48B750BA"/>
    <w:lvl w:ilvl="0" w:tentative="0">
      <w:start w:val="1"/>
      <w:numFmt w:val="decimal"/>
      <w:lvlText w:val="%1."/>
      <w:lvlJc w:val="left"/>
      <w:pPr>
        <w:ind w:left="425" w:hanging="425"/>
      </w:pPr>
      <w:rPr>
        <w:rFonts w:hint="default"/>
      </w:rPr>
    </w:lvl>
  </w:abstractNum>
  <w:abstractNum w:abstractNumId="216">
    <w:nsid w:val="48F7BE31"/>
    <w:multiLevelType w:val="singleLevel"/>
    <w:tmpl w:val="48F7BE31"/>
    <w:lvl w:ilvl="0" w:tentative="0">
      <w:start w:val="1"/>
      <w:numFmt w:val="decimal"/>
      <w:suff w:val="nothing"/>
      <w:lvlText w:val="%1、"/>
      <w:lvlJc w:val="left"/>
    </w:lvl>
  </w:abstractNum>
  <w:abstractNum w:abstractNumId="217">
    <w:nsid w:val="49B9E6A5"/>
    <w:multiLevelType w:val="singleLevel"/>
    <w:tmpl w:val="49B9E6A5"/>
    <w:lvl w:ilvl="0" w:tentative="0">
      <w:start w:val="1"/>
      <w:numFmt w:val="decimal"/>
      <w:suff w:val="nothing"/>
      <w:lvlText w:val="%1、"/>
      <w:lvlJc w:val="left"/>
    </w:lvl>
  </w:abstractNum>
  <w:abstractNum w:abstractNumId="218">
    <w:nsid w:val="4A2B97F0"/>
    <w:multiLevelType w:val="singleLevel"/>
    <w:tmpl w:val="4A2B97F0"/>
    <w:lvl w:ilvl="0" w:tentative="0">
      <w:start w:val="1"/>
      <w:numFmt w:val="decimal"/>
      <w:suff w:val="nothing"/>
      <w:lvlText w:val="%1、"/>
      <w:lvlJc w:val="left"/>
    </w:lvl>
  </w:abstractNum>
  <w:abstractNum w:abstractNumId="219">
    <w:nsid w:val="4A4ED694"/>
    <w:multiLevelType w:val="singleLevel"/>
    <w:tmpl w:val="4A4ED694"/>
    <w:lvl w:ilvl="0" w:tentative="0">
      <w:start w:val="1"/>
      <w:numFmt w:val="decimal"/>
      <w:suff w:val="nothing"/>
      <w:lvlText w:val="%1、"/>
      <w:lvlJc w:val="left"/>
    </w:lvl>
  </w:abstractNum>
  <w:abstractNum w:abstractNumId="220">
    <w:nsid w:val="4E7B24CD"/>
    <w:multiLevelType w:val="singleLevel"/>
    <w:tmpl w:val="4E7B24CD"/>
    <w:lvl w:ilvl="0" w:tentative="0">
      <w:start w:val="1"/>
      <w:numFmt w:val="decimal"/>
      <w:suff w:val="nothing"/>
      <w:lvlText w:val="%1、"/>
      <w:lvlJc w:val="left"/>
    </w:lvl>
  </w:abstractNum>
  <w:abstractNum w:abstractNumId="221">
    <w:nsid w:val="4ED2EDE5"/>
    <w:multiLevelType w:val="singleLevel"/>
    <w:tmpl w:val="4ED2EDE5"/>
    <w:lvl w:ilvl="0" w:tentative="0">
      <w:start w:val="1"/>
      <w:numFmt w:val="decimal"/>
      <w:suff w:val="nothing"/>
      <w:lvlText w:val="%1、"/>
      <w:lvlJc w:val="left"/>
    </w:lvl>
  </w:abstractNum>
  <w:abstractNum w:abstractNumId="222">
    <w:nsid w:val="4FB4946A"/>
    <w:multiLevelType w:val="singleLevel"/>
    <w:tmpl w:val="4FB4946A"/>
    <w:lvl w:ilvl="0" w:tentative="0">
      <w:start w:val="1"/>
      <w:numFmt w:val="decimal"/>
      <w:suff w:val="nothing"/>
      <w:lvlText w:val="%1、"/>
      <w:lvlJc w:val="left"/>
    </w:lvl>
  </w:abstractNum>
  <w:abstractNum w:abstractNumId="223">
    <w:nsid w:val="4FF3033F"/>
    <w:multiLevelType w:val="singleLevel"/>
    <w:tmpl w:val="4FF3033F"/>
    <w:lvl w:ilvl="0" w:tentative="0">
      <w:start w:val="1"/>
      <w:numFmt w:val="decimal"/>
      <w:suff w:val="nothing"/>
      <w:lvlText w:val="%1、"/>
      <w:lvlJc w:val="left"/>
    </w:lvl>
  </w:abstractNum>
  <w:abstractNum w:abstractNumId="224">
    <w:nsid w:val="52F662EC"/>
    <w:multiLevelType w:val="singleLevel"/>
    <w:tmpl w:val="52F662EC"/>
    <w:lvl w:ilvl="0" w:tentative="0">
      <w:start w:val="1"/>
      <w:numFmt w:val="decimal"/>
      <w:suff w:val="nothing"/>
      <w:lvlText w:val="%1、"/>
      <w:lvlJc w:val="left"/>
    </w:lvl>
  </w:abstractNum>
  <w:abstractNum w:abstractNumId="225">
    <w:nsid w:val="535EA7FC"/>
    <w:multiLevelType w:val="singleLevel"/>
    <w:tmpl w:val="535EA7FC"/>
    <w:lvl w:ilvl="0" w:tentative="0">
      <w:start w:val="1"/>
      <w:numFmt w:val="decimal"/>
      <w:suff w:val="nothing"/>
      <w:lvlText w:val="%1、"/>
      <w:lvlJc w:val="left"/>
    </w:lvl>
  </w:abstractNum>
  <w:abstractNum w:abstractNumId="226">
    <w:nsid w:val="55A89FFF"/>
    <w:multiLevelType w:val="singleLevel"/>
    <w:tmpl w:val="55A89FFF"/>
    <w:lvl w:ilvl="0" w:tentative="0">
      <w:start w:val="1"/>
      <w:numFmt w:val="decimal"/>
      <w:suff w:val="nothing"/>
      <w:lvlText w:val="%1、"/>
      <w:lvlJc w:val="left"/>
    </w:lvl>
  </w:abstractNum>
  <w:abstractNum w:abstractNumId="227">
    <w:nsid w:val="5667E54D"/>
    <w:multiLevelType w:val="singleLevel"/>
    <w:tmpl w:val="5667E54D"/>
    <w:lvl w:ilvl="0" w:tentative="0">
      <w:start w:val="1"/>
      <w:numFmt w:val="decimal"/>
      <w:suff w:val="nothing"/>
      <w:lvlText w:val="%1、"/>
      <w:lvlJc w:val="left"/>
    </w:lvl>
  </w:abstractNum>
  <w:abstractNum w:abstractNumId="228">
    <w:nsid w:val="57272205"/>
    <w:multiLevelType w:val="singleLevel"/>
    <w:tmpl w:val="57272205"/>
    <w:lvl w:ilvl="0" w:tentative="0">
      <w:start w:val="1"/>
      <w:numFmt w:val="decimal"/>
      <w:suff w:val="nothing"/>
      <w:lvlText w:val="%1、"/>
      <w:lvlJc w:val="left"/>
    </w:lvl>
  </w:abstractNum>
  <w:abstractNum w:abstractNumId="229">
    <w:nsid w:val="576ABC1B"/>
    <w:multiLevelType w:val="singleLevel"/>
    <w:tmpl w:val="576ABC1B"/>
    <w:lvl w:ilvl="0" w:tentative="0">
      <w:start w:val="1"/>
      <w:numFmt w:val="decimal"/>
      <w:suff w:val="nothing"/>
      <w:lvlText w:val="%1、"/>
      <w:lvlJc w:val="left"/>
    </w:lvl>
  </w:abstractNum>
  <w:abstractNum w:abstractNumId="230">
    <w:nsid w:val="579A0BF5"/>
    <w:multiLevelType w:val="singleLevel"/>
    <w:tmpl w:val="579A0BF5"/>
    <w:lvl w:ilvl="0" w:tentative="0">
      <w:start w:val="1"/>
      <w:numFmt w:val="decimal"/>
      <w:suff w:val="nothing"/>
      <w:lvlText w:val="%1、"/>
      <w:lvlJc w:val="left"/>
    </w:lvl>
  </w:abstractNum>
  <w:abstractNum w:abstractNumId="231">
    <w:nsid w:val="5803C9EE"/>
    <w:multiLevelType w:val="singleLevel"/>
    <w:tmpl w:val="5803C9EE"/>
    <w:lvl w:ilvl="0" w:tentative="0">
      <w:start w:val="1"/>
      <w:numFmt w:val="decimal"/>
      <w:suff w:val="nothing"/>
      <w:lvlText w:val="%1、"/>
      <w:lvlJc w:val="left"/>
    </w:lvl>
  </w:abstractNum>
  <w:abstractNum w:abstractNumId="232">
    <w:nsid w:val="5A999EA3"/>
    <w:multiLevelType w:val="singleLevel"/>
    <w:tmpl w:val="5A999EA3"/>
    <w:lvl w:ilvl="0" w:tentative="0">
      <w:start w:val="1"/>
      <w:numFmt w:val="decimal"/>
      <w:suff w:val="nothing"/>
      <w:lvlText w:val="%1、"/>
      <w:lvlJc w:val="left"/>
    </w:lvl>
  </w:abstractNum>
  <w:abstractNum w:abstractNumId="233">
    <w:nsid w:val="5F6A3609"/>
    <w:multiLevelType w:val="singleLevel"/>
    <w:tmpl w:val="5F6A3609"/>
    <w:lvl w:ilvl="0" w:tentative="0">
      <w:start w:val="1"/>
      <w:numFmt w:val="decimal"/>
      <w:suff w:val="nothing"/>
      <w:lvlText w:val="%1、"/>
      <w:lvlJc w:val="left"/>
    </w:lvl>
  </w:abstractNum>
  <w:abstractNum w:abstractNumId="234">
    <w:nsid w:val="5FB4D4EA"/>
    <w:multiLevelType w:val="singleLevel"/>
    <w:tmpl w:val="5FB4D4EA"/>
    <w:lvl w:ilvl="0" w:tentative="0">
      <w:start w:val="1"/>
      <w:numFmt w:val="decimal"/>
      <w:suff w:val="nothing"/>
      <w:lvlText w:val="%1、"/>
      <w:lvlJc w:val="left"/>
    </w:lvl>
  </w:abstractNum>
  <w:abstractNum w:abstractNumId="235">
    <w:nsid w:val="6054A6B0"/>
    <w:multiLevelType w:val="singleLevel"/>
    <w:tmpl w:val="6054A6B0"/>
    <w:lvl w:ilvl="0" w:tentative="0">
      <w:start w:val="1"/>
      <w:numFmt w:val="decimal"/>
      <w:suff w:val="nothing"/>
      <w:lvlText w:val="%1、"/>
      <w:lvlJc w:val="left"/>
    </w:lvl>
  </w:abstractNum>
  <w:abstractNum w:abstractNumId="236">
    <w:nsid w:val="6144357B"/>
    <w:multiLevelType w:val="singleLevel"/>
    <w:tmpl w:val="6144357B"/>
    <w:lvl w:ilvl="0" w:tentative="0">
      <w:start w:val="1"/>
      <w:numFmt w:val="decimal"/>
      <w:suff w:val="nothing"/>
      <w:lvlText w:val="%1、"/>
      <w:lvlJc w:val="left"/>
    </w:lvl>
  </w:abstractNum>
  <w:abstractNum w:abstractNumId="237">
    <w:nsid w:val="63767E6B"/>
    <w:multiLevelType w:val="singleLevel"/>
    <w:tmpl w:val="63767E6B"/>
    <w:lvl w:ilvl="0" w:tentative="0">
      <w:start w:val="1"/>
      <w:numFmt w:val="decimal"/>
      <w:suff w:val="nothing"/>
      <w:lvlText w:val="%1、"/>
      <w:lvlJc w:val="left"/>
    </w:lvl>
  </w:abstractNum>
  <w:abstractNum w:abstractNumId="238">
    <w:nsid w:val="64FD7D2B"/>
    <w:multiLevelType w:val="singleLevel"/>
    <w:tmpl w:val="64FD7D2B"/>
    <w:lvl w:ilvl="0" w:tentative="0">
      <w:start w:val="1"/>
      <w:numFmt w:val="decimal"/>
      <w:suff w:val="nothing"/>
      <w:lvlText w:val="%1、"/>
      <w:lvlJc w:val="left"/>
    </w:lvl>
  </w:abstractNum>
  <w:abstractNum w:abstractNumId="239">
    <w:nsid w:val="65CC4865"/>
    <w:multiLevelType w:val="singleLevel"/>
    <w:tmpl w:val="65CC4865"/>
    <w:lvl w:ilvl="0" w:tentative="0">
      <w:start w:val="1"/>
      <w:numFmt w:val="decimal"/>
      <w:suff w:val="nothing"/>
      <w:lvlText w:val="%1、"/>
      <w:lvlJc w:val="left"/>
    </w:lvl>
  </w:abstractNum>
  <w:abstractNum w:abstractNumId="240">
    <w:nsid w:val="6678A9F2"/>
    <w:multiLevelType w:val="singleLevel"/>
    <w:tmpl w:val="6678A9F2"/>
    <w:lvl w:ilvl="0" w:tentative="0">
      <w:start w:val="1"/>
      <w:numFmt w:val="decimal"/>
      <w:suff w:val="nothing"/>
      <w:lvlText w:val="%1、"/>
      <w:lvlJc w:val="left"/>
    </w:lvl>
  </w:abstractNum>
  <w:abstractNum w:abstractNumId="241">
    <w:nsid w:val="685536F2"/>
    <w:multiLevelType w:val="singleLevel"/>
    <w:tmpl w:val="685536F2"/>
    <w:lvl w:ilvl="0" w:tentative="0">
      <w:start w:val="1"/>
      <w:numFmt w:val="decimal"/>
      <w:suff w:val="nothing"/>
      <w:lvlText w:val="%1、"/>
      <w:lvlJc w:val="left"/>
    </w:lvl>
  </w:abstractNum>
  <w:abstractNum w:abstractNumId="242">
    <w:nsid w:val="68652CE5"/>
    <w:multiLevelType w:val="singleLevel"/>
    <w:tmpl w:val="68652CE5"/>
    <w:lvl w:ilvl="0" w:tentative="0">
      <w:start w:val="1"/>
      <w:numFmt w:val="decimal"/>
      <w:suff w:val="nothing"/>
      <w:lvlText w:val="%1）"/>
      <w:lvlJc w:val="left"/>
    </w:lvl>
  </w:abstractNum>
  <w:abstractNum w:abstractNumId="243">
    <w:nsid w:val="6B8C5069"/>
    <w:multiLevelType w:val="singleLevel"/>
    <w:tmpl w:val="6B8C5069"/>
    <w:lvl w:ilvl="0" w:tentative="0">
      <w:start w:val="1"/>
      <w:numFmt w:val="decimal"/>
      <w:suff w:val="nothing"/>
      <w:lvlText w:val="%1、"/>
      <w:lvlJc w:val="left"/>
    </w:lvl>
  </w:abstractNum>
  <w:abstractNum w:abstractNumId="244">
    <w:nsid w:val="70A79561"/>
    <w:multiLevelType w:val="singleLevel"/>
    <w:tmpl w:val="70A79561"/>
    <w:lvl w:ilvl="0" w:tentative="0">
      <w:start w:val="1"/>
      <w:numFmt w:val="decimal"/>
      <w:suff w:val="nothing"/>
      <w:lvlText w:val="%1、"/>
      <w:lvlJc w:val="left"/>
    </w:lvl>
  </w:abstractNum>
  <w:abstractNum w:abstractNumId="245">
    <w:nsid w:val="70AC6BA6"/>
    <w:multiLevelType w:val="singleLevel"/>
    <w:tmpl w:val="70AC6BA6"/>
    <w:lvl w:ilvl="0" w:tentative="0">
      <w:start w:val="1"/>
      <w:numFmt w:val="decimal"/>
      <w:suff w:val="nothing"/>
      <w:lvlText w:val="%1、"/>
      <w:lvlJc w:val="left"/>
    </w:lvl>
  </w:abstractNum>
  <w:abstractNum w:abstractNumId="246">
    <w:nsid w:val="7185C77C"/>
    <w:multiLevelType w:val="singleLevel"/>
    <w:tmpl w:val="7185C77C"/>
    <w:lvl w:ilvl="0" w:tentative="0">
      <w:start w:val="1"/>
      <w:numFmt w:val="decimal"/>
      <w:suff w:val="nothing"/>
      <w:lvlText w:val="%1、"/>
      <w:lvlJc w:val="left"/>
    </w:lvl>
  </w:abstractNum>
  <w:abstractNum w:abstractNumId="247">
    <w:nsid w:val="71E12C08"/>
    <w:multiLevelType w:val="singleLevel"/>
    <w:tmpl w:val="71E12C08"/>
    <w:lvl w:ilvl="0" w:tentative="0">
      <w:start w:val="1"/>
      <w:numFmt w:val="decimal"/>
      <w:suff w:val="nothing"/>
      <w:lvlText w:val="%1、"/>
      <w:lvlJc w:val="left"/>
    </w:lvl>
  </w:abstractNum>
  <w:abstractNum w:abstractNumId="248">
    <w:nsid w:val="74270974"/>
    <w:multiLevelType w:val="singleLevel"/>
    <w:tmpl w:val="74270974"/>
    <w:lvl w:ilvl="0" w:tentative="0">
      <w:start w:val="1"/>
      <w:numFmt w:val="decimal"/>
      <w:suff w:val="nothing"/>
      <w:lvlText w:val="%1、"/>
      <w:lvlJc w:val="left"/>
    </w:lvl>
  </w:abstractNum>
  <w:abstractNum w:abstractNumId="249">
    <w:nsid w:val="74C3D7D8"/>
    <w:multiLevelType w:val="singleLevel"/>
    <w:tmpl w:val="74C3D7D8"/>
    <w:lvl w:ilvl="0" w:tentative="0">
      <w:start w:val="1"/>
      <w:numFmt w:val="decimal"/>
      <w:suff w:val="nothing"/>
      <w:lvlText w:val="%1、"/>
      <w:lvlJc w:val="left"/>
    </w:lvl>
  </w:abstractNum>
  <w:abstractNum w:abstractNumId="250">
    <w:nsid w:val="78FE2BE5"/>
    <w:multiLevelType w:val="singleLevel"/>
    <w:tmpl w:val="78FE2BE5"/>
    <w:lvl w:ilvl="0" w:tentative="0">
      <w:start w:val="1"/>
      <w:numFmt w:val="decimal"/>
      <w:suff w:val="nothing"/>
      <w:lvlText w:val="%1、"/>
      <w:lvlJc w:val="left"/>
    </w:lvl>
  </w:abstractNum>
  <w:abstractNum w:abstractNumId="251">
    <w:nsid w:val="7C51FD01"/>
    <w:multiLevelType w:val="singleLevel"/>
    <w:tmpl w:val="7C51FD01"/>
    <w:lvl w:ilvl="0" w:tentative="0">
      <w:start w:val="1"/>
      <w:numFmt w:val="decimal"/>
      <w:suff w:val="nothing"/>
      <w:lvlText w:val="%1、"/>
      <w:lvlJc w:val="left"/>
    </w:lvl>
  </w:abstractNum>
  <w:abstractNum w:abstractNumId="252">
    <w:nsid w:val="7CAA8D4E"/>
    <w:multiLevelType w:val="singleLevel"/>
    <w:tmpl w:val="7CAA8D4E"/>
    <w:lvl w:ilvl="0" w:tentative="0">
      <w:start w:val="1"/>
      <w:numFmt w:val="decimal"/>
      <w:suff w:val="nothing"/>
      <w:lvlText w:val="%1、"/>
      <w:lvlJc w:val="left"/>
    </w:lvl>
  </w:abstractNum>
  <w:abstractNum w:abstractNumId="253">
    <w:nsid w:val="7D53DC26"/>
    <w:multiLevelType w:val="singleLevel"/>
    <w:tmpl w:val="7D53DC26"/>
    <w:lvl w:ilvl="0" w:tentative="0">
      <w:start w:val="1"/>
      <w:numFmt w:val="decimal"/>
      <w:suff w:val="nothing"/>
      <w:lvlText w:val="%1、"/>
      <w:lvlJc w:val="left"/>
    </w:lvl>
  </w:abstractNum>
  <w:abstractNum w:abstractNumId="254">
    <w:nsid w:val="7DED7B30"/>
    <w:multiLevelType w:val="singleLevel"/>
    <w:tmpl w:val="7DED7B30"/>
    <w:lvl w:ilvl="0" w:tentative="0">
      <w:start w:val="1"/>
      <w:numFmt w:val="decimal"/>
      <w:suff w:val="nothing"/>
      <w:lvlText w:val="%1、"/>
      <w:lvlJc w:val="left"/>
    </w:lvl>
  </w:abstractNum>
  <w:num w:numId="1">
    <w:abstractNumId w:val="161"/>
  </w:num>
  <w:num w:numId="2">
    <w:abstractNumId w:val="26"/>
  </w:num>
  <w:num w:numId="3">
    <w:abstractNumId w:val="119"/>
  </w:num>
  <w:num w:numId="4">
    <w:abstractNumId w:val="148"/>
  </w:num>
  <w:num w:numId="5">
    <w:abstractNumId w:val="102"/>
  </w:num>
  <w:num w:numId="6">
    <w:abstractNumId w:val="83"/>
  </w:num>
  <w:num w:numId="7">
    <w:abstractNumId w:val="229"/>
  </w:num>
  <w:num w:numId="8">
    <w:abstractNumId w:val="50"/>
  </w:num>
  <w:num w:numId="9">
    <w:abstractNumId w:val="15"/>
  </w:num>
  <w:num w:numId="10">
    <w:abstractNumId w:val="185"/>
  </w:num>
  <w:num w:numId="11">
    <w:abstractNumId w:val="189"/>
  </w:num>
  <w:num w:numId="12">
    <w:abstractNumId w:val="212"/>
  </w:num>
  <w:num w:numId="13">
    <w:abstractNumId w:val="175"/>
  </w:num>
  <w:num w:numId="14">
    <w:abstractNumId w:val="176"/>
  </w:num>
  <w:num w:numId="15">
    <w:abstractNumId w:val="246"/>
  </w:num>
  <w:num w:numId="16">
    <w:abstractNumId w:val="182"/>
  </w:num>
  <w:num w:numId="17">
    <w:abstractNumId w:val="143"/>
  </w:num>
  <w:num w:numId="18">
    <w:abstractNumId w:val="6"/>
  </w:num>
  <w:num w:numId="19">
    <w:abstractNumId w:val="1"/>
  </w:num>
  <w:num w:numId="20">
    <w:abstractNumId w:val="166"/>
  </w:num>
  <w:num w:numId="21">
    <w:abstractNumId w:val="151"/>
  </w:num>
  <w:num w:numId="22">
    <w:abstractNumId w:val="157"/>
  </w:num>
  <w:num w:numId="23">
    <w:abstractNumId w:val="165"/>
  </w:num>
  <w:num w:numId="24">
    <w:abstractNumId w:val="30"/>
  </w:num>
  <w:num w:numId="25">
    <w:abstractNumId w:val="170"/>
  </w:num>
  <w:num w:numId="26">
    <w:abstractNumId w:val="107"/>
  </w:num>
  <w:num w:numId="27">
    <w:abstractNumId w:val="47"/>
  </w:num>
  <w:num w:numId="28">
    <w:abstractNumId w:val="90"/>
  </w:num>
  <w:num w:numId="29">
    <w:abstractNumId w:val="251"/>
  </w:num>
  <w:num w:numId="30">
    <w:abstractNumId w:val="188"/>
  </w:num>
  <w:num w:numId="31">
    <w:abstractNumId w:val="118"/>
  </w:num>
  <w:num w:numId="32">
    <w:abstractNumId w:val="36"/>
  </w:num>
  <w:num w:numId="33">
    <w:abstractNumId w:val="116"/>
  </w:num>
  <w:num w:numId="34">
    <w:abstractNumId w:val="181"/>
  </w:num>
  <w:num w:numId="35">
    <w:abstractNumId w:val="106"/>
  </w:num>
  <w:num w:numId="36">
    <w:abstractNumId w:val="245"/>
  </w:num>
  <w:num w:numId="37">
    <w:abstractNumId w:val="64"/>
  </w:num>
  <w:num w:numId="38">
    <w:abstractNumId w:val="32"/>
  </w:num>
  <w:num w:numId="39">
    <w:abstractNumId w:val="92"/>
  </w:num>
  <w:num w:numId="40">
    <w:abstractNumId w:val="21"/>
  </w:num>
  <w:num w:numId="41">
    <w:abstractNumId w:val="194"/>
  </w:num>
  <w:num w:numId="42">
    <w:abstractNumId w:val="45"/>
  </w:num>
  <w:num w:numId="43">
    <w:abstractNumId w:val="120"/>
  </w:num>
  <w:num w:numId="44">
    <w:abstractNumId w:val="59"/>
  </w:num>
  <w:num w:numId="45">
    <w:abstractNumId w:val="138"/>
  </w:num>
  <w:num w:numId="46">
    <w:abstractNumId w:val="210"/>
  </w:num>
  <w:num w:numId="47">
    <w:abstractNumId w:val="5"/>
  </w:num>
  <w:num w:numId="48">
    <w:abstractNumId w:val="158"/>
  </w:num>
  <w:num w:numId="49">
    <w:abstractNumId w:val="46"/>
  </w:num>
  <w:num w:numId="50">
    <w:abstractNumId w:val="91"/>
  </w:num>
  <w:num w:numId="51">
    <w:abstractNumId w:val="37"/>
  </w:num>
  <w:num w:numId="52">
    <w:abstractNumId w:val="167"/>
  </w:num>
  <w:num w:numId="53">
    <w:abstractNumId w:val="51"/>
  </w:num>
  <w:num w:numId="54">
    <w:abstractNumId w:val="16"/>
  </w:num>
  <w:num w:numId="55">
    <w:abstractNumId w:val="235"/>
  </w:num>
  <w:num w:numId="56">
    <w:abstractNumId w:val="11"/>
  </w:num>
  <w:num w:numId="57">
    <w:abstractNumId w:val="48"/>
  </w:num>
  <w:num w:numId="58">
    <w:abstractNumId w:val="214"/>
  </w:num>
  <w:num w:numId="59">
    <w:abstractNumId w:val="248"/>
  </w:num>
  <w:num w:numId="60">
    <w:abstractNumId w:val="213"/>
  </w:num>
  <w:num w:numId="61">
    <w:abstractNumId w:val="62"/>
  </w:num>
  <w:num w:numId="62">
    <w:abstractNumId w:val="17"/>
  </w:num>
  <w:num w:numId="63">
    <w:abstractNumId w:val="63"/>
  </w:num>
  <w:num w:numId="64">
    <w:abstractNumId w:val="99"/>
  </w:num>
  <w:num w:numId="65">
    <w:abstractNumId w:val="123"/>
  </w:num>
  <w:num w:numId="66">
    <w:abstractNumId w:val="94"/>
  </w:num>
  <w:num w:numId="67">
    <w:abstractNumId w:val="227"/>
  </w:num>
  <w:num w:numId="68">
    <w:abstractNumId w:val="42"/>
  </w:num>
  <w:num w:numId="69">
    <w:abstractNumId w:val="163"/>
  </w:num>
  <w:num w:numId="70">
    <w:abstractNumId w:val="191"/>
  </w:num>
  <w:num w:numId="71">
    <w:abstractNumId w:val="162"/>
  </w:num>
  <w:num w:numId="72">
    <w:abstractNumId w:val="31"/>
  </w:num>
  <w:num w:numId="73">
    <w:abstractNumId w:val="134"/>
  </w:num>
  <w:num w:numId="74">
    <w:abstractNumId w:val="25"/>
  </w:num>
  <w:num w:numId="75">
    <w:abstractNumId w:val="28"/>
  </w:num>
  <w:num w:numId="76">
    <w:abstractNumId w:val="199"/>
  </w:num>
  <w:num w:numId="77">
    <w:abstractNumId w:val="136"/>
  </w:num>
  <w:num w:numId="78">
    <w:abstractNumId w:val="86"/>
  </w:num>
  <w:num w:numId="79">
    <w:abstractNumId w:val="228"/>
  </w:num>
  <w:num w:numId="80">
    <w:abstractNumId w:val="186"/>
  </w:num>
  <w:num w:numId="81">
    <w:abstractNumId w:val="111"/>
  </w:num>
  <w:num w:numId="82">
    <w:abstractNumId w:val="127"/>
  </w:num>
  <w:num w:numId="83">
    <w:abstractNumId w:val="225"/>
  </w:num>
  <w:num w:numId="84">
    <w:abstractNumId w:val="178"/>
  </w:num>
  <w:num w:numId="85">
    <w:abstractNumId w:val="85"/>
  </w:num>
  <w:num w:numId="86">
    <w:abstractNumId w:val="192"/>
  </w:num>
  <w:num w:numId="87">
    <w:abstractNumId w:val="154"/>
  </w:num>
  <w:num w:numId="88">
    <w:abstractNumId w:val="100"/>
  </w:num>
  <w:num w:numId="89">
    <w:abstractNumId w:val="174"/>
  </w:num>
  <w:num w:numId="90">
    <w:abstractNumId w:val="95"/>
  </w:num>
  <w:num w:numId="91">
    <w:abstractNumId w:val="72"/>
  </w:num>
  <w:num w:numId="92">
    <w:abstractNumId w:val="114"/>
  </w:num>
  <w:num w:numId="93">
    <w:abstractNumId w:val="242"/>
  </w:num>
  <w:num w:numId="94">
    <w:abstractNumId w:val="211"/>
  </w:num>
  <w:num w:numId="95">
    <w:abstractNumId w:val="10"/>
  </w:num>
  <w:num w:numId="96">
    <w:abstractNumId w:val="57"/>
  </w:num>
  <w:num w:numId="97">
    <w:abstractNumId w:val="247"/>
  </w:num>
  <w:num w:numId="98">
    <w:abstractNumId w:val="89"/>
  </w:num>
  <w:num w:numId="99">
    <w:abstractNumId w:val="3"/>
  </w:num>
  <w:num w:numId="100">
    <w:abstractNumId w:val="177"/>
  </w:num>
  <w:num w:numId="101">
    <w:abstractNumId w:val="238"/>
  </w:num>
  <w:num w:numId="102">
    <w:abstractNumId w:val="219"/>
  </w:num>
  <w:num w:numId="103">
    <w:abstractNumId w:val="141"/>
  </w:num>
  <w:num w:numId="104">
    <w:abstractNumId w:val="201"/>
  </w:num>
  <w:num w:numId="105">
    <w:abstractNumId w:val="115"/>
  </w:num>
  <w:num w:numId="106">
    <w:abstractNumId w:val="27"/>
  </w:num>
  <w:num w:numId="107">
    <w:abstractNumId w:val="164"/>
  </w:num>
  <w:num w:numId="108">
    <w:abstractNumId w:val="96"/>
  </w:num>
  <w:num w:numId="109">
    <w:abstractNumId w:val="79"/>
  </w:num>
  <w:num w:numId="110">
    <w:abstractNumId w:val="184"/>
  </w:num>
  <w:num w:numId="111">
    <w:abstractNumId w:val="172"/>
  </w:num>
  <w:num w:numId="112">
    <w:abstractNumId w:val="253"/>
  </w:num>
  <w:num w:numId="113">
    <w:abstractNumId w:val="216"/>
  </w:num>
  <w:num w:numId="114">
    <w:abstractNumId w:val="193"/>
  </w:num>
  <w:num w:numId="115">
    <w:abstractNumId w:val="244"/>
  </w:num>
  <w:num w:numId="116">
    <w:abstractNumId w:val="76"/>
  </w:num>
  <w:num w:numId="117">
    <w:abstractNumId w:val="183"/>
  </w:num>
  <w:num w:numId="118">
    <w:abstractNumId w:val="77"/>
  </w:num>
  <w:num w:numId="119">
    <w:abstractNumId w:val="112"/>
  </w:num>
  <w:num w:numId="120">
    <w:abstractNumId w:val="8"/>
  </w:num>
  <w:num w:numId="121">
    <w:abstractNumId w:val="82"/>
  </w:num>
  <w:num w:numId="122">
    <w:abstractNumId w:val="152"/>
  </w:num>
  <w:num w:numId="123">
    <w:abstractNumId w:val="33"/>
  </w:num>
  <w:num w:numId="124">
    <w:abstractNumId w:val="150"/>
  </w:num>
  <w:num w:numId="125">
    <w:abstractNumId w:val="132"/>
  </w:num>
  <w:num w:numId="126">
    <w:abstractNumId w:val="217"/>
  </w:num>
  <w:num w:numId="127">
    <w:abstractNumId w:val="198"/>
  </w:num>
  <w:num w:numId="128">
    <w:abstractNumId w:val="58"/>
  </w:num>
  <w:num w:numId="129">
    <w:abstractNumId w:val="29"/>
  </w:num>
  <w:num w:numId="130">
    <w:abstractNumId w:val="205"/>
  </w:num>
  <w:num w:numId="131">
    <w:abstractNumId w:val="149"/>
  </w:num>
  <w:num w:numId="132">
    <w:abstractNumId w:val="153"/>
  </w:num>
  <w:num w:numId="133">
    <w:abstractNumId w:val="43"/>
  </w:num>
  <w:num w:numId="134">
    <w:abstractNumId w:val="131"/>
  </w:num>
  <w:num w:numId="135">
    <w:abstractNumId w:val="49"/>
  </w:num>
  <w:num w:numId="136">
    <w:abstractNumId w:val="88"/>
  </w:num>
  <w:num w:numId="137">
    <w:abstractNumId w:val="73"/>
  </w:num>
  <w:num w:numId="138">
    <w:abstractNumId w:val="200"/>
  </w:num>
  <w:num w:numId="139">
    <w:abstractNumId w:val="98"/>
  </w:num>
  <w:num w:numId="140">
    <w:abstractNumId w:val="144"/>
  </w:num>
  <w:num w:numId="141">
    <w:abstractNumId w:val="60"/>
  </w:num>
  <w:num w:numId="142">
    <w:abstractNumId w:val="68"/>
  </w:num>
  <w:num w:numId="143">
    <w:abstractNumId w:val="39"/>
  </w:num>
  <w:num w:numId="144">
    <w:abstractNumId w:val="226"/>
  </w:num>
  <w:num w:numId="145">
    <w:abstractNumId w:val="190"/>
  </w:num>
  <w:num w:numId="146">
    <w:abstractNumId w:val="24"/>
  </w:num>
  <w:num w:numId="147">
    <w:abstractNumId w:val="41"/>
  </w:num>
  <w:num w:numId="148">
    <w:abstractNumId w:val="44"/>
  </w:num>
  <w:num w:numId="149">
    <w:abstractNumId w:val="69"/>
  </w:num>
  <w:num w:numId="150">
    <w:abstractNumId w:val="71"/>
  </w:num>
  <w:num w:numId="151">
    <w:abstractNumId w:val="34"/>
  </w:num>
  <w:num w:numId="152">
    <w:abstractNumId w:val="12"/>
  </w:num>
  <w:num w:numId="153">
    <w:abstractNumId w:val="206"/>
  </w:num>
  <w:num w:numId="154">
    <w:abstractNumId w:val="65"/>
  </w:num>
  <w:num w:numId="155">
    <w:abstractNumId w:val="133"/>
  </w:num>
  <w:num w:numId="156">
    <w:abstractNumId w:val="117"/>
  </w:num>
  <w:num w:numId="157">
    <w:abstractNumId w:val="252"/>
  </w:num>
  <w:num w:numId="158">
    <w:abstractNumId w:val="224"/>
  </w:num>
  <w:num w:numId="159">
    <w:abstractNumId w:val="103"/>
  </w:num>
  <w:num w:numId="160">
    <w:abstractNumId w:val="220"/>
  </w:num>
  <w:num w:numId="161">
    <w:abstractNumId w:val="55"/>
  </w:num>
  <w:num w:numId="162">
    <w:abstractNumId w:val="81"/>
  </w:num>
  <w:num w:numId="163">
    <w:abstractNumId w:val="80"/>
  </w:num>
  <w:num w:numId="164">
    <w:abstractNumId w:val="14"/>
  </w:num>
  <w:num w:numId="165">
    <w:abstractNumId w:val="2"/>
  </w:num>
  <w:num w:numId="166">
    <w:abstractNumId w:val="105"/>
  </w:num>
  <w:num w:numId="167">
    <w:abstractNumId w:val="22"/>
  </w:num>
  <w:num w:numId="168">
    <w:abstractNumId w:val="230"/>
  </w:num>
  <w:num w:numId="169">
    <w:abstractNumId w:val="78"/>
  </w:num>
  <w:num w:numId="170">
    <w:abstractNumId w:val="4"/>
  </w:num>
  <w:num w:numId="171">
    <w:abstractNumId w:val="67"/>
  </w:num>
  <w:num w:numId="172">
    <w:abstractNumId w:val="249"/>
  </w:num>
  <w:num w:numId="173">
    <w:abstractNumId w:val="236"/>
  </w:num>
  <w:num w:numId="174">
    <w:abstractNumId w:val="129"/>
  </w:num>
  <w:num w:numId="175">
    <w:abstractNumId w:val="54"/>
  </w:num>
  <w:num w:numId="176">
    <w:abstractNumId w:val="208"/>
  </w:num>
  <w:num w:numId="177">
    <w:abstractNumId w:val="147"/>
  </w:num>
  <w:num w:numId="178">
    <w:abstractNumId w:val="207"/>
  </w:num>
  <w:num w:numId="179">
    <w:abstractNumId w:val="203"/>
  </w:num>
  <w:num w:numId="180">
    <w:abstractNumId w:val="171"/>
  </w:num>
  <w:num w:numId="181">
    <w:abstractNumId w:val="155"/>
  </w:num>
  <w:num w:numId="182">
    <w:abstractNumId w:val="139"/>
  </w:num>
  <w:num w:numId="183">
    <w:abstractNumId w:val="128"/>
  </w:num>
  <w:num w:numId="184">
    <w:abstractNumId w:val="84"/>
  </w:num>
  <w:num w:numId="185">
    <w:abstractNumId w:val="135"/>
  </w:num>
  <w:num w:numId="186">
    <w:abstractNumId w:val="197"/>
  </w:num>
  <w:num w:numId="187">
    <w:abstractNumId w:val="40"/>
  </w:num>
  <w:num w:numId="188">
    <w:abstractNumId w:val="254"/>
  </w:num>
  <w:num w:numId="189">
    <w:abstractNumId w:val="70"/>
  </w:num>
  <w:num w:numId="190">
    <w:abstractNumId w:val="19"/>
  </w:num>
  <w:num w:numId="191">
    <w:abstractNumId w:val="13"/>
  </w:num>
  <w:num w:numId="192">
    <w:abstractNumId w:val="61"/>
  </w:num>
  <w:num w:numId="193">
    <w:abstractNumId w:val="222"/>
  </w:num>
  <w:num w:numId="194">
    <w:abstractNumId w:val="66"/>
  </w:num>
  <w:num w:numId="195">
    <w:abstractNumId w:val="146"/>
  </w:num>
  <w:num w:numId="196">
    <w:abstractNumId w:val="101"/>
  </w:num>
  <w:num w:numId="197">
    <w:abstractNumId w:val="124"/>
  </w:num>
  <w:num w:numId="198">
    <w:abstractNumId w:val="145"/>
  </w:num>
  <w:num w:numId="199">
    <w:abstractNumId w:val="180"/>
  </w:num>
  <w:num w:numId="200">
    <w:abstractNumId w:val="233"/>
  </w:num>
  <w:num w:numId="201">
    <w:abstractNumId w:val="18"/>
  </w:num>
  <w:num w:numId="202">
    <w:abstractNumId w:val="159"/>
  </w:num>
  <w:num w:numId="203">
    <w:abstractNumId w:val="140"/>
  </w:num>
  <w:num w:numId="204">
    <w:abstractNumId w:val="173"/>
  </w:num>
  <w:num w:numId="205">
    <w:abstractNumId w:val="231"/>
  </w:num>
  <w:num w:numId="206">
    <w:abstractNumId w:val="232"/>
  </w:num>
  <w:num w:numId="207">
    <w:abstractNumId w:val="243"/>
  </w:num>
  <w:num w:numId="208">
    <w:abstractNumId w:val="126"/>
  </w:num>
  <w:num w:numId="209">
    <w:abstractNumId w:val="121"/>
  </w:num>
  <w:num w:numId="210">
    <w:abstractNumId w:val="104"/>
  </w:num>
  <w:num w:numId="211">
    <w:abstractNumId w:val="109"/>
  </w:num>
  <w:num w:numId="212">
    <w:abstractNumId w:val="0"/>
  </w:num>
  <w:num w:numId="213">
    <w:abstractNumId w:val="179"/>
  </w:num>
  <w:num w:numId="214">
    <w:abstractNumId w:val="97"/>
  </w:num>
  <w:num w:numId="215">
    <w:abstractNumId w:val="196"/>
  </w:num>
  <w:num w:numId="216">
    <w:abstractNumId w:val="87"/>
  </w:num>
  <w:num w:numId="217">
    <w:abstractNumId w:val="125"/>
  </w:num>
  <w:num w:numId="218">
    <w:abstractNumId w:val="156"/>
  </w:num>
  <w:num w:numId="219">
    <w:abstractNumId w:val="168"/>
  </w:num>
  <w:num w:numId="220">
    <w:abstractNumId w:val="110"/>
  </w:num>
  <w:num w:numId="221">
    <w:abstractNumId w:val="52"/>
  </w:num>
  <w:num w:numId="222">
    <w:abstractNumId w:val="221"/>
  </w:num>
  <w:num w:numId="223">
    <w:abstractNumId w:val="74"/>
  </w:num>
  <w:num w:numId="224">
    <w:abstractNumId w:val="35"/>
  </w:num>
  <w:num w:numId="225">
    <w:abstractNumId w:val="130"/>
  </w:num>
  <w:num w:numId="226">
    <w:abstractNumId w:val="75"/>
  </w:num>
  <w:num w:numId="227">
    <w:abstractNumId w:val="195"/>
  </w:num>
  <w:num w:numId="228">
    <w:abstractNumId w:val="137"/>
  </w:num>
  <w:num w:numId="229">
    <w:abstractNumId w:val="250"/>
  </w:num>
  <w:num w:numId="230">
    <w:abstractNumId w:val="239"/>
  </w:num>
  <w:num w:numId="231">
    <w:abstractNumId w:val="9"/>
  </w:num>
  <w:num w:numId="232">
    <w:abstractNumId w:val="20"/>
  </w:num>
  <w:num w:numId="233">
    <w:abstractNumId w:val="202"/>
  </w:num>
  <w:num w:numId="234">
    <w:abstractNumId w:val="108"/>
  </w:num>
  <w:num w:numId="235">
    <w:abstractNumId w:val="169"/>
  </w:num>
  <w:num w:numId="236">
    <w:abstractNumId w:val="204"/>
  </w:num>
  <w:num w:numId="237">
    <w:abstractNumId w:val="23"/>
  </w:num>
  <w:num w:numId="238">
    <w:abstractNumId w:val="234"/>
  </w:num>
  <w:num w:numId="239">
    <w:abstractNumId w:val="237"/>
  </w:num>
  <w:num w:numId="240">
    <w:abstractNumId w:val="93"/>
  </w:num>
  <w:num w:numId="241">
    <w:abstractNumId w:val="187"/>
  </w:num>
  <w:num w:numId="242">
    <w:abstractNumId w:val="53"/>
  </w:num>
  <w:num w:numId="243">
    <w:abstractNumId w:val="7"/>
  </w:num>
  <w:num w:numId="244">
    <w:abstractNumId w:val="142"/>
  </w:num>
  <w:num w:numId="245">
    <w:abstractNumId w:val="160"/>
  </w:num>
  <w:num w:numId="246">
    <w:abstractNumId w:val="223"/>
  </w:num>
  <w:num w:numId="247">
    <w:abstractNumId w:val="218"/>
  </w:num>
  <w:num w:numId="248">
    <w:abstractNumId w:val="209"/>
  </w:num>
  <w:num w:numId="249">
    <w:abstractNumId w:val="240"/>
  </w:num>
  <w:num w:numId="250">
    <w:abstractNumId w:val="241"/>
  </w:num>
  <w:num w:numId="251">
    <w:abstractNumId w:val="38"/>
  </w:num>
  <w:num w:numId="252">
    <w:abstractNumId w:val="56"/>
  </w:num>
  <w:num w:numId="253">
    <w:abstractNumId w:val="215"/>
  </w:num>
  <w:num w:numId="254">
    <w:abstractNumId w:val="122"/>
  </w:num>
  <w:num w:numId="255">
    <w:abstractNumId w:val="1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embedSystemFonts/>
  <w:bordersDoNotSurroundHeader w:val="0"/>
  <w:bordersDoNotSurroundFooter w:val="0"/>
  <w:documentProtection w:enforcement="0"/>
  <w:defaultTabStop w:val="420"/>
  <w:drawingGridVerticalSpacing w:val="218"/>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CC298E"/>
    <w:rsid w:val="0000130C"/>
    <w:rsid w:val="00573AED"/>
    <w:rsid w:val="00A348EB"/>
    <w:rsid w:val="0129324E"/>
    <w:rsid w:val="016C304D"/>
    <w:rsid w:val="01F12A3F"/>
    <w:rsid w:val="021D1813"/>
    <w:rsid w:val="02317AF5"/>
    <w:rsid w:val="02534117"/>
    <w:rsid w:val="027108C1"/>
    <w:rsid w:val="02D2079B"/>
    <w:rsid w:val="0397158C"/>
    <w:rsid w:val="039813A9"/>
    <w:rsid w:val="04005587"/>
    <w:rsid w:val="04215B0E"/>
    <w:rsid w:val="04C26BE6"/>
    <w:rsid w:val="052E3ACD"/>
    <w:rsid w:val="05482E38"/>
    <w:rsid w:val="05CC298E"/>
    <w:rsid w:val="05DD4E07"/>
    <w:rsid w:val="06390AD2"/>
    <w:rsid w:val="063F18A3"/>
    <w:rsid w:val="064B2885"/>
    <w:rsid w:val="06CD5CE3"/>
    <w:rsid w:val="06DB274B"/>
    <w:rsid w:val="06E85A84"/>
    <w:rsid w:val="06F11143"/>
    <w:rsid w:val="07EC4BEA"/>
    <w:rsid w:val="08E465D2"/>
    <w:rsid w:val="098A46BA"/>
    <w:rsid w:val="09B627A2"/>
    <w:rsid w:val="09F10C51"/>
    <w:rsid w:val="0A12037C"/>
    <w:rsid w:val="0A131DF2"/>
    <w:rsid w:val="0A195A3E"/>
    <w:rsid w:val="0A7C1804"/>
    <w:rsid w:val="0AC37FF8"/>
    <w:rsid w:val="0AF935F6"/>
    <w:rsid w:val="0B176700"/>
    <w:rsid w:val="0B1B1342"/>
    <w:rsid w:val="0B63273E"/>
    <w:rsid w:val="0BBF2615"/>
    <w:rsid w:val="0BC718EB"/>
    <w:rsid w:val="0C915D60"/>
    <w:rsid w:val="0C9D24BE"/>
    <w:rsid w:val="0CAE2D10"/>
    <w:rsid w:val="0CD33899"/>
    <w:rsid w:val="0CEA5470"/>
    <w:rsid w:val="0D6167F1"/>
    <w:rsid w:val="0E3F2FB0"/>
    <w:rsid w:val="0EEC26ED"/>
    <w:rsid w:val="0F091341"/>
    <w:rsid w:val="0F101AE8"/>
    <w:rsid w:val="100B6C26"/>
    <w:rsid w:val="103308F0"/>
    <w:rsid w:val="10392996"/>
    <w:rsid w:val="109B64F4"/>
    <w:rsid w:val="10D4182A"/>
    <w:rsid w:val="11402441"/>
    <w:rsid w:val="1142308E"/>
    <w:rsid w:val="12A603CF"/>
    <w:rsid w:val="136F1F1D"/>
    <w:rsid w:val="137F4B64"/>
    <w:rsid w:val="13877EBC"/>
    <w:rsid w:val="139962D0"/>
    <w:rsid w:val="139A32B7"/>
    <w:rsid w:val="13D517EA"/>
    <w:rsid w:val="13F86A88"/>
    <w:rsid w:val="1408028B"/>
    <w:rsid w:val="147C7932"/>
    <w:rsid w:val="14C03686"/>
    <w:rsid w:val="14F40071"/>
    <w:rsid w:val="150C391A"/>
    <w:rsid w:val="150C7989"/>
    <w:rsid w:val="152F43D2"/>
    <w:rsid w:val="154D2A40"/>
    <w:rsid w:val="15993F78"/>
    <w:rsid w:val="15A34886"/>
    <w:rsid w:val="164928A2"/>
    <w:rsid w:val="16826719"/>
    <w:rsid w:val="16AE3967"/>
    <w:rsid w:val="16B41BB8"/>
    <w:rsid w:val="16D071C1"/>
    <w:rsid w:val="16E54801"/>
    <w:rsid w:val="16EF3DAF"/>
    <w:rsid w:val="17084E70"/>
    <w:rsid w:val="180C273E"/>
    <w:rsid w:val="18552337"/>
    <w:rsid w:val="185F1665"/>
    <w:rsid w:val="188411C6"/>
    <w:rsid w:val="18896025"/>
    <w:rsid w:val="188C5B98"/>
    <w:rsid w:val="19AE737C"/>
    <w:rsid w:val="1A042DEC"/>
    <w:rsid w:val="1A5F77D3"/>
    <w:rsid w:val="1A7623E3"/>
    <w:rsid w:val="1A762BCD"/>
    <w:rsid w:val="1AB81C71"/>
    <w:rsid w:val="1ACE0302"/>
    <w:rsid w:val="1B033EDB"/>
    <w:rsid w:val="1BAB33F2"/>
    <w:rsid w:val="1C451422"/>
    <w:rsid w:val="1C8D6788"/>
    <w:rsid w:val="1D7E7C3A"/>
    <w:rsid w:val="1D9405C4"/>
    <w:rsid w:val="1DBF1741"/>
    <w:rsid w:val="1DC97261"/>
    <w:rsid w:val="1DDD267F"/>
    <w:rsid w:val="1E171E3D"/>
    <w:rsid w:val="1E82100F"/>
    <w:rsid w:val="1F27358E"/>
    <w:rsid w:val="1F4F40C0"/>
    <w:rsid w:val="1FA10D8E"/>
    <w:rsid w:val="1FC55429"/>
    <w:rsid w:val="1FE114E8"/>
    <w:rsid w:val="20384A18"/>
    <w:rsid w:val="203D2BC4"/>
    <w:rsid w:val="20481B71"/>
    <w:rsid w:val="206F46F9"/>
    <w:rsid w:val="20CE201E"/>
    <w:rsid w:val="20F92EFF"/>
    <w:rsid w:val="20FD3E2F"/>
    <w:rsid w:val="21FD38B0"/>
    <w:rsid w:val="22521F54"/>
    <w:rsid w:val="22D769EF"/>
    <w:rsid w:val="233A0BA3"/>
    <w:rsid w:val="2357304D"/>
    <w:rsid w:val="24A90E44"/>
    <w:rsid w:val="25A01887"/>
    <w:rsid w:val="25BA4E90"/>
    <w:rsid w:val="25CC175F"/>
    <w:rsid w:val="25F807A6"/>
    <w:rsid w:val="26651D62"/>
    <w:rsid w:val="26BC60C2"/>
    <w:rsid w:val="273416AD"/>
    <w:rsid w:val="275E4DF0"/>
    <w:rsid w:val="27637611"/>
    <w:rsid w:val="27AC2528"/>
    <w:rsid w:val="27E62FAC"/>
    <w:rsid w:val="27EC3351"/>
    <w:rsid w:val="28243AD4"/>
    <w:rsid w:val="28A425F1"/>
    <w:rsid w:val="28DA3D16"/>
    <w:rsid w:val="29173CE1"/>
    <w:rsid w:val="29990895"/>
    <w:rsid w:val="2A0444C1"/>
    <w:rsid w:val="2A68241C"/>
    <w:rsid w:val="2A9B28D6"/>
    <w:rsid w:val="2B4A421D"/>
    <w:rsid w:val="2B56551E"/>
    <w:rsid w:val="2B5670F0"/>
    <w:rsid w:val="2B6910A0"/>
    <w:rsid w:val="2BB024EC"/>
    <w:rsid w:val="2BE826FE"/>
    <w:rsid w:val="2BF460F9"/>
    <w:rsid w:val="2CD07FCE"/>
    <w:rsid w:val="2CE47320"/>
    <w:rsid w:val="2D886230"/>
    <w:rsid w:val="2D96030D"/>
    <w:rsid w:val="2DAE5009"/>
    <w:rsid w:val="2E4D4197"/>
    <w:rsid w:val="2E834015"/>
    <w:rsid w:val="2EB8644E"/>
    <w:rsid w:val="2ED57C09"/>
    <w:rsid w:val="2EF5633A"/>
    <w:rsid w:val="2F54221D"/>
    <w:rsid w:val="2F8C2EE9"/>
    <w:rsid w:val="2FE473A2"/>
    <w:rsid w:val="2FFE56E1"/>
    <w:rsid w:val="30536F9B"/>
    <w:rsid w:val="307A701D"/>
    <w:rsid w:val="30A565FF"/>
    <w:rsid w:val="30FD4260"/>
    <w:rsid w:val="31B43725"/>
    <w:rsid w:val="32537490"/>
    <w:rsid w:val="330630C5"/>
    <w:rsid w:val="331D5E99"/>
    <w:rsid w:val="3326182F"/>
    <w:rsid w:val="3334517E"/>
    <w:rsid w:val="333703CF"/>
    <w:rsid w:val="33483C9C"/>
    <w:rsid w:val="33F72E9B"/>
    <w:rsid w:val="340E7B5C"/>
    <w:rsid w:val="3458395F"/>
    <w:rsid w:val="34BE4316"/>
    <w:rsid w:val="353547D7"/>
    <w:rsid w:val="35587820"/>
    <w:rsid w:val="35793FC1"/>
    <w:rsid w:val="35B6325F"/>
    <w:rsid w:val="35BF7D63"/>
    <w:rsid w:val="365D2DDF"/>
    <w:rsid w:val="366E7295"/>
    <w:rsid w:val="36711F6F"/>
    <w:rsid w:val="36E10218"/>
    <w:rsid w:val="37046FAB"/>
    <w:rsid w:val="373F6235"/>
    <w:rsid w:val="37B3277F"/>
    <w:rsid w:val="37F66EFA"/>
    <w:rsid w:val="384B29B7"/>
    <w:rsid w:val="38C70B1E"/>
    <w:rsid w:val="38D0389E"/>
    <w:rsid w:val="38D6022C"/>
    <w:rsid w:val="38E47094"/>
    <w:rsid w:val="39731FD7"/>
    <w:rsid w:val="39C72511"/>
    <w:rsid w:val="3A427138"/>
    <w:rsid w:val="3A7257F0"/>
    <w:rsid w:val="3AA74B40"/>
    <w:rsid w:val="3B022995"/>
    <w:rsid w:val="3B1B6429"/>
    <w:rsid w:val="3BB9336F"/>
    <w:rsid w:val="3C423CD3"/>
    <w:rsid w:val="3DBF10A1"/>
    <w:rsid w:val="3E083824"/>
    <w:rsid w:val="3E167975"/>
    <w:rsid w:val="3E931482"/>
    <w:rsid w:val="3EF00254"/>
    <w:rsid w:val="3F135005"/>
    <w:rsid w:val="3F96650A"/>
    <w:rsid w:val="3FE8319B"/>
    <w:rsid w:val="4025128E"/>
    <w:rsid w:val="405D6EB8"/>
    <w:rsid w:val="40644E93"/>
    <w:rsid w:val="40B568A2"/>
    <w:rsid w:val="411C37D3"/>
    <w:rsid w:val="41886A2A"/>
    <w:rsid w:val="419B1E13"/>
    <w:rsid w:val="41AA3FBE"/>
    <w:rsid w:val="420F1287"/>
    <w:rsid w:val="424B5C31"/>
    <w:rsid w:val="430E47FE"/>
    <w:rsid w:val="43BD0C0D"/>
    <w:rsid w:val="43D34AD5"/>
    <w:rsid w:val="43E20674"/>
    <w:rsid w:val="44A26B71"/>
    <w:rsid w:val="44DC0034"/>
    <w:rsid w:val="44E54B48"/>
    <w:rsid w:val="451D59AA"/>
    <w:rsid w:val="45326777"/>
    <w:rsid w:val="463A1ECC"/>
    <w:rsid w:val="46725C4C"/>
    <w:rsid w:val="4689344F"/>
    <w:rsid w:val="473C5EFB"/>
    <w:rsid w:val="473F5DDD"/>
    <w:rsid w:val="474B4988"/>
    <w:rsid w:val="475D60C5"/>
    <w:rsid w:val="47D209FF"/>
    <w:rsid w:val="47D613CB"/>
    <w:rsid w:val="47FD5FB7"/>
    <w:rsid w:val="485E6959"/>
    <w:rsid w:val="486D0F51"/>
    <w:rsid w:val="48AD3FEA"/>
    <w:rsid w:val="48B21FA1"/>
    <w:rsid w:val="48C05429"/>
    <w:rsid w:val="48D74C90"/>
    <w:rsid w:val="4919029E"/>
    <w:rsid w:val="493937AB"/>
    <w:rsid w:val="4A541B9F"/>
    <w:rsid w:val="4AB30D1E"/>
    <w:rsid w:val="4ABC4824"/>
    <w:rsid w:val="4AEE3868"/>
    <w:rsid w:val="4B64462A"/>
    <w:rsid w:val="4B771616"/>
    <w:rsid w:val="4B964580"/>
    <w:rsid w:val="4B9911BE"/>
    <w:rsid w:val="4C0B5D37"/>
    <w:rsid w:val="4C1376DC"/>
    <w:rsid w:val="4CD72EED"/>
    <w:rsid w:val="4CE74BC3"/>
    <w:rsid w:val="4CFD651E"/>
    <w:rsid w:val="4D2A25F2"/>
    <w:rsid w:val="4D3763FF"/>
    <w:rsid w:val="4D3D0E73"/>
    <w:rsid w:val="4D837771"/>
    <w:rsid w:val="4DE91357"/>
    <w:rsid w:val="4E2771AE"/>
    <w:rsid w:val="4E867B48"/>
    <w:rsid w:val="4F1375CB"/>
    <w:rsid w:val="4F810F82"/>
    <w:rsid w:val="4F9B720D"/>
    <w:rsid w:val="501B4B63"/>
    <w:rsid w:val="50460C1C"/>
    <w:rsid w:val="508B4569"/>
    <w:rsid w:val="50D12DE9"/>
    <w:rsid w:val="50E12000"/>
    <w:rsid w:val="51136E34"/>
    <w:rsid w:val="51254295"/>
    <w:rsid w:val="51F31E06"/>
    <w:rsid w:val="52384900"/>
    <w:rsid w:val="52C13F84"/>
    <w:rsid w:val="52DB2C5E"/>
    <w:rsid w:val="52F53808"/>
    <w:rsid w:val="5318112B"/>
    <w:rsid w:val="53A909D1"/>
    <w:rsid w:val="53CC27A6"/>
    <w:rsid w:val="5420621C"/>
    <w:rsid w:val="54244401"/>
    <w:rsid w:val="545A2756"/>
    <w:rsid w:val="548E3F00"/>
    <w:rsid w:val="54CF081F"/>
    <w:rsid w:val="551268DF"/>
    <w:rsid w:val="55A647C6"/>
    <w:rsid w:val="55C67A47"/>
    <w:rsid w:val="561C571A"/>
    <w:rsid w:val="562B40FC"/>
    <w:rsid w:val="56D54068"/>
    <w:rsid w:val="57531AE5"/>
    <w:rsid w:val="57551E2D"/>
    <w:rsid w:val="5779686E"/>
    <w:rsid w:val="577B7C92"/>
    <w:rsid w:val="57E67E97"/>
    <w:rsid w:val="584119B5"/>
    <w:rsid w:val="58CB5CD4"/>
    <w:rsid w:val="5A4946D2"/>
    <w:rsid w:val="5A5540B7"/>
    <w:rsid w:val="5AD75C85"/>
    <w:rsid w:val="5AD77EA5"/>
    <w:rsid w:val="5AE37107"/>
    <w:rsid w:val="5AE44879"/>
    <w:rsid w:val="5B4B66A7"/>
    <w:rsid w:val="5B694D7F"/>
    <w:rsid w:val="5C30734B"/>
    <w:rsid w:val="5C3B2368"/>
    <w:rsid w:val="5CA47D08"/>
    <w:rsid w:val="5CED1012"/>
    <w:rsid w:val="5D9B0E39"/>
    <w:rsid w:val="5DBB2D25"/>
    <w:rsid w:val="5E6B4E5F"/>
    <w:rsid w:val="5E8F6F8F"/>
    <w:rsid w:val="5EA55726"/>
    <w:rsid w:val="5EA664E3"/>
    <w:rsid w:val="5EC03619"/>
    <w:rsid w:val="5ECA73EA"/>
    <w:rsid w:val="5ED833B2"/>
    <w:rsid w:val="5F7A2FA4"/>
    <w:rsid w:val="5F9637A5"/>
    <w:rsid w:val="5F9772F9"/>
    <w:rsid w:val="6008327A"/>
    <w:rsid w:val="60534293"/>
    <w:rsid w:val="60B25565"/>
    <w:rsid w:val="6136238C"/>
    <w:rsid w:val="614C76CC"/>
    <w:rsid w:val="618C7104"/>
    <w:rsid w:val="621F3F98"/>
    <w:rsid w:val="63916C75"/>
    <w:rsid w:val="64215D7C"/>
    <w:rsid w:val="647B10DC"/>
    <w:rsid w:val="649A0273"/>
    <w:rsid w:val="64A63A4D"/>
    <w:rsid w:val="64C70F6B"/>
    <w:rsid w:val="654E3963"/>
    <w:rsid w:val="65576E25"/>
    <w:rsid w:val="65646CE3"/>
    <w:rsid w:val="65D45C1E"/>
    <w:rsid w:val="66012289"/>
    <w:rsid w:val="665F56FC"/>
    <w:rsid w:val="66D76745"/>
    <w:rsid w:val="66EF5667"/>
    <w:rsid w:val="68107747"/>
    <w:rsid w:val="690C0D98"/>
    <w:rsid w:val="6956156D"/>
    <w:rsid w:val="69702ECB"/>
    <w:rsid w:val="697A002C"/>
    <w:rsid w:val="69F856E5"/>
    <w:rsid w:val="6A4A7E03"/>
    <w:rsid w:val="6A626827"/>
    <w:rsid w:val="6A940E5E"/>
    <w:rsid w:val="6AEC734C"/>
    <w:rsid w:val="6AF20CC5"/>
    <w:rsid w:val="6B0230B7"/>
    <w:rsid w:val="6B214107"/>
    <w:rsid w:val="6B3B413B"/>
    <w:rsid w:val="6BAA3A80"/>
    <w:rsid w:val="6BB4547E"/>
    <w:rsid w:val="6BC02089"/>
    <w:rsid w:val="6BFC4D9E"/>
    <w:rsid w:val="6C3A4A93"/>
    <w:rsid w:val="6C442097"/>
    <w:rsid w:val="6C5C2269"/>
    <w:rsid w:val="6C7E2847"/>
    <w:rsid w:val="6CCA1DA6"/>
    <w:rsid w:val="6CD92F23"/>
    <w:rsid w:val="6D6C3BC5"/>
    <w:rsid w:val="6DA44801"/>
    <w:rsid w:val="6DC82C90"/>
    <w:rsid w:val="6DD13CE2"/>
    <w:rsid w:val="6E8F6D49"/>
    <w:rsid w:val="6EB32559"/>
    <w:rsid w:val="6ED954D7"/>
    <w:rsid w:val="6EDF3063"/>
    <w:rsid w:val="6EE51CFE"/>
    <w:rsid w:val="6EFD0154"/>
    <w:rsid w:val="6F0417DB"/>
    <w:rsid w:val="6F103A94"/>
    <w:rsid w:val="6F332A28"/>
    <w:rsid w:val="6F5D2529"/>
    <w:rsid w:val="6F6E213E"/>
    <w:rsid w:val="6F8E49E9"/>
    <w:rsid w:val="6FA0767B"/>
    <w:rsid w:val="6FA3528C"/>
    <w:rsid w:val="70173C1C"/>
    <w:rsid w:val="703A2630"/>
    <w:rsid w:val="71B25D4B"/>
    <w:rsid w:val="7236550B"/>
    <w:rsid w:val="72396A32"/>
    <w:rsid w:val="72881E74"/>
    <w:rsid w:val="73602EA4"/>
    <w:rsid w:val="73916F0B"/>
    <w:rsid w:val="74597B71"/>
    <w:rsid w:val="745F79D2"/>
    <w:rsid w:val="74A62F2B"/>
    <w:rsid w:val="74D522B9"/>
    <w:rsid w:val="753C2582"/>
    <w:rsid w:val="755D5D77"/>
    <w:rsid w:val="75B22C46"/>
    <w:rsid w:val="767C7845"/>
    <w:rsid w:val="767E29CC"/>
    <w:rsid w:val="76DA760E"/>
    <w:rsid w:val="76DD68F5"/>
    <w:rsid w:val="773112E1"/>
    <w:rsid w:val="787B7F18"/>
    <w:rsid w:val="790365CF"/>
    <w:rsid w:val="79260D3E"/>
    <w:rsid w:val="79FD4348"/>
    <w:rsid w:val="7A0F14BB"/>
    <w:rsid w:val="7AB449F3"/>
    <w:rsid w:val="7AE31DA6"/>
    <w:rsid w:val="7B234751"/>
    <w:rsid w:val="7B4C56E5"/>
    <w:rsid w:val="7B4E115C"/>
    <w:rsid w:val="7B954FD0"/>
    <w:rsid w:val="7BA35CD2"/>
    <w:rsid w:val="7BB71766"/>
    <w:rsid w:val="7BD52290"/>
    <w:rsid w:val="7BF07693"/>
    <w:rsid w:val="7BF10F58"/>
    <w:rsid w:val="7C4D6FA2"/>
    <w:rsid w:val="7CDC1B58"/>
    <w:rsid w:val="7CE73E14"/>
    <w:rsid w:val="7D264CAC"/>
    <w:rsid w:val="7D3932B6"/>
    <w:rsid w:val="7D7123EE"/>
    <w:rsid w:val="7DBA3B4E"/>
    <w:rsid w:val="7DBB0BC9"/>
    <w:rsid w:val="7ECE0115"/>
    <w:rsid w:val="7F7067F1"/>
    <w:rsid w:val="7FA846C3"/>
    <w:rsid w:val="7FBFF507"/>
    <w:rsid w:val="9FBB04D8"/>
    <w:rsid w:val="EC67AB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880" w:firstLineChars="200"/>
      <w:jc w:val="both"/>
    </w:pPr>
    <w:rPr>
      <w:rFonts w:eastAsia="仿宋" w:asciiTheme="minorAscii" w:hAnsiTheme="minorAscii" w:cstheme="minorBidi"/>
      <w:kern w:val="2"/>
      <w:sz w:val="32"/>
      <w:szCs w:val="24"/>
      <w:lang w:val="en-US" w:eastAsia="zh-CN" w:bidi="ar-SA"/>
    </w:rPr>
  </w:style>
  <w:style w:type="paragraph" w:styleId="2">
    <w:name w:val="heading 1"/>
    <w:basedOn w:val="1"/>
    <w:next w:val="1"/>
    <w:qFormat/>
    <w:uiPriority w:val="0"/>
    <w:pPr>
      <w:keepNext/>
      <w:keepLines/>
      <w:spacing w:before="160" w:beforeLines="0" w:beforeAutospacing="0" w:after="160" w:afterLines="0" w:afterAutospacing="0" w:line="480" w:lineRule="auto"/>
      <w:ind w:firstLine="0" w:firstLineChars="0"/>
      <w:jc w:val="center"/>
      <w:outlineLvl w:val="0"/>
    </w:pPr>
    <w:rPr>
      <w:rFonts w:eastAsia="黑体"/>
      <w:kern w:val="44"/>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next w:val="1"/>
    <w:unhideWhenUsed/>
    <w:qFormat/>
    <w:uiPriority w:val="39"/>
    <w:pPr>
      <w:widowControl w:val="0"/>
      <w:jc w:val="both"/>
    </w:pPr>
    <w:rPr>
      <w:rFonts w:ascii="仿宋" w:hAnsi="仿宋" w:eastAsia="仿宋" w:cs="Times New Roman"/>
      <w:kern w:val="2"/>
      <w:sz w:val="32"/>
      <w:szCs w:val="32"/>
      <w:lang w:val="en-US" w:eastAsia="zh-CN" w:bidi="ar-SA"/>
    </w:rPr>
  </w:style>
  <w:style w:type="paragraph" w:styleId="7">
    <w:name w:val="toc 2"/>
    <w:next w:val="1"/>
    <w:unhideWhenUsed/>
    <w:qFormat/>
    <w:uiPriority w:val="39"/>
    <w:pPr>
      <w:widowControl w:val="0"/>
      <w:ind w:left="420" w:leftChars="200"/>
      <w:jc w:val="both"/>
    </w:pPr>
    <w:rPr>
      <w:rFonts w:ascii="仿宋" w:hAnsi="仿宋" w:eastAsia="仿宋" w:cs="Times New Roman"/>
      <w:kern w:val="2"/>
      <w:sz w:val="32"/>
      <w:szCs w:val="32"/>
      <w:lang w:val="en-US" w:eastAsia="zh-CN" w:bidi="ar-SA"/>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styleId="12">
    <w:name w:val="Hyperlink"/>
    <w:basedOn w:val="10"/>
    <w:qFormat/>
    <w:uiPriority w:val="0"/>
    <w:rPr>
      <w:color w:val="0000FF"/>
      <w:u w:val="single"/>
    </w:rPr>
  </w:style>
  <w:style w:type="paragraph" w:customStyle="1" w:styleId="13">
    <w:name w:val="TOC 标题1"/>
    <w:next w:val="1"/>
    <w:unhideWhenUsed/>
    <w:qFormat/>
    <w:uiPriority w:val="39"/>
    <w:pPr>
      <w:keepNext/>
      <w:keepLines/>
      <w:spacing w:before="240" w:line="259" w:lineRule="auto"/>
      <w:ind w:firstLine="200" w:firstLineChars="200"/>
    </w:pPr>
    <w:rPr>
      <w:rFonts w:asciiTheme="majorHAnsi" w:hAnsiTheme="majorHAnsi" w:eastAsiaTheme="majorEastAsia" w:cstheme="majorBidi"/>
      <w:color w:val="2E54A1" w:themeColor="accent1" w:themeShade="BF"/>
      <w:sz w:val="32"/>
      <w:szCs w:val="32"/>
      <w:lang w:val="en-US" w:eastAsia="zh-CN" w:bidi="ar-SA"/>
    </w:rPr>
  </w:style>
  <w:style w:type="paragraph" w:customStyle="1" w:styleId="14">
    <w:name w:val="标准文件_目录标题"/>
    <w:basedOn w:val="1"/>
    <w:qFormat/>
    <w:uiPriority w:val="0"/>
    <w:pPr>
      <w:spacing w:before="480" w:after="150" w:afterLines="150"/>
      <w:jc w:val="center"/>
    </w:pPr>
    <w:rPr>
      <w:rFonts w:ascii="黑体" w:eastAsia="黑体"/>
      <w:sz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187</Pages>
  <Words>21742</Words>
  <Characters>21838</Characters>
  <Lines>0</Lines>
  <Paragraphs>0</Paragraphs>
  <TotalTime>2</TotalTime>
  <ScaleCrop>false</ScaleCrop>
  <LinksUpToDate>false</LinksUpToDate>
  <CharactersWithSpaces>22056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2025-03-19T02:53:00Z</dcterms:created>
  <dc:creator>小势</dc:creator>
  <cp:lastModifiedBy>WPS_1644460310</cp:lastModifiedBy>
  <dcterms:modified xsi:type="dcterms:W3CDTF">2026-03-31T03:21:03Z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4A6B034E738A4AB59AB64E49B617F754_13</vt:lpwstr>
  </property>
  <property fmtid="{D5CDD505-2E9C-101B-9397-08002B2CF9AE}" pid="4" name="KSOTemplateDocerSaveRecord">
    <vt:lpwstr>eyJoZGlkIjoiYWRlNmMxNTNmOTU5MmRhYjk2Y2JmMGJiZTdhYzM3MjEiLCJ1c2VySWQiOiIxMzI0NjE1MzUwIn0=</vt:lpwstr>
  </property>
</Properties>
</file>