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深  圳  市  人  民  政  府</w:t>
      </w:r>
    </w:p>
    <w:p>
      <w:pPr>
        <w:spacing w:line="56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行政复议决定书</w:t>
      </w:r>
    </w:p>
    <w:p>
      <w:pPr>
        <w:spacing w:line="560" w:lineRule="exact"/>
        <w:ind w:firstLine="640" w:firstLineChars="200"/>
        <w:rPr>
          <w:rFonts w:ascii="仿宋_GB2312" w:eastAsia="仿宋_GB2312"/>
          <w:color w:val="000000"/>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深府行复〔202</w:t>
      </w:r>
      <w:r>
        <w:rPr>
          <w:rFonts w:hint="default" w:ascii="仿宋_GB2312" w:hAnsi="仿宋_GB2312" w:eastAsia="仿宋_GB2312" w:cs="仿宋_GB2312"/>
          <w:b w:val="0"/>
          <w:bCs w:val="0"/>
          <w:color w:val="000000"/>
          <w:sz w:val="32"/>
          <w:szCs w:val="32"/>
        </w:rPr>
        <w:t>4</w:t>
      </w:r>
      <w:r>
        <w:rPr>
          <w:rFonts w:hint="eastAsia" w:ascii="仿宋_GB2312" w:hAnsi="仿宋_GB2312" w:eastAsia="仿宋_GB2312" w:cs="仿宋_GB2312"/>
          <w:b w:val="0"/>
          <w:bCs w:val="0"/>
          <w:color w:val="000000"/>
          <w:sz w:val="32"/>
          <w:szCs w:val="32"/>
        </w:rPr>
        <w:t>〕</w:t>
      </w:r>
      <w:r>
        <w:rPr>
          <w:rFonts w:hint="default" w:ascii="仿宋_GB2312" w:hAnsi="仿宋_GB2312" w:eastAsia="仿宋_GB2312" w:cs="仿宋_GB2312"/>
          <w:b w:val="0"/>
          <w:bCs w:val="0"/>
          <w:color w:val="000000"/>
          <w:sz w:val="32"/>
          <w:szCs w:val="32"/>
        </w:rPr>
        <w:t>1267号</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eastAsia="zh-CN"/>
        </w:rPr>
      </w:pPr>
      <w:r>
        <w:rPr>
          <w:rFonts w:hint="eastAsia" w:ascii="黑体" w:hAnsi="黑体" w:eastAsia="黑体" w:cs="黑体"/>
          <w:b w:val="0"/>
          <w:bCs w:val="0"/>
          <w:color w:val="000000"/>
          <w:sz w:val="32"/>
          <w:szCs w:val="32"/>
        </w:rPr>
        <w:t>申请人：</w:t>
      </w:r>
      <w:r>
        <w:rPr>
          <w:rFonts w:hint="eastAsia" w:ascii="仿宋_GB2312" w:hAnsi="仿宋_GB2312" w:eastAsia="仿宋_GB2312" w:cs="仿宋_GB2312"/>
          <w:b w:val="0"/>
          <w:bCs w:val="0"/>
          <w:color w:val="000000"/>
          <w:sz w:val="32"/>
          <w:szCs w:val="32"/>
        </w:rPr>
        <w:t>丁</w:t>
      </w:r>
      <w:r>
        <w:rPr>
          <w:rFonts w:hint="eastAsia" w:ascii="仿宋_GB2312" w:hAnsi="仿宋_GB2312" w:eastAsia="仿宋_GB2312" w:cs="仿宋_GB2312"/>
          <w:b w:val="0"/>
          <w:bCs w:val="0"/>
          <w:color w:val="000000"/>
          <w:sz w:val="32"/>
          <w:szCs w:val="32"/>
          <w:lang w:eastAsia="zh-CN"/>
        </w:rPr>
        <w:t>某</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黑体" w:hAnsi="黑体" w:eastAsia="黑体" w:cs="黑体"/>
          <w:color w:val="000000"/>
          <w:sz w:val="32"/>
          <w:szCs w:val="32"/>
        </w:rPr>
        <w:t>被申请人：</w:t>
      </w:r>
      <w:r>
        <w:rPr>
          <w:rFonts w:hint="eastAsia" w:ascii="仿宋_GB2312" w:hAnsi="仿宋_GB2312" w:eastAsia="仿宋_GB2312" w:cs="仿宋_GB2312"/>
          <w:b w:val="0"/>
          <w:bCs w:val="0"/>
          <w:sz w:val="32"/>
          <w:szCs w:val="32"/>
        </w:rPr>
        <w:t>深圳市市场监督管理局福田监管局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地址：深圳市福田区新沙路7号福田工商物价大厦        </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法定代表人：张平中，局长</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申请人不服被申请人对其关于</w:t>
      </w:r>
      <w:r>
        <w:rPr>
          <w:rFonts w:hint="default" w:ascii="仿宋_GB2312" w:hAnsi="仿宋_GB2312" w:eastAsia="仿宋_GB2312" w:cs="仿宋_GB2312"/>
          <w:b w:val="0"/>
          <w:bCs w:val="0"/>
          <w:color w:val="000000"/>
          <w:sz w:val="32"/>
          <w:szCs w:val="32"/>
        </w:rPr>
        <w:t>深圳市福田区</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b w:val="0"/>
          <w:bCs w:val="0"/>
          <w:color w:val="000000"/>
          <w:sz w:val="32"/>
          <w:szCs w:val="32"/>
        </w:rPr>
        <w:t>茗茶商行的举报</w:t>
      </w:r>
      <w:r>
        <w:rPr>
          <w:rFonts w:hint="eastAsia" w:ascii="仿宋_GB2312" w:hAnsi="仿宋_GB2312" w:eastAsia="仿宋_GB2312" w:cs="仿宋_GB2312"/>
          <w:b w:val="0"/>
          <w:bCs w:val="0"/>
          <w:color w:val="000000"/>
          <w:sz w:val="32"/>
          <w:szCs w:val="32"/>
        </w:rPr>
        <w:t>(</w:t>
      </w:r>
      <w:r>
        <w:rPr>
          <w:rFonts w:hint="default" w:ascii="仿宋_GB2312" w:hAnsi="仿宋_GB2312" w:eastAsia="仿宋_GB2312" w:cs="仿宋_GB2312"/>
          <w:b w:val="0"/>
          <w:bCs w:val="0"/>
          <w:color w:val="000000"/>
          <w:sz w:val="32"/>
          <w:szCs w:val="32"/>
        </w:rPr>
        <w:t>编号：</w:t>
      </w:r>
      <w:r>
        <w:rPr>
          <w:rFonts w:hint="default" w:ascii="仿宋_GB2312" w:hAnsi="仿宋_GB2312" w:eastAsia="仿宋_GB2312"/>
          <w:color w:val="000000"/>
          <w:sz w:val="32"/>
          <w:szCs w:val="32"/>
          <w:lang w:eastAsia="zh-CN"/>
        </w:rPr>
        <w:t>1440304002024011306425367</w:t>
      </w:r>
      <w:r>
        <w:rPr>
          <w:rFonts w:hint="eastAsia" w:ascii="仿宋_GB2312" w:hAnsi="仿宋_GB2312" w:eastAsia="仿宋_GB2312" w:cs="仿宋_GB2312"/>
          <w:b w:val="0"/>
          <w:bCs w:val="0"/>
          <w:color w:val="000000"/>
          <w:sz w:val="32"/>
          <w:szCs w:val="32"/>
        </w:rPr>
        <w:t>）作出的不予立案决定，向本机关申请行政复议，本机关依法受理。被申请人向本机关提交了书面答复及有关证据和依据。本案现已审理终结。</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b w:val="0"/>
          <w:bCs w:val="0"/>
          <w:color w:val="000000"/>
          <w:sz w:val="32"/>
          <w:szCs w:val="32"/>
        </w:rPr>
      </w:pPr>
      <w:r>
        <w:rPr>
          <w:rFonts w:hint="eastAsia" w:ascii="黑体" w:hAnsi="黑体" w:eastAsia="黑体" w:cs="黑体"/>
          <w:b w:val="0"/>
          <w:bCs w:val="0"/>
          <w:color w:val="000000"/>
          <w:sz w:val="32"/>
          <w:szCs w:val="32"/>
        </w:rPr>
        <w:t>经查：</w:t>
      </w:r>
      <w:r>
        <w:rPr>
          <w:rFonts w:hint="default" w:ascii="仿宋_GB2312" w:hAnsi="仿宋_GB2312" w:eastAsia="仿宋_GB2312" w:cs="仿宋_GB2312"/>
          <w:b w:val="0"/>
          <w:bCs w:val="0"/>
          <w:color w:val="000000"/>
          <w:sz w:val="32"/>
          <w:szCs w:val="32"/>
        </w:rPr>
        <w:t>2024年1月13日</w:t>
      </w:r>
      <w:r>
        <w:rPr>
          <w:rFonts w:hint="eastAsia" w:ascii="仿宋_GB2312" w:hAnsi="仿宋_GB2312" w:eastAsia="仿宋_GB2312" w:cs="仿宋_GB2312"/>
          <w:b w:val="0"/>
          <w:bCs w:val="0"/>
          <w:color w:val="000000"/>
          <w:sz w:val="32"/>
          <w:szCs w:val="32"/>
        </w:rPr>
        <w:t>，被申请人收到申请人提交的举报</w:t>
      </w:r>
      <w:r>
        <w:rPr>
          <w:rFonts w:hint="default" w:ascii="仿宋_GB2312" w:hAnsi="仿宋_GB2312" w:eastAsia="仿宋_GB2312" w:cs="仿宋_GB2312"/>
          <w:b w:val="0"/>
          <w:bCs w:val="0"/>
          <w:color w:val="000000"/>
          <w:sz w:val="32"/>
          <w:szCs w:val="32"/>
        </w:rPr>
        <w:t>事项</w:t>
      </w:r>
      <w:r>
        <w:rPr>
          <w:rFonts w:hint="eastAsia" w:ascii="仿宋_GB2312" w:hAnsi="仿宋_GB2312" w:eastAsia="仿宋_GB2312" w:cs="仿宋_GB2312"/>
          <w:b w:val="0"/>
          <w:bCs w:val="0"/>
          <w:color w:val="000000"/>
          <w:sz w:val="32"/>
          <w:szCs w:val="32"/>
        </w:rPr>
        <w:t>（</w:t>
      </w:r>
      <w:r>
        <w:rPr>
          <w:rFonts w:hint="default" w:ascii="仿宋_GB2312" w:hAnsi="仿宋_GB2312" w:eastAsia="仿宋_GB2312" w:cs="仿宋_GB2312"/>
          <w:b w:val="0"/>
          <w:bCs w:val="0"/>
          <w:color w:val="000000"/>
          <w:sz w:val="32"/>
          <w:szCs w:val="32"/>
        </w:rPr>
        <w:t>工单编号：</w:t>
      </w:r>
      <w:r>
        <w:rPr>
          <w:rFonts w:hint="default" w:ascii="仿宋_GB2312" w:hAnsi="仿宋_GB2312" w:eastAsia="仿宋_GB2312"/>
          <w:color w:val="000000"/>
          <w:sz w:val="32"/>
          <w:szCs w:val="32"/>
          <w:lang w:eastAsia="zh-CN"/>
        </w:rPr>
        <w:t>1440304002024011306425367</w:t>
      </w:r>
      <w:r>
        <w:rPr>
          <w:rFonts w:hint="eastAsia" w:ascii="仿宋_GB2312" w:hAnsi="仿宋_GB2312" w:eastAsia="仿宋_GB2312" w:cs="仿宋_GB2312"/>
          <w:b w:val="0"/>
          <w:bCs w:val="0"/>
          <w:color w:val="000000"/>
          <w:sz w:val="32"/>
          <w:szCs w:val="32"/>
        </w:rPr>
        <w:t>），申请人称其在被举报人</w:t>
      </w:r>
      <w:r>
        <w:rPr>
          <w:rFonts w:hint="default" w:ascii="仿宋_GB2312" w:hAnsi="仿宋_GB2312" w:eastAsia="仿宋_GB2312" w:cs="仿宋_GB2312"/>
          <w:b w:val="0"/>
          <w:bCs w:val="0"/>
          <w:color w:val="000000"/>
          <w:sz w:val="32"/>
          <w:szCs w:val="32"/>
        </w:rPr>
        <w:t>的</w:t>
      </w:r>
      <w:r>
        <w:rPr>
          <w:rFonts w:hint="eastAsia" w:ascii="仿宋_GB2312" w:hAnsi="仿宋_GB2312" w:eastAsia="仿宋_GB2312" w:cs="仿宋_GB2312"/>
          <w:b w:val="0"/>
          <w:bCs w:val="0"/>
          <w:color w:val="000000"/>
          <w:sz w:val="32"/>
          <w:szCs w:val="32"/>
        </w:rPr>
        <w:t>拼多多平台店铺“</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b w:val="0"/>
          <w:bCs w:val="0"/>
          <w:color w:val="000000"/>
          <w:sz w:val="32"/>
          <w:szCs w:val="32"/>
        </w:rPr>
        <w:t>茗茶商行”</w:t>
      </w:r>
      <w:r>
        <w:rPr>
          <w:rFonts w:hint="eastAsia" w:ascii="仿宋_GB2312" w:hAnsi="仿宋_GB2312" w:eastAsia="仿宋_GB2312" w:cs="仿宋_GB2312"/>
          <w:b w:val="0"/>
          <w:bCs w:val="0"/>
          <w:color w:val="000000"/>
          <w:sz w:val="32"/>
          <w:szCs w:val="32"/>
        </w:rPr>
        <w:t>购买</w:t>
      </w:r>
      <w:r>
        <w:rPr>
          <w:rFonts w:hint="default" w:ascii="仿宋_GB2312" w:hAnsi="仿宋_GB2312" w:eastAsia="仿宋_GB2312" w:cs="仿宋_GB2312"/>
          <w:b w:val="0"/>
          <w:bCs w:val="0"/>
          <w:color w:val="000000"/>
          <w:sz w:val="32"/>
          <w:szCs w:val="32"/>
        </w:rPr>
        <w:t>的</w:t>
      </w:r>
      <w:r>
        <w:rPr>
          <w:rFonts w:hint="eastAsia" w:ascii="仿宋_GB2312" w:hAnsi="仿宋_GB2312" w:eastAsia="仿宋_GB2312" w:cs="仿宋_GB2312"/>
          <w:b w:val="0"/>
          <w:bCs w:val="0"/>
          <w:color w:val="000000"/>
          <w:sz w:val="32"/>
          <w:szCs w:val="32"/>
          <w:lang w:eastAsia="zh-CN"/>
        </w:rPr>
        <w:t>“</w:t>
      </w:r>
      <w:r>
        <w:rPr>
          <w:rFonts w:hint="default" w:ascii="仿宋_GB2312" w:hAnsi="仿宋_GB2312" w:eastAsia="仿宋_GB2312" w:cs="仿宋_GB2312"/>
          <w:b w:val="0"/>
          <w:bCs w:val="0"/>
          <w:color w:val="000000"/>
          <w:sz w:val="32"/>
          <w:szCs w:val="32"/>
          <w:lang w:eastAsia="zh-CN"/>
        </w:rPr>
        <w:t>龙井</w:t>
      </w:r>
      <w:r>
        <w:rPr>
          <w:rFonts w:hint="eastAsia" w:ascii="仿宋_GB2312" w:hAnsi="仿宋_GB2312" w:eastAsia="仿宋_GB2312" w:cs="仿宋_GB2312"/>
          <w:b w:val="0"/>
          <w:bCs w:val="0"/>
          <w:color w:val="000000"/>
          <w:sz w:val="32"/>
          <w:szCs w:val="32"/>
          <w:lang w:eastAsia="zh-CN"/>
        </w:rPr>
        <w:t>茶”</w:t>
      </w:r>
      <w:r>
        <w:rPr>
          <w:rFonts w:hint="default" w:ascii="仿宋_GB2312" w:hAnsi="仿宋_GB2312" w:eastAsia="仿宋_GB2312" w:cs="仿宋_GB2312"/>
          <w:b w:val="0"/>
          <w:bCs w:val="0"/>
          <w:color w:val="000000"/>
          <w:sz w:val="32"/>
          <w:szCs w:val="32"/>
          <w:lang w:eastAsia="zh-CN"/>
        </w:rPr>
        <w:t>存在</w:t>
      </w:r>
      <w:r>
        <w:rPr>
          <w:rFonts w:hint="eastAsia" w:ascii="仿宋_GB2312" w:hAnsi="仿宋_GB2312" w:eastAsia="仿宋_GB2312" w:cs="仿宋_GB2312"/>
          <w:b w:val="0"/>
          <w:bCs w:val="0"/>
          <w:color w:val="000000"/>
          <w:sz w:val="32"/>
          <w:szCs w:val="32"/>
          <w:lang w:eastAsia="zh-CN"/>
        </w:rPr>
        <w:t>无地理标志产品专用标志、标称“新茶”但属于旧茶、以次充好等</w:t>
      </w:r>
      <w:r>
        <w:rPr>
          <w:rFonts w:hint="default" w:ascii="仿宋_GB2312" w:hAnsi="仿宋_GB2312" w:eastAsia="仿宋_GB2312" w:cs="仿宋_GB2312"/>
          <w:b w:val="0"/>
          <w:bCs w:val="0"/>
          <w:color w:val="000000"/>
          <w:sz w:val="32"/>
          <w:szCs w:val="32"/>
          <w:lang w:eastAsia="zh-CN"/>
        </w:rPr>
        <w:t>问题，</w:t>
      </w:r>
      <w:r>
        <w:rPr>
          <w:rFonts w:hint="eastAsia" w:ascii="仿宋_GB2312" w:hAnsi="仿宋_GB2312" w:eastAsia="仿宋_GB2312" w:cs="仿宋_GB2312"/>
          <w:b w:val="0"/>
          <w:bCs w:val="0"/>
          <w:color w:val="000000"/>
          <w:sz w:val="32"/>
          <w:szCs w:val="32"/>
        </w:rPr>
        <w:t>要求被申请人进行查处。</w:t>
      </w:r>
      <w:r>
        <w:rPr>
          <w:rFonts w:hint="default" w:ascii="仿宋_GB2312" w:hAnsi="仿宋_GB2312" w:eastAsia="仿宋_GB2312" w:cs="仿宋_GB2312"/>
          <w:b w:val="0"/>
          <w:bCs w:val="0"/>
          <w:color w:val="000000"/>
          <w:sz w:val="32"/>
          <w:szCs w:val="32"/>
        </w:rPr>
        <w:t>经被申请人核实，在申请人举报前，被申请人已在2020年7月14日，因通过登记的住所或经营场所无法联系被举报人，将被举报人列入经营异常名录。</w:t>
      </w:r>
    </w:p>
    <w:p>
      <w:pPr>
        <w:keepNext w:val="0"/>
        <w:keepLines w:val="0"/>
        <w:pageBreakBefore w:val="0"/>
        <w:kinsoku/>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b w:val="0"/>
          <w:bCs w:val="0"/>
          <w:color w:val="000000"/>
          <w:sz w:val="32"/>
          <w:szCs w:val="32"/>
        </w:rPr>
      </w:pPr>
      <w:r>
        <w:rPr>
          <w:rFonts w:hint="default" w:ascii="仿宋_GB2312" w:hAnsi="仿宋_GB2312" w:eastAsia="仿宋_GB2312" w:cs="仿宋_GB2312"/>
          <w:b w:val="0"/>
          <w:bCs w:val="0"/>
          <w:color w:val="000000"/>
          <w:sz w:val="32"/>
          <w:szCs w:val="32"/>
        </w:rPr>
        <w:t>2024年1月31日</w:t>
      </w:r>
      <w:r>
        <w:rPr>
          <w:rFonts w:hint="eastAsia" w:ascii="仿宋_GB2312" w:hAnsi="仿宋_GB2312" w:eastAsia="仿宋_GB2312" w:cs="仿宋_GB2312"/>
          <w:b w:val="0"/>
          <w:bCs w:val="0"/>
          <w:color w:val="000000"/>
          <w:sz w:val="32"/>
          <w:szCs w:val="32"/>
        </w:rPr>
        <w:t>，被申请人</w:t>
      </w:r>
      <w:r>
        <w:rPr>
          <w:rFonts w:hint="default" w:ascii="仿宋_GB2312" w:hAnsi="仿宋_GB2312" w:eastAsia="仿宋_GB2312" w:cs="仿宋_GB2312"/>
          <w:b w:val="0"/>
          <w:bCs w:val="0"/>
          <w:color w:val="000000"/>
          <w:sz w:val="32"/>
          <w:szCs w:val="32"/>
        </w:rPr>
        <w:t>执法人员前往被举报人注册地址进行现场检查，检查中发现被举报人不在注册地址进行经营办公活动。同时，</w:t>
      </w:r>
      <w:r>
        <w:rPr>
          <w:rFonts w:hint="eastAsia" w:ascii="仿宋_GB2312" w:hAnsi="仿宋_GB2312" w:eastAsia="仿宋_GB2312" w:cs="仿宋_GB2312"/>
          <w:b w:val="0"/>
          <w:bCs w:val="0"/>
          <w:color w:val="000000"/>
          <w:sz w:val="32"/>
          <w:szCs w:val="32"/>
        </w:rPr>
        <w:t>被申请人</w:t>
      </w:r>
      <w:r>
        <w:rPr>
          <w:rFonts w:hint="default" w:ascii="仿宋_GB2312" w:hAnsi="仿宋_GB2312" w:eastAsia="仿宋_GB2312" w:cs="仿宋_GB2312"/>
          <w:b w:val="0"/>
          <w:bCs w:val="0"/>
          <w:color w:val="000000"/>
          <w:sz w:val="32"/>
          <w:szCs w:val="32"/>
        </w:rPr>
        <w:t>执法人员通过</w:t>
      </w:r>
      <w:r>
        <w:rPr>
          <w:rFonts w:hint="eastAsia" w:ascii="仿宋_GB2312" w:hAnsi="仿宋_GB2312" w:eastAsia="仿宋_GB2312" w:cs="仿宋_GB2312"/>
          <w:b w:val="0"/>
          <w:bCs w:val="0"/>
          <w:color w:val="000000"/>
          <w:sz w:val="32"/>
          <w:szCs w:val="32"/>
        </w:rPr>
        <w:t>拼多多平台</w:t>
      </w:r>
      <w:r>
        <w:rPr>
          <w:rFonts w:hint="default" w:ascii="仿宋_GB2312" w:hAnsi="仿宋_GB2312" w:eastAsia="仿宋_GB2312" w:cs="仿宋_GB2312"/>
          <w:b w:val="0"/>
          <w:bCs w:val="0"/>
          <w:color w:val="000000"/>
          <w:sz w:val="32"/>
          <w:szCs w:val="32"/>
        </w:rPr>
        <w:t>联系被举报人的</w:t>
      </w:r>
      <w:r>
        <w:rPr>
          <w:rFonts w:hint="eastAsia" w:ascii="仿宋_GB2312" w:hAnsi="仿宋_GB2312" w:eastAsia="仿宋_GB2312" w:cs="仿宋_GB2312"/>
          <w:b w:val="0"/>
          <w:bCs w:val="0"/>
          <w:color w:val="000000"/>
          <w:sz w:val="32"/>
          <w:szCs w:val="32"/>
        </w:rPr>
        <w:t>店铺客服</w:t>
      </w:r>
      <w:r>
        <w:rPr>
          <w:rFonts w:hint="default" w:ascii="仿宋_GB2312" w:hAnsi="仿宋_GB2312" w:eastAsia="仿宋_GB2312" w:cs="仿宋_GB2312"/>
          <w:b w:val="0"/>
          <w:bCs w:val="0"/>
          <w:color w:val="000000"/>
          <w:sz w:val="32"/>
          <w:szCs w:val="32"/>
        </w:rPr>
        <w:t>人员</w:t>
      </w:r>
      <w:r>
        <w:rPr>
          <w:rFonts w:hint="eastAsia" w:ascii="仿宋_GB2312" w:hAnsi="仿宋_GB2312" w:eastAsia="仿宋_GB2312" w:cs="仿宋_GB2312"/>
          <w:b w:val="0"/>
          <w:bCs w:val="0"/>
          <w:color w:val="000000"/>
          <w:sz w:val="32"/>
          <w:szCs w:val="32"/>
        </w:rPr>
        <w:t>，</w:t>
      </w:r>
      <w:r>
        <w:rPr>
          <w:rFonts w:hint="default" w:ascii="仿宋_GB2312" w:hAnsi="仿宋_GB2312" w:eastAsia="仿宋_GB2312" w:cs="仿宋_GB2312"/>
          <w:b w:val="0"/>
          <w:bCs w:val="0"/>
          <w:color w:val="000000"/>
          <w:sz w:val="32"/>
          <w:szCs w:val="32"/>
        </w:rPr>
        <w:t>要求其提供实际经营地址，对方告知实际经营地和发货地均在广东省揭阳市。2024年2月1日</w:t>
      </w:r>
      <w:r>
        <w:rPr>
          <w:rFonts w:hint="eastAsia" w:ascii="仿宋_GB2312" w:hAnsi="仿宋_GB2312" w:eastAsia="仿宋_GB2312" w:cs="仿宋_GB2312"/>
          <w:b w:val="0"/>
          <w:bCs w:val="0"/>
          <w:color w:val="000000"/>
          <w:sz w:val="32"/>
          <w:szCs w:val="32"/>
        </w:rPr>
        <w:t>，被申请人以被举报人的实际经营地不在其辖区为由作出不予立案决定</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eastAsia="zh-CN"/>
        </w:rPr>
        <w:t>并</w:t>
      </w:r>
      <w:r>
        <w:rPr>
          <w:rFonts w:hint="eastAsia" w:ascii="仿宋_GB2312" w:hAnsi="仿宋_GB2312" w:eastAsia="仿宋_GB2312" w:cs="仿宋_GB2312"/>
          <w:b w:val="0"/>
          <w:bCs w:val="0"/>
          <w:color w:val="000000"/>
          <w:sz w:val="32"/>
          <w:szCs w:val="32"/>
          <w:lang w:val="en-US" w:eastAsia="zh-CN"/>
        </w:rPr>
        <w:t>通过12315平台</w:t>
      </w:r>
      <w:r>
        <w:rPr>
          <w:rFonts w:hint="eastAsia" w:ascii="仿宋_GB2312" w:hAnsi="仿宋_GB2312" w:eastAsia="仿宋_GB2312" w:cs="仿宋_GB2312"/>
          <w:b w:val="0"/>
          <w:bCs w:val="0"/>
          <w:color w:val="000000"/>
          <w:sz w:val="32"/>
          <w:szCs w:val="32"/>
          <w:lang w:eastAsia="zh-CN"/>
        </w:rPr>
        <w:t>反馈上述不予立案决定</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eastAsia="zh-CN"/>
        </w:rPr>
        <w:t>同日</w:t>
      </w:r>
      <w:r>
        <w:rPr>
          <w:rFonts w:hint="default"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被申请人向上海市长宁区市场监督管理局发出《案件线索移送函》（深市监福案移字〔202</w:t>
      </w:r>
      <w:r>
        <w:rPr>
          <w:rFonts w:hint="default" w:ascii="仿宋_GB2312" w:hAnsi="仿宋_GB2312" w:eastAsia="仿宋_GB2312" w:cs="仿宋_GB2312"/>
          <w:b w:val="0"/>
          <w:bCs w:val="0"/>
          <w:color w:val="000000"/>
          <w:sz w:val="32"/>
          <w:szCs w:val="32"/>
        </w:rPr>
        <w:t>4</w:t>
      </w:r>
      <w:r>
        <w:rPr>
          <w:rFonts w:hint="eastAsia" w:ascii="仿宋_GB2312" w:hAnsi="仿宋_GB2312" w:eastAsia="仿宋_GB2312" w:cs="仿宋_GB2312"/>
          <w:b w:val="0"/>
          <w:bCs w:val="0"/>
          <w:color w:val="000000"/>
          <w:sz w:val="32"/>
          <w:szCs w:val="32"/>
        </w:rPr>
        <w:t>〕</w:t>
      </w:r>
      <w:r>
        <w:rPr>
          <w:rFonts w:hint="default" w:ascii="仿宋_GB2312" w:hAnsi="仿宋_GB2312" w:eastAsia="仿宋_GB2312" w:cs="仿宋_GB2312"/>
          <w:sz w:val="32"/>
          <w:szCs w:val="32"/>
          <w:lang w:val="en" w:eastAsia="zh-CN"/>
        </w:rPr>
        <w:t>××</w:t>
      </w:r>
      <w:bookmarkStart w:id="0" w:name="_GoBack"/>
      <w:bookmarkEnd w:id="0"/>
      <w:r>
        <w:rPr>
          <w:rFonts w:hint="eastAsia" w:ascii="仿宋_GB2312" w:hAnsi="仿宋_GB2312" w:eastAsia="仿宋_GB2312" w:cs="仿宋_GB2312"/>
          <w:b w:val="0"/>
          <w:bCs w:val="0"/>
          <w:color w:val="000000"/>
          <w:sz w:val="32"/>
          <w:szCs w:val="32"/>
        </w:rPr>
        <w:t>号)。</w:t>
      </w:r>
    </w:p>
    <w:p>
      <w:pPr>
        <w:keepNext w:val="0"/>
        <w:keepLines w:val="0"/>
        <w:pageBreakBefore w:val="0"/>
        <w:kinsoku/>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被申请人</w:t>
      </w:r>
      <w:r>
        <w:rPr>
          <w:rFonts w:hint="eastAsia" w:ascii="仿宋_GB2312" w:hAnsi="仿宋_GB2312" w:eastAsia="仿宋_GB2312" w:cs="仿宋_GB2312"/>
          <w:b w:val="0"/>
          <w:bCs w:val="0"/>
          <w:color w:val="000000"/>
          <w:sz w:val="32"/>
          <w:szCs w:val="32"/>
        </w:rPr>
        <w:t>申请人不服被申请人对上述举报</w:t>
      </w:r>
      <w:r>
        <w:rPr>
          <w:rFonts w:hint="default" w:ascii="仿宋_GB2312" w:hAnsi="仿宋_GB2312" w:eastAsia="仿宋_GB2312" w:cs="仿宋_GB2312"/>
          <w:b w:val="0"/>
          <w:bCs w:val="0"/>
          <w:color w:val="000000"/>
          <w:sz w:val="32"/>
          <w:szCs w:val="32"/>
        </w:rPr>
        <w:t>事项</w:t>
      </w:r>
      <w:r>
        <w:rPr>
          <w:rFonts w:hint="eastAsia" w:ascii="仿宋_GB2312" w:hAnsi="仿宋_GB2312" w:eastAsia="仿宋_GB2312" w:cs="仿宋_GB2312"/>
          <w:b w:val="0"/>
          <w:bCs w:val="0"/>
          <w:color w:val="000000"/>
          <w:sz w:val="32"/>
          <w:szCs w:val="32"/>
        </w:rPr>
        <w:t>作出的不予立案决定，向本机关申请行政复议。本机关于202</w:t>
      </w:r>
      <w:r>
        <w:rPr>
          <w:rFonts w:hint="default" w:ascii="仿宋_GB2312" w:hAnsi="仿宋_GB2312" w:eastAsia="仿宋_GB2312" w:cs="仿宋_GB2312"/>
          <w:b w:val="0"/>
          <w:bCs w:val="0"/>
          <w:color w:val="000000"/>
          <w:sz w:val="32"/>
          <w:szCs w:val="32"/>
        </w:rPr>
        <w:t>4</w:t>
      </w:r>
      <w:r>
        <w:rPr>
          <w:rFonts w:hint="eastAsia" w:ascii="仿宋_GB2312" w:hAnsi="仿宋_GB2312" w:eastAsia="仿宋_GB2312" w:cs="仿宋_GB2312"/>
          <w:b w:val="0"/>
          <w:bCs w:val="0"/>
          <w:color w:val="000000"/>
          <w:sz w:val="32"/>
          <w:szCs w:val="32"/>
        </w:rPr>
        <w:t>年</w:t>
      </w:r>
      <w:r>
        <w:rPr>
          <w:rFonts w:hint="default" w:ascii="仿宋_GB2312" w:hAnsi="仿宋_GB2312" w:eastAsia="仿宋_GB2312" w:cs="仿宋_GB2312"/>
          <w:b w:val="0"/>
          <w:bCs w:val="0"/>
          <w:color w:val="000000"/>
          <w:sz w:val="32"/>
          <w:szCs w:val="32"/>
        </w:rPr>
        <w:t>3</w:t>
      </w:r>
      <w:r>
        <w:rPr>
          <w:rFonts w:hint="eastAsia" w:ascii="仿宋_GB2312" w:hAnsi="仿宋_GB2312" w:eastAsia="仿宋_GB2312" w:cs="仿宋_GB2312"/>
          <w:b w:val="0"/>
          <w:bCs w:val="0"/>
          <w:color w:val="000000"/>
          <w:sz w:val="32"/>
          <w:szCs w:val="32"/>
        </w:rPr>
        <w:t>月</w:t>
      </w:r>
      <w:r>
        <w:rPr>
          <w:rFonts w:hint="default" w:ascii="仿宋_GB2312" w:hAnsi="仿宋_GB2312" w:eastAsia="仿宋_GB2312" w:cs="仿宋_GB2312"/>
          <w:b w:val="0"/>
          <w:bCs w:val="0"/>
          <w:color w:val="000000"/>
          <w:sz w:val="32"/>
          <w:szCs w:val="32"/>
        </w:rPr>
        <w:t>14</w:t>
      </w:r>
      <w:r>
        <w:rPr>
          <w:rFonts w:hint="eastAsia" w:ascii="仿宋_GB2312" w:hAnsi="仿宋_GB2312" w:eastAsia="仿宋_GB2312" w:cs="仿宋_GB2312"/>
          <w:b w:val="0"/>
          <w:bCs w:val="0"/>
          <w:color w:val="000000"/>
          <w:sz w:val="32"/>
          <w:szCs w:val="32"/>
        </w:rPr>
        <w:t>收到申请材料。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rPr>
      </w:pPr>
      <w:r>
        <w:rPr>
          <w:rFonts w:hint="eastAsia" w:ascii="黑体" w:hAnsi="黑体" w:eastAsia="黑体" w:cs="黑体"/>
          <w:b w:val="0"/>
          <w:bCs w:val="0"/>
          <w:color w:val="000000"/>
          <w:sz w:val="32"/>
          <w:szCs w:val="32"/>
        </w:rPr>
        <w:t>本机关认为：</w:t>
      </w:r>
      <w:r>
        <w:rPr>
          <w:rFonts w:hint="eastAsia" w:ascii="仿宋_GB2312" w:hAnsi="仿宋_GB2312" w:eastAsia="仿宋_GB2312" w:cs="仿宋_GB2312"/>
          <w:b w:val="0"/>
          <w:bCs w:val="0"/>
          <w:color w:val="000000"/>
          <w:sz w:val="32"/>
          <w:szCs w:val="32"/>
        </w:rPr>
        <w:t>《市场监督管理行政处罚程序规定》</w:t>
      </w:r>
      <w:r>
        <w:rPr>
          <w:rFonts w:hint="eastAsia" w:ascii="仿宋_GB2312" w:hAnsi="仿宋_GB2312" w:eastAsia="仿宋_GB2312" w:cs="仿宋_GB2312"/>
          <w:color w:val="000000"/>
          <w:sz w:val="32"/>
          <w:szCs w:val="32"/>
        </w:rPr>
        <w:t>第十条第二款规定：“平台内经营者的违法行为由其实际经营地县级以上市场监督管理部门管辖。网络交易平台经营者住所地县级以上市场监督管理部门先行发现违法线索或者收到投诉、举报的，也可以进行管辖。”</w:t>
      </w:r>
      <w:r>
        <w:rPr>
          <w:rFonts w:hint="eastAsia" w:ascii="仿宋_GB2312" w:hAnsi="仿宋_GB2312" w:eastAsia="仿宋_GB2312" w:cs="仿宋_GB2312"/>
          <w:b w:val="0"/>
          <w:bCs w:val="0"/>
          <w:color w:val="000000"/>
          <w:sz w:val="32"/>
          <w:szCs w:val="32"/>
        </w:rPr>
        <w:t>第十九条第一款第（三）项规定：“经核查，符合下列条件的，应当立案：（三）属于本部门管辖；</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”本案中，被申请人于</w:t>
      </w:r>
      <w:r>
        <w:rPr>
          <w:rFonts w:hint="default" w:ascii="仿宋_GB2312" w:hAnsi="仿宋_GB2312" w:eastAsia="仿宋_GB2312" w:cs="仿宋_GB2312"/>
          <w:b w:val="0"/>
          <w:bCs w:val="0"/>
          <w:color w:val="000000"/>
          <w:sz w:val="32"/>
          <w:szCs w:val="32"/>
        </w:rPr>
        <w:t>2024年1月13日</w:t>
      </w:r>
      <w:r>
        <w:rPr>
          <w:rFonts w:hint="eastAsia" w:ascii="仿宋_GB2312" w:hAnsi="仿宋_GB2312" w:eastAsia="仿宋_GB2312" w:cs="仿宋_GB2312"/>
          <w:b w:val="0"/>
          <w:bCs w:val="0"/>
          <w:color w:val="000000"/>
          <w:sz w:val="32"/>
          <w:szCs w:val="32"/>
        </w:rPr>
        <w:t>收到申请人提起的上述举报</w:t>
      </w:r>
      <w:r>
        <w:rPr>
          <w:rFonts w:hint="default" w:ascii="仿宋_GB2312" w:hAnsi="仿宋_GB2312" w:eastAsia="仿宋_GB2312" w:cs="仿宋_GB2312"/>
          <w:b w:val="0"/>
          <w:bCs w:val="0"/>
          <w:color w:val="000000"/>
          <w:sz w:val="32"/>
          <w:szCs w:val="32"/>
        </w:rPr>
        <w:t>事项</w:t>
      </w:r>
      <w:r>
        <w:rPr>
          <w:rFonts w:hint="eastAsia" w:ascii="仿宋_GB2312" w:hAnsi="仿宋_GB2312" w:eastAsia="仿宋_GB2312" w:cs="仿宋_GB2312"/>
          <w:b w:val="0"/>
          <w:bCs w:val="0"/>
          <w:color w:val="000000"/>
          <w:sz w:val="32"/>
          <w:szCs w:val="32"/>
        </w:rPr>
        <w:t>，于202</w:t>
      </w:r>
      <w:r>
        <w:rPr>
          <w:rFonts w:hint="default" w:ascii="仿宋_GB2312" w:hAnsi="仿宋_GB2312" w:eastAsia="仿宋_GB2312" w:cs="仿宋_GB2312"/>
          <w:b w:val="0"/>
          <w:bCs w:val="0"/>
          <w:color w:val="000000"/>
          <w:sz w:val="32"/>
          <w:szCs w:val="32"/>
        </w:rPr>
        <w:t>4</w:t>
      </w:r>
      <w:r>
        <w:rPr>
          <w:rFonts w:hint="eastAsia" w:ascii="仿宋_GB2312" w:hAnsi="仿宋_GB2312" w:eastAsia="仿宋_GB2312" w:cs="仿宋_GB2312"/>
          <w:b w:val="0"/>
          <w:bCs w:val="0"/>
          <w:color w:val="000000"/>
          <w:sz w:val="32"/>
          <w:szCs w:val="32"/>
        </w:rPr>
        <w:t>年</w:t>
      </w:r>
      <w:r>
        <w:rPr>
          <w:rFonts w:hint="default" w:ascii="仿宋_GB2312" w:hAnsi="仿宋_GB2312" w:eastAsia="仿宋_GB2312" w:cs="仿宋_GB2312"/>
          <w:b w:val="0"/>
          <w:bCs w:val="0"/>
          <w:color w:val="000000"/>
          <w:sz w:val="32"/>
          <w:szCs w:val="32"/>
        </w:rPr>
        <w:t>2月1日</w:t>
      </w:r>
      <w:r>
        <w:rPr>
          <w:rFonts w:hint="eastAsia" w:ascii="仿宋_GB2312" w:hAnsi="仿宋_GB2312" w:eastAsia="仿宋_GB2312" w:cs="仿宋_GB2312"/>
          <w:b w:val="0"/>
          <w:bCs w:val="0"/>
          <w:color w:val="000000"/>
          <w:sz w:val="32"/>
          <w:szCs w:val="32"/>
        </w:rPr>
        <w:t>作出不予立案决定并告知申请人，程序合法。根据在案证据，被举报人的实际经营地</w:t>
      </w:r>
      <w:r>
        <w:rPr>
          <w:rFonts w:hint="eastAsia" w:ascii="仿宋_GB2312" w:hAnsi="仿宋_GB2312" w:eastAsia="仿宋_GB2312" w:cs="仿宋_GB2312"/>
          <w:b w:val="0"/>
          <w:bCs w:val="0"/>
          <w:color w:val="000000"/>
          <w:sz w:val="32"/>
          <w:szCs w:val="32"/>
          <w:lang w:eastAsia="zh-CN"/>
        </w:rPr>
        <w:t>不在</w:t>
      </w:r>
      <w:r>
        <w:rPr>
          <w:rFonts w:hint="default" w:ascii="仿宋_GB2312" w:hAnsi="仿宋_GB2312" w:eastAsia="仿宋_GB2312" w:cs="仿宋_GB2312"/>
          <w:b w:val="0"/>
          <w:bCs w:val="0"/>
          <w:color w:val="000000"/>
          <w:sz w:val="32"/>
          <w:szCs w:val="32"/>
          <w:lang w:eastAsia="zh-CN"/>
        </w:rPr>
        <w:t>深圳市</w:t>
      </w:r>
      <w:r>
        <w:rPr>
          <w:rFonts w:hint="eastAsia" w:ascii="仿宋_GB2312" w:hAnsi="仿宋_GB2312" w:eastAsia="仿宋_GB2312" w:cs="仿宋_GB2312"/>
          <w:b w:val="0"/>
          <w:bCs w:val="0"/>
          <w:color w:val="000000"/>
          <w:sz w:val="32"/>
          <w:szCs w:val="32"/>
        </w:rPr>
        <w:t>，被申请人对申请人的上述举报</w:t>
      </w:r>
      <w:r>
        <w:rPr>
          <w:rFonts w:hint="default" w:ascii="仿宋_GB2312" w:hAnsi="仿宋_GB2312" w:eastAsia="仿宋_GB2312" w:cs="仿宋_GB2312"/>
          <w:b w:val="0"/>
          <w:bCs w:val="0"/>
          <w:color w:val="000000"/>
          <w:sz w:val="32"/>
          <w:szCs w:val="32"/>
        </w:rPr>
        <w:t>事项</w:t>
      </w:r>
      <w:r>
        <w:rPr>
          <w:rFonts w:hint="eastAsia" w:ascii="仿宋_GB2312" w:hAnsi="仿宋_GB2312" w:eastAsia="仿宋_GB2312" w:cs="仿宋_GB2312"/>
          <w:b w:val="0"/>
          <w:bCs w:val="0"/>
          <w:color w:val="000000"/>
          <w:sz w:val="32"/>
          <w:szCs w:val="32"/>
        </w:rPr>
        <w:t>无管辖权，故被申请人对申请人的上述举报</w:t>
      </w:r>
      <w:r>
        <w:rPr>
          <w:rFonts w:hint="default" w:ascii="仿宋_GB2312" w:hAnsi="仿宋_GB2312" w:eastAsia="仿宋_GB2312" w:cs="仿宋_GB2312"/>
          <w:b w:val="0"/>
          <w:bCs w:val="0"/>
          <w:color w:val="000000"/>
          <w:sz w:val="32"/>
          <w:szCs w:val="32"/>
        </w:rPr>
        <w:t>事项</w:t>
      </w:r>
      <w:r>
        <w:rPr>
          <w:rFonts w:hint="eastAsia" w:ascii="仿宋_GB2312" w:hAnsi="仿宋_GB2312" w:eastAsia="仿宋_GB2312" w:cs="仿宋_GB2312"/>
          <w:b w:val="0"/>
          <w:bCs w:val="0"/>
          <w:color w:val="000000"/>
          <w:sz w:val="32"/>
          <w:szCs w:val="32"/>
        </w:rPr>
        <w:t>作出不予立案决定并无违法或不当，依法应予维持。</w:t>
      </w:r>
    </w:p>
    <w:p>
      <w:pPr>
        <w:keepNext w:val="0"/>
        <w:keepLines w:val="0"/>
        <w:pageBreakBefore w:val="0"/>
        <w:widowControl w:val="0"/>
        <w:kinsoku/>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w:t>
      </w:r>
      <w:r>
        <w:rPr>
          <w:rFonts w:hint="eastAsia" w:ascii="仿宋_GB2312" w:hAnsi="仿宋_GB2312" w:eastAsia="仿宋_GB2312" w:cs="仿宋_GB2312"/>
          <w:sz w:val="32"/>
          <w:szCs w:val="32"/>
          <w:lang w:eastAsia="zh-CN"/>
        </w:rPr>
        <w:t>依照</w:t>
      </w:r>
      <w:r>
        <w:rPr>
          <w:rFonts w:hint="eastAsia" w:ascii="仿宋_GB2312" w:hAnsi="仿宋_GB2312" w:eastAsia="仿宋_GB2312" w:cs="仿宋_GB2312"/>
          <w:sz w:val="32"/>
          <w:szCs w:val="32"/>
        </w:rPr>
        <w:t>《中华人民共和国行政复议法》第</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十八</w:t>
      </w:r>
      <w:r>
        <w:rPr>
          <w:rFonts w:hint="eastAsia" w:ascii="仿宋_GB2312" w:hAnsi="仿宋_GB2312" w:eastAsia="仿宋_GB2312" w:cs="仿宋_GB2312"/>
          <w:sz w:val="32"/>
          <w:szCs w:val="32"/>
          <w:lang w:eastAsia="zh-CN"/>
        </w:rPr>
        <w:t>条的</w:t>
      </w:r>
      <w:r>
        <w:rPr>
          <w:rFonts w:hint="eastAsia" w:ascii="仿宋_GB2312" w:hAnsi="仿宋_GB2312" w:eastAsia="仿宋_GB2312" w:cs="仿宋_GB2312"/>
          <w:sz w:val="32"/>
          <w:szCs w:val="32"/>
        </w:rPr>
        <w:t>规定，本机关作出复议决定如下：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维持被申请人深圳市市场监督管理局福田监管局对申请人关于</w:t>
      </w:r>
      <w:r>
        <w:rPr>
          <w:rFonts w:hint="default" w:ascii="仿宋_GB2312" w:hAnsi="仿宋_GB2312" w:eastAsia="仿宋_GB2312" w:cs="仿宋_GB2312"/>
          <w:b w:val="0"/>
          <w:bCs w:val="0"/>
          <w:color w:val="000000"/>
          <w:sz w:val="32"/>
          <w:szCs w:val="32"/>
        </w:rPr>
        <w:t>深圳市福田区</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b w:val="0"/>
          <w:bCs w:val="0"/>
          <w:color w:val="000000"/>
          <w:sz w:val="32"/>
          <w:szCs w:val="32"/>
        </w:rPr>
        <w:t>茗茶商行</w:t>
      </w:r>
      <w:r>
        <w:rPr>
          <w:rFonts w:hint="eastAsia" w:ascii="仿宋_GB2312" w:hAnsi="仿宋_GB2312" w:eastAsia="仿宋_GB2312" w:cs="仿宋_GB2312"/>
          <w:b w:val="0"/>
          <w:bCs w:val="0"/>
          <w:color w:val="000000"/>
          <w:sz w:val="32"/>
          <w:szCs w:val="32"/>
        </w:rPr>
        <w:t>的举报(</w:t>
      </w:r>
      <w:r>
        <w:rPr>
          <w:rFonts w:hint="default" w:ascii="仿宋_GB2312" w:hAnsi="仿宋_GB2312" w:eastAsia="仿宋_GB2312" w:cs="仿宋_GB2312"/>
          <w:b w:val="0"/>
          <w:bCs w:val="0"/>
          <w:color w:val="000000"/>
          <w:sz w:val="32"/>
          <w:szCs w:val="32"/>
        </w:rPr>
        <w:t>编号：</w:t>
      </w:r>
      <w:r>
        <w:rPr>
          <w:rFonts w:hint="default" w:ascii="仿宋_GB2312" w:hAnsi="仿宋_GB2312" w:eastAsia="仿宋_GB2312"/>
          <w:color w:val="000000"/>
          <w:sz w:val="32"/>
          <w:szCs w:val="32"/>
          <w:lang w:eastAsia="zh-CN"/>
        </w:rPr>
        <w:t>1440304002024011306425367</w:t>
      </w:r>
      <w:r>
        <w:rPr>
          <w:rFonts w:hint="eastAsia" w:ascii="仿宋_GB2312" w:hAnsi="仿宋_GB2312" w:eastAsia="仿宋_GB2312" w:cs="仿宋_GB2312"/>
          <w:b w:val="0"/>
          <w:bCs w:val="0"/>
          <w:color w:val="000000"/>
          <w:sz w:val="32"/>
          <w:szCs w:val="32"/>
        </w:rPr>
        <w:t>）作出的不予立案决定。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本复议决定书一经送达，即发生法律效力。申请人如对本复议决定不服，可自收到复议决定书之日起十五日内向有管辖权的人民法院提起诉讼。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深圳市人民政府</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sz w:val="32"/>
          <w:szCs w:val="32"/>
        </w:rPr>
        <w:t>202</w:t>
      </w:r>
      <w:r>
        <w:rPr>
          <w:rFonts w:hint="default" w:ascii="仿宋_GB2312" w:hAnsi="仿宋_GB2312" w:eastAsia="仿宋_GB2312" w:cs="仿宋_GB2312"/>
          <w:b w:val="0"/>
          <w:bCs w:val="0"/>
          <w:color w:val="000000"/>
          <w:sz w:val="32"/>
          <w:szCs w:val="32"/>
        </w:rPr>
        <w:t>4</w:t>
      </w:r>
      <w:r>
        <w:rPr>
          <w:rFonts w:hint="eastAsia" w:ascii="仿宋_GB2312" w:hAnsi="仿宋_GB2312" w:eastAsia="仿宋_GB2312" w:cs="仿宋_GB2312"/>
          <w:b w:val="0"/>
          <w:bCs w:val="0"/>
          <w:color w:val="000000"/>
          <w:sz w:val="32"/>
          <w:szCs w:val="32"/>
        </w:rPr>
        <w:t>年</w:t>
      </w:r>
      <w:r>
        <w:rPr>
          <w:rFonts w:hint="default" w:ascii="仿宋_GB2312" w:hAnsi="仿宋_GB2312" w:eastAsia="仿宋_GB2312" w:cs="仿宋_GB2312"/>
          <w:b w:val="0"/>
          <w:bCs w:val="0"/>
          <w:color w:val="000000"/>
          <w:sz w:val="32"/>
          <w:szCs w:val="32"/>
        </w:rPr>
        <w:t>4</w:t>
      </w:r>
      <w:r>
        <w:rPr>
          <w:rFonts w:hint="eastAsia" w:ascii="仿宋_GB2312" w:hAnsi="仿宋_GB2312" w:eastAsia="仿宋_GB2312" w:cs="仿宋_GB2312"/>
          <w:b w:val="0"/>
          <w:bCs w:val="0"/>
          <w:color w:val="000000"/>
          <w:sz w:val="32"/>
          <w:szCs w:val="32"/>
        </w:rPr>
        <w:t>月</w:t>
      </w:r>
      <w:r>
        <w:rPr>
          <w:rFonts w:hint="eastAsia" w:ascii="仿宋_GB2312" w:hAnsi="仿宋_GB2312" w:eastAsia="仿宋_GB2312" w:cs="仿宋_GB2312"/>
          <w:b w:val="0"/>
          <w:bCs w:val="0"/>
          <w:color w:val="000000"/>
          <w:sz w:val="32"/>
          <w:szCs w:val="32"/>
          <w:lang w:val="en-US" w:eastAsia="zh-CN"/>
        </w:rPr>
        <w:t>28</w:t>
      </w:r>
      <w:r>
        <w:rPr>
          <w:rFonts w:hint="eastAsia" w:ascii="仿宋_GB2312" w:hAnsi="仿宋_GB2312" w:eastAsia="仿宋_GB2312" w:cs="仿宋_GB2312"/>
          <w:b w:val="0"/>
          <w:bCs w:val="0"/>
          <w:color w:val="000000"/>
          <w:sz w:val="32"/>
          <w:szCs w:val="32"/>
        </w:rPr>
        <w:t>日</w:t>
      </w:r>
    </w:p>
    <w:p/>
    <w:sectPr>
      <w:footerReference r:id="rId3" w:type="default"/>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Rounded MT Bold">
    <w:altName w:val="DejaVu Sans"/>
    <w:panose1 w:val="020F0704030504030204"/>
    <w:charset w:val="00"/>
    <w:family w:val="swiss"/>
    <w:pitch w:val="default"/>
    <w:sig w:usb0="00000000" w:usb1="00000000" w:usb2="00000000" w:usb3="00000000" w:csb0="00040001"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Dkov7PyAEAAJkDAAAOAAAAAAAA&#10;AAEAIAAAADQBAABkcnMvZTJvRG9jLnhtbFBLBQYAAAAABgAGAFkBAABu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E48EA"/>
    <w:rsid w:val="3E73B872"/>
    <w:rsid w:val="47DD3ADC"/>
    <w:rsid w:val="4EF70DB9"/>
    <w:rsid w:val="5ABA0D48"/>
    <w:rsid w:val="77BF450A"/>
    <w:rsid w:val="7B833DA2"/>
    <w:rsid w:val="7C3685B3"/>
    <w:rsid w:val="7D1D0D49"/>
    <w:rsid w:val="7DF77CAD"/>
    <w:rsid w:val="7FA75B69"/>
    <w:rsid w:val="7FBEA9C3"/>
    <w:rsid w:val="7FF10183"/>
    <w:rsid w:val="7FF77B1E"/>
    <w:rsid w:val="A5FF4E08"/>
    <w:rsid w:val="BB283C3B"/>
    <w:rsid w:val="BFB48A34"/>
    <w:rsid w:val="BFDF2C1C"/>
    <w:rsid w:val="CAFFFCBF"/>
    <w:rsid w:val="CED5AB81"/>
    <w:rsid w:val="DFF3A678"/>
    <w:rsid w:val="F57F8200"/>
    <w:rsid w:val="F9BB89A4"/>
    <w:rsid w:val="FABE080A"/>
    <w:rsid w:val="FDBE93BE"/>
    <w:rsid w:val="FDFE48EA"/>
    <w:rsid w:val="FDFFA75A"/>
    <w:rsid w:val="FEBBD9E9"/>
    <w:rsid w:val="FEFDAFBF"/>
    <w:rsid w:val="FF6F8CC4"/>
    <w:rsid w:val="FFEE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12" w:lineRule="atLeast"/>
      <w:ind w:firstLine="420"/>
    </w:pPr>
    <w:rPr>
      <w:rFonts w:ascii="Arial Rounded MT Bold" w:hAnsi="Arial Rounded MT Bold"/>
      <w:szCs w:val="72"/>
    </w:rPr>
  </w:style>
  <w:style w:type="paragraph" w:styleId="3">
    <w:name w:val="Body Text"/>
    <w:basedOn w:val="1"/>
    <w:qFormat/>
    <w:uiPriority w:val="99"/>
    <w:pPr>
      <w:spacing w:line="540" w:lineRule="exact"/>
      <w:jc w:val="center"/>
    </w:pPr>
    <w:rPr>
      <w:rFonts w:ascii="宋体" w:cs="宋体"/>
      <w:b/>
      <w:bCs/>
      <w:sz w:val="44"/>
      <w:szCs w:val="44"/>
    </w:rPr>
  </w:style>
  <w:style w:type="paragraph" w:styleId="4">
    <w:name w:val="footer"/>
    <w:basedOn w:val="1"/>
    <w:unhideWhenUsed/>
    <w:qFormat/>
    <w:uiPriority w:val="99"/>
    <w:pPr>
      <w:tabs>
        <w:tab w:val="center" w:pos="4153"/>
        <w:tab w:val="right" w:pos="8306"/>
      </w:tabs>
      <w:suppressAutoHyphens w:val="0"/>
      <w:snapToGrid w:val="0"/>
      <w:jc w:val="left"/>
    </w:pPr>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2024-04-17T07:46:00Z</dcterms:created>
  <dc:creator>chenc</dc:creator>
  <cp:lastModifiedBy>min</cp:lastModifiedBy>
  <dcterms:modified xsi:type="dcterms:W3CDTF">2024-08-20T17:22:40Z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