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80" w:lineRule="exact"/>
        <w:jc w:val="center"/>
        <w:rPr>
          <w:rFonts w:hint="eastAsia" w:ascii="方正小标宋简体" w:eastAsia="方正小标宋简体"/>
          <w:sz w:val="44"/>
          <w:szCs w:val="44"/>
          <w:lang w:eastAsia="zh-CN"/>
        </w:rPr>
      </w:pPr>
      <w:bookmarkStart w:id="0" w:name="_GoBack"/>
      <w:bookmarkEnd w:id="0"/>
      <w:r>
        <w:rPr>
          <w:rFonts w:hint="eastAsia" w:ascii="方正小标宋简体" w:eastAsia="方正小标宋简体"/>
          <w:sz w:val="44"/>
          <w:szCs w:val="44"/>
        </w:rPr>
        <w:t>深</w:t>
      </w:r>
      <w:r>
        <w:rPr>
          <w:rFonts w:hint="eastAsia" w:ascii="方正小标宋简体" w:eastAsia="方正小标宋简体"/>
          <w:sz w:val="44"/>
          <w:szCs w:val="44"/>
          <w:lang w:val="en-US" w:eastAsia="zh-CN"/>
        </w:rPr>
        <w:t xml:space="preserve"> </w:t>
      </w:r>
      <w:r>
        <w:rPr>
          <w:rFonts w:hint="default" w:ascii="方正小标宋简体" w:eastAsia="方正小标宋简体"/>
          <w:sz w:val="44"/>
          <w:szCs w:val="44"/>
          <w:lang w:val="en" w:eastAsia="zh-CN"/>
        </w:rPr>
        <w:t xml:space="preserve"> </w:t>
      </w:r>
      <w:r>
        <w:rPr>
          <w:rFonts w:hint="eastAsia" w:ascii="方正小标宋简体" w:eastAsia="方正小标宋简体"/>
          <w:sz w:val="44"/>
          <w:szCs w:val="44"/>
        </w:rPr>
        <w:t>圳</w:t>
      </w:r>
      <w:r>
        <w:rPr>
          <w:rFonts w:hint="eastAsia" w:ascii="方正小标宋简体" w:eastAsia="方正小标宋简体"/>
          <w:sz w:val="44"/>
          <w:szCs w:val="44"/>
          <w:lang w:val="en-US" w:eastAsia="zh-CN"/>
        </w:rPr>
        <w:t xml:space="preserve"> </w:t>
      </w:r>
      <w:r>
        <w:rPr>
          <w:rFonts w:hint="default" w:ascii="方正小标宋简体" w:eastAsia="方正小标宋简体"/>
          <w:sz w:val="44"/>
          <w:szCs w:val="44"/>
          <w:lang w:val="en" w:eastAsia="zh-CN"/>
        </w:rPr>
        <w:t xml:space="preserve"> </w:t>
      </w:r>
      <w:r>
        <w:rPr>
          <w:rFonts w:hint="eastAsia" w:ascii="方正小标宋简体" w:eastAsia="方正小标宋简体"/>
          <w:sz w:val="44"/>
          <w:szCs w:val="44"/>
        </w:rPr>
        <w:t>市</w:t>
      </w:r>
      <w:r>
        <w:rPr>
          <w:rFonts w:hint="eastAsia" w:ascii="方正小标宋简体" w:eastAsia="方正小标宋简体"/>
          <w:sz w:val="44"/>
          <w:szCs w:val="44"/>
          <w:lang w:val="en-US" w:eastAsia="zh-CN"/>
        </w:rPr>
        <w:t xml:space="preserve"> </w:t>
      </w:r>
      <w:r>
        <w:rPr>
          <w:rFonts w:hint="default" w:ascii="方正小标宋简体" w:eastAsia="方正小标宋简体"/>
          <w:sz w:val="44"/>
          <w:szCs w:val="44"/>
          <w:lang w:val="en" w:eastAsia="zh-CN"/>
        </w:rPr>
        <w:t xml:space="preserve"> </w:t>
      </w:r>
      <w:r>
        <w:rPr>
          <w:rFonts w:hint="eastAsia" w:ascii="方正小标宋简体" w:eastAsia="方正小标宋简体"/>
          <w:sz w:val="44"/>
          <w:szCs w:val="44"/>
          <w:lang w:eastAsia="zh-CN"/>
        </w:rPr>
        <w:t>人</w:t>
      </w:r>
      <w:r>
        <w:rPr>
          <w:rFonts w:hint="eastAsia" w:ascii="方正小标宋简体" w:eastAsia="方正小标宋简体"/>
          <w:sz w:val="44"/>
          <w:szCs w:val="44"/>
          <w:lang w:val="en-US" w:eastAsia="zh-CN"/>
        </w:rPr>
        <w:t xml:space="preserve"> </w:t>
      </w:r>
      <w:r>
        <w:rPr>
          <w:rFonts w:hint="default" w:ascii="方正小标宋简体" w:eastAsia="方正小标宋简体"/>
          <w:sz w:val="44"/>
          <w:szCs w:val="44"/>
          <w:lang w:val="en" w:eastAsia="zh-CN"/>
        </w:rPr>
        <w:t xml:space="preserve"> </w:t>
      </w:r>
      <w:r>
        <w:rPr>
          <w:rFonts w:hint="eastAsia" w:ascii="方正小标宋简体" w:eastAsia="方正小标宋简体"/>
          <w:sz w:val="44"/>
          <w:szCs w:val="44"/>
          <w:lang w:eastAsia="zh-CN"/>
        </w:rPr>
        <w:t>民</w:t>
      </w:r>
      <w:r>
        <w:rPr>
          <w:rFonts w:hint="eastAsia" w:ascii="方正小标宋简体" w:eastAsia="方正小标宋简体"/>
          <w:sz w:val="44"/>
          <w:szCs w:val="44"/>
          <w:lang w:val="en-US" w:eastAsia="zh-CN"/>
        </w:rPr>
        <w:t xml:space="preserve"> </w:t>
      </w:r>
      <w:r>
        <w:rPr>
          <w:rFonts w:hint="default" w:ascii="方正小标宋简体" w:eastAsia="方正小标宋简体"/>
          <w:sz w:val="44"/>
          <w:szCs w:val="44"/>
          <w:lang w:val="en" w:eastAsia="zh-CN"/>
        </w:rPr>
        <w:t xml:space="preserve"> </w:t>
      </w:r>
      <w:r>
        <w:rPr>
          <w:rFonts w:hint="eastAsia" w:ascii="方正小标宋简体" w:eastAsia="方正小标宋简体"/>
          <w:sz w:val="44"/>
          <w:szCs w:val="44"/>
          <w:lang w:eastAsia="zh-CN"/>
        </w:rPr>
        <w:t>政</w:t>
      </w:r>
      <w:r>
        <w:rPr>
          <w:rFonts w:hint="eastAsia" w:ascii="方正小标宋简体" w:eastAsia="方正小标宋简体"/>
          <w:sz w:val="44"/>
          <w:szCs w:val="44"/>
          <w:lang w:val="en-US" w:eastAsia="zh-CN"/>
        </w:rPr>
        <w:t xml:space="preserve"> </w:t>
      </w:r>
      <w:r>
        <w:rPr>
          <w:rFonts w:hint="default" w:ascii="方正小标宋简体" w:eastAsia="方正小标宋简体"/>
          <w:sz w:val="44"/>
          <w:szCs w:val="44"/>
          <w:lang w:val="en" w:eastAsia="zh-CN"/>
        </w:rPr>
        <w:t xml:space="preserve"> </w:t>
      </w:r>
      <w:r>
        <w:rPr>
          <w:rFonts w:hint="eastAsia" w:ascii="方正小标宋简体" w:eastAsia="方正小标宋简体"/>
          <w:sz w:val="44"/>
          <w:szCs w:val="44"/>
          <w:lang w:eastAsia="zh-CN"/>
        </w:rPr>
        <w:t>府</w:t>
      </w:r>
    </w:p>
    <w:p>
      <w:pPr>
        <w:spacing w:line="580" w:lineRule="exact"/>
        <w:jc w:val="center"/>
        <w:rPr>
          <w:rFonts w:ascii="方正小标宋简体" w:eastAsia="方正小标宋简体"/>
          <w:sz w:val="44"/>
          <w:szCs w:val="44"/>
        </w:rPr>
      </w:pPr>
      <w:r>
        <w:rPr>
          <w:rFonts w:hint="eastAsia" w:ascii="方正小标宋简体" w:eastAsia="方正小标宋简体"/>
          <w:sz w:val="44"/>
          <w:szCs w:val="44"/>
        </w:rPr>
        <w:t>行政复议决定书</w:t>
      </w:r>
    </w:p>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ascii="方正小标宋简体" w:eastAsia="方正小标宋简体"/>
          <w:sz w:val="44"/>
          <w:szCs w:val="44"/>
        </w:rPr>
      </w:pPr>
    </w:p>
    <w:p>
      <w:pPr>
        <w:keepNext w:val="0"/>
        <w:keepLines w:val="0"/>
        <w:pageBreakBefore w:val="0"/>
        <w:widowControl w:val="0"/>
        <w:kinsoku/>
        <w:wordWrap/>
        <w:overflowPunct/>
        <w:topLinePunct w:val="0"/>
        <w:autoSpaceDE/>
        <w:autoSpaceDN/>
        <w:bidi w:val="0"/>
        <w:adjustRightInd/>
        <w:snapToGrid/>
        <w:spacing w:line="580" w:lineRule="exact"/>
        <w:jc w:val="righ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深府</w:t>
      </w:r>
      <w:r>
        <w:rPr>
          <w:rFonts w:hint="eastAsia" w:ascii="仿宋_GB2312" w:hAnsi="仿宋_GB2312" w:eastAsia="仿宋_GB2312" w:cs="仿宋_GB2312"/>
          <w:sz w:val="32"/>
          <w:szCs w:val="32"/>
        </w:rPr>
        <w:t>行复〔</w:t>
      </w:r>
      <w:r>
        <w:rPr>
          <w:rFonts w:hint="eastAsia" w:ascii="仿宋_GB2312" w:hAnsi="仿宋_GB2312" w:eastAsia="仿宋_GB2312" w:cs="仿宋_GB2312"/>
          <w:sz w:val="32"/>
          <w:szCs w:val="32"/>
          <w:lang w:val="en-US" w:eastAsia="zh-CN"/>
        </w:rPr>
        <w:t>20</w:t>
      </w:r>
      <w:r>
        <w:rPr>
          <w:rFonts w:hint="default" w:ascii="仿宋_GB2312" w:hAnsi="仿宋_GB2312" w:eastAsia="仿宋_GB2312" w:cs="仿宋_GB2312"/>
          <w:sz w:val="32"/>
          <w:szCs w:val="32"/>
          <w:lang w:eastAsia="zh-CN"/>
        </w:rPr>
        <w:t>24</w:t>
      </w:r>
      <w:r>
        <w:rPr>
          <w:rFonts w:hint="eastAsia" w:ascii="仿宋_GB2312" w:hAnsi="仿宋_GB2312" w:eastAsia="仿宋_GB2312" w:cs="仿宋_GB2312"/>
          <w:sz w:val="32"/>
          <w:szCs w:val="32"/>
        </w:rPr>
        <w:t>〕</w:t>
      </w:r>
      <w:r>
        <w:rPr>
          <w:rFonts w:hint="default" w:ascii="仿宋_GB2312" w:hAnsi="仿宋_GB2312" w:eastAsia="仿宋_GB2312" w:cs="仿宋_GB2312"/>
          <w:sz w:val="32"/>
          <w:szCs w:val="32"/>
        </w:rPr>
        <w:t>658</w:t>
      </w:r>
      <w:r>
        <w:rPr>
          <w:rFonts w:hint="eastAsia" w:ascii="仿宋_GB2312" w:hAnsi="仿宋_GB2312" w:eastAsia="仿宋_GB2312" w:cs="仿宋_GB2312"/>
          <w:sz w:val="32"/>
          <w:szCs w:val="32"/>
        </w:rPr>
        <w:t>号</w:t>
      </w:r>
    </w:p>
    <w:p>
      <w:pPr>
        <w:keepNext w:val="0"/>
        <w:keepLines w:val="0"/>
        <w:pageBreakBefore w:val="0"/>
        <w:widowControl w:val="0"/>
        <w:kinsoku/>
        <w:wordWrap/>
        <w:overflowPunct/>
        <w:topLinePunct w:val="0"/>
        <w:autoSpaceDE/>
        <w:autoSpaceDN/>
        <w:bidi w:val="0"/>
        <w:adjustRightInd/>
        <w:snapToGrid/>
        <w:spacing w:line="580" w:lineRule="exact"/>
        <w:jc w:val="right"/>
        <w:textAlignment w:val="auto"/>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default" w:ascii="仿宋_GB2312" w:hAnsi="仿宋_GB2312" w:eastAsia="仿宋_GB2312" w:cs="仿宋_GB2312"/>
          <w:sz w:val="32"/>
          <w:szCs w:val="32"/>
          <w:lang w:eastAsia="zh-CN"/>
        </w:rPr>
      </w:pPr>
      <w:r>
        <w:rPr>
          <w:rFonts w:hint="eastAsia" w:ascii="黑体" w:hAnsi="黑体" w:eastAsia="黑体"/>
          <w:sz w:val="32"/>
          <w:szCs w:val="32"/>
        </w:rPr>
        <w:t>申请人：</w:t>
      </w:r>
      <w:r>
        <w:rPr>
          <w:rFonts w:hint="default" w:ascii="仿宋_GB2312" w:hAnsi="仿宋_GB2312" w:eastAsia="仿宋_GB2312" w:cs="仿宋_GB2312"/>
          <w:sz w:val="32"/>
          <w:szCs w:val="32"/>
          <w:lang w:eastAsia="zh-CN"/>
        </w:rPr>
        <w:t>杨</w:t>
      </w:r>
      <w:r>
        <w:rPr>
          <w:rFonts w:hint="eastAsia" w:ascii="仿宋_GB2312" w:hAnsi="仿宋_GB2312" w:eastAsia="仿宋_GB2312" w:cs="仿宋_GB2312"/>
          <w:sz w:val="32"/>
          <w:szCs w:val="32"/>
          <w:lang w:eastAsia="zh-CN"/>
        </w:rPr>
        <w:t>某</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sz w:val="32"/>
          <w:szCs w:val="32"/>
        </w:rPr>
      </w:pPr>
      <w:r>
        <w:rPr>
          <w:rFonts w:hint="eastAsia" w:ascii="黑体" w:hAnsi="黑体" w:eastAsia="黑体"/>
          <w:sz w:val="32"/>
          <w:szCs w:val="32"/>
        </w:rPr>
        <w:t>被申请人：</w:t>
      </w:r>
      <w:r>
        <w:rPr>
          <w:rFonts w:hint="eastAsia" w:ascii="仿宋_GB2312" w:hAnsi="仿宋_GB2312" w:eastAsia="仿宋_GB2312" w:cs="仿宋_GB2312"/>
          <w:sz w:val="32"/>
          <w:szCs w:val="32"/>
          <w:lang w:eastAsia="zh-CN"/>
        </w:rPr>
        <w:t>深圳市市场监督管理局</w:t>
      </w:r>
      <w:r>
        <w:rPr>
          <w:rFonts w:hint="default" w:ascii="仿宋_GB2312" w:hAnsi="仿宋_GB2312" w:eastAsia="仿宋_GB2312" w:cs="仿宋_GB2312"/>
          <w:sz w:val="32"/>
          <w:szCs w:val="32"/>
          <w:lang w:eastAsia="zh-CN"/>
        </w:rPr>
        <w:t>南山</w:t>
      </w:r>
      <w:r>
        <w:rPr>
          <w:rFonts w:hint="eastAsia" w:ascii="仿宋_GB2312" w:hAnsi="仿宋_GB2312" w:eastAsia="仿宋_GB2312" w:cs="仿宋_GB2312"/>
          <w:sz w:val="32"/>
          <w:szCs w:val="32"/>
          <w:lang w:eastAsia="zh-CN"/>
        </w:rPr>
        <w:t>监管局</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default" w:ascii="仿宋_GB2312" w:hAnsi="仿宋_GB2312" w:eastAsia="仿宋_GB2312" w:cs="仿宋_GB2312"/>
          <w:sz w:val="32"/>
          <w:szCs w:val="32"/>
        </w:rPr>
      </w:pPr>
      <w:r>
        <w:rPr>
          <w:rFonts w:hint="eastAsia" w:ascii="仿宋_GB2312" w:hAnsi="仿宋_GB2312" w:eastAsia="仿宋_GB2312" w:cs="仿宋_GB2312"/>
          <w:sz w:val="32"/>
          <w:szCs w:val="32"/>
        </w:rPr>
        <w:t>地址：</w:t>
      </w:r>
      <w:r>
        <w:rPr>
          <w:rFonts w:hint="default" w:ascii="仿宋_GB2312" w:hAnsi="仿宋_GB2312" w:eastAsia="仿宋_GB2312" w:cs="仿宋_GB2312"/>
          <w:sz w:val="32"/>
          <w:szCs w:val="32"/>
        </w:rPr>
        <w:t>深圳市南山区工业七路33号</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default" w:ascii="仿宋_GB2312" w:hAnsi="仿宋_GB2312" w:eastAsia="仿宋_GB2312" w:cs="仿宋_GB2312"/>
          <w:sz w:val="32"/>
          <w:szCs w:val="32"/>
        </w:rPr>
      </w:pPr>
      <w:r>
        <w:rPr>
          <w:rFonts w:hint="eastAsia" w:ascii="仿宋_GB2312" w:hAnsi="仿宋_GB2312" w:eastAsia="仿宋_GB2312" w:cs="仿宋_GB2312"/>
          <w:sz w:val="32"/>
          <w:szCs w:val="32"/>
        </w:rPr>
        <w:t>法定代表人：</w:t>
      </w:r>
      <w:r>
        <w:rPr>
          <w:rFonts w:hint="default" w:ascii="仿宋_GB2312" w:hAnsi="仿宋_GB2312" w:eastAsia="仿宋_GB2312" w:cs="仿宋_GB2312"/>
          <w:sz w:val="32"/>
          <w:szCs w:val="32"/>
        </w:rPr>
        <w:t>郑镜雄，局长</w:t>
      </w:r>
    </w:p>
    <w:p>
      <w:pPr>
        <w:keepNext w:val="0"/>
        <w:keepLines w:val="0"/>
        <w:pageBreakBefore w:val="0"/>
        <w:widowControl w:val="0"/>
        <w:kinsoku/>
        <w:wordWrap/>
        <w:overflowPunct/>
        <w:topLinePunct w:val="0"/>
        <w:autoSpaceDE/>
        <w:autoSpaceDN/>
        <w:bidi w:val="0"/>
        <w:adjustRightInd/>
        <w:snapToGrid/>
        <w:spacing w:line="580" w:lineRule="exact"/>
        <w:ind w:firstLine="1920" w:firstLineChars="600"/>
        <w:textAlignment w:val="auto"/>
        <w:rPr>
          <w:rFonts w:ascii="仿宋" w:hAnsi="仿宋" w:eastAsia="仿宋"/>
          <w:sz w:val="32"/>
          <w:szCs w:val="32"/>
        </w:rPr>
      </w:pPr>
    </w:p>
    <w:p>
      <w:pPr>
        <w:keepNext w:val="0"/>
        <w:keepLines w:val="0"/>
        <w:pageBreakBefore w:val="0"/>
        <w:widowControl w:val="0"/>
        <w:kinsoku/>
        <w:wordWrap w:val="0"/>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申请人</w:t>
      </w:r>
      <w:r>
        <w:rPr>
          <w:rFonts w:hint="default" w:ascii="仿宋_GB2312" w:hAnsi="仿宋_GB2312" w:eastAsia="仿宋_GB2312" w:cs="仿宋_GB2312"/>
          <w:sz w:val="32"/>
          <w:szCs w:val="32"/>
          <w:lang w:eastAsia="zh-CN"/>
        </w:rPr>
        <w:t>不服</w:t>
      </w:r>
      <w:r>
        <w:rPr>
          <w:rFonts w:hint="eastAsia" w:ascii="仿宋_GB2312" w:hAnsi="仿宋_GB2312" w:eastAsia="仿宋_GB2312" w:cs="仿宋_GB2312"/>
          <w:sz w:val="32"/>
          <w:szCs w:val="32"/>
          <w:lang w:eastAsia="zh-CN"/>
        </w:rPr>
        <w:t>被申请人于2024年1月3日作出的《关于杨某反映深圳市南山区</w:t>
      </w:r>
      <w:r>
        <w:rPr>
          <w:rFonts w:hint="default" w:ascii="仿宋_GB2312" w:hAnsi="仿宋_GB2312" w:eastAsia="仿宋_GB2312" w:cs="仿宋_GB2312"/>
          <w:sz w:val="32"/>
          <w:szCs w:val="32"/>
          <w:lang w:val="en" w:eastAsia="zh-CN"/>
        </w:rPr>
        <w:t>××</w:t>
      </w:r>
      <w:r>
        <w:rPr>
          <w:rFonts w:hint="eastAsia" w:ascii="仿宋_GB2312" w:hAnsi="仿宋_GB2312" w:eastAsia="仿宋_GB2312" w:cs="仿宋_GB2312"/>
          <w:sz w:val="32"/>
          <w:szCs w:val="32"/>
          <w:lang w:eastAsia="zh-CN"/>
        </w:rPr>
        <w:t>美发店相关问题的答复意见书》，向本机关申请行政复议，本机关已依法受理，并适用普通程序审理。</w:t>
      </w:r>
      <w:r>
        <w:rPr>
          <w:rFonts w:hint="eastAsia" w:ascii="仿宋_GB2312" w:hAnsi="仿宋_GB2312" w:eastAsia="仿宋_GB2312" w:cs="仿宋_GB2312"/>
          <w:sz w:val="32"/>
          <w:szCs w:val="32"/>
        </w:rPr>
        <w:t>被申请人向本机关提交了书面答复及有关证据和依据，本案现已审理终结。</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default" w:ascii="黑体" w:hAnsi="黑体" w:eastAsia="黑体"/>
          <w:sz w:val="32"/>
          <w:szCs w:val="32"/>
        </w:rPr>
      </w:pPr>
      <w:r>
        <w:rPr>
          <w:rFonts w:hint="eastAsia" w:ascii="黑体" w:hAnsi="黑体" w:eastAsia="黑体"/>
          <w:sz w:val="32"/>
          <w:szCs w:val="32"/>
        </w:rPr>
        <w:t>经查：</w:t>
      </w:r>
      <w:r>
        <w:rPr>
          <w:rFonts w:hint="default" w:ascii="仿宋_GB2312" w:hAnsi="仿宋_GB2312" w:eastAsia="仿宋_GB2312" w:cs="仿宋_GB2312"/>
          <w:sz w:val="32"/>
          <w:szCs w:val="32"/>
        </w:rPr>
        <w:t>2010年11月30日，深圳市南山区</w:t>
      </w:r>
      <w:r>
        <w:rPr>
          <w:rFonts w:hint="default" w:ascii="仿宋_GB2312" w:hAnsi="仿宋_GB2312" w:eastAsia="仿宋_GB2312" w:cs="仿宋_GB2312"/>
          <w:sz w:val="32"/>
          <w:szCs w:val="32"/>
          <w:lang w:val="en" w:eastAsia="zh-CN"/>
        </w:rPr>
        <w:t>××</w:t>
      </w:r>
      <w:r>
        <w:rPr>
          <w:rFonts w:hint="default" w:ascii="仿宋_GB2312" w:hAnsi="仿宋_GB2312" w:eastAsia="仿宋_GB2312" w:cs="仿宋_GB2312"/>
          <w:sz w:val="32"/>
          <w:szCs w:val="32"/>
        </w:rPr>
        <w:t>美发店（以下简称案涉主体）注册成立。2018年5月9日，案涉主体变更负责人为彭某。2021年5月29日，申请人在案涉主体充值会员卡200元，后在申请人尚未完成消费时案涉主体便闭店失联。</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default" w:ascii="仿宋_GB2312" w:hAnsi="仿宋_GB2312" w:eastAsia="仿宋_GB2312" w:cs="仿宋_GB2312"/>
          <w:sz w:val="32"/>
          <w:szCs w:val="32"/>
        </w:rPr>
      </w:pPr>
      <w:r>
        <w:rPr>
          <w:rFonts w:hint="default" w:ascii="仿宋_GB2312" w:hAnsi="仿宋_GB2312" w:eastAsia="仿宋_GB2312" w:cs="仿宋_GB2312"/>
          <w:sz w:val="32"/>
          <w:szCs w:val="32"/>
        </w:rPr>
        <w:t>2023年5月22日，被申请人收到申请人的民生诉求（工单编号：032305221513047831101），</w:t>
      </w:r>
      <w:r>
        <w:rPr>
          <w:rFonts w:hint="eastAsia" w:ascii="仿宋_GB2312" w:hAnsi="仿宋_GB2312" w:eastAsia="仿宋_GB2312" w:cs="仿宋_GB2312"/>
          <w:sz w:val="32"/>
          <w:szCs w:val="32"/>
        </w:rPr>
        <w:t>申请人</w:t>
      </w:r>
      <w:r>
        <w:rPr>
          <w:rFonts w:hint="default" w:ascii="仿宋_GB2312" w:hAnsi="仿宋_GB2312" w:eastAsia="仿宋_GB2312" w:cs="仿宋_GB2312"/>
          <w:sz w:val="32"/>
          <w:szCs w:val="32"/>
        </w:rPr>
        <w:t>要求被申请</w:t>
      </w:r>
      <w:r>
        <w:rPr>
          <w:rFonts w:hint="eastAsia" w:ascii="仿宋_GB2312" w:hAnsi="仿宋_GB2312" w:eastAsia="仿宋_GB2312" w:cs="仿宋_GB2312"/>
          <w:sz w:val="32"/>
          <w:szCs w:val="32"/>
          <w:lang w:eastAsia="zh-CN"/>
        </w:rPr>
        <w:t>人告知</w:t>
      </w:r>
      <w:r>
        <w:rPr>
          <w:rFonts w:hint="default" w:ascii="仿宋_GB2312" w:hAnsi="仿宋_GB2312" w:eastAsia="仿宋_GB2312" w:cs="仿宋_GB2312"/>
          <w:sz w:val="32"/>
          <w:szCs w:val="32"/>
        </w:rPr>
        <w:t>案涉主体负责人彭某的联系电话。</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default" w:ascii="仿宋_GB2312" w:hAnsi="仿宋_GB2312" w:eastAsia="仿宋_GB2312" w:cs="仿宋_GB2312"/>
          <w:sz w:val="32"/>
          <w:szCs w:val="32"/>
        </w:rPr>
      </w:pPr>
      <w:r>
        <w:rPr>
          <w:rFonts w:hint="default" w:ascii="仿宋_GB2312" w:hAnsi="仿宋_GB2312" w:eastAsia="仿宋_GB2312" w:cs="仿宋_GB2312"/>
          <w:sz w:val="32"/>
          <w:szCs w:val="32"/>
        </w:rPr>
        <w:t>2023年5月26日，</w:t>
      </w:r>
      <w:r>
        <w:rPr>
          <w:rFonts w:hint="eastAsia" w:ascii="仿宋_GB2312" w:hAnsi="仿宋_GB2312" w:eastAsia="仿宋_GB2312" w:cs="仿宋_GB2312"/>
          <w:sz w:val="32"/>
          <w:szCs w:val="32"/>
        </w:rPr>
        <w:t>被申请人到</w:t>
      </w:r>
      <w:r>
        <w:rPr>
          <w:rFonts w:hint="default" w:ascii="仿宋_GB2312" w:hAnsi="仿宋_GB2312" w:eastAsia="仿宋_GB2312" w:cs="仿宋_GB2312"/>
          <w:sz w:val="32"/>
          <w:szCs w:val="32"/>
        </w:rPr>
        <w:t>案涉主体</w:t>
      </w:r>
      <w:r>
        <w:rPr>
          <w:rFonts w:hint="eastAsia" w:ascii="仿宋_GB2312" w:hAnsi="仿宋_GB2312" w:eastAsia="仿宋_GB2312" w:cs="仿宋_GB2312"/>
          <w:sz w:val="32"/>
          <w:szCs w:val="32"/>
        </w:rPr>
        <w:t>注册地址进行现场检查，未发现</w:t>
      </w:r>
      <w:r>
        <w:rPr>
          <w:rFonts w:hint="default" w:ascii="仿宋_GB2312" w:hAnsi="仿宋_GB2312" w:eastAsia="仿宋_GB2312" w:cs="仿宋_GB2312"/>
          <w:sz w:val="32"/>
          <w:szCs w:val="32"/>
        </w:rPr>
        <w:t>案涉主体</w:t>
      </w:r>
      <w:r>
        <w:rPr>
          <w:rFonts w:hint="eastAsia" w:ascii="仿宋_GB2312" w:hAnsi="仿宋_GB2312" w:eastAsia="仿宋_GB2312" w:cs="仿宋_GB2312"/>
          <w:sz w:val="32"/>
          <w:szCs w:val="32"/>
        </w:rPr>
        <w:t>在注册地址经营</w:t>
      </w:r>
      <w:r>
        <w:rPr>
          <w:rFonts w:hint="default" w:ascii="仿宋_GB2312" w:hAnsi="仿宋_GB2312" w:eastAsia="仿宋_GB2312" w:cs="仿宋_GB2312"/>
          <w:sz w:val="32"/>
          <w:szCs w:val="32"/>
        </w:rPr>
        <w:t>。被申请人通过系统也未查询到案涉主体联系方式。</w:t>
      </w:r>
    </w:p>
    <w:p>
      <w:pPr>
        <w:keepNext w:val="0"/>
        <w:keepLines w:val="0"/>
        <w:pageBreakBefore w:val="0"/>
        <w:widowControl w:val="0"/>
        <w:kinsoku/>
        <w:overflowPunct/>
        <w:topLinePunct w:val="0"/>
        <w:autoSpaceDE/>
        <w:autoSpaceDN/>
        <w:bidi w:val="0"/>
        <w:adjustRightInd/>
        <w:snapToGrid w:val="0"/>
        <w:spacing w:line="580" w:lineRule="exact"/>
        <w:ind w:firstLine="640" w:firstLineChars="200"/>
        <w:textAlignment w:val="auto"/>
        <w:rPr>
          <w:rFonts w:hint="default" w:ascii="仿宋_GB2312" w:hAnsi="仿宋_GB2312" w:eastAsia="仿宋_GB2312" w:cs="仿宋_GB2312"/>
          <w:sz w:val="32"/>
          <w:szCs w:val="32"/>
        </w:rPr>
      </w:pPr>
      <w:r>
        <w:rPr>
          <w:rFonts w:hint="eastAsia" w:ascii="仿宋_GB2312" w:hAnsi="仿宋_GB2312" w:eastAsia="仿宋_GB2312" w:cs="仿宋_GB2312"/>
          <w:sz w:val="32"/>
          <w:szCs w:val="32"/>
        </w:rPr>
        <w:t>2023年</w:t>
      </w:r>
      <w:r>
        <w:rPr>
          <w:rFonts w:hint="default" w:ascii="仿宋_GB2312" w:hAnsi="仿宋_GB2312" w:eastAsia="仿宋_GB2312" w:cs="仿宋_GB2312"/>
          <w:sz w:val="32"/>
          <w:szCs w:val="32"/>
        </w:rPr>
        <w:t>6</w:t>
      </w:r>
      <w:r>
        <w:rPr>
          <w:rFonts w:hint="eastAsia" w:ascii="仿宋_GB2312" w:hAnsi="仿宋_GB2312" w:eastAsia="仿宋_GB2312" w:cs="仿宋_GB2312"/>
          <w:sz w:val="32"/>
          <w:szCs w:val="32"/>
        </w:rPr>
        <w:t>月</w:t>
      </w:r>
      <w:r>
        <w:rPr>
          <w:rFonts w:hint="default" w:ascii="仿宋_GB2312" w:hAnsi="仿宋_GB2312" w:eastAsia="仿宋_GB2312" w:cs="仿宋_GB2312"/>
          <w:sz w:val="32"/>
          <w:szCs w:val="32"/>
        </w:rPr>
        <w:t>14</w:t>
      </w:r>
      <w:r>
        <w:rPr>
          <w:rFonts w:hint="eastAsia" w:ascii="仿宋_GB2312" w:hAnsi="仿宋_GB2312" w:eastAsia="仿宋_GB2312" w:cs="仿宋_GB2312"/>
          <w:sz w:val="32"/>
          <w:szCs w:val="32"/>
        </w:rPr>
        <w:t>日，</w:t>
      </w:r>
      <w:r>
        <w:rPr>
          <w:rFonts w:hint="default" w:ascii="仿宋_GB2312" w:hAnsi="仿宋_GB2312" w:eastAsia="仿宋_GB2312" w:cs="仿宋_GB2312"/>
          <w:sz w:val="32"/>
          <w:szCs w:val="32"/>
        </w:rPr>
        <w:t>被申请人将案涉主体载入经营异常名录。同时，被申请人查询系统发现案涉主体于2018年7月16日因未按规定期限公示年度报告被载入经营异常名录。</w:t>
      </w:r>
    </w:p>
    <w:p>
      <w:pPr>
        <w:keepNext w:val="0"/>
        <w:keepLines w:val="0"/>
        <w:pageBreakBefore w:val="0"/>
        <w:widowControl w:val="0"/>
        <w:kinsoku/>
        <w:overflowPunct/>
        <w:topLinePunct w:val="0"/>
        <w:autoSpaceDE/>
        <w:autoSpaceDN/>
        <w:bidi w:val="0"/>
        <w:adjustRightInd/>
        <w:snapToGrid w:val="0"/>
        <w:spacing w:line="58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202</w:t>
      </w:r>
      <w:r>
        <w:rPr>
          <w:rFonts w:hint="default" w:ascii="仿宋_GB2312" w:hAnsi="仿宋_GB2312" w:eastAsia="仿宋_GB2312" w:cs="仿宋_GB2312"/>
          <w:sz w:val="32"/>
          <w:szCs w:val="32"/>
        </w:rPr>
        <w:t>3</w:t>
      </w:r>
      <w:r>
        <w:rPr>
          <w:rFonts w:hint="eastAsia" w:ascii="仿宋_GB2312" w:hAnsi="仿宋_GB2312" w:eastAsia="仿宋_GB2312" w:cs="仿宋_GB2312"/>
          <w:sz w:val="32"/>
          <w:szCs w:val="32"/>
        </w:rPr>
        <w:t>年</w:t>
      </w:r>
      <w:r>
        <w:rPr>
          <w:rFonts w:hint="default" w:ascii="仿宋_GB2312" w:hAnsi="仿宋_GB2312" w:eastAsia="仿宋_GB2312" w:cs="仿宋_GB2312"/>
          <w:sz w:val="32"/>
          <w:szCs w:val="32"/>
        </w:rPr>
        <w:t>11</w:t>
      </w:r>
      <w:r>
        <w:rPr>
          <w:rFonts w:hint="eastAsia" w:ascii="仿宋_GB2312" w:hAnsi="仿宋_GB2312" w:eastAsia="仿宋_GB2312" w:cs="仿宋_GB2312"/>
          <w:sz w:val="32"/>
          <w:szCs w:val="32"/>
        </w:rPr>
        <w:t>月</w:t>
      </w:r>
      <w:r>
        <w:rPr>
          <w:rFonts w:hint="default" w:ascii="仿宋_GB2312" w:hAnsi="仿宋_GB2312" w:eastAsia="仿宋_GB2312" w:cs="仿宋_GB2312"/>
          <w:sz w:val="32"/>
          <w:szCs w:val="32"/>
        </w:rPr>
        <w:t>22</w:t>
      </w:r>
      <w:r>
        <w:rPr>
          <w:rFonts w:hint="eastAsia" w:ascii="仿宋_GB2312" w:hAnsi="仿宋_GB2312" w:eastAsia="仿宋_GB2312" w:cs="仿宋_GB2312"/>
          <w:sz w:val="32"/>
          <w:szCs w:val="32"/>
        </w:rPr>
        <w:t>日，被申请人收到申请人的</w:t>
      </w:r>
      <w:r>
        <w:rPr>
          <w:rFonts w:hint="default" w:ascii="仿宋_GB2312" w:hAnsi="仿宋_GB2312" w:eastAsia="仿宋_GB2312" w:cs="仿宋_GB2312"/>
          <w:sz w:val="32"/>
          <w:szCs w:val="32"/>
        </w:rPr>
        <w:t>网上信访</w:t>
      </w:r>
      <w:r>
        <w:rPr>
          <w:rFonts w:hint="eastAsia" w:ascii="仿宋_GB2312" w:hAnsi="仿宋_GB2312" w:eastAsia="仿宋_GB2312" w:cs="仿宋_GB2312"/>
          <w:sz w:val="32"/>
          <w:szCs w:val="32"/>
          <w:lang w:eastAsia="zh-CN"/>
        </w:rPr>
        <w:t>（</w:t>
      </w:r>
      <w:r>
        <w:rPr>
          <w:rFonts w:hint="default" w:ascii="仿宋_GB2312" w:hAnsi="仿宋_GB2312" w:eastAsia="仿宋_GB2312" w:cs="仿宋_GB2312"/>
          <w:sz w:val="32"/>
          <w:szCs w:val="32"/>
          <w:lang w:eastAsia="zh-CN"/>
        </w:rPr>
        <w:t>信访件</w:t>
      </w:r>
      <w:r>
        <w:rPr>
          <w:rFonts w:hint="eastAsia" w:ascii="仿宋_GB2312" w:hAnsi="仿宋_GB2312" w:eastAsia="仿宋_GB2312" w:cs="仿宋_GB2312"/>
          <w:sz w:val="32"/>
          <w:szCs w:val="32"/>
          <w:lang w:eastAsia="zh-CN"/>
        </w:rPr>
        <w:t>编号：</w:t>
      </w:r>
      <w:r>
        <w:rPr>
          <w:rFonts w:hint="default" w:ascii="仿宋_GB2312" w:hAnsi="仿宋_GB2312" w:eastAsia="仿宋_GB2312" w:cs="仿宋_GB2312"/>
          <w:sz w:val="32"/>
          <w:szCs w:val="32"/>
          <w:lang w:eastAsia="zh-CN"/>
        </w:rPr>
        <w:t>WT4403002023112257397</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，申请人</w:t>
      </w:r>
      <w:r>
        <w:rPr>
          <w:rFonts w:hint="default" w:ascii="仿宋_GB2312" w:hAnsi="仿宋_GB2312" w:eastAsia="仿宋_GB2312" w:cs="仿宋_GB2312"/>
          <w:sz w:val="32"/>
          <w:szCs w:val="32"/>
        </w:rPr>
        <w:t>要求被申请人告知案涉主体负责人彭某的联系电话及年报相关问题。</w:t>
      </w:r>
    </w:p>
    <w:p>
      <w:pPr>
        <w:keepNext w:val="0"/>
        <w:keepLines w:val="0"/>
        <w:pageBreakBefore w:val="0"/>
        <w:widowControl w:val="0"/>
        <w:kinsoku/>
        <w:overflowPunct/>
        <w:topLinePunct w:val="0"/>
        <w:autoSpaceDE/>
        <w:autoSpaceDN/>
        <w:bidi w:val="0"/>
        <w:adjustRightInd/>
        <w:snapToGrid w:val="0"/>
        <w:spacing w:line="580" w:lineRule="exact"/>
        <w:ind w:firstLine="640" w:firstLineChars="200"/>
        <w:textAlignment w:val="auto"/>
        <w:rPr>
          <w:rFonts w:hint="default"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2024年1月3日</w:t>
      </w:r>
      <w:r>
        <w:rPr>
          <w:rFonts w:hint="default" w:ascii="仿宋_GB2312" w:hAnsi="仿宋_GB2312" w:eastAsia="仿宋_GB2312" w:cs="仿宋_GB2312"/>
          <w:sz w:val="32"/>
          <w:szCs w:val="32"/>
          <w:lang w:eastAsia="zh-CN"/>
        </w:rPr>
        <w:t>，被申请人向申请人</w:t>
      </w:r>
      <w:r>
        <w:rPr>
          <w:rFonts w:hint="eastAsia" w:ascii="仿宋_GB2312" w:hAnsi="仿宋_GB2312" w:eastAsia="仿宋_GB2312" w:cs="仿宋_GB2312"/>
          <w:sz w:val="32"/>
          <w:szCs w:val="32"/>
          <w:lang w:eastAsia="zh-CN"/>
        </w:rPr>
        <w:t>作出的《关于杨某反映深圳市南山区</w:t>
      </w:r>
      <w:r>
        <w:rPr>
          <w:rFonts w:hint="default" w:ascii="仿宋_GB2312" w:hAnsi="仿宋_GB2312" w:eastAsia="仿宋_GB2312" w:cs="仿宋_GB2312"/>
          <w:sz w:val="32"/>
          <w:szCs w:val="32"/>
          <w:lang w:val="en" w:eastAsia="zh-CN"/>
        </w:rPr>
        <w:t>××</w:t>
      </w:r>
      <w:r>
        <w:rPr>
          <w:rFonts w:hint="eastAsia" w:ascii="仿宋_GB2312" w:hAnsi="仿宋_GB2312" w:eastAsia="仿宋_GB2312" w:cs="仿宋_GB2312"/>
          <w:sz w:val="32"/>
          <w:szCs w:val="32"/>
          <w:lang w:eastAsia="zh-CN"/>
        </w:rPr>
        <w:t>美发店相关问题的答复意见书》</w:t>
      </w:r>
      <w:r>
        <w:rPr>
          <w:rFonts w:hint="default" w:ascii="仿宋_GB2312" w:hAnsi="仿宋_GB2312" w:eastAsia="仿宋_GB2312" w:cs="仿宋_GB2312"/>
          <w:sz w:val="32"/>
          <w:szCs w:val="32"/>
          <w:lang w:eastAsia="zh-CN"/>
        </w:rPr>
        <w:t>，被申请人答复称，经核查，</w:t>
      </w:r>
      <w:r>
        <w:rPr>
          <w:rFonts w:hint="default" w:ascii="仿宋_GB2312" w:hAnsi="仿宋_GB2312" w:eastAsia="仿宋_GB2312" w:cs="仿宋_GB2312"/>
          <w:sz w:val="32"/>
          <w:szCs w:val="32"/>
        </w:rPr>
        <w:t>案涉主体</w:t>
      </w:r>
      <w:r>
        <w:rPr>
          <w:rFonts w:hint="default" w:ascii="仿宋_GB2312" w:hAnsi="仿宋_GB2312" w:eastAsia="仿宋_GB2312" w:cs="仿宋_GB2312"/>
          <w:sz w:val="32"/>
          <w:szCs w:val="32"/>
          <w:lang w:eastAsia="zh-CN"/>
        </w:rPr>
        <w:t>未在注册地址经营，也无其他预留联系方式，其最近一年的年报公示时间为2017年5月9日，2018年其未公示2017年年报，案涉主体于</w:t>
      </w:r>
      <w:r>
        <w:rPr>
          <w:rFonts w:hint="default" w:ascii="仿宋_GB2312" w:hAnsi="仿宋_GB2312" w:eastAsia="仿宋_GB2312" w:cs="仿宋_GB2312"/>
          <w:sz w:val="32"/>
          <w:szCs w:val="32"/>
        </w:rPr>
        <w:t>2018年7月16日被载入经营异常名录</w:t>
      </w:r>
      <w:r>
        <w:rPr>
          <w:rFonts w:hint="default" w:ascii="仿宋_GB2312" w:hAnsi="仿宋_GB2312" w:eastAsia="仿宋_GB2312" w:cs="仿宋_GB2312"/>
          <w:sz w:val="32"/>
          <w:szCs w:val="32"/>
          <w:lang w:eastAsia="zh-CN"/>
        </w:rPr>
        <w:t>。</w:t>
      </w:r>
    </w:p>
    <w:p>
      <w:pPr>
        <w:keepNext w:val="0"/>
        <w:keepLines w:val="0"/>
        <w:pageBreakBefore w:val="0"/>
        <w:widowControl w:val="0"/>
        <w:kinsoku/>
        <w:overflowPunct/>
        <w:topLinePunct w:val="0"/>
        <w:autoSpaceDE/>
        <w:autoSpaceDN/>
        <w:bidi w:val="0"/>
        <w:adjustRightInd/>
        <w:snapToGrid w:val="0"/>
        <w:spacing w:line="580" w:lineRule="exact"/>
        <w:ind w:firstLine="640" w:firstLineChars="200"/>
        <w:textAlignment w:val="auto"/>
        <w:rPr>
          <w:rFonts w:hint="eastAsia"/>
        </w:rPr>
      </w:pPr>
      <w:r>
        <w:rPr>
          <w:rFonts w:hint="eastAsia" w:ascii="仿宋_GB2312" w:hAnsi="仿宋_GB2312" w:eastAsia="仿宋_GB2312" w:cs="仿宋_GB2312"/>
          <w:sz w:val="32"/>
          <w:szCs w:val="32"/>
        </w:rPr>
        <w:t>申请人不服被申请人作出的</w:t>
      </w:r>
      <w:r>
        <w:rPr>
          <w:rFonts w:hint="default" w:ascii="仿宋_GB2312" w:hAnsi="仿宋_GB2312" w:eastAsia="仿宋_GB2312" w:cs="仿宋_GB2312"/>
          <w:sz w:val="32"/>
          <w:szCs w:val="32"/>
        </w:rPr>
        <w:t>答复</w:t>
      </w:r>
      <w:r>
        <w:rPr>
          <w:rFonts w:hint="eastAsia" w:ascii="仿宋_GB2312" w:hAnsi="仿宋_GB2312" w:eastAsia="仿宋_GB2312" w:cs="仿宋_GB2312"/>
          <w:sz w:val="32"/>
          <w:szCs w:val="32"/>
        </w:rPr>
        <w:t>，向本机关申请行政复议。</w:t>
      </w:r>
    </w:p>
    <w:p>
      <w:pPr>
        <w:keepNext w:val="0"/>
        <w:keepLines w:val="0"/>
        <w:pageBreakBefore w:val="0"/>
        <w:widowControl w:val="0"/>
        <w:kinsoku/>
        <w:overflowPunct/>
        <w:topLinePunct w:val="0"/>
        <w:autoSpaceDE/>
        <w:autoSpaceDN/>
        <w:bidi w:val="0"/>
        <w:adjustRightInd/>
        <w:snapToGrid w:val="0"/>
        <w:spacing w:line="580" w:lineRule="exact"/>
        <w:ind w:firstLine="640" w:firstLineChars="200"/>
        <w:textAlignment w:val="auto"/>
        <w:rPr>
          <w:rFonts w:hint="eastAsia" w:ascii="仿宋_GB2312" w:hAnsi="仿宋_GB2312" w:eastAsia="仿宋_GB2312" w:cs="仿宋_GB2312"/>
          <w:sz w:val="32"/>
          <w:szCs w:val="32"/>
        </w:rPr>
      </w:pPr>
      <w:r>
        <w:rPr>
          <w:rFonts w:hint="eastAsia" w:ascii="黑体" w:hAnsi="黑体" w:eastAsia="黑体"/>
          <w:sz w:val="32"/>
          <w:szCs w:val="32"/>
        </w:rPr>
        <w:t>本机关认为：</w:t>
      </w:r>
      <w:r>
        <w:rPr>
          <w:rFonts w:hint="default" w:ascii="仿宋_GB2312" w:hAnsi="仿宋_GB2312" w:eastAsia="仿宋_GB2312" w:cs="仿宋_GB2312"/>
          <w:sz w:val="32"/>
          <w:szCs w:val="32"/>
        </w:rPr>
        <w:t>《个体工商户登记管理办法》（2011年11月1日起</w:t>
      </w:r>
      <w:r>
        <w:rPr>
          <w:rFonts w:hint="eastAsia" w:ascii="仿宋_GB2312" w:hAnsi="仿宋_GB2312" w:eastAsia="仿宋_GB2312" w:cs="仿宋_GB2312"/>
          <w:sz w:val="32"/>
          <w:szCs w:val="32"/>
          <w:lang w:eastAsia="zh-CN"/>
        </w:rPr>
        <w:t>施行，</w:t>
      </w:r>
      <w:r>
        <w:rPr>
          <w:rFonts w:hint="default" w:ascii="仿宋_GB2312" w:hAnsi="仿宋_GB2312" w:eastAsia="仿宋_GB2312" w:cs="仿宋_GB2312"/>
          <w:sz w:val="32"/>
          <w:szCs w:val="32"/>
        </w:rPr>
        <w:t>2022年3月1日</w:t>
      </w:r>
      <w:r>
        <w:rPr>
          <w:rFonts w:hint="eastAsia" w:ascii="仿宋_GB2312" w:hAnsi="仿宋_GB2312" w:eastAsia="仿宋_GB2312" w:cs="仿宋_GB2312"/>
          <w:sz w:val="32"/>
          <w:szCs w:val="32"/>
          <w:lang w:eastAsia="zh-CN"/>
        </w:rPr>
        <w:t>废</w:t>
      </w:r>
      <w:r>
        <w:rPr>
          <w:rFonts w:hint="default" w:ascii="仿宋_GB2312" w:hAnsi="仿宋_GB2312" w:eastAsia="仿宋_GB2312" w:cs="仿宋_GB2312"/>
          <w:sz w:val="32"/>
          <w:szCs w:val="32"/>
        </w:rPr>
        <w:t>止）第六条规定：“个体工商户的登记事项包括：（一）经营者姓名和住所；（二）组成形式；（三）经营范围；（四）经营场所。个体工商户使用名称的，名称作为登记事项。”</w:t>
      </w:r>
      <w:r>
        <w:rPr>
          <w:rFonts w:hint="eastAsia" w:ascii="仿宋_GB2312" w:hAnsi="仿宋_GB2312" w:eastAsia="仿宋_GB2312" w:cs="仿宋_GB2312"/>
          <w:sz w:val="32"/>
          <w:szCs w:val="32"/>
        </w:rPr>
        <w:t>《中华人民共和国市场主体登记管理条例实施细则》第</w:t>
      </w:r>
      <w:r>
        <w:rPr>
          <w:rFonts w:hint="default" w:ascii="仿宋_GB2312" w:hAnsi="仿宋_GB2312" w:eastAsia="仿宋_GB2312" w:cs="仿宋_GB2312"/>
          <w:sz w:val="32"/>
          <w:szCs w:val="32"/>
        </w:rPr>
        <w:t>六</w:t>
      </w:r>
      <w:r>
        <w:rPr>
          <w:rFonts w:hint="eastAsia" w:ascii="仿宋_GB2312" w:hAnsi="仿宋_GB2312" w:eastAsia="仿宋_GB2312" w:cs="仿宋_GB2312"/>
          <w:sz w:val="32"/>
          <w:szCs w:val="32"/>
        </w:rPr>
        <w:t>条第</w:t>
      </w:r>
      <w:r>
        <w:rPr>
          <w:rFonts w:hint="eastAsia" w:ascii="仿宋_GB2312" w:hAnsi="仿宋_GB2312" w:eastAsia="仿宋_GB2312" w:cs="仿宋_GB2312"/>
          <w:sz w:val="32"/>
          <w:szCs w:val="32"/>
          <w:lang w:eastAsia="zh-CN"/>
        </w:rPr>
        <w:t>（</w:t>
      </w:r>
      <w:r>
        <w:rPr>
          <w:rFonts w:hint="default" w:ascii="仿宋_GB2312" w:hAnsi="仿宋_GB2312" w:eastAsia="仿宋_GB2312" w:cs="仿宋_GB2312"/>
          <w:sz w:val="32"/>
          <w:szCs w:val="32"/>
        </w:rPr>
        <w:t>七</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项规定：“市场主体应当按照类型依法登记下列事项：</w:t>
      </w:r>
      <w:r>
        <w:rPr>
          <w:rFonts w:hint="default" w:ascii="仿宋_GB2312" w:hAnsi="仿宋_GB2312" w:eastAsia="仿宋_GB2312" w:cs="仿宋_GB2312"/>
          <w:sz w:val="32"/>
          <w:szCs w:val="32"/>
        </w:rPr>
        <w:t>（七）</w:t>
      </w:r>
      <w:r>
        <w:rPr>
          <w:rFonts w:hint="eastAsia" w:ascii="仿宋_GB2312" w:hAnsi="仿宋_GB2312" w:eastAsia="仿宋_GB2312" w:cs="仿宋_GB2312"/>
          <w:sz w:val="32"/>
          <w:szCs w:val="32"/>
        </w:rPr>
        <w:t>个体工商户：组成形式、经营范围、经营场所，经营者姓名、住所。个体工商户使用名称的，登记事项还应当包括名称。”</w:t>
      </w:r>
      <w:r>
        <w:rPr>
          <w:rFonts w:hint="default" w:ascii="仿宋_GB2312" w:hAnsi="仿宋_GB2312" w:eastAsia="仿宋_GB2312" w:cs="仿宋_GB2312"/>
          <w:sz w:val="32"/>
          <w:szCs w:val="32"/>
        </w:rPr>
        <w:t>《个体工商户年度报告暂行办法》第六条第(四)项规定：“个体工商户的年度报告包括下列内容：（四）联系方式等信息；”第十三条规定：“个体工商户未按照本办法规定报送年度报告的，工商行政管理部门应当在当年年度报告结束之日起10个工作日内将其标记为经营异常状态，并于本年度7月1日至下一年度6月30日通过企业信用信息公示系统向社会公示。”</w:t>
      </w:r>
      <w:r>
        <w:rPr>
          <w:rFonts w:hint="eastAsia" w:ascii="仿宋_GB2312" w:hAnsi="仿宋_GB2312" w:eastAsia="仿宋_GB2312" w:cs="仿宋_GB2312"/>
          <w:sz w:val="32"/>
          <w:szCs w:val="32"/>
        </w:rPr>
        <w:t>本案，</w:t>
      </w:r>
      <w:r>
        <w:rPr>
          <w:rFonts w:hint="default" w:ascii="仿宋_GB2312" w:hAnsi="仿宋_GB2312" w:eastAsia="仿宋_GB2312" w:cs="仿宋_GB2312"/>
          <w:sz w:val="32"/>
          <w:szCs w:val="32"/>
        </w:rPr>
        <w:t>申请人要求</w:t>
      </w:r>
      <w:r>
        <w:rPr>
          <w:rFonts w:hint="eastAsia" w:ascii="仿宋_GB2312" w:hAnsi="仿宋_GB2312" w:eastAsia="仿宋_GB2312" w:cs="仿宋_GB2312"/>
          <w:sz w:val="32"/>
          <w:szCs w:val="32"/>
        </w:rPr>
        <w:t>被申请人</w:t>
      </w:r>
      <w:r>
        <w:rPr>
          <w:rFonts w:hint="default" w:ascii="仿宋_GB2312" w:hAnsi="仿宋_GB2312" w:eastAsia="仿宋_GB2312" w:cs="仿宋_GB2312"/>
          <w:sz w:val="32"/>
          <w:szCs w:val="32"/>
        </w:rPr>
        <w:t>提供案涉主体负责人的联系方式</w:t>
      </w:r>
      <w:r>
        <w:rPr>
          <w:rFonts w:hint="eastAsia" w:ascii="仿宋_GB2312" w:hAnsi="仿宋_GB2312" w:eastAsia="仿宋_GB2312" w:cs="仿宋_GB2312"/>
          <w:sz w:val="32"/>
          <w:szCs w:val="32"/>
        </w:rPr>
        <w:t>，</w:t>
      </w:r>
      <w:r>
        <w:rPr>
          <w:rFonts w:hint="default" w:ascii="仿宋_GB2312" w:hAnsi="仿宋_GB2312" w:eastAsia="仿宋_GB2312" w:cs="仿宋_GB2312"/>
          <w:sz w:val="32"/>
          <w:szCs w:val="32"/>
        </w:rPr>
        <w:t>被申请人通过现场检查、查询系统等方式均无法联系案涉主体，并且案涉主体为个体工商户，其联系方式不是法定的应当登记事项。个体工商户年度报告应包括联系方式，但案涉主体已于2018年7月16日因未按规定期限公示年度报告被载入经营异常名录，被申请人也无法通过年度报告获得案涉主体的联系方式。故，本机关认为申请人作出的答复</w:t>
      </w:r>
      <w:r>
        <w:rPr>
          <w:rFonts w:hint="eastAsia" w:ascii="仿宋_GB2312" w:hAnsi="仿宋_GB2312" w:eastAsia="仿宋_GB2312" w:cs="仿宋_GB2312"/>
          <w:sz w:val="32"/>
          <w:szCs w:val="32"/>
        </w:rPr>
        <w:t>并无违法或不当，依法应予维持。</w:t>
      </w:r>
    </w:p>
    <w:p>
      <w:pPr>
        <w:keepNext w:val="0"/>
        <w:keepLines w:val="0"/>
        <w:pageBreakBefore w:val="0"/>
        <w:widowControl w:val="0"/>
        <w:kinsoku/>
        <w:overflowPunct/>
        <w:topLinePunct w:val="0"/>
        <w:autoSpaceDE/>
        <w:autoSpaceDN/>
        <w:bidi w:val="0"/>
        <w:adjustRightInd/>
        <w:snapToGrid w:val="0"/>
        <w:spacing w:line="580" w:lineRule="exact"/>
        <w:ind w:firstLine="640" w:firstLineChars="200"/>
        <w:textAlignment w:val="auto"/>
        <w:rPr>
          <w:rFonts w:hint="default" w:ascii="仿宋_GB2312" w:hAnsi="仿宋_GB2312" w:eastAsia="仿宋_GB2312" w:cs="仿宋_GB2312"/>
          <w:sz w:val="32"/>
          <w:szCs w:val="32"/>
        </w:rPr>
      </w:pPr>
      <w:r>
        <w:rPr>
          <w:rFonts w:hint="default" w:ascii="仿宋_GB2312" w:hAnsi="仿宋_GB2312" w:eastAsia="仿宋_GB2312" w:cs="仿宋_GB2312"/>
          <w:sz w:val="32"/>
          <w:szCs w:val="32"/>
        </w:rPr>
        <w:t>综上，依照《中华人民共和国行政复议法》第六十八条的规定，本机关作出复议决定如下：</w:t>
      </w:r>
    </w:p>
    <w:p>
      <w:pPr>
        <w:keepNext w:val="0"/>
        <w:keepLines w:val="0"/>
        <w:pageBreakBefore w:val="0"/>
        <w:widowControl w:val="0"/>
        <w:kinsoku/>
        <w:wordWrap w:val="0"/>
        <w:overflowPunct/>
        <w:topLinePunct w:val="0"/>
        <w:autoSpaceDE/>
        <w:autoSpaceDN/>
        <w:bidi w:val="0"/>
        <w:adjustRightInd/>
        <w:snapToGrid w:val="0"/>
        <w:spacing w:line="580" w:lineRule="exact"/>
        <w:ind w:firstLine="640" w:firstLineChars="200"/>
        <w:textAlignment w:val="auto"/>
        <w:rPr>
          <w:rFonts w:hint="default" w:ascii="仿宋_GB2312" w:hAnsi="仿宋_GB2312" w:eastAsia="仿宋_GB2312" w:cs="仿宋_GB2312"/>
          <w:sz w:val="32"/>
          <w:szCs w:val="32"/>
        </w:rPr>
      </w:pPr>
      <w:r>
        <w:rPr>
          <w:rFonts w:hint="default" w:ascii="仿宋_GB2312" w:hAnsi="仿宋_GB2312" w:eastAsia="仿宋_GB2312" w:cs="仿宋_GB2312"/>
          <w:sz w:val="32"/>
          <w:szCs w:val="32"/>
        </w:rPr>
        <w:t>维持被申请人深圳市市场监督管理局南山监管局</w:t>
      </w:r>
      <w:r>
        <w:rPr>
          <w:rFonts w:hint="eastAsia" w:ascii="仿宋_GB2312" w:hAnsi="仿宋_GB2312" w:eastAsia="仿宋_GB2312" w:cs="仿宋_GB2312"/>
          <w:sz w:val="32"/>
          <w:szCs w:val="32"/>
          <w:lang w:eastAsia="zh-CN"/>
        </w:rPr>
        <w:t>于2024年1月3日</w:t>
      </w:r>
      <w:r>
        <w:rPr>
          <w:rFonts w:hint="default" w:ascii="仿宋_GB2312" w:hAnsi="仿宋_GB2312" w:eastAsia="仿宋_GB2312" w:cs="仿宋_GB2312"/>
          <w:sz w:val="32"/>
          <w:szCs w:val="32"/>
        </w:rPr>
        <w:t>对申请人作出的</w:t>
      </w:r>
      <w:r>
        <w:rPr>
          <w:rFonts w:hint="eastAsia" w:ascii="仿宋_GB2312" w:hAnsi="仿宋_GB2312" w:eastAsia="仿宋_GB2312" w:cs="仿宋_GB2312"/>
          <w:sz w:val="32"/>
          <w:szCs w:val="32"/>
          <w:lang w:eastAsia="zh-CN"/>
        </w:rPr>
        <w:t>《关于杨某反映深圳市南山区</w:t>
      </w:r>
      <w:r>
        <w:rPr>
          <w:rFonts w:hint="default" w:ascii="仿宋_GB2312" w:hAnsi="仿宋_GB2312" w:eastAsia="仿宋_GB2312" w:cs="仿宋_GB2312"/>
          <w:sz w:val="32"/>
          <w:szCs w:val="32"/>
          <w:lang w:val="en" w:eastAsia="zh-CN"/>
        </w:rPr>
        <w:t>××</w:t>
      </w:r>
      <w:r>
        <w:rPr>
          <w:rFonts w:hint="eastAsia" w:ascii="仿宋_GB2312" w:hAnsi="仿宋_GB2312" w:eastAsia="仿宋_GB2312" w:cs="仿宋_GB2312"/>
          <w:sz w:val="32"/>
          <w:szCs w:val="32"/>
          <w:lang w:eastAsia="zh-CN"/>
        </w:rPr>
        <w:t>美发店相关问题的答复意见书》</w:t>
      </w:r>
      <w:r>
        <w:rPr>
          <w:rFonts w:hint="default" w:ascii="仿宋_GB2312" w:hAnsi="仿宋_GB2312" w:eastAsia="仿宋_GB2312" w:cs="仿宋_GB2312"/>
          <w:sz w:val="32"/>
          <w:szCs w:val="32"/>
          <w:lang w:eastAsia="zh-CN"/>
        </w:rPr>
        <w:t>。</w:t>
      </w:r>
    </w:p>
    <w:p>
      <w:pPr>
        <w:keepNext w:val="0"/>
        <w:keepLines w:val="0"/>
        <w:pageBreakBefore w:val="0"/>
        <w:widowControl w:val="0"/>
        <w:kinsoku/>
        <w:overflowPunct/>
        <w:topLinePunct w:val="0"/>
        <w:autoSpaceDE/>
        <w:autoSpaceDN/>
        <w:bidi w:val="0"/>
        <w:adjustRightInd/>
        <w:snapToGrid w:val="0"/>
        <w:spacing w:line="58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本复议决定书一经送达，即发生法律效力。申请人如对本复议决定不服，可自收到本复议决定书之日起十五日内依法向有管辖权的人民法院提起诉讼。</w:t>
      </w:r>
    </w:p>
    <w:p>
      <w:pPr>
        <w:pStyle w:val="2"/>
        <w:keepNext w:val="0"/>
        <w:keepLines w:val="0"/>
        <w:pageBreakBefore w:val="0"/>
        <w:widowControl w:val="0"/>
        <w:kinsoku/>
        <w:overflowPunct/>
        <w:topLinePunct w:val="0"/>
        <w:autoSpaceDE/>
        <w:autoSpaceDN/>
        <w:bidi w:val="0"/>
        <w:adjustRightInd/>
        <w:spacing w:line="580" w:lineRule="exact"/>
        <w:ind w:left="0" w:leftChars="0" w:firstLine="0" w:firstLineChars="0"/>
        <w:textAlignment w:val="auto"/>
        <w:rPr>
          <w:rFonts w:hint="eastAsia" w:ascii="仿宋_GB2312" w:hAnsi="仿宋_GB2312" w:eastAsia="仿宋_GB2312" w:cs="仿宋_GB2312"/>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80" w:lineRule="exact"/>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深圳市人民政府</w:t>
      </w:r>
    </w:p>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ascii="仿宋_GB2312" w:hAnsi="仿宋_GB2312" w:eastAsia="仿宋_GB2312"/>
          <w:color w:val="000000"/>
          <w:sz w:val="32"/>
          <w:szCs w:val="32"/>
        </w:rPr>
      </w:pPr>
      <w:r>
        <w:rPr>
          <w:rFonts w:hint="eastAsia" w:ascii="仿宋_GB2312" w:hAnsi="仿宋_GB2312" w:eastAsia="仿宋_GB2312"/>
          <w:color w:val="000000"/>
          <w:sz w:val="32"/>
          <w:szCs w:val="32"/>
          <w:lang w:val="en-US" w:eastAsia="zh-CN"/>
        </w:rPr>
        <w:t xml:space="preserve">                             </w:t>
      </w:r>
      <w:r>
        <w:rPr>
          <w:rFonts w:hint="default" w:ascii="仿宋_GB2312" w:hAnsi="仿宋_GB2312" w:eastAsia="仿宋_GB2312"/>
          <w:color w:val="000000"/>
          <w:sz w:val="32"/>
          <w:szCs w:val="32"/>
          <w:lang w:eastAsia="zh-CN"/>
        </w:rPr>
        <w:t xml:space="preserve">  </w:t>
      </w:r>
      <w:r>
        <w:rPr>
          <w:rFonts w:hint="default" w:ascii="仿宋_GB2312" w:hAnsi="仿宋_GB2312" w:eastAsia="仿宋_GB2312"/>
          <w:color w:val="000000"/>
          <w:sz w:val="32"/>
          <w:szCs w:val="32"/>
        </w:rPr>
        <w:t>2024</w:t>
      </w:r>
      <w:r>
        <w:rPr>
          <w:rFonts w:ascii="仿宋_GB2312" w:hAnsi="仿宋_GB2312" w:eastAsia="仿宋_GB2312"/>
          <w:color w:val="000000"/>
          <w:sz w:val="32"/>
          <w:szCs w:val="32"/>
        </w:rPr>
        <w:t>年</w:t>
      </w:r>
      <w:r>
        <w:rPr>
          <w:rFonts w:hint="default" w:ascii="仿宋_GB2312" w:hAnsi="仿宋_GB2312" w:eastAsia="仿宋_GB2312"/>
          <w:color w:val="000000"/>
          <w:sz w:val="32"/>
          <w:szCs w:val="32"/>
        </w:rPr>
        <w:t>4</w:t>
      </w:r>
      <w:r>
        <w:rPr>
          <w:rFonts w:ascii="仿宋_GB2312" w:hAnsi="仿宋_GB2312" w:eastAsia="仿宋_GB2312"/>
          <w:color w:val="000000"/>
          <w:sz w:val="32"/>
          <w:szCs w:val="32"/>
        </w:rPr>
        <w:t>月</w:t>
      </w:r>
      <w:r>
        <w:rPr>
          <w:rFonts w:hint="default" w:ascii="仿宋_GB2312" w:hAnsi="仿宋_GB2312" w:eastAsia="仿宋_GB2312"/>
          <w:color w:val="000000"/>
          <w:sz w:val="32"/>
          <w:szCs w:val="32"/>
        </w:rPr>
        <w:t>2</w:t>
      </w:r>
      <w:r>
        <w:rPr>
          <w:rFonts w:ascii="仿宋_GB2312" w:hAnsi="仿宋_GB2312" w:eastAsia="仿宋_GB2312"/>
          <w:color w:val="000000"/>
          <w:sz w:val="32"/>
          <w:szCs w:val="32"/>
        </w:rPr>
        <w:t>日</w:t>
      </w:r>
    </w:p>
    <w:p>
      <w:pPr>
        <w:spacing w:line="580" w:lineRule="exact"/>
      </w:pPr>
    </w:p>
    <w:sectPr>
      <w:footerReference r:id="rId3" w:type="default"/>
      <w:pgSz w:w="11906" w:h="16838"/>
      <w:pgMar w:top="2098" w:right="1474" w:bottom="1984" w:left="1587" w:header="851" w:footer="992" w:gutter="0"/>
      <w:pgNumType w:fmt="decimal"/>
      <w:cols w:space="72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DejaVu Sans"/>
    <w:panose1 w:val="02020603050405020304"/>
    <w:charset w:val="86"/>
    <w:family w:val="auto"/>
    <w:pitch w:val="default"/>
    <w:sig w:usb0="00000000" w:usb1="00000000" w:usb2="00000009" w:usb3="00000000" w:csb0="400001FF" w:csb1="FFFF0000"/>
  </w:font>
  <w:font w:name="宋体">
    <w:altName w:val="方正书宋_GBK"/>
    <w:panose1 w:val="00000000000000000000"/>
    <w:charset w:val="86"/>
    <w:family w:val="auto"/>
    <w:pitch w:val="default"/>
    <w:sig w:usb0="00000000" w:usb1="00000000" w:usb2="00000000" w:usb3="00000000" w:csb0="00000000" w:csb1="00000000"/>
  </w:font>
  <w:font w:name="Wingdings">
    <w:altName w:val="方正宋体S-超大字符集(SIP)"/>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00000001" w:usb1="080E0000" w:usb2="00000000" w:usb3="00000000" w:csb0="00040000"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方正宋体S-超大字符集(SIP)"/>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方正小标宋简体">
    <w:panose1 w:val="02000000000000000000"/>
    <w:charset w:val="86"/>
    <w:family w:val="script"/>
    <w:pitch w:val="default"/>
    <w:sig w:usb0="A00002BF" w:usb1="184F6CFA" w:usb2="00000012" w:usb3="00000000" w:csb0="00040001" w:csb1="00000000"/>
  </w:font>
  <w:font w:name="仿宋_GB2312">
    <w:panose1 w:val="02010609030101010101"/>
    <w:charset w:val="86"/>
    <w:family w:val="auto"/>
    <w:pitch w:val="default"/>
    <w:sig w:usb0="00000001" w:usb1="080E0000" w:usb2="00000000" w:usb3="00000000" w:csb0="00040000" w:csb1="00000000"/>
  </w:font>
  <w:font w:name="仿宋">
    <w:altName w:val="方正仿宋_GBK"/>
    <w:panose1 w:val="02010609060101010101"/>
    <w:charset w:val="00"/>
    <w:family w:val="modern"/>
    <w:pitch w:val="default"/>
    <w:sig w:usb0="00000000" w:usb1="00000000"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方正仿宋_GBK">
    <w:panose1 w:val="02000000000000000000"/>
    <w:charset w:val="86"/>
    <w:family w:val="auto"/>
    <w:pitch w:val="default"/>
    <w:sig w:usb0="00000001" w:usb1="08000000" w:usb2="00000000" w:usb3="00000000" w:csb0="00040000" w:csb1="00000000"/>
  </w:font>
  <w:font w:name="Arial">
    <w:altName w:val="DejaVu Sans"/>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rPr>
                              <w:sz w:val="28"/>
                              <w:szCs w:val="28"/>
                            </w:rPr>
                          </w:pPr>
                          <w:r>
                            <w:rPr>
                              <w:sz w:val="28"/>
                              <w:szCs w:val="28"/>
                            </w:rPr>
                            <w:t xml:space="preserve">— </w:t>
                          </w:r>
                          <w:r>
                            <w:rPr>
                              <w:sz w:val="28"/>
                              <w:szCs w:val="28"/>
                            </w:rPr>
                            <w:fldChar w:fldCharType="begin"/>
                          </w:r>
                          <w:r>
                            <w:rPr>
                              <w:sz w:val="28"/>
                              <w:szCs w:val="28"/>
                            </w:rPr>
                            <w:instrText xml:space="preserve"> PAGE  \* MERGEFORMAT </w:instrText>
                          </w:r>
                          <w:r>
                            <w:rPr>
                              <w:sz w:val="28"/>
                              <w:szCs w:val="28"/>
                            </w:rPr>
                            <w:fldChar w:fldCharType="separate"/>
                          </w:r>
                          <w:r>
                            <w:rPr>
                              <w:sz w:val="28"/>
                              <w:szCs w:val="28"/>
                            </w:rPr>
                            <w:t>1</w:t>
                          </w:r>
                          <w:r>
                            <w:rPr>
                              <w:sz w:val="28"/>
                              <w:szCs w:val="28"/>
                            </w:rPr>
                            <w:fldChar w:fldCharType="end"/>
                          </w:r>
                          <w:r>
                            <w:rPr>
                              <w:sz w:val="28"/>
                              <w:szCs w:val="28"/>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Brhfn7MQIAAGEEAAAOAAAAZHJz&#10;L2Uyb0RvYy54bWytVM2O0zAQviPxDpbvNGkRqypquipbFSFV7EoFcXYdp4nkP9luk/IA8AacuHDn&#10;ufocfM5PFy0c9sDFGXvG38z3zTiL21ZJchLO10bndDpJKRGam6LWh5x++rh5NafEB6YLJo0WOT0L&#10;T2+XL18sGpuJmamMLIQjANE+a2xOqxBsliSeV0IxPzFWaDhL4xQL2LpDUjjWAF3JZJamN0ljXGGd&#10;4cJ7nK57Jx0Q3XMATVnWXKwNPyqhQ4/qhGQBlHxVW0+XXbVlKXi4L0svApE5BdPQrUgCex/XZLlg&#10;2cExW9V8KIE9p4QnnBSrNZJeodYsMHJ09V9QqubOeFOGCTcq6Yl0ioDFNH2iza5iVnRcILW3V9H9&#10;/4PlH04PjtQFJoESzRQafvn+7fLj1+XnVzKN8jTWZ4jaWcSF9q1pY+hw7nEYWbelU/ELPgR+iHu+&#10;iivaQHi8NJ/N5ylcHL5xA5zk8bp1PrwTRpFo5NShe52o7LT1oQ8dQ2I2bTa1lDhnmdSkyenN6zdp&#10;d+HqAbjUyBFJ9MVGK7T7dmCwN8UZxJzpJ8NbvqmRfMt8eGAOo4CC8VjCPZZSGiQxg0VJZdyXf53H&#10;eHQIXkoajFZONV4SJfK9RucAGEbDjcZ+NPRR3RnMKrqBWjoTF1yQo1k6oz7jBa1iDriY5siU0zCa&#10;d6Efb7xALlarLuhoXX2o+guYO8vCVu8sj2miet6ujgFidhpHgXpVBt0weV2XhlcSR/vPfRf1+GdY&#10;/gZ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AoAAAAAAIdO4kAAAAAAAAAAAAAAAAAGAAAAAAAA&#10;AAAAEAAAAJIDAABfcmVscy9QSwECFAAUAAAACACHTuJAihRmPNEAAACUAQAACwAAAAAAAAABACAA&#10;AAC2AwAAX3JlbHMvLnJlbHNQSwECFAAKAAAAAACHTuJAAAAAAAAAAAAAAAAABAAAAAAAAAAAABAA&#10;AAAWAAAAZHJzL1BLAQIUABQAAAAIAIdO4kCzSVju0AAAAAUBAAAPAAAAAAAAAAEAIAAAADgAAABk&#10;cnMvZG93bnJldi54bWxQSwECFAAUAAAACACHTuJAa4X5+zECAABhBAAADgAAAAAAAAABACAAAAA1&#10;AQAAZHJzL2Uyb0RvYy54bWxQSwUGAAAAAAYABgBZAQAA2AUAAAAA&#10;">
              <v:fill on="f" focussize="0,0"/>
              <v:stroke on="f" weight="0.5pt"/>
              <v:imagedata o:title=""/>
              <o:lock v:ext="edit" aspectratio="f"/>
              <v:textbox inset="0mm,0mm,0mm,0mm" style="mso-fit-shape-to-text:t;">
                <w:txbxContent>
                  <w:p>
                    <w:pPr>
                      <w:pStyle w:val="3"/>
                      <w:rPr>
                        <w:sz w:val="28"/>
                        <w:szCs w:val="28"/>
                      </w:rPr>
                    </w:pPr>
                    <w:r>
                      <w:rPr>
                        <w:sz w:val="28"/>
                        <w:szCs w:val="28"/>
                      </w:rPr>
                      <w:t xml:space="preserve">— </w:t>
                    </w:r>
                    <w:r>
                      <w:rPr>
                        <w:sz w:val="28"/>
                        <w:szCs w:val="28"/>
                      </w:rPr>
                      <w:fldChar w:fldCharType="begin"/>
                    </w:r>
                    <w:r>
                      <w:rPr>
                        <w:sz w:val="28"/>
                        <w:szCs w:val="28"/>
                      </w:rPr>
                      <w:instrText xml:space="preserve"> PAGE  \* MERGEFORMAT </w:instrText>
                    </w:r>
                    <w:r>
                      <w:rPr>
                        <w:sz w:val="28"/>
                        <w:szCs w:val="28"/>
                      </w:rPr>
                      <w:fldChar w:fldCharType="separate"/>
                    </w:r>
                    <w:r>
                      <w:rPr>
                        <w:sz w:val="28"/>
                        <w:szCs w:val="28"/>
                      </w:rPr>
                      <w:t>1</w:t>
                    </w:r>
                    <w:r>
                      <w:rPr>
                        <w:sz w:val="28"/>
                        <w:szCs w:val="28"/>
                      </w:rPr>
                      <w:fldChar w:fldCharType="end"/>
                    </w:r>
                    <w:r>
                      <w:rPr>
                        <w:sz w:val="28"/>
                        <w:szCs w:val="28"/>
                      </w:rPr>
                      <w:t xml:space="preserve"> —</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trackRevisions w:val="1"/>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ED65248E"/>
    <w:rsid w:val="0AAE393E"/>
    <w:rsid w:val="0BBF2F58"/>
    <w:rsid w:val="0C7A2032"/>
    <w:rsid w:val="0CFFBAAC"/>
    <w:rsid w:val="0EF3BD84"/>
    <w:rsid w:val="0F2D5EF4"/>
    <w:rsid w:val="0F6F86D3"/>
    <w:rsid w:val="0FFA416B"/>
    <w:rsid w:val="12B9E95B"/>
    <w:rsid w:val="13D908DA"/>
    <w:rsid w:val="15AF3549"/>
    <w:rsid w:val="17457623"/>
    <w:rsid w:val="1754B988"/>
    <w:rsid w:val="17DFEF7A"/>
    <w:rsid w:val="1B9FB009"/>
    <w:rsid w:val="1BB41918"/>
    <w:rsid w:val="1BDBEADA"/>
    <w:rsid w:val="1BFC08FE"/>
    <w:rsid w:val="1D9256D7"/>
    <w:rsid w:val="1DFF37C3"/>
    <w:rsid w:val="1E757DB9"/>
    <w:rsid w:val="1F36F51A"/>
    <w:rsid w:val="1F5D209C"/>
    <w:rsid w:val="1F697D3A"/>
    <w:rsid w:val="1FD37251"/>
    <w:rsid w:val="1FF73DD9"/>
    <w:rsid w:val="1FFE628C"/>
    <w:rsid w:val="22FFE987"/>
    <w:rsid w:val="2365D05C"/>
    <w:rsid w:val="24FAAE05"/>
    <w:rsid w:val="277D918E"/>
    <w:rsid w:val="27B378D1"/>
    <w:rsid w:val="27F706C9"/>
    <w:rsid w:val="28F7B3D0"/>
    <w:rsid w:val="2A3BFBD7"/>
    <w:rsid w:val="2BBDF7DC"/>
    <w:rsid w:val="2BDBE396"/>
    <w:rsid w:val="2CDE94FF"/>
    <w:rsid w:val="2DBF1534"/>
    <w:rsid w:val="2E25C7AD"/>
    <w:rsid w:val="2E3B67D3"/>
    <w:rsid w:val="2EAF43F8"/>
    <w:rsid w:val="2F3E1567"/>
    <w:rsid w:val="2F9D5ED0"/>
    <w:rsid w:val="2FB45BF6"/>
    <w:rsid w:val="2FDC9FCE"/>
    <w:rsid w:val="2FF41EF1"/>
    <w:rsid w:val="2FFB6282"/>
    <w:rsid w:val="31B7CB1F"/>
    <w:rsid w:val="335F38B4"/>
    <w:rsid w:val="33DBD679"/>
    <w:rsid w:val="34AD7B06"/>
    <w:rsid w:val="35E6B1F8"/>
    <w:rsid w:val="35FE1EB1"/>
    <w:rsid w:val="367C2CC7"/>
    <w:rsid w:val="377896CD"/>
    <w:rsid w:val="37BD8504"/>
    <w:rsid w:val="37BF4DE3"/>
    <w:rsid w:val="37ED7E37"/>
    <w:rsid w:val="37F7CC4F"/>
    <w:rsid w:val="37F82FC9"/>
    <w:rsid w:val="37FB13E5"/>
    <w:rsid w:val="37FD6EB7"/>
    <w:rsid w:val="38D7AB29"/>
    <w:rsid w:val="39C721A3"/>
    <w:rsid w:val="39DD5F0F"/>
    <w:rsid w:val="3B67303A"/>
    <w:rsid w:val="3BE980E0"/>
    <w:rsid w:val="3BFC0941"/>
    <w:rsid w:val="3BFFE068"/>
    <w:rsid w:val="3BFFFF8A"/>
    <w:rsid w:val="3C7B809A"/>
    <w:rsid w:val="3CBDBD59"/>
    <w:rsid w:val="3CCF278A"/>
    <w:rsid w:val="3CDF7C0C"/>
    <w:rsid w:val="3CDF8282"/>
    <w:rsid w:val="3CFA79B5"/>
    <w:rsid w:val="3D3A0A00"/>
    <w:rsid w:val="3D4D608D"/>
    <w:rsid w:val="3D5BB503"/>
    <w:rsid w:val="3D63CA7D"/>
    <w:rsid w:val="3D73C23D"/>
    <w:rsid w:val="3DDF05CE"/>
    <w:rsid w:val="3DFB6021"/>
    <w:rsid w:val="3DFBCD87"/>
    <w:rsid w:val="3E3F7A11"/>
    <w:rsid w:val="3E778763"/>
    <w:rsid w:val="3EFEF07C"/>
    <w:rsid w:val="3F3B82B0"/>
    <w:rsid w:val="3F4F703B"/>
    <w:rsid w:val="3F790C54"/>
    <w:rsid w:val="3F7F24E2"/>
    <w:rsid w:val="3FAEF8D2"/>
    <w:rsid w:val="3FB4ABA7"/>
    <w:rsid w:val="3FBC2950"/>
    <w:rsid w:val="3FBF101E"/>
    <w:rsid w:val="3FBF3FBC"/>
    <w:rsid w:val="3FD8B3A4"/>
    <w:rsid w:val="3FE8AC20"/>
    <w:rsid w:val="3FEF9E73"/>
    <w:rsid w:val="3FF517BD"/>
    <w:rsid w:val="3FFB3E94"/>
    <w:rsid w:val="3FFF362A"/>
    <w:rsid w:val="3FFF4E19"/>
    <w:rsid w:val="3FFF8DE6"/>
    <w:rsid w:val="451E2CC4"/>
    <w:rsid w:val="4AFF1E8F"/>
    <w:rsid w:val="4B7FFC8C"/>
    <w:rsid w:val="4BEFF265"/>
    <w:rsid w:val="4BFDEB48"/>
    <w:rsid w:val="4CB16D34"/>
    <w:rsid w:val="4CDDBD51"/>
    <w:rsid w:val="4CF503A7"/>
    <w:rsid w:val="4D7CD893"/>
    <w:rsid w:val="4DB55267"/>
    <w:rsid w:val="4DFA7721"/>
    <w:rsid w:val="4DFD6C32"/>
    <w:rsid w:val="4EBB9CD4"/>
    <w:rsid w:val="4F6E85EB"/>
    <w:rsid w:val="4F9EF96C"/>
    <w:rsid w:val="4F9FBDA7"/>
    <w:rsid w:val="4FB5D32C"/>
    <w:rsid w:val="521D37B1"/>
    <w:rsid w:val="52DC040B"/>
    <w:rsid w:val="52F73B3B"/>
    <w:rsid w:val="534E5CBA"/>
    <w:rsid w:val="53BBF41C"/>
    <w:rsid w:val="54AA9507"/>
    <w:rsid w:val="54B10FAC"/>
    <w:rsid w:val="54EF7865"/>
    <w:rsid w:val="557C2FAA"/>
    <w:rsid w:val="559FA092"/>
    <w:rsid w:val="55EE76EA"/>
    <w:rsid w:val="55F13885"/>
    <w:rsid w:val="56BF8078"/>
    <w:rsid w:val="57CF0F1E"/>
    <w:rsid w:val="57EF398A"/>
    <w:rsid w:val="57FEECC7"/>
    <w:rsid w:val="59BB884F"/>
    <w:rsid w:val="59FE7611"/>
    <w:rsid w:val="5A1D8E54"/>
    <w:rsid w:val="5AFCF175"/>
    <w:rsid w:val="5AFF3093"/>
    <w:rsid w:val="5B4D5C2D"/>
    <w:rsid w:val="5B97484E"/>
    <w:rsid w:val="5B9B81A7"/>
    <w:rsid w:val="5BB6C32B"/>
    <w:rsid w:val="5BD748EF"/>
    <w:rsid w:val="5BEFF1D2"/>
    <w:rsid w:val="5BF7AD8D"/>
    <w:rsid w:val="5BFEB8FC"/>
    <w:rsid w:val="5BFF53F6"/>
    <w:rsid w:val="5D6FC0F2"/>
    <w:rsid w:val="5D77F394"/>
    <w:rsid w:val="5D856C2C"/>
    <w:rsid w:val="5D91E0A3"/>
    <w:rsid w:val="5DBF9796"/>
    <w:rsid w:val="5DDBC15D"/>
    <w:rsid w:val="5E255A50"/>
    <w:rsid w:val="5E9F55D4"/>
    <w:rsid w:val="5EB79E8A"/>
    <w:rsid w:val="5EBF5934"/>
    <w:rsid w:val="5EDFFEA0"/>
    <w:rsid w:val="5EEDAD84"/>
    <w:rsid w:val="5EF9B827"/>
    <w:rsid w:val="5EFF29F7"/>
    <w:rsid w:val="5EFFD73B"/>
    <w:rsid w:val="5F3E0AA9"/>
    <w:rsid w:val="5F5BC982"/>
    <w:rsid w:val="5F5F380F"/>
    <w:rsid w:val="5F7DE08B"/>
    <w:rsid w:val="5F7FA207"/>
    <w:rsid w:val="5F7FC076"/>
    <w:rsid w:val="5F932E9B"/>
    <w:rsid w:val="5FBCE09A"/>
    <w:rsid w:val="5FCFA693"/>
    <w:rsid w:val="5FD9E2E9"/>
    <w:rsid w:val="5FE53E7E"/>
    <w:rsid w:val="5FE8C50E"/>
    <w:rsid w:val="5FE9948E"/>
    <w:rsid w:val="5FEF5FED"/>
    <w:rsid w:val="5FF57F03"/>
    <w:rsid w:val="5FF66283"/>
    <w:rsid w:val="5FFD6E2A"/>
    <w:rsid w:val="5FFE42D3"/>
    <w:rsid w:val="60AD1859"/>
    <w:rsid w:val="60FF046F"/>
    <w:rsid w:val="61FF5B31"/>
    <w:rsid w:val="62EF325E"/>
    <w:rsid w:val="635F3704"/>
    <w:rsid w:val="63E283E9"/>
    <w:rsid w:val="63F7F6BA"/>
    <w:rsid w:val="643FE542"/>
    <w:rsid w:val="65E3D40D"/>
    <w:rsid w:val="65FB1C7C"/>
    <w:rsid w:val="65FD50BD"/>
    <w:rsid w:val="663742EC"/>
    <w:rsid w:val="671FCA41"/>
    <w:rsid w:val="67AEB5DE"/>
    <w:rsid w:val="67BF9B33"/>
    <w:rsid w:val="67BFE143"/>
    <w:rsid w:val="67EEEF2F"/>
    <w:rsid w:val="67F77D9C"/>
    <w:rsid w:val="67FB12B1"/>
    <w:rsid w:val="67FD77DF"/>
    <w:rsid w:val="67FF3EEA"/>
    <w:rsid w:val="693D25AE"/>
    <w:rsid w:val="6993555F"/>
    <w:rsid w:val="69B20FDD"/>
    <w:rsid w:val="69DF7179"/>
    <w:rsid w:val="69FF3301"/>
    <w:rsid w:val="6ADF0FF3"/>
    <w:rsid w:val="6B0CCFBA"/>
    <w:rsid w:val="6B2743DE"/>
    <w:rsid w:val="6BBFB878"/>
    <w:rsid w:val="6BCF1385"/>
    <w:rsid w:val="6BCFB41A"/>
    <w:rsid w:val="6BDE9D45"/>
    <w:rsid w:val="6BF6E92E"/>
    <w:rsid w:val="6BF9051E"/>
    <w:rsid w:val="6CFA3131"/>
    <w:rsid w:val="6CFEEB36"/>
    <w:rsid w:val="6DAF8BE3"/>
    <w:rsid w:val="6DD5B0F6"/>
    <w:rsid w:val="6DDFD40C"/>
    <w:rsid w:val="6DDFD4D8"/>
    <w:rsid w:val="6DFFA957"/>
    <w:rsid w:val="6E5DBC9C"/>
    <w:rsid w:val="6E5F133E"/>
    <w:rsid w:val="6E79BCC7"/>
    <w:rsid w:val="6E8F5516"/>
    <w:rsid w:val="6EEFE3AF"/>
    <w:rsid w:val="6EF76E3A"/>
    <w:rsid w:val="6F3FD855"/>
    <w:rsid w:val="6F6F4A45"/>
    <w:rsid w:val="6F7D65D7"/>
    <w:rsid w:val="6F7E2B67"/>
    <w:rsid w:val="6F7F783C"/>
    <w:rsid w:val="6F7FA84D"/>
    <w:rsid w:val="6FABFB47"/>
    <w:rsid w:val="6FB54BB8"/>
    <w:rsid w:val="6FB7C144"/>
    <w:rsid w:val="6FDB7DB7"/>
    <w:rsid w:val="6FDFE32C"/>
    <w:rsid w:val="6FEB9EAC"/>
    <w:rsid w:val="6FEF4E64"/>
    <w:rsid w:val="6FF31046"/>
    <w:rsid w:val="6FF55E93"/>
    <w:rsid w:val="6FFD7730"/>
    <w:rsid w:val="6FFEF0E0"/>
    <w:rsid w:val="6FFF174C"/>
    <w:rsid w:val="6FFF2A79"/>
    <w:rsid w:val="6FFF32BB"/>
    <w:rsid w:val="6FFF57CD"/>
    <w:rsid w:val="6FFF6F22"/>
    <w:rsid w:val="6FFF95A1"/>
    <w:rsid w:val="6FFFFC53"/>
    <w:rsid w:val="717BE8EF"/>
    <w:rsid w:val="71FF613E"/>
    <w:rsid w:val="7279ACC3"/>
    <w:rsid w:val="72E6FB94"/>
    <w:rsid w:val="72FB49DD"/>
    <w:rsid w:val="737F4BF2"/>
    <w:rsid w:val="73B77AE7"/>
    <w:rsid w:val="73CF3B28"/>
    <w:rsid w:val="73FFB07D"/>
    <w:rsid w:val="74BFC777"/>
    <w:rsid w:val="74DE2437"/>
    <w:rsid w:val="74FFCB19"/>
    <w:rsid w:val="756F5AF9"/>
    <w:rsid w:val="757D7C34"/>
    <w:rsid w:val="766BE7F4"/>
    <w:rsid w:val="767590C4"/>
    <w:rsid w:val="767BD274"/>
    <w:rsid w:val="76E46545"/>
    <w:rsid w:val="76FB2B98"/>
    <w:rsid w:val="776582F6"/>
    <w:rsid w:val="776B9F43"/>
    <w:rsid w:val="777F747C"/>
    <w:rsid w:val="779EB50D"/>
    <w:rsid w:val="77A6846A"/>
    <w:rsid w:val="77AE6056"/>
    <w:rsid w:val="77B7D7B4"/>
    <w:rsid w:val="77D6814E"/>
    <w:rsid w:val="77EFAEAA"/>
    <w:rsid w:val="77EFF66B"/>
    <w:rsid w:val="77F2A2FF"/>
    <w:rsid w:val="77F7A890"/>
    <w:rsid w:val="77F81ACF"/>
    <w:rsid w:val="77FC92DE"/>
    <w:rsid w:val="77FD6C8F"/>
    <w:rsid w:val="77FF454A"/>
    <w:rsid w:val="77FF768D"/>
    <w:rsid w:val="77FFAE38"/>
    <w:rsid w:val="7863B92E"/>
    <w:rsid w:val="78B36F12"/>
    <w:rsid w:val="78FBCFC4"/>
    <w:rsid w:val="796F343E"/>
    <w:rsid w:val="79EFDCA4"/>
    <w:rsid w:val="79F63AA3"/>
    <w:rsid w:val="79FFE7FB"/>
    <w:rsid w:val="7A6EF863"/>
    <w:rsid w:val="7AD9AC50"/>
    <w:rsid w:val="7AEC30C2"/>
    <w:rsid w:val="7AEEA336"/>
    <w:rsid w:val="7AFD7989"/>
    <w:rsid w:val="7AFEC8E7"/>
    <w:rsid w:val="7B472A0C"/>
    <w:rsid w:val="7B5EBFD0"/>
    <w:rsid w:val="7B5EFDAF"/>
    <w:rsid w:val="7B7E7F3B"/>
    <w:rsid w:val="7B9549D2"/>
    <w:rsid w:val="7B9EE2DD"/>
    <w:rsid w:val="7BA7B62D"/>
    <w:rsid w:val="7BB717F9"/>
    <w:rsid w:val="7BBF8687"/>
    <w:rsid w:val="7BBFD53F"/>
    <w:rsid w:val="7BD580C6"/>
    <w:rsid w:val="7BEF24BB"/>
    <w:rsid w:val="7BF008EC"/>
    <w:rsid w:val="7BF4FABA"/>
    <w:rsid w:val="7BF75263"/>
    <w:rsid w:val="7BF78B4D"/>
    <w:rsid w:val="7BF7FA0B"/>
    <w:rsid w:val="7BFA1F78"/>
    <w:rsid w:val="7BFB42BB"/>
    <w:rsid w:val="7BFB887E"/>
    <w:rsid w:val="7BFD4139"/>
    <w:rsid w:val="7BFF871D"/>
    <w:rsid w:val="7CADC771"/>
    <w:rsid w:val="7CC711C6"/>
    <w:rsid w:val="7CDA2559"/>
    <w:rsid w:val="7CDF6332"/>
    <w:rsid w:val="7CF5D7AD"/>
    <w:rsid w:val="7D37A76D"/>
    <w:rsid w:val="7D5F11A7"/>
    <w:rsid w:val="7D6F20D2"/>
    <w:rsid w:val="7D77A428"/>
    <w:rsid w:val="7D7EED68"/>
    <w:rsid w:val="7D9FF0F7"/>
    <w:rsid w:val="7DAF62D1"/>
    <w:rsid w:val="7DB9B12F"/>
    <w:rsid w:val="7DCDCA79"/>
    <w:rsid w:val="7DD9DE52"/>
    <w:rsid w:val="7DDF2D52"/>
    <w:rsid w:val="7DDF8DCF"/>
    <w:rsid w:val="7DE8B438"/>
    <w:rsid w:val="7DF5DD45"/>
    <w:rsid w:val="7DFBBF0E"/>
    <w:rsid w:val="7DFE229E"/>
    <w:rsid w:val="7DFE9A6E"/>
    <w:rsid w:val="7DFEBC4D"/>
    <w:rsid w:val="7DFFE2C7"/>
    <w:rsid w:val="7E2FFB9F"/>
    <w:rsid w:val="7E3E0572"/>
    <w:rsid w:val="7E51657D"/>
    <w:rsid w:val="7E57F75A"/>
    <w:rsid w:val="7E7F5C3D"/>
    <w:rsid w:val="7EB5AC85"/>
    <w:rsid w:val="7EB68BE5"/>
    <w:rsid w:val="7EBEF788"/>
    <w:rsid w:val="7EBF6960"/>
    <w:rsid w:val="7EC1AC03"/>
    <w:rsid w:val="7ED702C2"/>
    <w:rsid w:val="7ED77F3C"/>
    <w:rsid w:val="7ED7E997"/>
    <w:rsid w:val="7EE94B38"/>
    <w:rsid w:val="7EEE4E39"/>
    <w:rsid w:val="7EEF2A2A"/>
    <w:rsid w:val="7EFB81CB"/>
    <w:rsid w:val="7EFE1BD6"/>
    <w:rsid w:val="7EFF6282"/>
    <w:rsid w:val="7EFF6A53"/>
    <w:rsid w:val="7EFF8BBE"/>
    <w:rsid w:val="7EFF93FB"/>
    <w:rsid w:val="7EFFD59C"/>
    <w:rsid w:val="7F0FB2DE"/>
    <w:rsid w:val="7F252A79"/>
    <w:rsid w:val="7F2AB450"/>
    <w:rsid w:val="7F2DC70C"/>
    <w:rsid w:val="7F3734D3"/>
    <w:rsid w:val="7F3E400B"/>
    <w:rsid w:val="7F4302ED"/>
    <w:rsid w:val="7F4E3039"/>
    <w:rsid w:val="7F6FA78D"/>
    <w:rsid w:val="7F731DF6"/>
    <w:rsid w:val="7F7FEDF7"/>
    <w:rsid w:val="7F8FC1B9"/>
    <w:rsid w:val="7F9BD089"/>
    <w:rsid w:val="7F9D0209"/>
    <w:rsid w:val="7FA62B38"/>
    <w:rsid w:val="7FA9E5D9"/>
    <w:rsid w:val="7FAF89A1"/>
    <w:rsid w:val="7FB565B9"/>
    <w:rsid w:val="7FB72BC5"/>
    <w:rsid w:val="7FB7C09F"/>
    <w:rsid w:val="7FB8F20C"/>
    <w:rsid w:val="7FBE2182"/>
    <w:rsid w:val="7FCFEC19"/>
    <w:rsid w:val="7FD5A9D3"/>
    <w:rsid w:val="7FD939E5"/>
    <w:rsid w:val="7FDB114B"/>
    <w:rsid w:val="7FDD2499"/>
    <w:rsid w:val="7FDECEE4"/>
    <w:rsid w:val="7FDF14FA"/>
    <w:rsid w:val="7FDF6F2C"/>
    <w:rsid w:val="7FDFCAEC"/>
    <w:rsid w:val="7FDFE7B4"/>
    <w:rsid w:val="7FDFF8F9"/>
    <w:rsid w:val="7FE65F62"/>
    <w:rsid w:val="7FECF1F0"/>
    <w:rsid w:val="7FEDD332"/>
    <w:rsid w:val="7FEFDAA5"/>
    <w:rsid w:val="7FEFE3ED"/>
    <w:rsid w:val="7FEFF0AF"/>
    <w:rsid w:val="7FF32C85"/>
    <w:rsid w:val="7FF64504"/>
    <w:rsid w:val="7FF70E9F"/>
    <w:rsid w:val="7FF73D33"/>
    <w:rsid w:val="7FF7A600"/>
    <w:rsid w:val="7FF80048"/>
    <w:rsid w:val="7FF9E836"/>
    <w:rsid w:val="7FFA987D"/>
    <w:rsid w:val="7FFADAA3"/>
    <w:rsid w:val="7FFB2300"/>
    <w:rsid w:val="7FFD3CB9"/>
    <w:rsid w:val="7FFD8454"/>
    <w:rsid w:val="7FFE31F4"/>
    <w:rsid w:val="7FFE79C9"/>
    <w:rsid w:val="7FFEDB70"/>
    <w:rsid w:val="7FFF04AA"/>
    <w:rsid w:val="7FFF2487"/>
    <w:rsid w:val="7FFF28B1"/>
    <w:rsid w:val="7FFF300B"/>
    <w:rsid w:val="7FFF3FF5"/>
    <w:rsid w:val="7FFF5272"/>
    <w:rsid w:val="7FFF7CC5"/>
    <w:rsid w:val="7FFF916B"/>
    <w:rsid w:val="7FFFA7E7"/>
    <w:rsid w:val="7FFFCE2B"/>
    <w:rsid w:val="7FFFDA2A"/>
    <w:rsid w:val="7FFFE66A"/>
    <w:rsid w:val="805E321B"/>
    <w:rsid w:val="8397D4A8"/>
    <w:rsid w:val="8675280A"/>
    <w:rsid w:val="8ADD2BBB"/>
    <w:rsid w:val="8D3E5552"/>
    <w:rsid w:val="8F3EC6AE"/>
    <w:rsid w:val="8F7B6E17"/>
    <w:rsid w:val="8FDD9039"/>
    <w:rsid w:val="8FDDBEB1"/>
    <w:rsid w:val="8FE1785D"/>
    <w:rsid w:val="93FBD018"/>
    <w:rsid w:val="97FD613E"/>
    <w:rsid w:val="9B7F6EDE"/>
    <w:rsid w:val="9BFFFF1C"/>
    <w:rsid w:val="9CADBDAC"/>
    <w:rsid w:val="9CFD8934"/>
    <w:rsid w:val="9CFF999B"/>
    <w:rsid w:val="9D2F5974"/>
    <w:rsid w:val="9DB7B9EB"/>
    <w:rsid w:val="9DBD273A"/>
    <w:rsid w:val="9DCE6D5B"/>
    <w:rsid w:val="9DFEDE68"/>
    <w:rsid w:val="9E3ED696"/>
    <w:rsid w:val="9EBFFE5E"/>
    <w:rsid w:val="9EEBCEB7"/>
    <w:rsid w:val="9F9FBEA8"/>
    <w:rsid w:val="9FBF66B2"/>
    <w:rsid w:val="9FDFE3DC"/>
    <w:rsid w:val="9FF3EC65"/>
    <w:rsid w:val="9FFC8081"/>
    <w:rsid w:val="9FFCA49B"/>
    <w:rsid w:val="9FFFA585"/>
    <w:rsid w:val="A3F51580"/>
    <w:rsid w:val="A7361FF7"/>
    <w:rsid w:val="A7F3A807"/>
    <w:rsid w:val="A9E9FDE6"/>
    <w:rsid w:val="ABBEAF14"/>
    <w:rsid w:val="AD7FCC93"/>
    <w:rsid w:val="AD975D9F"/>
    <w:rsid w:val="AF7D38C2"/>
    <w:rsid w:val="AFBDFC94"/>
    <w:rsid w:val="B3FF0E29"/>
    <w:rsid w:val="B47166D1"/>
    <w:rsid w:val="B5BF3199"/>
    <w:rsid w:val="B61D7094"/>
    <w:rsid w:val="B6BE5DEB"/>
    <w:rsid w:val="B71F1486"/>
    <w:rsid w:val="B73D29B2"/>
    <w:rsid w:val="B77FB9B1"/>
    <w:rsid w:val="B7920216"/>
    <w:rsid w:val="B7E78E1B"/>
    <w:rsid w:val="B8F5E0E5"/>
    <w:rsid w:val="B9FA2552"/>
    <w:rsid w:val="BABCE2ED"/>
    <w:rsid w:val="BB5F82AD"/>
    <w:rsid w:val="BBE58451"/>
    <w:rsid w:val="BBFB5BC0"/>
    <w:rsid w:val="BD6A94EB"/>
    <w:rsid w:val="BD7FF5C8"/>
    <w:rsid w:val="BDBFE8CF"/>
    <w:rsid w:val="BDE53491"/>
    <w:rsid w:val="BDF71F0C"/>
    <w:rsid w:val="BDFF3C18"/>
    <w:rsid w:val="BE3FE501"/>
    <w:rsid w:val="BE7DDAF0"/>
    <w:rsid w:val="BEAFAD02"/>
    <w:rsid w:val="BECE5D69"/>
    <w:rsid w:val="BEDA574C"/>
    <w:rsid w:val="BEF76064"/>
    <w:rsid w:val="BEFBB891"/>
    <w:rsid w:val="BF5FD2A6"/>
    <w:rsid w:val="BF678A10"/>
    <w:rsid w:val="BF6B706C"/>
    <w:rsid w:val="BF7399D7"/>
    <w:rsid w:val="BF7ED106"/>
    <w:rsid w:val="BF7F3441"/>
    <w:rsid w:val="BF95A298"/>
    <w:rsid w:val="BF9FD1BF"/>
    <w:rsid w:val="BFC3372C"/>
    <w:rsid w:val="BFCD84EE"/>
    <w:rsid w:val="BFCF4B00"/>
    <w:rsid w:val="BFDF4C09"/>
    <w:rsid w:val="BFEC668B"/>
    <w:rsid w:val="BFED2766"/>
    <w:rsid w:val="BFFB7EA2"/>
    <w:rsid w:val="BFFB9700"/>
    <w:rsid w:val="BFFBD6F7"/>
    <w:rsid w:val="BFFDA880"/>
    <w:rsid w:val="BFFDC318"/>
    <w:rsid w:val="BFFECCB9"/>
    <w:rsid w:val="BFFFC0F9"/>
    <w:rsid w:val="C39E1E89"/>
    <w:rsid w:val="C3D6157E"/>
    <w:rsid w:val="C3EE59CD"/>
    <w:rsid w:val="C5F54758"/>
    <w:rsid w:val="C675FD34"/>
    <w:rsid w:val="C6FE53BD"/>
    <w:rsid w:val="C7261EFA"/>
    <w:rsid w:val="C97DFF79"/>
    <w:rsid w:val="CAEBE7BE"/>
    <w:rsid w:val="CB72D59B"/>
    <w:rsid w:val="CBBDB363"/>
    <w:rsid w:val="CBFFBE16"/>
    <w:rsid w:val="CD2F5873"/>
    <w:rsid w:val="CD5FC73A"/>
    <w:rsid w:val="CD7FD73D"/>
    <w:rsid w:val="CD99FC49"/>
    <w:rsid w:val="CDEFADF6"/>
    <w:rsid w:val="CE3F6B5B"/>
    <w:rsid w:val="CEA773D7"/>
    <w:rsid w:val="CEAF2104"/>
    <w:rsid w:val="CEDFD90A"/>
    <w:rsid w:val="CF764649"/>
    <w:rsid w:val="CF795E6B"/>
    <w:rsid w:val="CF7ECED2"/>
    <w:rsid w:val="CF7F251A"/>
    <w:rsid w:val="CFCDA436"/>
    <w:rsid w:val="CFDF5D49"/>
    <w:rsid w:val="CFE78D0C"/>
    <w:rsid w:val="CFFB9D33"/>
    <w:rsid w:val="D1DBEC28"/>
    <w:rsid w:val="D1FD0BA2"/>
    <w:rsid w:val="D4BFF265"/>
    <w:rsid w:val="D5A80DF2"/>
    <w:rsid w:val="D5F746A7"/>
    <w:rsid w:val="D6BB418E"/>
    <w:rsid w:val="D7DCB984"/>
    <w:rsid w:val="D7E625E4"/>
    <w:rsid w:val="D7FF3400"/>
    <w:rsid w:val="D8FB5C8C"/>
    <w:rsid w:val="DA7F4373"/>
    <w:rsid w:val="DAFF8842"/>
    <w:rsid w:val="DB37CC5B"/>
    <w:rsid w:val="DB7A2400"/>
    <w:rsid w:val="DBADE72E"/>
    <w:rsid w:val="DBDD5D92"/>
    <w:rsid w:val="DBEC6605"/>
    <w:rsid w:val="DBEFE31B"/>
    <w:rsid w:val="DBFBF42D"/>
    <w:rsid w:val="DBFF06E1"/>
    <w:rsid w:val="DCDF5150"/>
    <w:rsid w:val="DD1FEE08"/>
    <w:rsid w:val="DD9F309A"/>
    <w:rsid w:val="DDAF93D2"/>
    <w:rsid w:val="DDC27EEE"/>
    <w:rsid w:val="DDDD194F"/>
    <w:rsid w:val="DDDD9F2D"/>
    <w:rsid w:val="DDEABEF3"/>
    <w:rsid w:val="DDEF1175"/>
    <w:rsid w:val="DE6FB3F1"/>
    <w:rsid w:val="DE766AAB"/>
    <w:rsid w:val="DE77CC57"/>
    <w:rsid w:val="DE7E3B89"/>
    <w:rsid w:val="DEDB93EF"/>
    <w:rsid w:val="DEFB3258"/>
    <w:rsid w:val="DF58B5D4"/>
    <w:rsid w:val="DF5FD879"/>
    <w:rsid w:val="DF7DBF6B"/>
    <w:rsid w:val="DF7EE6E3"/>
    <w:rsid w:val="DF87FFE4"/>
    <w:rsid w:val="DF8FA5A3"/>
    <w:rsid w:val="DF9779D2"/>
    <w:rsid w:val="DF9AF9D1"/>
    <w:rsid w:val="DFDAB886"/>
    <w:rsid w:val="DFDB9100"/>
    <w:rsid w:val="DFDBF27F"/>
    <w:rsid w:val="DFDF71DA"/>
    <w:rsid w:val="DFEFB3D7"/>
    <w:rsid w:val="DFEFB6C4"/>
    <w:rsid w:val="DFF32EE5"/>
    <w:rsid w:val="DFF4A7FB"/>
    <w:rsid w:val="DFF6D241"/>
    <w:rsid w:val="DFFB2676"/>
    <w:rsid w:val="DFFB79F7"/>
    <w:rsid w:val="DFFE1D48"/>
    <w:rsid w:val="DFFF102A"/>
    <w:rsid w:val="DFFFC0DC"/>
    <w:rsid w:val="E1BFBB02"/>
    <w:rsid w:val="E3B75A16"/>
    <w:rsid w:val="E3BFB14D"/>
    <w:rsid w:val="E3FEB801"/>
    <w:rsid w:val="E4F7F406"/>
    <w:rsid w:val="E4FF2B9E"/>
    <w:rsid w:val="E5BE6A50"/>
    <w:rsid w:val="E6671ECE"/>
    <w:rsid w:val="E67A1943"/>
    <w:rsid w:val="E67D9B2C"/>
    <w:rsid w:val="E6C323FD"/>
    <w:rsid w:val="E74F0A91"/>
    <w:rsid w:val="E77D1871"/>
    <w:rsid w:val="E77F722A"/>
    <w:rsid w:val="E77FF48A"/>
    <w:rsid w:val="E7B35E87"/>
    <w:rsid w:val="E7ED5B6D"/>
    <w:rsid w:val="E7FD448E"/>
    <w:rsid w:val="E7FD477F"/>
    <w:rsid w:val="E7FE28CD"/>
    <w:rsid w:val="E7FF19FD"/>
    <w:rsid w:val="E7FF5460"/>
    <w:rsid w:val="E7FF6C78"/>
    <w:rsid w:val="E83624A4"/>
    <w:rsid w:val="E99E5B29"/>
    <w:rsid w:val="E9D480DC"/>
    <w:rsid w:val="E9DFB196"/>
    <w:rsid w:val="EA5EB353"/>
    <w:rsid w:val="EA7AC59C"/>
    <w:rsid w:val="EAADDA5D"/>
    <w:rsid w:val="EAFAFCAB"/>
    <w:rsid w:val="EBEF3A01"/>
    <w:rsid w:val="EBF76DFC"/>
    <w:rsid w:val="EBFF473F"/>
    <w:rsid w:val="EC7FF004"/>
    <w:rsid w:val="ECFFFA86"/>
    <w:rsid w:val="ED3345D0"/>
    <w:rsid w:val="ED65248E"/>
    <w:rsid w:val="EDABF5CB"/>
    <w:rsid w:val="EDAF7A04"/>
    <w:rsid w:val="EDDF54F3"/>
    <w:rsid w:val="EDEDB29B"/>
    <w:rsid w:val="EDEFE676"/>
    <w:rsid w:val="EDF5E377"/>
    <w:rsid w:val="EE5F0FCE"/>
    <w:rsid w:val="EEBF6D5F"/>
    <w:rsid w:val="EED78E31"/>
    <w:rsid w:val="EEDBF141"/>
    <w:rsid w:val="EEEEEFB1"/>
    <w:rsid w:val="EEEF201F"/>
    <w:rsid w:val="EEF3EFFC"/>
    <w:rsid w:val="EEFB2321"/>
    <w:rsid w:val="EEFF4373"/>
    <w:rsid w:val="EF6BBC68"/>
    <w:rsid w:val="EF6E8505"/>
    <w:rsid w:val="EF7BE261"/>
    <w:rsid w:val="EFAFAB8A"/>
    <w:rsid w:val="EFCF773F"/>
    <w:rsid w:val="EFD7F1E6"/>
    <w:rsid w:val="EFE610E8"/>
    <w:rsid w:val="EFE7F055"/>
    <w:rsid w:val="EFF1F025"/>
    <w:rsid w:val="EFF54E4D"/>
    <w:rsid w:val="EFF71E43"/>
    <w:rsid w:val="EFF7E827"/>
    <w:rsid w:val="EFFB43FA"/>
    <w:rsid w:val="EFFBD3B3"/>
    <w:rsid w:val="EFFECB56"/>
    <w:rsid w:val="EFFF713B"/>
    <w:rsid w:val="EFFFF990"/>
    <w:rsid w:val="F0ED7EC2"/>
    <w:rsid w:val="F1DD386E"/>
    <w:rsid w:val="F1F7121E"/>
    <w:rsid w:val="F1F71BF6"/>
    <w:rsid w:val="F1FDBDC9"/>
    <w:rsid w:val="F2F518D4"/>
    <w:rsid w:val="F2FF9B30"/>
    <w:rsid w:val="F3596846"/>
    <w:rsid w:val="F36F363F"/>
    <w:rsid w:val="F39F088C"/>
    <w:rsid w:val="F3B6EB22"/>
    <w:rsid w:val="F3BBA4AB"/>
    <w:rsid w:val="F3D3C2CC"/>
    <w:rsid w:val="F3D518B9"/>
    <w:rsid w:val="F3DFD8EC"/>
    <w:rsid w:val="F3F9DDCA"/>
    <w:rsid w:val="F3FD0214"/>
    <w:rsid w:val="F3FE208B"/>
    <w:rsid w:val="F3FF7496"/>
    <w:rsid w:val="F437B747"/>
    <w:rsid w:val="F4F2A0EE"/>
    <w:rsid w:val="F4FF6D76"/>
    <w:rsid w:val="F59F5F42"/>
    <w:rsid w:val="F5B7330C"/>
    <w:rsid w:val="F5BAC9D8"/>
    <w:rsid w:val="F5BFA4F5"/>
    <w:rsid w:val="F5C7E67D"/>
    <w:rsid w:val="F5D559FE"/>
    <w:rsid w:val="F5D78EA0"/>
    <w:rsid w:val="F5DEEC99"/>
    <w:rsid w:val="F5EB5A7A"/>
    <w:rsid w:val="F5EC4F34"/>
    <w:rsid w:val="F5EFD033"/>
    <w:rsid w:val="F5F3DD21"/>
    <w:rsid w:val="F5FE3041"/>
    <w:rsid w:val="F63FBA68"/>
    <w:rsid w:val="F67FF9F9"/>
    <w:rsid w:val="F6AD03E0"/>
    <w:rsid w:val="F6D77350"/>
    <w:rsid w:val="F6FF874E"/>
    <w:rsid w:val="F72C8B9F"/>
    <w:rsid w:val="F73FFD95"/>
    <w:rsid w:val="F75CE11C"/>
    <w:rsid w:val="F75E74B1"/>
    <w:rsid w:val="F779669B"/>
    <w:rsid w:val="F7BB1583"/>
    <w:rsid w:val="F7BCB97E"/>
    <w:rsid w:val="F7CFCF6D"/>
    <w:rsid w:val="F7ED74A1"/>
    <w:rsid w:val="F7F77FA3"/>
    <w:rsid w:val="F7FAC7F1"/>
    <w:rsid w:val="F7FB58A3"/>
    <w:rsid w:val="F7FBD1D9"/>
    <w:rsid w:val="F7FEEB4C"/>
    <w:rsid w:val="F7FFB599"/>
    <w:rsid w:val="F7FFE1E7"/>
    <w:rsid w:val="F8D7133A"/>
    <w:rsid w:val="F9AAF7B9"/>
    <w:rsid w:val="F9BF3164"/>
    <w:rsid w:val="F9EB622D"/>
    <w:rsid w:val="F9FCF6F6"/>
    <w:rsid w:val="FA351D57"/>
    <w:rsid w:val="FA55909A"/>
    <w:rsid w:val="FA59927D"/>
    <w:rsid w:val="FA76838E"/>
    <w:rsid w:val="FABE5A87"/>
    <w:rsid w:val="FADF9672"/>
    <w:rsid w:val="FAEF07B1"/>
    <w:rsid w:val="FB2FEEAB"/>
    <w:rsid w:val="FB3E438F"/>
    <w:rsid w:val="FB3EE55B"/>
    <w:rsid w:val="FB689003"/>
    <w:rsid w:val="FB6EBE1B"/>
    <w:rsid w:val="FB9F1421"/>
    <w:rsid w:val="FBB71904"/>
    <w:rsid w:val="FBB760ED"/>
    <w:rsid w:val="FBC72169"/>
    <w:rsid w:val="FBCF910C"/>
    <w:rsid w:val="FBD5B443"/>
    <w:rsid w:val="FBDFBF19"/>
    <w:rsid w:val="FBED1BBF"/>
    <w:rsid w:val="FBF62574"/>
    <w:rsid w:val="FBF7430F"/>
    <w:rsid w:val="FBF7F53F"/>
    <w:rsid w:val="FBFAF917"/>
    <w:rsid w:val="FBFB2289"/>
    <w:rsid w:val="FBFD8450"/>
    <w:rsid w:val="FBFE5BEB"/>
    <w:rsid w:val="FBFECC6B"/>
    <w:rsid w:val="FBFF123F"/>
    <w:rsid w:val="FBFF1B3B"/>
    <w:rsid w:val="FCBFBA9B"/>
    <w:rsid w:val="FCCED90A"/>
    <w:rsid w:val="FCCFB64D"/>
    <w:rsid w:val="FCDF7F9B"/>
    <w:rsid w:val="FCFF40C4"/>
    <w:rsid w:val="FD1F4BB4"/>
    <w:rsid w:val="FD45DFEE"/>
    <w:rsid w:val="FD672368"/>
    <w:rsid w:val="FD7C1605"/>
    <w:rsid w:val="FD7F1ACA"/>
    <w:rsid w:val="FD8E1DA1"/>
    <w:rsid w:val="FD8E6361"/>
    <w:rsid w:val="FDBBA39D"/>
    <w:rsid w:val="FDBC8967"/>
    <w:rsid w:val="FDBF6D80"/>
    <w:rsid w:val="FDBFB452"/>
    <w:rsid w:val="FDCA0CE1"/>
    <w:rsid w:val="FDCD2017"/>
    <w:rsid w:val="FDD6260E"/>
    <w:rsid w:val="FDF6B61A"/>
    <w:rsid w:val="FDF9FC1D"/>
    <w:rsid w:val="FDFA1399"/>
    <w:rsid w:val="FDFD6731"/>
    <w:rsid w:val="FDFDC84E"/>
    <w:rsid w:val="FDFF6FAC"/>
    <w:rsid w:val="FE2BF81D"/>
    <w:rsid w:val="FE3E526C"/>
    <w:rsid w:val="FE57D635"/>
    <w:rsid w:val="FEB9889A"/>
    <w:rsid w:val="FEBF85FB"/>
    <w:rsid w:val="FEDD27E2"/>
    <w:rsid w:val="FEDE8B7B"/>
    <w:rsid w:val="FEDF38ED"/>
    <w:rsid w:val="FEDFB3ED"/>
    <w:rsid w:val="FEDFB583"/>
    <w:rsid w:val="FEE6CD77"/>
    <w:rsid w:val="FEF4E37E"/>
    <w:rsid w:val="FEFAFC70"/>
    <w:rsid w:val="FEFB71CE"/>
    <w:rsid w:val="FEFD08AD"/>
    <w:rsid w:val="FEFF21EC"/>
    <w:rsid w:val="FEFF96BA"/>
    <w:rsid w:val="FEFFB1F0"/>
    <w:rsid w:val="FF19ECB8"/>
    <w:rsid w:val="FF1CEA4D"/>
    <w:rsid w:val="FF2FED0B"/>
    <w:rsid w:val="FF350116"/>
    <w:rsid w:val="FF3DFF8E"/>
    <w:rsid w:val="FF3E8CD4"/>
    <w:rsid w:val="FF4FD186"/>
    <w:rsid w:val="FF6B709D"/>
    <w:rsid w:val="FF6FAEFE"/>
    <w:rsid w:val="FF731165"/>
    <w:rsid w:val="FF7639E1"/>
    <w:rsid w:val="FF773B03"/>
    <w:rsid w:val="FF777D84"/>
    <w:rsid w:val="FF7A901C"/>
    <w:rsid w:val="FF7B64FB"/>
    <w:rsid w:val="FF7EB185"/>
    <w:rsid w:val="FF91DE58"/>
    <w:rsid w:val="FF96D5D5"/>
    <w:rsid w:val="FF97A8A6"/>
    <w:rsid w:val="FF9AA356"/>
    <w:rsid w:val="FFAFD130"/>
    <w:rsid w:val="FFB30F84"/>
    <w:rsid w:val="FFB59360"/>
    <w:rsid w:val="FFB7A3BF"/>
    <w:rsid w:val="FFB7A7D5"/>
    <w:rsid w:val="FFB85CA1"/>
    <w:rsid w:val="FFB99039"/>
    <w:rsid w:val="FFBF48BD"/>
    <w:rsid w:val="FFC2CC32"/>
    <w:rsid w:val="FFCA9F75"/>
    <w:rsid w:val="FFCD7D81"/>
    <w:rsid w:val="FFD52A9C"/>
    <w:rsid w:val="FFD5EFC1"/>
    <w:rsid w:val="FFDCB814"/>
    <w:rsid w:val="FFDE319E"/>
    <w:rsid w:val="FFDF8085"/>
    <w:rsid w:val="FFDFC4E7"/>
    <w:rsid w:val="FFDFF3CF"/>
    <w:rsid w:val="FFEA5ACE"/>
    <w:rsid w:val="FFEB5D7A"/>
    <w:rsid w:val="FFEC8DD0"/>
    <w:rsid w:val="FFEEC6B1"/>
    <w:rsid w:val="FFF38F5F"/>
    <w:rsid w:val="FFF3E4F4"/>
    <w:rsid w:val="FFF6359E"/>
    <w:rsid w:val="FFFAAE45"/>
    <w:rsid w:val="FFFB029D"/>
    <w:rsid w:val="FFFB815C"/>
    <w:rsid w:val="FFFBAF92"/>
    <w:rsid w:val="FFFC689C"/>
    <w:rsid w:val="FFFD7C25"/>
    <w:rsid w:val="FFFE1402"/>
    <w:rsid w:val="FFFE5DDF"/>
    <w:rsid w:val="FFFE9486"/>
    <w:rsid w:val="FFFEFFE7"/>
    <w:rsid w:val="FFFF347A"/>
    <w:rsid w:val="FFFF5AD8"/>
    <w:rsid w:val="FFFFF045"/>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firstLineChars="200"/>
    </w:p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Office_11.8.2.10912_F1E327BC-269C-435d-A152-05C5408002CA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2024-02-08T15:14:00Z</dcterms:created>
  <dc:creator>kylin</dc:creator>
  <cp:lastModifiedBy>ฅ(˃̶̤́ ε ˂̶̤̀)ฅ♡ </cp:lastModifiedBy>
  <dcterms:modified xsi:type="dcterms:W3CDTF">2024-08-20T09:12:49Z</dcterms:modified>
  <dc:title>深  圳  市  人  民  政  府</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ies>
</file>