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A95D">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附件</w:t>
      </w:r>
    </w:p>
    <w:p w14:paraId="402CBCC4">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Times New Roman" w:hAnsi="Times New Roman" w:eastAsia="黑体" w:cs="Times New Roman"/>
          <w:color w:val="auto"/>
          <w:spacing w:val="0"/>
          <w:kern w:val="0"/>
          <w:sz w:val="32"/>
          <w:szCs w:val="20"/>
          <w:lang w:val="en-US" w:eastAsia="zh-CN"/>
        </w:rPr>
      </w:pPr>
    </w:p>
    <w:p w14:paraId="0D681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7"/>
          <w:sz w:val="44"/>
          <w:szCs w:val="44"/>
          <w:lang w:val="en-US" w:eastAsia="zh-CN"/>
        </w:rPr>
      </w:pPr>
      <w:r>
        <w:rPr>
          <w:rFonts w:hint="eastAsia" w:ascii="黑体" w:hAnsi="黑体" w:eastAsia="黑体" w:cs="黑体"/>
          <w:spacing w:val="-17"/>
          <w:sz w:val="44"/>
          <w:szCs w:val="44"/>
          <w:lang w:val="en-US" w:eastAsia="zh-CN"/>
        </w:rPr>
        <w:t>深圳市地方标准《社区矫正信息化核查规范（征求意见稿）》</w:t>
      </w:r>
    </w:p>
    <w:p w14:paraId="559BAB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7"/>
          <w:sz w:val="44"/>
          <w:szCs w:val="44"/>
          <w:lang w:val="en-US" w:eastAsia="zh-CN"/>
        </w:rPr>
      </w:pPr>
      <w:r>
        <w:rPr>
          <w:rFonts w:hint="eastAsia" w:ascii="黑体" w:hAnsi="黑体" w:eastAsia="黑体" w:cs="黑体"/>
          <w:spacing w:val="-17"/>
          <w:sz w:val="44"/>
          <w:szCs w:val="44"/>
          <w:lang w:val="en-US" w:eastAsia="zh-CN"/>
        </w:rPr>
        <w:t>社会公众意见采纳情况一览表</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80"/>
        <w:gridCol w:w="5836"/>
        <w:gridCol w:w="2595"/>
        <w:gridCol w:w="2595"/>
      </w:tblGrid>
      <w:tr w14:paraId="7E6E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0EBD8187">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序号</w:t>
            </w:r>
          </w:p>
        </w:tc>
        <w:tc>
          <w:tcPr>
            <w:tcW w:w="1080" w:type="dxa"/>
            <w:noWrap w:val="0"/>
            <w:vAlign w:val="center"/>
          </w:tcPr>
          <w:p w14:paraId="75691162">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姓名</w:t>
            </w:r>
          </w:p>
        </w:tc>
        <w:tc>
          <w:tcPr>
            <w:tcW w:w="5836" w:type="dxa"/>
            <w:noWrap w:val="0"/>
            <w:vAlign w:val="center"/>
          </w:tcPr>
          <w:p w14:paraId="5252E1C2">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意见</w:t>
            </w:r>
          </w:p>
        </w:tc>
        <w:tc>
          <w:tcPr>
            <w:tcW w:w="2595" w:type="dxa"/>
            <w:noWrap w:val="0"/>
            <w:vAlign w:val="center"/>
          </w:tcPr>
          <w:p w14:paraId="40A2A363">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采纳情况</w:t>
            </w:r>
          </w:p>
        </w:tc>
        <w:tc>
          <w:tcPr>
            <w:tcW w:w="2595" w:type="dxa"/>
            <w:noWrap w:val="0"/>
            <w:vAlign w:val="center"/>
          </w:tcPr>
          <w:p w14:paraId="5393ACFB">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黑体" w:cs="Times New Roman"/>
                <w:color w:val="auto"/>
                <w:spacing w:val="0"/>
                <w:kern w:val="0"/>
                <w:sz w:val="32"/>
                <w:szCs w:val="20"/>
                <w:lang w:val="en-US" w:eastAsia="zh-CN"/>
              </w:rPr>
            </w:pPr>
            <w:r>
              <w:rPr>
                <w:rFonts w:hint="eastAsia" w:ascii="Times New Roman" w:hAnsi="Times New Roman" w:eastAsia="黑体" w:cs="Times New Roman"/>
                <w:color w:val="auto"/>
                <w:spacing w:val="0"/>
                <w:kern w:val="0"/>
                <w:sz w:val="32"/>
                <w:szCs w:val="20"/>
                <w:lang w:val="en-US" w:eastAsia="zh-CN"/>
              </w:rPr>
              <w:t>备注</w:t>
            </w:r>
          </w:p>
        </w:tc>
      </w:tr>
      <w:tr w14:paraId="76D6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1E2723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80" w:type="dxa"/>
            <w:noWrap w:val="0"/>
            <w:vAlign w:val="center"/>
          </w:tcPr>
          <w:p w14:paraId="10C25D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沈*刚</w:t>
            </w:r>
          </w:p>
        </w:tc>
        <w:tc>
          <w:tcPr>
            <w:tcW w:w="5836" w:type="dxa"/>
            <w:noWrap w:val="0"/>
            <w:vAlign w:val="center"/>
          </w:tcPr>
          <w:p w14:paraId="506891F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第一条，封面发布单位建议修改为“深圳市司法局”。理由：由市场监督管理局发布不妥，社区矫正非市场行为。</w:t>
            </w:r>
          </w:p>
        </w:tc>
        <w:tc>
          <w:tcPr>
            <w:tcW w:w="2595" w:type="dxa"/>
            <w:noWrap w:val="0"/>
            <w:vAlign w:val="center"/>
          </w:tcPr>
          <w:p w14:paraId="109CA7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解释说明</w:t>
            </w:r>
          </w:p>
        </w:tc>
        <w:tc>
          <w:tcPr>
            <w:tcW w:w="2595" w:type="dxa"/>
            <w:noWrap w:val="0"/>
            <w:vAlign w:val="center"/>
          </w:tcPr>
          <w:p w14:paraId="055344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根据《深圳市地方标准管理办法》规定，发布单位为市场监督管理局、归口单位为深圳市司法局</w:t>
            </w:r>
          </w:p>
        </w:tc>
      </w:tr>
      <w:tr w14:paraId="11D1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5C86A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1080" w:type="dxa"/>
            <w:noWrap w:val="0"/>
            <w:vAlign w:val="center"/>
          </w:tcPr>
          <w:p w14:paraId="22EC6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沈*刚</w:t>
            </w:r>
          </w:p>
        </w:tc>
        <w:tc>
          <w:tcPr>
            <w:tcW w:w="5836" w:type="dxa"/>
            <w:noWrap w:val="0"/>
            <w:vAlign w:val="center"/>
          </w:tcPr>
          <w:p w14:paraId="5D2496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第二条，第二页</w:t>
            </w:r>
            <w:r>
              <w:rPr>
                <w:rFonts w:hint="default" w:ascii="仿宋_GB2312" w:hAnsi="仿宋_GB2312" w:eastAsia="仿宋_GB2312" w:cs="仿宋_GB2312"/>
                <w:kern w:val="2"/>
                <w:sz w:val="24"/>
                <w:szCs w:val="24"/>
                <w:lang w:val="en-US" w:eastAsia="zh-CN" w:bidi="ar-SA"/>
              </w:rPr>
              <w:t>标题</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US" w:eastAsia="zh-CN" w:bidi="ar-SA"/>
              </w:rPr>
              <w:t>修改意见：“社区矫正信息化核查规范社区矫正信息化核查规范”，明显有错，重复了一次。理由：低级错误。</w:t>
            </w:r>
          </w:p>
        </w:tc>
        <w:tc>
          <w:tcPr>
            <w:tcW w:w="2595" w:type="dxa"/>
            <w:noWrap w:val="0"/>
            <w:vAlign w:val="center"/>
          </w:tcPr>
          <w:p w14:paraId="61BC47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采纳</w:t>
            </w:r>
          </w:p>
        </w:tc>
        <w:tc>
          <w:tcPr>
            <w:tcW w:w="2595" w:type="dxa"/>
            <w:noWrap w:val="0"/>
            <w:vAlign w:val="center"/>
          </w:tcPr>
          <w:p w14:paraId="19977B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p>
        </w:tc>
      </w:tr>
      <w:tr w14:paraId="6464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66" w:type="dxa"/>
            <w:noWrap w:val="0"/>
            <w:vAlign w:val="center"/>
          </w:tcPr>
          <w:p w14:paraId="51E249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1080" w:type="dxa"/>
            <w:noWrap w:val="0"/>
            <w:vAlign w:val="center"/>
          </w:tcPr>
          <w:p w14:paraId="0ACA2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沈*刚</w:t>
            </w:r>
          </w:p>
        </w:tc>
        <w:tc>
          <w:tcPr>
            <w:tcW w:w="5836" w:type="dxa"/>
            <w:noWrap w:val="0"/>
            <w:vAlign w:val="center"/>
          </w:tcPr>
          <w:p w14:paraId="64F824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第三条，第九页</w:t>
            </w:r>
            <w:r>
              <w:rPr>
                <w:rFonts w:hint="default" w:ascii="仿宋_GB2312" w:hAnsi="仿宋_GB2312" w:eastAsia="仿宋_GB2312" w:cs="仿宋_GB2312"/>
                <w:kern w:val="2"/>
                <w:sz w:val="24"/>
                <w:szCs w:val="24"/>
                <w:lang w:val="en-US" w:eastAsia="zh-CN" w:bidi="ar-SA"/>
              </w:rPr>
              <w:t>结果应用</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US" w:eastAsia="zh-CN" w:bidi="ar-SA"/>
              </w:rPr>
              <w:t>社区矫正对象的信息化核查结果应列入日常社区矫正管理考核奖惩范围。修改意见：社区矫正对象的信息化核查结果应列入社区矫正机构日常管理考核奖惩范围，以及社区矫正人员的考评结果。理由：该结果一方面是对机构的考核用，另一方面对矫正人员的考核评价所有。</w:t>
            </w:r>
          </w:p>
        </w:tc>
        <w:tc>
          <w:tcPr>
            <w:tcW w:w="2595" w:type="dxa"/>
            <w:noWrap w:val="0"/>
            <w:vAlign w:val="center"/>
          </w:tcPr>
          <w:p w14:paraId="4ED981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部分采纳</w:t>
            </w:r>
          </w:p>
        </w:tc>
        <w:tc>
          <w:tcPr>
            <w:tcW w:w="2595" w:type="dxa"/>
            <w:noWrap w:val="0"/>
            <w:vAlign w:val="center"/>
          </w:tcPr>
          <w:p w14:paraId="17886F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拟将第九章</w:t>
            </w:r>
            <w:r>
              <w:rPr>
                <w:rFonts w:hint="default" w:ascii="仿宋_GB2312" w:hAnsi="仿宋_GB2312" w:eastAsia="仿宋_GB2312" w:cs="仿宋_GB2312"/>
                <w:kern w:val="2"/>
                <w:sz w:val="24"/>
                <w:szCs w:val="24"/>
                <w:lang w:val="en-US" w:eastAsia="zh-CN" w:bidi="ar-SA"/>
              </w:rPr>
              <w:t>结果应用</w:t>
            </w:r>
            <w:r>
              <w:rPr>
                <w:rFonts w:hint="eastAsia" w:ascii="仿宋_GB2312" w:hAnsi="仿宋_GB2312" w:eastAsia="仿宋_GB2312" w:cs="仿宋_GB2312"/>
                <w:kern w:val="2"/>
                <w:sz w:val="24"/>
                <w:szCs w:val="24"/>
                <w:lang w:val="en-US" w:eastAsia="zh-CN" w:bidi="ar-SA"/>
              </w:rPr>
              <w:t>修改为：</w:t>
            </w:r>
            <w:r>
              <w:rPr>
                <w:rFonts w:hint="default" w:ascii="仿宋_GB2312" w:hAnsi="仿宋_GB2312" w:eastAsia="仿宋_GB2312" w:cs="仿宋_GB2312"/>
                <w:kern w:val="2"/>
                <w:sz w:val="24"/>
                <w:szCs w:val="24"/>
                <w:lang w:val="en-US" w:eastAsia="zh-CN" w:bidi="ar-SA"/>
              </w:rPr>
              <w:t>社区矫正对象的信息化核查结果应列入社区矫正</w:t>
            </w:r>
            <w:r>
              <w:rPr>
                <w:rFonts w:hint="eastAsia" w:ascii="仿宋_GB2312" w:hAnsi="仿宋_GB2312" w:eastAsia="仿宋_GB2312" w:cs="仿宋_GB2312"/>
                <w:kern w:val="2"/>
                <w:sz w:val="24"/>
                <w:szCs w:val="24"/>
                <w:lang w:val="en-US" w:eastAsia="zh-CN" w:bidi="ar-SA"/>
              </w:rPr>
              <w:t>对象</w:t>
            </w:r>
            <w:r>
              <w:rPr>
                <w:rFonts w:hint="default" w:ascii="仿宋_GB2312" w:hAnsi="仿宋_GB2312" w:eastAsia="仿宋_GB2312" w:cs="仿宋_GB2312"/>
                <w:kern w:val="2"/>
                <w:sz w:val="24"/>
                <w:szCs w:val="24"/>
                <w:lang w:val="en-US" w:eastAsia="zh-CN" w:bidi="ar-SA"/>
              </w:rPr>
              <w:t>日常管理考核奖惩范围，以及社区矫正机构的考评</w:t>
            </w:r>
            <w:r>
              <w:rPr>
                <w:rFonts w:hint="eastAsia" w:ascii="仿宋_GB2312" w:hAnsi="仿宋_GB2312" w:eastAsia="仿宋_GB2312" w:cs="仿宋_GB2312"/>
                <w:kern w:val="2"/>
                <w:sz w:val="24"/>
                <w:szCs w:val="24"/>
                <w:lang w:val="en-US" w:eastAsia="zh-CN" w:bidi="ar-SA"/>
              </w:rPr>
              <w:t>范围</w:t>
            </w:r>
            <w:r>
              <w:rPr>
                <w:rFonts w:hint="default" w:ascii="仿宋_GB2312" w:hAnsi="仿宋_GB2312" w:eastAsia="仿宋_GB2312" w:cs="仿宋_GB2312"/>
                <w:kern w:val="2"/>
                <w:sz w:val="24"/>
                <w:szCs w:val="24"/>
                <w:lang w:val="en-US" w:eastAsia="zh-CN" w:bidi="ar-SA"/>
              </w:rPr>
              <w:t>。</w:t>
            </w:r>
          </w:p>
        </w:tc>
      </w:tr>
    </w:tbl>
    <w:p w14:paraId="14EA72A6"/>
    <w:sectPr>
      <w:pgSz w:w="16838" w:h="11906" w:orient="landscape"/>
      <w:pgMar w:top="1587" w:right="2098" w:bottom="1474" w:left="198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9A832"/>
    <w:rsid w:val="2DE3167A"/>
    <w:rsid w:val="37FF1FC8"/>
    <w:rsid w:val="3B7F3AAD"/>
    <w:rsid w:val="3BFBEB96"/>
    <w:rsid w:val="3CFBB18F"/>
    <w:rsid w:val="448C4355"/>
    <w:rsid w:val="5FF7CCA7"/>
    <w:rsid w:val="6BFA72E1"/>
    <w:rsid w:val="6CF9A832"/>
    <w:rsid w:val="7779C5E6"/>
    <w:rsid w:val="77BFDD4F"/>
    <w:rsid w:val="77FFAA81"/>
    <w:rsid w:val="796AF50E"/>
    <w:rsid w:val="79EB0523"/>
    <w:rsid w:val="7CF70E9C"/>
    <w:rsid w:val="7F57E816"/>
    <w:rsid w:val="7FF12A56"/>
    <w:rsid w:val="B76C1BEC"/>
    <w:rsid w:val="BB4F0FE4"/>
    <w:rsid w:val="BBEFC010"/>
    <w:rsid w:val="BDC6E336"/>
    <w:rsid w:val="DDBFCB1D"/>
    <w:rsid w:val="DF7F9F97"/>
    <w:rsid w:val="DFD1BD4B"/>
    <w:rsid w:val="E5DF1096"/>
    <w:rsid w:val="EBBD15FA"/>
    <w:rsid w:val="EF79C51F"/>
    <w:rsid w:val="EFF3E733"/>
    <w:rsid w:val="F6B5A38F"/>
    <w:rsid w:val="F7AE9EE3"/>
    <w:rsid w:val="F7F4E007"/>
    <w:rsid w:val="F8DFEC37"/>
    <w:rsid w:val="FCFD5763"/>
    <w:rsid w:val="FD5F69D2"/>
    <w:rsid w:val="FE732F6F"/>
    <w:rsid w:val="FF2D0D48"/>
    <w:rsid w:val="FF74BB54"/>
    <w:rsid w:val="FFEF8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420</Characters>
  <Lines>0</Lines>
  <Paragraphs>0</Paragraphs>
  <TotalTime>1</TotalTime>
  <ScaleCrop>false</ScaleCrop>
  <LinksUpToDate>false</LinksUpToDate>
  <CharactersWithSpaces>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2024-08-21T03:48:00Z</dcterms:created>
  <dc:creator>fanguanghui</dc:creator>
  <cp:lastModifiedBy>阿营</cp:lastModifiedBy>
  <cp:lastPrinted>2025-01-09T09:13:00Z</cp:lastPrinted>
  <dcterms:modified xsi:type="dcterms:W3CDTF">2025-01-10T08:40:50Z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34CF5DD4033DCB090B31C3661CF754D7_41</vt:lpwstr>
  </property>
  <property fmtid="{D5CDD505-2E9C-101B-9397-08002B2CF9AE}" pid="4" name="KSOTemplateDocerSaveRecord">
    <vt:lpwstr>eyJoZGlkIjoiOWE2NzUyYzU4MDM2M2YzMzMyMzAzMDM4MzU0MzAzZmYiLCJ1c2VySWQiOiI0MTE2MDgyODUifQ==</vt:lpwstr>
  </property>
</Properties>
</file>