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spacing w:val="-6"/>
          <w:sz w:val="32"/>
          <w:szCs w:val="32"/>
          <w:lang w:eastAsia="zh-CN"/>
        </w:rPr>
      </w:pPr>
      <w:r>
        <w:rPr>
          <w:rFonts w:hint="eastAsia" w:ascii="黑体" w:hAnsi="黑体" w:eastAsia="黑体" w:cs="黑体"/>
          <w:spacing w:val="-6"/>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宋体" w:eastAsia="方正小标宋简体" w:cs="方正小标宋简体"/>
          <w:color w:val="000000"/>
          <w:sz w:val="44"/>
          <w:szCs w:val="44"/>
        </w:rPr>
      </w:pPr>
      <w:r>
        <w:rPr>
          <w:rFonts w:hint="default" w:ascii="方正小标宋简体" w:hAnsi="宋体" w:eastAsia="方正小标宋简体" w:cs="方正小标宋简体"/>
          <w:color w:val="000000"/>
          <w:sz w:val="44"/>
          <w:szCs w:val="44"/>
        </w:rPr>
        <w:t>社会公众意见及采纳情况一览表</w:t>
      </w:r>
    </w:p>
    <w:p>
      <w:pPr>
        <w:pStyle w:val="2"/>
        <w:rPr>
          <w:rFonts w:hint="eastAsia"/>
          <w:lang w:eastAsia="zh-CN"/>
        </w:rPr>
      </w:pPr>
    </w:p>
    <w:tbl>
      <w:tblPr>
        <w:tblStyle w:val="8"/>
        <w:tblW w:w="13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6525"/>
        <w:gridCol w:w="1359"/>
        <w:gridCol w:w="5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序号</w:t>
            </w:r>
          </w:p>
        </w:tc>
        <w:tc>
          <w:tcPr>
            <w:tcW w:w="6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cs="宋体"/>
                <w:b/>
                <w:bCs/>
                <w:i w:val="0"/>
                <w:iCs w:val="0"/>
                <w:color w:val="auto"/>
                <w:kern w:val="0"/>
                <w:sz w:val="21"/>
                <w:szCs w:val="21"/>
                <w:u w:val="none"/>
                <w:lang w:val="en-US" w:eastAsia="zh-CN" w:bidi="ar"/>
              </w:rPr>
              <w:t>意见建议</w:t>
            </w: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采纳情况</w:t>
            </w:r>
          </w:p>
        </w:tc>
        <w:tc>
          <w:tcPr>
            <w:tcW w:w="5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trPr>
        <w:tc>
          <w:tcPr>
            <w:tcW w:w="747"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525" w:type="dxa"/>
            <w:noWrap w:val="0"/>
            <w:vAlign w:val="center"/>
          </w:tcPr>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20" w:lineRule="exact"/>
              <w:ind w:left="0" w:right="0"/>
              <w:jc w:val="left"/>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【支持门诊共济政策、医保办法修改】</w:t>
            </w:r>
          </w:p>
          <w:p>
            <w:pPr>
              <w:keepNext w:val="0"/>
              <w:keepLines w:val="0"/>
              <w:pageBreakBefore w:val="0"/>
              <w:widowControl/>
              <w:numPr>
                <w:ilvl w:val="-1"/>
                <w:numId w:val="0"/>
              </w:numPr>
              <w:suppressLineNumbers w:val="0"/>
              <w:kinsoku/>
              <w:wordWrap/>
              <w:overflowPunct/>
              <w:topLinePunct w:val="0"/>
              <w:bidi w:val="0"/>
              <w:adjustRightInd/>
              <w:snapToGrid/>
              <w:spacing w:before="0" w:beforeAutospacing="0" w:after="0" w:afterAutospacing="0" w:line="320" w:lineRule="exact"/>
              <w:ind w:left="0" w:right="0"/>
              <w:jc w:val="left"/>
              <w:textAlignment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认为</w:t>
            </w:r>
            <w:r>
              <w:rPr>
                <w:rFonts w:hint="eastAsia" w:ascii="宋体" w:hAnsi="宋体" w:eastAsia="宋体" w:cs="宋体"/>
                <w:color w:val="auto"/>
                <w:sz w:val="21"/>
                <w:szCs w:val="21"/>
                <w:lang w:val="en-US" w:eastAsia="zh-CN"/>
              </w:rPr>
              <w:t>改革政策非常符合目前的国情，</w:t>
            </w:r>
            <w:r>
              <w:rPr>
                <w:rFonts w:hint="eastAsia" w:ascii="宋体" w:hAnsi="宋体" w:cs="宋体"/>
                <w:color w:val="auto"/>
                <w:sz w:val="21"/>
                <w:szCs w:val="21"/>
                <w:lang w:val="en-US" w:eastAsia="zh-CN"/>
              </w:rPr>
              <w:t>可以</w:t>
            </w:r>
            <w:r>
              <w:rPr>
                <w:rFonts w:hint="eastAsia" w:ascii="宋体" w:hAnsi="宋体" w:eastAsia="宋体" w:cs="宋体"/>
                <w:color w:val="auto"/>
                <w:sz w:val="21"/>
                <w:szCs w:val="21"/>
                <w:lang w:val="en-US" w:eastAsia="zh-CN"/>
              </w:rPr>
              <w:t>惠及更多需要看病的人</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对一些久病患者的家庭能给予更多的帮助。知道有很多自私的人由于伤害了他们的个人利益在微信群里面各种转发投诉，希望政府能顶住压力往下推行</w:t>
            </w:r>
            <w:r>
              <w:rPr>
                <w:rFonts w:hint="eastAsia" w:ascii="宋体" w:hAnsi="宋体" w:cs="宋体"/>
                <w:sz w:val="21"/>
                <w:szCs w:val="21"/>
                <w:lang w:val="en-US" w:eastAsia="zh-CN"/>
              </w:rPr>
              <w:t>，</w:t>
            </w:r>
            <w:r>
              <w:rPr>
                <w:rFonts w:hint="eastAsia" w:ascii="宋体" w:hAnsi="宋体" w:eastAsia="宋体" w:cs="宋体"/>
                <w:color w:val="auto"/>
                <w:sz w:val="21"/>
                <w:szCs w:val="21"/>
                <w:lang w:val="en-US" w:eastAsia="zh-CN"/>
              </w:rPr>
              <w:t>作为一个合法公民坚决拥护政府的此次改革。</w:t>
            </w:r>
          </w:p>
        </w:tc>
        <w:tc>
          <w:tcPr>
            <w:tcW w:w="1359" w:type="dxa"/>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320" w:lineRule="exact"/>
              <w:ind w:left="0" w:right="0"/>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采纳</w:t>
            </w:r>
          </w:p>
        </w:tc>
        <w:tc>
          <w:tcPr>
            <w:tcW w:w="5119" w:type="dxa"/>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320" w:lineRule="exact"/>
              <w:ind w:left="0" w:right="0"/>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trPr>
        <w:tc>
          <w:tcPr>
            <w:tcW w:w="747"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525" w:type="dxa"/>
            <w:noWrap w:val="0"/>
            <w:vAlign w:val="center"/>
          </w:tcPr>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【医保个人账户】</w:t>
            </w:r>
          </w:p>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1.职工一档医保个人账户划入比例由5%调整为2%，降低幅度较大，单位缴费部分全额进统筹不合理，建议维持原划入比例。</w:t>
            </w:r>
          </w:p>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.个人账户</w:t>
            </w:r>
            <w:r>
              <w:rPr>
                <w:rFonts w:hint="eastAsia" w:ascii="宋体" w:hAnsi="宋体" w:cs="宋体"/>
                <w:sz w:val="21"/>
                <w:szCs w:val="21"/>
                <w:lang w:val="en-US" w:eastAsia="zh-CN"/>
              </w:rPr>
              <w:t>活化使用门槛线偏高</w:t>
            </w:r>
            <w:r>
              <w:rPr>
                <w:rFonts w:hint="eastAsia" w:ascii="宋体" w:hAnsi="宋体" w:eastAsia="宋体" w:cs="宋体"/>
                <w:sz w:val="21"/>
                <w:szCs w:val="21"/>
                <w:lang w:val="en-US" w:eastAsia="zh-CN"/>
              </w:rPr>
              <w:t>，需要更长时间才能给家人使用，建议降低个人账户活化使用门槛线</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对医保个人账户活化可以购买口罩、体温计觉得意义不大，建议进一步扩大个人账户使用范围。</w:t>
            </w:r>
          </w:p>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leftChars="0" w:right="0"/>
              <w:rPr>
                <w:rFonts w:hint="eastAsia"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.建议</w:t>
            </w:r>
            <w:r>
              <w:rPr>
                <w:rFonts w:hint="eastAsia" w:ascii="宋体" w:hAnsi="宋体" w:eastAsia="宋体" w:cs="宋体"/>
                <w:color w:val="auto"/>
                <w:sz w:val="21"/>
                <w:szCs w:val="21"/>
                <w:lang w:val="en-US" w:eastAsia="zh-CN"/>
              </w:rPr>
              <w:t>保留一档医保个人账户累计余额。</w:t>
            </w:r>
          </w:p>
        </w:tc>
        <w:tc>
          <w:tcPr>
            <w:tcW w:w="1359" w:type="dxa"/>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320" w:lineRule="exact"/>
              <w:ind w:left="0" w:right="0"/>
              <w:jc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部分采纳</w:t>
            </w:r>
          </w:p>
        </w:tc>
        <w:tc>
          <w:tcPr>
            <w:tcW w:w="5119" w:type="dxa"/>
            <w:noWrap w:val="0"/>
            <w:vAlign w:val="center"/>
          </w:tcPr>
          <w:p>
            <w:pPr>
              <w:pStyle w:val="6"/>
              <w:keepNext w:val="0"/>
              <w:keepLines w:val="0"/>
              <w:pageBreakBefore w:val="0"/>
              <w:numPr>
                <w:ilvl w:val="0"/>
                <w:numId w:val="1"/>
              </w:numPr>
              <w:suppressLineNumbers w:val="0"/>
              <w:kinsoku/>
              <w:wordWrap/>
              <w:overflowPunct/>
              <w:topLinePunct w:val="0"/>
              <w:bidi w:val="0"/>
              <w:adjustRightInd/>
              <w:snapToGrid/>
              <w:spacing w:before="0" w:beforeAutospacing="0" w:after="0" w:afterAutospacing="0" w:line="320" w:lineRule="exact"/>
              <w:ind w:left="0" w:right="0"/>
              <w:rPr>
                <w:rFonts w:hint="eastAsia" w:ascii="宋体" w:hAnsi="宋体" w:eastAsia="宋体" w:cs="宋体"/>
                <w:sz w:val="21"/>
                <w:szCs w:val="21"/>
                <w:lang w:val="en-US" w:eastAsia="zh-CN"/>
              </w:rPr>
            </w:pPr>
            <w:r>
              <w:rPr>
                <w:rFonts w:hint="eastAsia" w:hAnsi="宋体" w:cs="宋体"/>
                <w:sz w:val="21"/>
                <w:szCs w:val="21"/>
                <w:lang w:val="en-US" w:eastAsia="zh-CN"/>
              </w:rPr>
              <w:t>个人账户划入标准由</w:t>
            </w:r>
            <w:r>
              <w:rPr>
                <w:rFonts w:hint="eastAsia" w:ascii="宋体" w:hAnsi="宋体" w:eastAsia="宋体" w:cs="宋体"/>
                <w:sz w:val="21"/>
                <w:szCs w:val="21"/>
                <w:lang w:val="en-US" w:eastAsia="zh-CN"/>
              </w:rPr>
              <w:t>国家</w:t>
            </w:r>
            <w:r>
              <w:rPr>
                <w:rFonts w:hint="eastAsia" w:hAnsi="宋体" w:cs="宋体"/>
                <w:sz w:val="21"/>
                <w:szCs w:val="21"/>
                <w:lang w:val="en-US" w:eastAsia="zh-CN"/>
              </w:rPr>
              <w:t>、广东省</w:t>
            </w:r>
            <w:r>
              <w:rPr>
                <w:rFonts w:hint="eastAsia" w:ascii="宋体" w:hAnsi="宋体" w:eastAsia="宋体" w:cs="宋体"/>
                <w:sz w:val="21"/>
                <w:szCs w:val="21"/>
                <w:lang w:val="en-US" w:eastAsia="zh-CN"/>
              </w:rPr>
              <w:t>统一</w:t>
            </w:r>
            <w:r>
              <w:rPr>
                <w:rFonts w:hint="eastAsia" w:hAnsi="宋体" w:cs="宋体"/>
                <w:sz w:val="21"/>
                <w:szCs w:val="21"/>
                <w:lang w:val="en-US" w:eastAsia="zh-CN"/>
              </w:rPr>
              <w:t>规定</w:t>
            </w:r>
            <w:r>
              <w:rPr>
                <w:rFonts w:hint="eastAsia" w:ascii="宋体" w:hAnsi="宋体" w:eastAsia="宋体" w:cs="宋体"/>
                <w:sz w:val="21"/>
                <w:szCs w:val="21"/>
                <w:lang w:val="en-US" w:eastAsia="zh-CN"/>
              </w:rPr>
              <w:t>，</w:t>
            </w:r>
            <w:r>
              <w:rPr>
                <w:rFonts w:hint="eastAsia" w:hAnsi="宋体" w:cs="宋体"/>
                <w:sz w:val="21"/>
                <w:szCs w:val="21"/>
                <w:lang w:val="en-US" w:eastAsia="zh-CN"/>
              </w:rPr>
              <w:t>我市</w:t>
            </w:r>
            <w:r>
              <w:rPr>
                <w:rFonts w:hint="eastAsia" w:ascii="宋体" w:hAnsi="宋体" w:eastAsia="宋体" w:cs="宋体"/>
                <w:sz w:val="21"/>
                <w:szCs w:val="21"/>
                <w:lang w:val="en-US" w:eastAsia="zh-CN"/>
              </w:rPr>
              <w:t>已于</w:t>
            </w:r>
            <w:r>
              <w:rPr>
                <w:rFonts w:hint="eastAsia" w:hAnsi="宋体" w:cs="宋体"/>
                <w:sz w:val="21"/>
                <w:szCs w:val="21"/>
                <w:lang w:val="en-US" w:eastAsia="zh-CN"/>
              </w:rPr>
              <w:t>2022年</w:t>
            </w:r>
            <w:r>
              <w:rPr>
                <w:rFonts w:hint="eastAsia" w:ascii="宋体" w:hAnsi="宋体" w:eastAsia="宋体" w:cs="宋体"/>
                <w:sz w:val="21"/>
                <w:szCs w:val="21"/>
                <w:lang w:val="en-US" w:eastAsia="zh-CN"/>
              </w:rPr>
              <w:t>12月1日</w:t>
            </w:r>
            <w:r>
              <w:rPr>
                <w:rFonts w:hint="eastAsia" w:hAnsi="宋体" w:cs="宋体"/>
                <w:sz w:val="21"/>
                <w:szCs w:val="21"/>
                <w:lang w:val="en-US" w:eastAsia="zh-CN"/>
              </w:rPr>
              <w:t>起贯彻落实</w:t>
            </w:r>
            <w:r>
              <w:rPr>
                <w:rFonts w:hint="eastAsia" w:ascii="宋体" w:hAnsi="宋体" w:eastAsia="宋体" w:cs="宋体"/>
                <w:sz w:val="21"/>
                <w:szCs w:val="21"/>
                <w:lang w:val="en-US" w:eastAsia="zh-CN"/>
              </w:rPr>
              <w:t>。</w:t>
            </w:r>
          </w:p>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w:t>
            </w:r>
            <w:r>
              <w:rPr>
                <w:rFonts w:hint="eastAsia" w:ascii="宋体" w:hAnsi="宋体" w:cs="宋体"/>
                <w:color w:val="auto"/>
                <w:sz w:val="21"/>
                <w:szCs w:val="21"/>
                <w:highlight w:val="none"/>
                <w:lang w:val="en-US" w:eastAsia="zh-CN"/>
              </w:rPr>
              <w:t>办法中个人账户条款已调整为</w:t>
            </w:r>
            <w:r>
              <w:rPr>
                <w:rFonts w:hint="eastAsia" w:ascii="宋体" w:hAnsi="宋体" w:cs="宋体"/>
                <w:color w:val="auto"/>
                <w:sz w:val="21"/>
                <w:szCs w:val="21"/>
                <w:highlight w:val="none"/>
                <w:lang w:eastAsia="zh-CN"/>
              </w:rPr>
              <w:t>参保人个人账户使用范围按照国家、广东省及本市相关规定执行</w:t>
            </w:r>
            <w:r>
              <w:rPr>
                <w:rFonts w:hint="eastAsia" w:ascii="宋体" w:hAnsi="宋体" w:eastAsia="宋体" w:cs="宋体"/>
                <w:color w:val="auto"/>
                <w:sz w:val="21"/>
                <w:szCs w:val="21"/>
                <w:highlight w:val="none"/>
                <w:lang w:val="en-US" w:eastAsia="zh-CN"/>
              </w:rPr>
              <w:t>。</w:t>
            </w:r>
          </w:p>
          <w:p>
            <w:pPr>
              <w:pStyle w:val="5"/>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right="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color w:val="auto"/>
                <w:sz w:val="21"/>
                <w:szCs w:val="21"/>
                <w:highlight w:val="none"/>
                <w:lang w:val="en-US" w:eastAsia="zh-CN"/>
              </w:rPr>
              <w:t>医保个人账户累计余额保留，个人继续使用，权益不变。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52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【提高就医便利性】</w:t>
            </w:r>
          </w:p>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20" w:lineRule="exact"/>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1.设定定点不便于就医，建议扩大或取消一档门诊统筹定点医疗机构数量限制，增加可绑定的社康机构数量。</w:t>
            </w:r>
          </w:p>
          <w:p>
            <w:pPr>
              <w:pStyle w:val="6"/>
              <w:keepNext w:val="0"/>
              <w:keepLines w:val="0"/>
              <w:pageBreakBefore w:val="0"/>
              <w:suppressLineNumbers w:val="0"/>
              <w:kinsoku/>
              <w:wordWrap/>
              <w:overflowPunct/>
              <w:topLinePunct w:val="0"/>
              <w:bidi w:val="0"/>
              <w:adjustRightInd/>
              <w:snapToGrid/>
              <w:spacing w:before="0" w:beforeAutospacing="0" w:after="0" w:afterAutospacing="0" w:line="320" w:lineRule="exact"/>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2.建议增加社康机构公开可诊疗病症范围的义务，便民选择合适的医疗机构。</w:t>
            </w:r>
          </w:p>
          <w:p>
            <w:pPr>
              <w:pStyle w:val="6"/>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3.建议提高社康机构就诊医疗水平、设备，社康目前能看的病种少。社康机构报销比例不应该是最高，因社康机构的诊疗水平有限。</w:t>
            </w:r>
          </w:p>
        </w:tc>
        <w:tc>
          <w:tcPr>
            <w:tcW w:w="1359" w:type="dxa"/>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320" w:lineRule="exact"/>
              <w:ind w:left="0" w:right="0"/>
              <w:jc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sz w:val="21"/>
                <w:szCs w:val="21"/>
                <w:u w:val="none"/>
                <w:lang w:val="en-US" w:eastAsia="zh-CN"/>
              </w:rPr>
              <w:t>部分采纳</w:t>
            </w:r>
          </w:p>
        </w:tc>
        <w:tc>
          <w:tcPr>
            <w:tcW w:w="5119" w:type="dxa"/>
            <w:noWrap w:val="0"/>
            <w:vAlign w:val="center"/>
          </w:tcPr>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1.广东省统一要求职工享受“门诊共济”待遇，需要在选定定点医疗机构就医。为最大程度保障我市参保人就医需求，结合实际，我市增加了选定医疗机构的数量，以及便捷参保人选定操作。</w:t>
            </w:r>
          </w:p>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2.将在经办规程中对社康机构提出相关要求。</w:t>
            </w:r>
          </w:p>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3.国家已明确医保待遇向基层医疗机构倾斜。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747"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52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【参保档次、缴费负担】</w:t>
            </w:r>
          </w:p>
          <w:p>
            <w:pPr>
              <w:keepNext w:val="0"/>
              <w:keepLines w:val="0"/>
              <w:pageBreakBefore w:val="0"/>
              <w:suppressLineNumbers w:val="0"/>
              <w:kinsoku/>
              <w:wordWrap/>
              <w:overflowPunct/>
              <w:topLinePunct w:val="0"/>
              <w:bidi w:val="0"/>
              <w:adjustRightInd/>
              <w:snapToGrid/>
              <w:spacing w:before="0" w:beforeAutospacing="0" w:after="0" w:afterAutospacing="0" w:line="320" w:lineRule="exact"/>
              <w:ind w:left="0" w:leftChars="0" w:right="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1.建议取消职工基本医疗保险一档、二档形式，全市人民需统一基本医疗保险形式，不能按人员分类参加一档、二档，违反了公平原则。</w:t>
            </w:r>
            <w:r>
              <w:rPr>
                <w:rFonts w:hint="eastAsia" w:ascii="宋体" w:hAnsi="宋体" w:eastAsia="宋体" w:cs="宋体"/>
                <w:color w:val="auto"/>
                <w:sz w:val="21"/>
                <w:szCs w:val="21"/>
                <w:lang w:val="en-US" w:eastAsia="zh-CN"/>
              </w:rPr>
              <w:t>建议可自由选择参加基本医保一档、二档，不以户籍区分。</w:t>
            </w:r>
          </w:p>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2.建议灵活就业人员可选择一档或二档。</w:t>
            </w:r>
          </w:p>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3.二档缴费比例上调，提高了个人和企业的负担，建议二档缴费比例不变，或者降低二档缴费比例。</w:t>
            </w:r>
          </w:p>
          <w:p>
            <w:pPr>
              <w:pStyle w:val="5"/>
              <w:keepNext w:val="0"/>
              <w:keepLines w:val="0"/>
              <w:pageBreakBefore w:val="0"/>
              <w:suppressLineNumbers w:val="0"/>
              <w:kinsoku/>
              <w:wordWrap/>
              <w:overflowPunct/>
              <w:topLinePunct w:val="0"/>
              <w:bidi w:val="0"/>
              <w:adjustRightInd/>
              <w:snapToGrid/>
              <w:spacing w:before="0" w:beforeAutospacing="0" w:after="0" w:afterAutospacing="0" w:line="320" w:lineRule="exact"/>
              <w:ind w:left="0" w:leftChars="0" w:right="0" w:firstLine="0" w:firstLineChars="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.建议降低随迁老人缴费比例。</w:t>
            </w:r>
          </w:p>
        </w:tc>
        <w:tc>
          <w:tcPr>
            <w:tcW w:w="1359" w:type="dxa"/>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320" w:lineRule="exact"/>
              <w:ind w:left="0" w:right="0"/>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部分采纳</w:t>
            </w:r>
          </w:p>
        </w:tc>
        <w:tc>
          <w:tcPr>
            <w:tcW w:w="5119" w:type="dxa"/>
            <w:noWrap w:val="0"/>
            <w:vAlign w:val="center"/>
          </w:tcPr>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我市此前建立职工基本医保二档是为了适应我市产业结构，帮助企业和非深户籍职工获得医疗保障，解决其“有”“无”医保的公平性问题。按照广东省医疗保障待遇清单要求，职工基本医保二档需逐步向职工医保一档过渡，最终实现统一的职工基本医保形式，因此，此次办法修改已增加相应的过渡要求条款内容。</w:t>
            </w:r>
          </w:p>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2.广东省政策已明确灵活就业人员参加职工医保的形式。</w:t>
            </w:r>
          </w:p>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firstLine="0" w:firstLineChars="0"/>
              <w:rPr>
                <w:rFonts w:hint="default"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lang w:val="en-US" w:eastAsia="zh-CN"/>
              </w:rPr>
              <w:t>3.</w:t>
            </w:r>
            <w:bookmarkStart w:id="0" w:name="_GoBack"/>
            <w:r>
              <w:rPr>
                <w:rFonts w:hint="eastAsia" w:ascii="宋体" w:hAnsi="宋体" w:cs="宋体"/>
                <w:b w:val="0"/>
                <w:bCs w:val="0"/>
                <w:color w:val="auto"/>
                <w:sz w:val="21"/>
                <w:szCs w:val="21"/>
                <w:highlight w:val="none"/>
                <w:lang w:val="en-US" w:eastAsia="zh-CN"/>
              </w:rPr>
              <w:t>社会保险法明确职工医保由用人单位和职工共同缴费；</w:t>
            </w:r>
            <w:r>
              <w:rPr>
                <w:rFonts w:hint="eastAsia" w:ascii="宋体" w:hAnsi="宋体" w:eastAsia="宋体" w:cs="宋体"/>
                <w:b w:val="0"/>
                <w:bCs w:val="0"/>
                <w:color w:val="auto"/>
                <w:sz w:val="21"/>
                <w:szCs w:val="21"/>
                <w:highlight w:val="none"/>
                <w:lang w:val="en-US" w:eastAsia="zh-CN"/>
              </w:rPr>
              <w:t>广东省医疗保障待遇清单</w:t>
            </w:r>
            <w:r>
              <w:rPr>
                <w:rFonts w:hint="eastAsia" w:ascii="宋体" w:hAnsi="宋体" w:cs="宋体"/>
                <w:b w:val="0"/>
                <w:bCs w:val="0"/>
                <w:color w:val="auto"/>
                <w:sz w:val="21"/>
                <w:szCs w:val="21"/>
                <w:highlight w:val="none"/>
                <w:lang w:val="en-US" w:eastAsia="zh-CN"/>
              </w:rPr>
              <w:t>明确职工医保由用人单位和个人按规定缴费，逐步统一单建统筹职工医保费率，并明确单建统筹最低</w:t>
            </w:r>
            <w:r>
              <w:rPr>
                <w:rFonts w:hint="eastAsia" w:ascii="宋体" w:hAnsi="宋体" w:eastAsia="宋体" w:cs="宋体"/>
                <w:b w:val="0"/>
                <w:bCs w:val="0"/>
                <w:color w:val="auto"/>
                <w:sz w:val="21"/>
                <w:szCs w:val="21"/>
                <w:highlight w:val="none"/>
                <w:lang w:val="en-US" w:eastAsia="zh-CN"/>
              </w:rPr>
              <w:t>缴费比例</w:t>
            </w:r>
            <w:r>
              <w:rPr>
                <w:rFonts w:hint="eastAsia" w:ascii="宋体" w:hAnsi="宋体" w:cs="宋体"/>
                <w:b w:val="0"/>
                <w:bCs w:val="0"/>
                <w:color w:val="auto"/>
                <w:sz w:val="21"/>
                <w:szCs w:val="21"/>
                <w:highlight w:val="none"/>
                <w:lang w:val="en-US" w:eastAsia="zh-CN"/>
              </w:rPr>
              <w:t>为2%。</w:t>
            </w:r>
            <w:bookmarkEnd w:id="0"/>
          </w:p>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4.随迁老人参加居民医保，按居民医保缴费。</w:t>
            </w:r>
          </w:p>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firstLine="0" w:firstLineChars="0"/>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6525" w:type="dxa"/>
            <w:noWrap w:val="0"/>
            <w:vAlign w:val="center"/>
          </w:tcPr>
          <w:p>
            <w:pPr>
              <w:pStyle w:val="6"/>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20" w:lineRule="exact"/>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【提高医保待遇】</w:t>
            </w:r>
          </w:p>
          <w:p>
            <w:pPr>
              <w:pStyle w:val="6"/>
              <w:keepNext w:val="0"/>
              <w:keepLines w:val="0"/>
              <w:pageBreakBefore w:val="0"/>
              <w:numPr>
                <w:ilvl w:val="-1"/>
                <w:numId w:val="0"/>
              </w:numPr>
              <w:suppressLineNumbers w:val="0"/>
              <w:kinsoku/>
              <w:wordWrap/>
              <w:overflowPunct/>
              <w:topLinePunct w:val="0"/>
              <w:bidi w:val="0"/>
              <w:adjustRightInd/>
              <w:snapToGrid/>
              <w:spacing w:before="0" w:beforeAutospacing="0" w:after="0" w:afterAutospacing="0" w:line="320" w:lineRule="exact"/>
              <w:ind w:left="0" w:right="0" w:rightChars="0"/>
              <w:rPr>
                <w:rFonts w:hint="eastAsia" w:ascii="宋体" w:hAnsi="宋体" w:eastAsia="宋体" w:cs="宋体"/>
                <w:sz w:val="21"/>
                <w:szCs w:val="21"/>
                <w:lang w:val="en-US" w:eastAsia="zh-CN"/>
              </w:rPr>
            </w:pPr>
            <w:r>
              <w:rPr>
                <w:rFonts w:hint="eastAsia" w:hAnsi="宋体" w:cs="宋体"/>
                <w:sz w:val="21"/>
                <w:szCs w:val="21"/>
                <w:lang w:val="en-US" w:eastAsia="zh-CN"/>
              </w:rPr>
              <w:t>1</w:t>
            </w:r>
            <w:r>
              <w:rPr>
                <w:rFonts w:hint="eastAsia" w:ascii="宋体" w:hAnsi="宋体" w:eastAsia="宋体" w:cs="宋体"/>
                <w:sz w:val="21"/>
                <w:szCs w:val="21"/>
                <w:lang w:val="en-US" w:eastAsia="zh-CN"/>
              </w:rPr>
              <w:t>.建议</w:t>
            </w:r>
            <w:r>
              <w:rPr>
                <w:rFonts w:hint="eastAsia" w:hAnsi="宋体" w:cs="宋体"/>
                <w:sz w:val="21"/>
                <w:szCs w:val="21"/>
                <w:lang w:val="en-US" w:eastAsia="zh-CN"/>
              </w:rPr>
              <w:t>提高</w:t>
            </w:r>
            <w:r>
              <w:rPr>
                <w:rFonts w:hint="eastAsia" w:ascii="宋体" w:hAnsi="宋体" w:eastAsia="宋体" w:cs="宋体"/>
                <w:sz w:val="21"/>
                <w:szCs w:val="21"/>
                <w:lang w:val="en-US" w:eastAsia="zh-CN"/>
              </w:rPr>
              <w:t>普通门诊统筹</w:t>
            </w:r>
            <w:r>
              <w:rPr>
                <w:rFonts w:hint="eastAsia" w:hAnsi="宋体" w:cs="宋体"/>
                <w:sz w:val="21"/>
                <w:szCs w:val="21"/>
                <w:lang w:val="en-US" w:eastAsia="zh-CN"/>
              </w:rPr>
              <w:t>基金支付</w:t>
            </w:r>
            <w:r>
              <w:rPr>
                <w:rFonts w:hint="eastAsia" w:ascii="宋体" w:hAnsi="宋体" w:eastAsia="宋体" w:cs="宋体"/>
                <w:sz w:val="21"/>
                <w:szCs w:val="21"/>
                <w:lang w:val="en-US" w:eastAsia="zh-CN"/>
              </w:rPr>
              <w:t>限额。</w:t>
            </w:r>
          </w:p>
          <w:p>
            <w:pPr>
              <w:pStyle w:val="6"/>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Pr>
                <w:rFonts w:hint="eastAsia" w:ascii="宋体" w:hAnsi="宋体" w:eastAsia="宋体" w:cs="宋体"/>
                <w:sz w:val="21"/>
                <w:szCs w:val="21"/>
                <w:lang w:val="en-US" w:eastAsia="zh-CN"/>
              </w:rPr>
            </w:pPr>
            <w:r>
              <w:rPr>
                <w:rFonts w:hint="eastAsia" w:hAnsi="宋体" w:cs="宋体"/>
                <w:sz w:val="21"/>
                <w:szCs w:val="21"/>
                <w:lang w:val="en-US" w:eastAsia="zh-CN"/>
              </w:rPr>
              <w:t>2.</w:t>
            </w:r>
            <w:r>
              <w:rPr>
                <w:rFonts w:hint="eastAsia" w:ascii="宋体" w:hAnsi="宋体" w:eastAsia="宋体" w:cs="宋体"/>
                <w:sz w:val="21"/>
                <w:szCs w:val="21"/>
                <w:lang w:val="en-US" w:eastAsia="zh-CN"/>
              </w:rPr>
              <w:t>医保个人账户划入的钱减少，门诊特定病种患者每月开支增加，建议提高门诊特定病种统筹基金支付比例、支付限额；糖尿病（1型）不能享受门特待遇，建议提高糖尿病、高血压等门诊慢特病待遇。</w:t>
            </w:r>
          </w:p>
        </w:tc>
        <w:tc>
          <w:tcPr>
            <w:tcW w:w="1359" w:type="dxa"/>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320" w:lineRule="exact"/>
              <w:ind w:left="0" w:right="0"/>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部分采纳</w:t>
            </w:r>
          </w:p>
        </w:tc>
        <w:tc>
          <w:tcPr>
            <w:tcW w:w="5119" w:type="dxa"/>
            <w:noWrap w:val="0"/>
            <w:vAlign w:val="center"/>
          </w:tcPr>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1.将</w:t>
            </w:r>
            <w:r>
              <w:rPr>
                <w:rFonts w:hint="eastAsia" w:ascii="宋体" w:hAnsi="宋体" w:eastAsia="宋体" w:cs="宋体"/>
                <w:color w:val="auto"/>
                <w:sz w:val="21"/>
                <w:szCs w:val="21"/>
                <w:highlight w:val="none"/>
                <w:lang w:eastAsia="zh-CN"/>
              </w:rPr>
              <w:t>职工医保一档参保人普通门诊统筹基金年度支付限额</w:t>
            </w:r>
            <w:r>
              <w:rPr>
                <w:rFonts w:hint="eastAsia" w:ascii="宋体" w:hAnsi="宋体" w:eastAsia="宋体" w:cs="宋体"/>
                <w:color w:val="auto"/>
                <w:sz w:val="21"/>
                <w:szCs w:val="21"/>
                <w:highlight w:val="none"/>
                <w:lang w:val="en-US" w:eastAsia="zh-CN"/>
              </w:rPr>
              <w:t>由</w:t>
            </w:r>
            <w:r>
              <w:rPr>
                <w:rFonts w:hint="eastAsia" w:ascii="宋体" w:hAnsi="宋体" w:eastAsia="宋体" w:cs="宋体"/>
                <w:color w:val="auto"/>
                <w:sz w:val="21"/>
                <w:szCs w:val="21"/>
                <w:highlight w:val="none"/>
                <w:lang w:eastAsia="zh-CN"/>
              </w:rPr>
              <w:t>本市上上年度在岗职工年平均工资的</w:t>
            </w:r>
            <w:r>
              <w:rPr>
                <w:rFonts w:hint="eastAsia" w:ascii="宋体" w:hAnsi="宋体" w:eastAsia="宋体" w:cs="宋体"/>
                <w:color w:val="auto"/>
                <w:sz w:val="21"/>
                <w:szCs w:val="21"/>
                <w:highlight w:val="none"/>
                <w:lang w:val="en-US" w:eastAsia="zh-CN"/>
              </w:rPr>
              <w:t>5%提高到</w:t>
            </w:r>
            <w:r>
              <w:rPr>
                <w:rFonts w:hint="eastAsia" w:ascii="宋体" w:hAnsi="宋体" w:eastAsia="宋体" w:cs="宋体"/>
                <w:color w:val="auto"/>
                <w:sz w:val="21"/>
                <w:szCs w:val="21"/>
                <w:highlight w:val="none"/>
                <w:lang w:eastAsia="zh-CN"/>
              </w:rPr>
              <w:t>6%，退休人员为7%。</w:t>
            </w:r>
          </w:p>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2.已提高糖尿病、高血压等二类门特的报销比例。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652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【降低住院起付线】</w:t>
            </w:r>
          </w:p>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建议降低</w:t>
            </w:r>
            <w:r>
              <w:rPr>
                <w:rFonts w:hint="eastAsia" w:ascii="宋体" w:hAnsi="宋体" w:eastAsia="宋体" w:cs="宋体"/>
                <w:color w:val="auto"/>
                <w:sz w:val="21"/>
                <w:szCs w:val="21"/>
                <w:lang w:val="en-US" w:eastAsia="zh-CN"/>
              </w:rPr>
              <w:t>罕见病、需定期住院治疗等特殊人群住院起付线</w:t>
            </w:r>
            <w:r>
              <w:rPr>
                <w:rFonts w:hint="eastAsia" w:ascii="宋体" w:hAnsi="宋体" w:cs="宋体"/>
                <w:color w:val="auto"/>
                <w:sz w:val="21"/>
                <w:szCs w:val="21"/>
                <w:lang w:val="en-US" w:eastAsia="zh-CN"/>
              </w:rPr>
              <w:t>；</w:t>
            </w:r>
          </w:p>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left"/>
              <w:textAlignment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尤其是</w:t>
            </w:r>
            <w:r>
              <w:rPr>
                <w:rFonts w:hint="eastAsia" w:ascii="宋体" w:hAnsi="宋体" w:eastAsia="宋体" w:cs="宋体"/>
                <w:i w:val="0"/>
                <w:iCs w:val="0"/>
                <w:color w:val="auto"/>
                <w:kern w:val="0"/>
                <w:sz w:val="21"/>
                <w:szCs w:val="21"/>
                <w:u w:val="none"/>
                <w:lang w:val="en-US" w:eastAsia="zh-CN" w:bidi="ar"/>
              </w:rPr>
              <w:t>三级医院</w:t>
            </w:r>
            <w:r>
              <w:rPr>
                <w:rFonts w:hint="eastAsia" w:ascii="宋体" w:hAnsi="宋体" w:cs="宋体"/>
                <w:i w:val="0"/>
                <w:iCs w:val="0"/>
                <w:color w:val="auto"/>
                <w:kern w:val="0"/>
                <w:sz w:val="21"/>
                <w:szCs w:val="21"/>
                <w:u w:val="none"/>
                <w:lang w:val="en-US" w:eastAsia="zh-CN" w:bidi="ar"/>
              </w:rPr>
              <w:t>的</w:t>
            </w:r>
            <w:r>
              <w:rPr>
                <w:rFonts w:hint="eastAsia" w:ascii="宋体" w:hAnsi="宋体" w:eastAsia="宋体" w:cs="宋体"/>
                <w:i w:val="0"/>
                <w:iCs w:val="0"/>
                <w:color w:val="auto"/>
                <w:kern w:val="0"/>
                <w:sz w:val="21"/>
                <w:szCs w:val="21"/>
                <w:u w:val="none"/>
                <w:lang w:val="en-US" w:eastAsia="zh-CN" w:bidi="ar"/>
              </w:rPr>
              <w:t>住院起付线。</w:t>
            </w:r>
          </w:p>
        </w:tc>
        <w:tc>
          <w:tcPr>
            <w:tcW w:w="1359" w:type="dxa"/>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320" w:lineRule="exact"/>
              <w:ind w:left="0" w:right="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部分采纳</w:t>
            </w:r>
          </w:p>
        </w:tc>
        <w:tc>
          <w:tcPr>
            <w:tcW w:w="5119" w:type="dxa"/>
            <w:noWrap w:val="0"/>
            <w:vAlign w:val="center"/>
          </w:tcPr>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已在征求意见稿基础上适当下调住院起付线。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747"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652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【异地就医】</w:t>
            </w:r>
          </w:p>
          <w:p>
            <w:pPr>
              <w:pStyle w:val="6"/>
              <w:keepNext w:val="0"/>
              <w:keepLines w:val="0"/>
              <w:pageBreakBefore w:val="0"/>
              <w:suppressLineNumbers w:val="0"/>
              <w:kinsoku/>
              <w:wordWrap/>
              <w:overflowPunct/>
              <w:topLinePunct w:val="0"/>
              <w:bidi w:val="0"/>
              <w:adjustRightInd/>
              <w:snapToGrid/>
              <w:spacing w:before="0" w:beforeAutospacing="0" w:after="0" w:afterAutospacing="0" w:line="320" w:lineRule="exact"/>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1.建议门诊特定病种认定和治疗可以在备案地进行。</w:t>
            </w:r>
          </w:p>
          <w:p>
            <w:pPr>
              <w:pStyle w:val="6"/>
              <w:keepNext w:val="0"/>
              <w:keepLines w:val="0"/>
              <w:pageBreakBefore w:val="0"/>
              <w:suppressLineNumbers w:val="0"/>
              <w:kinsoku/>
              <w:wordWrap/>
              <w:overflowPunct/>
              <w:topLinePunct w:val="0"/>
              <w:bidi w:val="0"/>
              <w:adjustRightInd/>
              <w:snapToGrid/>
              <w:spacing w:before="0" w:beforeAutospacing="0" w:after="0" w:afterAutospacing="0" w:line="320" w:lineRule="exact"/>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2.建议增加省内异地普通门诊统筹待遇，提高异地门诊统筹报销限额。</w:t>
            </w:r>
          </w:p>
          <w:p>
            <w:pPr>
              <w:pStyle w:val="5"/>
              <w:keepNext w:val="0"/>
              <w:keepLines w:val="0"/>
              <w:pageBreakBefore w:val="0"/>
              <w:suppressLineNumbers w:val="0"/>
              <w:kinsoku/>
              <w:wordWrap/>
              <w:overflowPunct/>
              <w:topLinePunct w:val="0"/>
              <w:bidi w:val="0"/>
              <w:adjustRightInd/>
              <w:snapToGrid/>
              <w:spacing w:before="0" w:beforeAutospacing="0" w:after="0" w:afterAutospacing="0" w:line="320" w:lineRule="exact"/>
              <w:ind w:left="0" w:leftChars="0" w:right="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3.异地备案不应限制本市直通车企业，大多数企业都不是直通车企业，导致员工异地工作或生活，无法享受医保福利。</w:t>
            </w:r>
          </w:p>
        </w:tc>
        <w:tc>
          <w:tcPr>
            <w:tcW w:w="1359" w:type="dxa"/>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320" w:lineRule="exact"/>
              <w:ind w:left="0" w:right="0"/>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1"/>
                <w:szCs w:val="21"/>
                <w:u w:val="none"/>
                <w:lang w:val="en-US" w:eastAsia="zh-CN"/>
              </w:rPr>
              <w:t>采纳</w:t>
            </w:r>
          </w:p>
        </w:tc>
        <w:tc>
          <w:tcPr>
            <w:tcW w:w="5119" w:type="dxa"/>
            <w:noWrap w:val="0"/>
            <w:vAlign w:val="center"/>
          </w:tcPr>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firstLine="0" w:firstLineChars="0"/>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1.门诊特定病种认定、治疗已可在备案地实现。</w:t>
            </w:r>
          </w:p>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firstLine="0" w:firstLineChars="0"/>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2.已在征求意见稿基础上增加异地普通门诊统筹待遇条款。</w:t>
            </w:r>
          </w:p>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firstLine="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eastAsia="zh-CN"/>
              </w:rPr>
              <w:t>3.已按国家、广东省有关异地就医直接结算文件要求调整备案人群。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747"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652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【扩大参保范围】</w:t>
            </w:r>
          </w:p>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1.建议扩大儿童参保范围，允许非深户籍儿童参保，只要是深圳医院出生的婴幼儿，或者父母一方有深圳社保的儿童即可参保。</w:t>
            </w:r>
          </w:p>
          <w:p>
            <w:pPr>
              <w:pStyle w:val="6"/>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2.建议允许外籍配偶参加深圳医保。</w:t>
            </w:r>
          </w:p>
        </w:tc>
        <w:tc>
          <w:tcPr>
            <w:tcW w:w="1359" w:type="dxa"/>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320" w:lineRule="exact"/>
              <w:ind w:left="0" w:right="0"/>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部分采纳</w:t>
            </w:r>
          </w:p>
        </w:tc>
        <w:tc>
          <w:tcPr>
            <w:tcW w:w="5119" w:type="dxa"/>
            <w:noWrap w:val="0"/>
            <w:vAlign w:val="center"/>
          </w:tcPr>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已扩大在校在园非深户籍少儿参保范围，取消父母一方参保条件限制。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747"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6525" w:type="dxa"/>
            <w:noWrap w:val="0"/>
            <w:vAlign w:val="center"/>
          </w:tcPr>
          <w:p>
            <w:pPr>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1.建议增加对</w:t>
            </w:r>
            <w:r>
              <w:rPr>
                <w:rFonts w:hint="eastAsia" w:ascii="宋体" w:hAnsi="宋体" w:cs="宋体"/>
                <w:sz w:val="21"/>
                <w:szCs w:val="21"/>
                <w:lang w:val="en-US" w:eastAsia="zh-CN"/>
              </w:rPr>
              <w:t>退休人员</w:t>
            </w:r>
            <w:r>
              <w:rPr>
                <w:rFonts w:hint="eastAsia" w:ascii="宋体" w:hAnsi="宋体" w:eastAsia="宋体" w:cs="宋体"/>
                <w:sz w:val="21"/>
                <w:szCs w:val="21"/>
                <w:lang w:val="en-US" w:eastAsia="zh-CN"/>
              </w:rPr>
              <w:t>医保停止缴费时间的规定。</w:t>
            </w:r>
          </w:p>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2.反对延长医保缴费年限，建议缩短医疗保险缴交年限，很多人退休后无力缴交医保。</w:t>
            </w:r>
          </w:p>
        </w:tc>
        <w:tc>
          <w:tcPr>
            <w:tcW w:w="1359" w:type="dxa"/>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320" w:lineRule="exact"/>
              <w:ind w:left="0" w:right="0"/>
              <w:jc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部分采纳</w:t>
            </w:r>
          </w:p>
        </w:tc>
        <w:tc>
          <w:tcPr>
            <w:tcW w:w="5119" w:type="dxa"/>
            <w:noWrap w:val="0"/>
            <w:vAlign w:val="center"/>
          </w:tcPr>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1.办法中已按照广东省统一规定，增加有关退休人员医保停止缴费时间条款。</w:t>
            </w:r>
          </w:p>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2.医保缴费年限广东省已统一规定。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747"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6525" w:type="dxa"/>
            <w:noWrap w:val="0"/>
            <w:vAlign w:val="center"/>
          </w:tcPr>
          <w:p>
            <w:pPr>
              <w:pStyle w:val="6"/>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rPr>
                <w:rFonts w:hint="default" w:ascii="宋体" w:hAnsi="宋体" w:eastAsia="宋体" w:cs="宋体"/>
                <w:color w:val="auto"/>
                <w:sz w:val="21"/>
                <w:szCs w:val="21"/>
                <w:lang w:val="en" w:eastAsia="zh-CN"/>
              </w:rPr>
            </w:pPr>
            <w:r>
              <w:rPr>
                <w:rFonts w:hint="eastAsia" w:ascii="宋体" w:hAnsi="宋体" w:eastAsia="宋体" w:cs="宋体"/>
                <w:color w:val="auto"/>
                <w:sz w:val="21"/>
                <w:szCs w:val="21"/>
                <w:lang w:val="en-US" w:eastAsia="zh-CN"/>
              </w:rPr>
              <w:t>关于医保目录，建议细化医保统筹基金可以报销的项目，将</w:t>
            </w:r>
            <w:r>
              <w:rPr>
                <w:rFonts w:hint="eastAsia" w:ascii="宋体" w:hAnsi="宋体" w:eastAsia="宋体" w:cs="宋体"/>
                <w:i w:val="0"/>
                <w:iCs w:val="0"/>
                <w:color w:val="auto"/>
                <w:kern w:val="0"/>
                <w:sz w:val="21"/>
                <w:szCs w:val="21"/>
                <w:u w:val="none"/>
                <w:lang w:val="en-US" w:eastAsia="zh-CN" w:bidi="ar"/>
              </w:rPr>
              <w:t>中医、</w:t>
            </w:r>
            <w:r>
              <w:rPr>
                <w:rFonts w:hint="eastAsia" w:ascii="宋体" w:hAnsi="宋体" w:eastAsia="宋体" w:cs="宋体"/>
                <w:color w:val="auto"/>
                <w:sz w:val="21"/>
                <w:szCs w:val="21"/>
                <w:lang w:val="en-US" w:eastAsia="zh-CN"/>
              </w:rPr>
              <w:t>口腔费用纳入门诊统筹报销范围。</w:t>
            </w:r>
            <w:r>
              <w:rPr>
                <w:rFonts w:hint="default" w:hAnsi="宋体" w:cs="宋体"/>
                <w:i w:val="0"/>
                <w:iCs w:val="0"/>
                <w:color w:val="C00000"/>
                <w:kern w:val="0"/>
                <w:sz w:val="21"/>
                <w:szCs w:val="21"/>
                <w:u w:val="none"/>
                <w:lang w:val="en" w:eastAsia="zh-CN" w:bidi="ar"/>
              </w:rPr>
              <w:t xml:space="preserve"> </w:t>
            </w:r>
          </w:p>
        </w:tc>
        <w:tc>
          <w:tcPr>
            <w:tcW w:w="1359" w:type="dxa"/>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320" w:lineRule="exact"/>
              <w:ind w:left="0" w:right="0"/>
              <w:jc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部分采纳</w:t>
            </w:r>
          </w:p>
        </w:tc>
        <w:tc>
          <w:tcPr>
            <w:tcW w:w="5119" w:type="dxa"/>
            <w:noWrap w:val="0"/>
            <w:vAlign w:val="center"/>
          </w:tcPr>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目前，深圳市执行全省统一的医保药品、诊疗项目和医用耗材目录，符合条件的中医及口腔治疗用药、诊疗项目及医用耗材已纳入我市医保支付范围。此外，根据广东省有关规定，各地要严格执行省医保目录，不得自行制定目录或用变通的方法增加目录内药品、诊疗项目和医用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652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left"/>
              <w:textAlignment w:val="center"/>
              <w:rPr>
                <w:rFonts w:hint="default" w:ascii="宋体" w:hAnsi="宋体" w:eastAsia="宋体" w:cs="宋体"/>
                <w:i w:val="0"/>
                <w:iCs w:val="0"/>
                <w:color w:val="auto"/>
                <w:kern w:val="2"/>
                <w:sz w:val="21"/>
                <w:szCs w:val="21"/>
                <w:u w:val="none"/>
                <w:lang w:val="en" w:eastAsia="zh-CN" w:bidi="ar-SA"/>
              </w:rPr>
            </w:pPr>
            <w:r>
              <w:rPr>
                <w:rFonts w:hint="eastAsia" w:ascii="宋体" w:hAnsi="宋体" w:eastAsia="宋体" w:cs="宋体"/>
                <w:i w:val="0"/>
                <w:iCs w:val="0"/>
                <w:color w:val="auto"/>
                <w:kern w:val="0"/>
                <w:sz w:val="21"/>
                <w:szCs w:val="21"/>
                <w:u w:val="none"/>
                <w:lang w:val="en-US" w:eastAsia="zh-CN" w:bidi="ar"/>
              </w:rPr>
              <w:t>建议完善统筹基金监管措施。</w:t>
            </w:r>
            <w:r>
              <w:rPr>
                <w:rFonts w:hint="default" w:ascii="宋体" w:hAnsi="宋体" w:cs="宋体"/>
                <w:i w:val="0"/>
                <w:iCs w:val="0"/>
                <w:color w:val="C00000"/>
                <w:kern w:val="0"/>
                <w:sz w:val="21"/>
                <w:szCs w:val="21"/>
                <w:u w:val="none"/>
                <w:lang w:val="en" w:eastAsia="zh-CN" w:bidi="ar"/>
              </w:rPr>
              <w:t xml:space="preserve"> </w:t>
            </w:r>
          </w:p>
        </w:tc>
        <w:tc>
          <w:tcPr>
            <w:tcW w:w="1359" w:type="dxa"/>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320" w:lineRule="exact"/>
              <w:ind w:left="0" w:right="0"/>
              <w:jc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eastAsia="zh-CN"/>
              </w:rPr>
              <w:t>采纳</w:t>
            </w:r>
          </w:p>
        </w:tc>
        <w:tc>
          <w:tcPr>
            <w:tcW w:w="5119" w:type="dxa"/>
            <w:noWrap w:val="0"/>
            <w:vAlign w:val="center"/>
          </w:tcPr>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我市建立并推行医疗保障行政执法“三项制度”、综合监管制度、欺诈骗保举报奖励制度，基本形成了制度支撑、社会监督、部门联动、群众参与的基金监管长效机制。接下来将进一步强化医保基金监管，有效织密织牢医保基金安全防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652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left"/>
              <w:textAlignment w:val="center"/>
              <w:rPr>
                <w:rFonts w:hint="default" w:ascii="宋体" w:hAnsi="宋体" w:eastAsia="宋体" w:cs="宋体"/>
                <w:i w:val="0"/>
                <w:iCs w:val="0"/>
                <w:color w:val="auto"/>
                <w:kern w:val="2"/>
                <w:sz w:val="21"/>
                <w:szCs w:val="21"/>
                <w:u w:val="none"/>
                <w:lang w:val="en" w:eastAsia="zh-CN" w:bidi="ar-SA"/>
              </w:rPr>
            </w:pPr>
            <w:r>
              <w:rPr>
                <w:rFonts w:hint="eastAsia" w:ascii="宋体" w:hAnsi="宋体" w:eastAsia="宋体" w:cs="宋体"/>
                <w:i w:val="0"/>
                <w:iCs w:val="0"/>
                <w:color w:val="auto"/>
                <w:kern w:val="0"/>
                <w:sz w:val="21"/>
                <w:szCs w:val="21"/>
                <w:u w:val="none"/>
                <w:lang w:val="en-US" w:eastAsia="zh-CN" w:bidi="ar"/>
              </w:rPr>
              <w:t>建议增加地方补充医疗保险相关条款。</w:t>
            </w:r>
            <w:r>
              <w:rPr>
                <w:rFonts w:hint="default" w:ascii="宋体" w:hAnsi="宋体" w:cs="宋体"/>
                <w:i w:val="0"/>
                <w:iCs w:val="0"/>
                <w:color w:val="C00000"/>
                <w:kern w:val="0"/>
                <w:sz w:val="21"/>
                <w:szCs w:val="21"/>
                <w:u w:val="none"/>
                <w:lang w:val="en" w:eastAsia="zh-CN" w:bidi="ar"/>
              </w:rPr>
              <w:t xml:space="preserve"> </w:t>
            </w:r>
          </w:p>
        </w:tc>
        <w:tc>
          <w:tcPr>
            <w:tcW w:w="1359" w:type="dxa"/>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320" w:lineRule="exact"/>
              <w:ind w:left="0" w:right="0"/>
              <w:jc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eastAsia="zh-CN"/>
              </w:rPr>
              <w:t>未采纳</w:t>
            </w:r>
          </w:p>
        </w:tc>
        <w:tc>
          <w:tcPr>
            <w:tcW w:w="5119" w:type="dxa"/>
            <w:noWrap w:val="0"/>
            <w:vAlign w:val="center"/>
          </w:tcPr>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按照国家医疗保障待遇清单要求</w:t>
            </w:r>
            <w:r>
              <w:rPr>
                <w:rFonts w:hint="eastAsia" w:ascii="宋体" w:hAnsi="宋体" w:eastAsia="宋体" w:cs="宋体"/>
                <w:color w:val="auto"/>
                <w:sz w:val="21"/>
                <w:szCs w:val="21"/>
                <w:highlight w:val="none"/>
                <w:lang w:eastAsia="zh-CN"/>
              </w:rPr>
              <w:t>，取消地方补充医疗保险，同步建立大病保险。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652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left"/>
              <w:textAlignment w:val="center"/>
              <w:rPr>
                <w:rFonts w:hint="default" w:ascii="宋体" w:hAnsi="宋体" w:eastAsia="宋体" w:cs="宋体"/>
                <w:i w:val="0"/>
                <w:iCs w:val="0"/>
                <w:color w:val="auto"/>
                <w:kern w:val="2"/>
                <w:sz w:val="21"/>
                <w:szCs w:val="21"/>
                <w:u w:val="none"/>
                <w:lang w:val="en" w:eastAsia="zh-CN" w:bidi="ar-SA"/>
              </w:rPr>
            </w:pPr>
            <w:r>
              <w:rPr>
                <w:rFonts w:hint="eastAsia" w:ascii="宋体" w:hAnsi="宋体" w:eastAsia="宋体" w:cs="宋体"/>
                <w:i w:val="0"/>
                <w:iCs w:val="0"/>
                <w:color w:val="auto"/>
                <w:kern w:val="0"/>
                <w:sz w:val="21"/>
                <w:szCs w:val="21"/>
                <w:u w:val="none"/>
                <w:lang w:val="en-US" w:eastAsia="zh-CN" w:bidi="ar"/>
              </w:rPr>
              <w:t>建议控制重大疾病保障限度，对无法治愈的疾病的投入相当于浪费资源。</w:t>
            </w:r>
            <w:r>
              <w:rPr>
                <w:rFonts w:hint="default" w:ascii="宋体" w:hAnsi="宋体" w:cs="宋体"/>
                <w:i w:val="0"/>
                <w:iCs w:val="0"/>
                <w:color w:val="C00000"/>
                <w:kern w:val="0"/>
                <w:sz w:val="21"/>
                <w:szCs w:val="21"/>
                <w:u w:val="none"/>
                <w:lang w:val="en" w:eastAsia="zh-CN" w:bidi="ar"/>
              </w:rPr>
              <w:t xml:space="preserve"> </w:t>
            </w:r>
          </w:p>
        </w:tc>
        <w:tc>
          <w:tcPr>
            <w:tcW w:w="1359" w:type="dxa"/>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320" w:lineRule="exact"/>
              <w:ind w:left="0" w:right="0"/>
              <w:jc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eastAsia="zh-CN"/>
              </w:rPr>
              <w:t>解释</w:t>
            </w:r>
          </w:p>
        </w:tc>
        <w:tc>
          <w:tcPr>
            <w:tcW w:w="5119" w:type="dxa"/>
            <w:noWrap w:val="0"/>
            <w:vAlign w:val="center"/>
          </w:tcPr>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医疗保障制度安排根据国家、广东省规定确定。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w:t>
            </w:r>
          </w:p>
        </w:tc>
        <w:tc>
          <w:tcPr>
            <w:tcW w:w="652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right="0"/>
              <w:jc w:val="left"/>
              <w:textAlignment w:val="center"/>
              <w:rPr>
                <w:rFonts w:hint="default" w:ascii="宋体" w:hAnsi="宋体" w:eastAsia="宋体" w:cs="宋体"/>
                <w:i w:val="0"/>
                <w:iCs w:val="0"/>
                <w:color w:val="auto"/>
                <w:kern w:val="2"/>
                <w:sz w:val="21"/>
                <w:szCs w:val="21"/>
                <w:u w:val="none"/>
                <w:lang w:val="en" w:eastAsia="zh-CN" w:bidi="ar-SA"/>
              </w:rPr>
            </w:pPr>
            <w:r>
              <w:rPr>
                <w:rFonts w:hint="eastAsia" w:ascii="宋体" w:hAnsi="宋体" w:eastAsia="宋体" w:cs="宋体"/>
                <w:i w:val="0"/>
                <w:iCs w:val="0"/>
                <w:color w:val="auto"/>
                <w:kern w:val="0"/>
                <w:sz w:val="21"/>
                <w:szCs w:val="21"/>
                <w:u w:val="none"/>
                <w:lang w:val="en-US" w:eastAsia="zh-CN" w:bidi="ar"/>
              </w:rPr>
              <w:t>建议完善大病保障。</w:t>
            </w:r>
            <w:r>
              <w:rPr>
                <w:rFonts w:hint="default" w:ascii="宋体" w:hAnsi="宋体" w:cs="宋体"/>
                <w:i w:val="0"/>
                <w:iCs w:val="0"/>
                <w:color w:val="C00000"/>
                <w:kern w:val="0"/>
                <w:sz w:val="21"/>
                <w:szCs w:val="21"/>
                <w:u w:val="none"/>
                <w:lang w:val="en" w:eastAsia="zh-CN" w:bidi="ar"/>
              </w:rPr>
              <w:t xml:space="preserve"> </w:t>
            </w:r>
          </w:p>
        </w:tc>
        <w:tc>
          <w:tcPr>
            <w:tcW w:w="1359" w:type="dxa"/>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320" w:lineRule="exact"/>
              <w:ind w:left="0" w:right="0"/>
              <w:jc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eastAsia="zh-CN"/>
              </w:rPr>
              <w:t>采纳</w:t>
            </w:r>
          </w:p>
        </w:tc>
        <w:tc>
          <w:tcPr>
            <w:tcW w:w="5119" w:type="dxa"/>
            <w:noWrap w:val="0"/>
            <w:vAlign w:val="center"/>
          </w:tcPr>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按照国家、广东省有关大病保险制度设计要求，完善大病保险有关保障内容。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6525" w:type="dxa"/>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对每天核酸检测不满，认为是医疗资源、财政资金的浪费，误以为医保个人账户划入减少等改革与大量核酸检测后资金紧张有关。</w:t>
            </w:r>
          </w:p>
        </w:tc>
        <w:tc>
          <w:tcPr>
            <w:tcW w:w="1359" w:type="dxa"/>
            <w:noWrap w:val="0"/>
            <w:vAlign w:val="center"/>
          </w:tcPr>
          <w:p>
            <w:pPr>
              <w:keepNext w:val="0"/>
              <w:keepLines w:val="0"/>
              <w:pageBreakBefore w:val="0"/>
              <w:suppressLineNumbers w:val="0"/>
              <w:kinsoku/>
              <w:wordWrap/>
              <w:overflowPunct/>
              <w:topLinePunct w:val="0"/>
              <w:bidi w:val="0"/>
              <w:adjustRightInd/>
              <w:snapToGrid/>
              <w:spacing w:before="0" w:beforeAutospacing="0" w:after="0" w:afterAutospacing="0" w:line="320" w:lineRule="exact"/>
              <w:ind w:left="0" w:leftChars="0" w:right="0" w:rightChars="0"/>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解释</w:t>
            </w:r>
          </w:p>
        </w:tc>
        <w:tc>
          <w:tcPr>
            <w:tcW w:w="5119" w:type="dxa"/>
            <w:noWrap w:val="0"/>
            <w:vAlign w:val="center"/>
          </w:tcPr>
          <w:p>
            <w:pPr>
              <w:pStyle w:val="2"/>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320" w:lineRule="exact"/>
              <w:ind w:left="0" w:right="0" w:righ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国家已经明确医保基金不支付大规模核酸检测费用，此次医保改革是落实国家、广东省医疗保障待遇清单等改革文件。</w:t>
            </w:r>
          </w:p>
        </w:tc>
      </w:tr>
    </w:tbl>
    <w:p>
      <w:pPr>
        <w:jc w:val="left"/>
        <w:rPr>
          <w:rFonts w:hint="eastAsia"/>
          <w:lang w:val="en-US" w:eastAsia="zh-CN"/>
        </w:rPr>
      </w:pPr>
    </w:p>
    <w:p/>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CBD28B9-933A-4E45-8408-CFB1BD336A6B}"/>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EF98617E-117D-44F1-903E-491B7CAFAC7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58D32F"/>
    <w:multiLevelType w:val="singleLevel"/>
    <w:tmpl w:val="C658D32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MGUyN2E3NzM2MGExODZlOWY3N2U1NWY5MzA5MTcifQ=="/>
  </w:docVars>
  <w:rsids>
    <w:rsidRoot w:val="00000000"/>
    <w:rsid w:val="15767A3F"/>
    <w:rsid w:val="3AF26FB7"/>
    <w:rsid w:val="7E8F5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widowControl w:val="0"/>
      <w:spacing w:before="340" w:after="330" w:line="578" w:lineRule="auto"/>
      <w:jc w:val="both"/>
      <w:outlineLvl w:val="0"/>
    </w:pPr>
    <w:rPr>
      <w:rFonts w:ascii="Calibri" w:hAnsi="Calibri" w:eastAsia="宋体" w:cs="Times New Roman"/>
      <w:b/>
      <w:bCs/>
      <w:kern w:val="44"/>
      <w:sz w:val="44"/>
      <w:szCs w:val="4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val="0"/>
      <w:autoSpaceDN w:val="0"/>
    </w:pPr>
    <w:rPr>
      <w:rFonts w:ascii="仿宋_GB2312" w:hAnsi="仿宋_GB2312" w:cs="仿宋_GB2312"/>
      <w:sz w:val="22"/>
      <w:szCs w:val="32"/>
      <w:lang w:eastAsia="en-US"/>
    </w:rPr>
  </w:style>
  <w:style w:type="paragraph" w:styleId="3">
    <w:name w:val="Title"/>
    <w:basedOn w:val="1"/>
    <w:next w:val="1"/>
    <w:qFormat/>
    <w:uiPriority w:val="10"/>
    <w:pPr>
      <w:spacing w:before="240" w:after="60"/>
      <w:jc w:val="center"/>
      <w:outlineLvl w:val="0"/>
    </w:pPr>
    <w:rPr>
      <w:rFonts w:ascii="@仿宋_GB2312" w:hAnsi="@仿宋_GB2312" w:eastAsia="@仿宋_GB2312"/>
      <w:b/>
      <w:bCs/>
    </w:rPr>
  </w:style>
  <w:style w:type="paragraph" w:styleId="5">
    <w:name w:val="index 8"/>
    <w:basedOn w:val="1"/>
    <w:next w:val="1"/>
    <w:unhideWhenUsed/>
    <w:qFormat/>
    <w:uiPriority w:val="99"/>
    <w:pPr>
      <w:ind w:left="2940"/>
    </w:pPr>
  </w:style>
  <w:style w:type="paragraph" w:styleId="6">
    <w:name w:val="Plain Text"/>
    <w:basedOn w:val="1"/>
    <w:next w:val="5"/>
    <w:qFormat/>
    <w:uiPriority w:val="99"/>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2429</Words>
  <Characters>2480</Characters>
  <Lines>0</Lines>
  <Paragraphs>0</Paragraphs>
  <TotalTime>0</TotalTime>
  <ScaleCrop>false</ScaleCrop>
  <LinksUpToDate>false</LinksUpToDate>
  <CharactersWithSpaces>2485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2023-01-11T02:32:00Z</dcterms:created>
  <dc:creator>阿童木</dc:creator>
  <cp:lastModifiedBy>阿营</cp:lastModifiedBy>
  <dcterms:modified xsi:type="dcterms:W3CDTF">2023-01-18T08:44:39Z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A9F7C2C499C3439292BD03081C6D7806</vt:lpwstr>
  </property>
</Properties>
</file>